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39C3" w:rsidRPr="00862E89" w:rsidRDefault="000B39C3" w:rsidP="00FA5B8E">
      <w:r w:rsidRPr="00862E89">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10.25pt;height:80.25pt" o:ole="" fillcolor="window">
            <v:imagedata r:id="rId8" o:title=""/>
          </v:shape>
          <o:OLEObject Type="Embed" ProgID="Word.Picture.8" ShapeID="_x0000_i1025" DrawAspect="Content" ObjectID="_1684673847" r:id="rId9"/>
        </w:object>
      </w:r>
    </w:p>
    <w:p w:rsidR="000B39C3" w:rsidRPr="00862E89" w:rsidRDefault="000B39C3" w:rsidP="00FA5B8E">
      <w:pPr>
        <w:pStyle w:val="ShortT"/>
        <w:spacing w:before="240"/>
      </w:pPr>
      <w:r w:rsidRPr="00862E89">
        <w:t xml:space="preserve">National Consumer Credit Protection </w:t>
      </w:r>
      <w:r w:rsidR="00DE129E">
        <w:t>Regulations 2</w:t>
      </w:r>
      <w:r w:rsidRPr="00862E89">
        <w:t>010</w:t>
      </w:r>
    </w:p>
    <w:p w:rsidR="00B90C19" w:rsidRPr="00862E89" w:rsidRDefault="00B90C19" w:rsidP="00B90C19">
      <w:pPr>
        <w:pStyle w:val="CompiledActNo"/>
        <w:spacing w:before="240"/>
      </w:pPr>
      <w:r w:rsidRPr="00862E89">
        <w:t>Select Legislative Instrument No.</w:t>
      </w:r>
      <w:r w:rsidR="00777022" w:rsidRPr="00862E89">
        <w:t> </w:t>
      </w:r>
      <w:r w:rsidRPr="00862E89">
        <w:t>44, 2010</w:t>
      </w:r>
      <w:bookmarkStart w:id="0" w:name="_GoBack"/>
      <w:bookmarkEnd w:id="0"/>
    </w:p>
    <w:p w:rsidR="000B39C3" w:rsidRPr="00862E89" w:rsidRDefault="000B39C3" w:rsidP="000B39C3">
      <w:pPr>
        <w:pStyle w:val="MadeunderText"/>
      </w:pPr>
      <w:r w:rsidRPr="00862E89">
        <w:t>made under the</w:t>
      </w:r>
      <w:bookmarkStart w:id="1" w:name="opcCurrentPosition"/>
      <w:bookmarkEnd w:id="1"/>
    </w:p>
    <w:p w:rsidR="000B39C3" w:rsidRPr="00862E89" w:rsidRDefault="000B39C3" w:rsidP="000B39C3">
      <w:pPr>
        <w:pStyle w:val="CompiledMadeUnder"/>
        <w:spacing w:before="240"/>
      </w:pPr>
      <w:r w:rsidRPr="00862E89">
        <w:t>National Consumer Credit Protection Act 2009</w:t>
      </w:r>
    </w:p>
    <w:p w:rsidR="000B39C3" w:rsidRPr="00862E89" w:rsidRDefault="000B39C3" w:rsidP="00FA5B8E">
      <w:pPr>
        <w:spacing w:before="1000"/>
        <w:rPr>
          <w:rFonts w:cs="Arial"/>
          <w:b/>
          <w:sz w:val="32"/>
          <w:szCs w:val="32"/>
        </w:rPr>
      </w:pPr>
      <w:r w:rsidRPr="00862E89">
        <w:rPr>
          <w:rFonts w:cs="Arial"/>
          <w:b/>
          <w:sz w:val="32"/>
          <w:szCs w:val="32"/>
        </w:rPr>
        <w:t>Compilation No.</w:t>
      </w:r>
      <w:r w:rsidR="00777022" w:rsidRPr="00862E89">
        <w:rPr>
          <w:rFonts w:cs="Arial"/>
          <w:b/>
          <w:sz w:val="32"/>
          <w:szCs w:val="32"/>
        </w:rPr>
        <w:t> </w:t>
      </w:r>
      <w:r w:rsidRPr="00862E89">
        <w:rPr>
          <w:rFonts w:cs="Arial"/>
          <w:b/>
          <w:sz w:val="32"/>
          <w:szCs w:val="32"/>
        </w:rPr>
        <w:fldChar w:fldCharType="begin"/>
      </w:r>
      <w:r w:rsidRPr="00862E89">
        <w:rPr>
          <w:rFonts w:cs="Arial"/>
          <w:b/>
          <w:sz w:val="32"/>
          <w:szCs w:val="32"/>
        </w:rPr>
        <w:instrText xml:space="preserve"> DOCPROPERTY  CompilationNumber </w:instrText>
      </w:r>
      <w:r w:rsidRPr="00862E89">
        <w:rPr>
          <w:rFonts w:cs="Arial"/>
          <w:b/>
          <w:sz w:val="32"/>
          <w:szCs w:val="32"/>
        </w:rPr>
        <w:fldChar w:fldCharType="separate"/>
      </w:r>
      <w:r w:rsidR="004E3A6F">
        <w:rPr>
          <w:rFonts w:cs="Arial"/>
          <w:b/>
          <w:sz w:val="32"/>
          <w:szCs w:val="32"/>
        </w:rPr>
        <w:t>36</w:t>
      </w:r>
      <w:r w:rsidRPr="00862E89">
        <w:rPr>
          <w:rFonts w:cs="Arial"/>
          <w:b/>
          <w:sz w:val="32"/>
          <w:szCs w:val="32"/>
        </w:rPr>
        <w:fldChar w:fldCharType="end"/>
      </w:r>
    </w:p>
    <w:p w:rsidR="000B39C3" w:rsidRPr="00862E89" w:rsidRDefault="000B39C3" w:rsidP="006D284F">
      <w:pPr>
        <w:tabs>
          <w:tab w:val="left" w:pos="3600"/>
        </w:tabs>
        <w:spacing w:before="480"/>
      </w:pPr>
      <w:r w:rsidRPr="00862E89">
        <w:rPr>
          <w:rFonts w:cs="Arial"/>
          <w:b/>
          <w:sz w:val="24"/>
        </w:rPr>
        <w:t>Compilation date:</w:t>
      </w:r>
      <w:r w:rsidR="006D284F" w:rsidRPr="00862E89">
        <w:rPr>
          <w:rFonts w:cs="Arial"/>
          <w:sz w:val="24"/>
        </w:rPr>
        <w:tab/>
      </w:r>
      <w:r w:rsidRPr="004E3A6F">
        <w:rPr>
          <w:rFonts w:cs="Arial"/>
          <w:sz w:val="24"/>
        </w:rPr>
        <w:fldChar w:fldCharType="begin"/>
      </w:r>
      <w:r w:rsidR="008539AF" w:rsidRPr="004E3A6F">
        <w:rPr>
          <w:rFonts w:cs="Arial"/>
          <w:sz w:val="24"/>
        </w:rPr>
        <w:instrText>DOCPROPERTY StartDate \@ "d MMMM yyyy" \* MERGEFORMAT</w:instrText>
      </w:r>
      <w:r w:rsidRPr="004E3A6F">
        <w:rPr>
          <w:rFonts w:cs="Arial"/>
          <w:sz w:val="24"/>
        </w:rPr>
        <w:fldChar w:fldCharType="separate"/>
      </w:r>
      <w:r w:rsidR="004E3A6F" w:rsidRPr="004E3A6F">
        <w:rPr>
          <w:rFonts w:cs="Arial"/>
          <w:bCs/>
          <w:sz w:val="24"/>
        </w:rPr>
        <w:t>28</w:t>
      </w:r>
      <w:r w:rsidR="004E3A6F" w:rsidRPr="004E3A6F">
        <w:rPr>
          <w:rFonts w:cs="Arial"/>
          <w:sz w:val="24"/>
        </w:rPr>
        <w:t xml:space="preserve"> May 2021</w:t>
      </w:r>
      <w:r w:rsidRPr="004E3A6F">
        <w:rPr>
          <w:rFonts w:cs="Arial"/>
          <w:sz w:val="24"/>
        </w:rPr>
        <w:fldChar w:fldCharType="end"/>
      </w:r>
    </w:p>
    <w:p w:rsidR="000B39C3" w:rsidRPr="00862E89" w:rsidRDefault="000B39C3" w:rsidP="00FA5B8E">
      <w:pPr>
        <w:spacing w:before="240"/>
        <w:rPr>
          <w:rFonts w:cs="Arial"/>
          <w:sz w:val="24"/>
        </w:rPr>
      </w:pPr>
      <w:r w:rsidRPr="00862E89">
        <w:rPr>
          <w:rFonts w:cs="Arial"/>
          <w:b/>
          <w:sz w:val="24"/>
        </w:rPr>
        <w:t>Includes amendments up to:</w:t>
      </w:r>
      <w:r w:rsidRPr="00862E89">
        <w:rPr>
          <w:rFonts w:cs="Arial"/>
          <w:sz w:val="24"/>
        </w:rPr>
        <w:tab/>
      </w:r>
      <w:r w:rsidRPr="004E3A6F">
        <w:rPr>
          <w:rFonts w:cs="Arial"/>
          <w:sz w:val="24"/>
        </w:rPr>
        <w:fldChar w:fldCharType="begin"/>
      </w:r>
      <w:r w:rsidRPr="004E3A6F">
        <w:rPr>
          <w:rFonts w:cs="Arial"/>
          <w:sz w:val="24"/>
        </w:rPr>
        <w:instrText xml:space="preserve"> DOCPROPERTY IncludesUpTo </w:instrText>
      </w:r>
      <w:r w:rsidRPr="004E3A6F">
        <w:rPr>
          <w:rFonts w:cs="Arial"/>
          <w:sz w:val="24"/>
        </w:rPr>
        <w:fldChar w:fldCharType="separate"/>
      </w:r>
      <w:r w:rsidR="004E3A6F" w:rsidRPr="004E3A6F">
        <w:rPr>
          <w:rFonts w:cs="Arial"/>
          <w:sz w:val="24"/>
        </w:rPr>
        <w:t>F2021L00653</w:t>
      </w:r>
      <w:r w:rsidRPr="004E3A6F">
        <w:rPr>
          <w:rFonts w:cs="Arial"/>
          <w:sz w:val="24"/>
        </w:rPr>
        <w:fldChar w:fldCharType="end"/>
      </w:r>
    </w:p>
    <w:p w:rsidR="000B39C3" w:rsidRPr="00862E89" w:rsidRDefault="000B39C3" w:rsidP="006D284F">
      <w:pPr>
        <w:tabs>
          <w:tab w:val="left" w:pos="3600"/>
        </w:tabs>
        <w:spacing w:before="240" w:after="240"/>
        <w:rPr>
          <w:rFonts w:cs="Arial"/>
          <w:sz w:val="24"/>
        </w:rPr>
      </w:pPr>
      <w:r w:rsidRPr="00862E89">
        <w:rPr>
          <w:rFonts w:cs="Arial"/>
          <w:b/>
          <w:sz w:val="24"/>
        </w:rPr>
        <w:t>Registered:</w:t>
      </w:r>
      <w:r w:rsidR="006D284F" w:rsidRPr="00862E89">
        <w:rPr>
          <w:rFonts w:cs="Arial"/>
          <w:sz w:val="24"/>
        </w:rPr>
        <w:tab/>
      </w:r>
      <w:r w:rsidRPr="004E3A6F">
        <w:rPr>
          <w:rFonts w:cs="Arial"/>
          <w:sz w:val="24"/>
        </w:rPr>
        <w:fldChar w:fldCharType="begin"/>
      </w:r>
      <w:r w:rsidRPr="004E3A6F">
        <w:rPr>
          <w:rFonts w:cs="Arial"/>
          <w:sz w:val="24"/>
        </w:rPr>
        <w:instrText xml:space="preserve"> IF </w:instrText>
      </w:r>
      <w:r w:rsidRPr="004E3A6F">
        <w:rPr>
          <w:rFonts w:cs="Arial"/>
          <w:sz w:val="24"/>
        </w:rPr>
        <w:fldChar w:fldCharType="begin"/>
      </w:r>
      <w:r w:rsidRPr="004E3A6F">
        <w:rPr>
          <w:rFonts w:cs="Arial"/>
          <w:sz w:val="24"/>
        </w:rPr>
        <w:instrText xml:space="preserve"> DOCPROPERTY RegisteredDate </w:instrText>
      </w:r>
      <w:r w:rsidRPr="004E3A6F">
        <w:rPr>
          <w:rFonts w:cs="Arial"/>
          <w:sz w:val="24"/>
        </w:rPr>
        <w:fldChar w:fldCharType="separate"/>
      </w:r>
      <w:r w:rsidR="004E3A6F" w:rsidRPr="004E3A6F">
        <w:rPr>
          <w:rFonts w:cs="Arial"/>
          <w:sz w:val="24"/>
        </w:rPr>
        <w:instrText>8 June 2021</w:instrText>
      </w:r>
      <w:r w:rsidRPr="004E3A6F">
        <w:rPr>
          <w:rFonts w:cs="Arial"/>
          <w:sz w:val="24"/>
        </w:rPr>
        <w:fldChar w:fldCharType="end"/>
      </w:r>
      <w:r w:rsidRPr="004E3A6F">
        <w:rPr>
          <w:rFonts w:cs="Arial"/>
          <w:sz w:val="24"/>
        </w:rPr>
        <w:instrText xml:space="preserve"> = #1/1/1901# "Unknown" </w:instrText>
      </w:r>
      <w:r w:rsidRPr="004E3A6F">
        <w:rPr>
          <w:rFonts w:cs="Arial"/>
          <w:sz w:val="24"/>
        </w:rPr>
        <w:fldChar w:fldCharType="begin"/>
      </w:r>
      <w:r w:rsidRPr="004E3A6F">
        <w:rPr>
          <w:rFonts w:cs="Arial"/>
          <w:sz w:val="24"/>
        </w:rPr>
        <w:instrText xml:space="preserve"> DOCPROPERTY RegisteredDate \@ "d MMMM yyyy" </w:instrText>
      </w:r>
      <w:r w:rsidRPr="004E3A6F">
        <w:rPr>
          <w:rFonts w:cs="Arial"/>
          <w:sz w:val="24"/>
        </w:rPr>
        <w:fldChar w:fldCharType="separate"/>
      </w:r>
      <w:r w:rsidR="004E3A6F" w:rsidRPr="004E3A6F">
        <w:rPr>
          <w:rFonts w:cs="Arial"/>
          <w:sz w:val="24"/>
        </w:rPr>
        <w:instrText>8 June 2021</w:instrText>
      </w:r>
      <w:r w:rsidRPr="004E3A6F">
        <w:rPr>
          <w:rFonts w:cs="Arial"/>
          <w:sz w:val="24"/>
        </w:rPr>
        <w:fldChar w:fldCharType="end"/>
      </w:r>
      <w:r w:rsidRPr="004E3A6F">
        <w:rPr>
          <w:rFonts w:cs="Arial"/>
          <w:sz w:val="24"/>
        </w:rPr>
        <w:instrText xml:space="preserve"> \*MERGEFORMAT </w:instrText>
      </w:r>
      <w:r w:rsidRPr="004E3A6F">
        <w:rPr>
          <w:rFonts w:cs="Arial"/>
          <w:sz w:val="24"/>
        </w:rPr>
        <w:fldChar w:fldCharType="separate"/>
      </w:r>
      <w:r w:rsidR="004E3A6F" w:rsidRPr="004E3A6F">
        <w:rPr>
          <w:rFonts w:cs="Arial"/>
          <w:bCs/>
          <w:noProof/>
          <w:sz w:val="24"/>
        </w:rPr>
        <w:t>8</w:t>
      </w:r>
      <w:r w:rsidR="004E3A6F" w:rsidRPr="004E3A6F">
        <w:rPr>
          <w:rFonts w:cs="Arial"/>
          <w:noProof/>
          <w:sz w:val="24"/>
        </w:rPr>
        <w:t xml:space="preserve"> June 2021</w:t>
      </w:r>
      <w:r w:rsidRPr="004E3A6F">
        <w:rPr>
          <w:rFonts w:cs="Arial"/>
          <w:sz w:val="24"/>
        </w:rPr>
        <w:fldChar w:fldCharType="end"/>
      </w:r>
    </w:p>
    <w:p w:rsidR="000B39C3" w:rsidRPr="00862E89" w:rsidRDefault="000B39C3" w:rsidP="00FA5B8E">
      <w:pPr>
        <w:pageBreakBefore/>
        <w:rPr>
          <w:rFonts w:cs="Arial"/>
          <w:b/>
          <w:sz w:val="32"/>
          <w:szCs w:val="32"/>
        </w:rPr>
      </w:pPr>
      <w:r w:rsidRPr="00862E89">
        <w:rPr>
          <w:rFonts w:cs="Arial"/>
          <w:b/>
          <w:sz w:val="32"/>
          <w:szCs w:val="32"/>
        </w:rPr>
        <w:lastRenderedPageBreak/>
        <w:t>About this compilation</w:t>
      </w:r>
    </w:p>
    <w:p w:rsidR="000B39C3" w:rsidRPr="00862E89" w:rsidRDefault="000B39C3" w:rsidP="00FA5B8E">
      <w:pPr>
        <w:spacing w:before="240"/>
        <w:rPr>
          <w:rFonts w:cs="Arial"/>
        </w:rPr>
      </w:pPr>
      <w:r w:rsidRPr="00862E89">
        <w:rPr>
          <w:rFonts w:cs="Arial"/>
          <w:b/>
          <w:szCs w:val="22"/>
        </w:rPr>
        <w:t>This compilation</w:t>
      </w:r>
    </w:p>
    <w:p w:rsidR="000B39C3" w:rsidRPr="00862E89" w:rsidRDefault="000B39C3" w:rsidP="00FA5B8E">
      <w:pPr>
        <w:spacing w:before="120" w:after="120"/>
        <w:rPr>
          <w:rFonts w:cs="Arial"/>
          <w:szCs w:val="22"/>
        </w:rPr>
      </w:pPr>
      <w:r w:rsidRPr="00862E89">
        <w:rPr>
          <w:rFonts w:cs="Arial"/>
          <w:szCs w:val="22"/>
        </w:rPr>
        <w:t xml:space="preserve">This is a compilation of the </w:t>
      </w:r>
      <w:r w:rsidRPr="00862E89">
        <w:rPr>
          <w:rFonts w:cs="Arial"/>
          <w:i/>
          <w:szCs w:val="22"/>
        </w:rPr>
        <w:fldChar w:fldCharType="begin"/>
      </w:r>
      <w:r w:rsidRPr="00862E89">
        <w:rPr>
          <w:rFonts w:cs="Arial"/>
          <w:i/>
          <w:szCs w:val="22"/>
        </w:rPr>
        <w:instrText xml:space="preserve"> STYLEREF  ShortT </w:instrText>
      </w:r>
      <w:r w:rsidRPr="00862E89">
        <w:rPr>
          <w:rFonts w:cs="Arial"/>
          <w:i/>
          <w:szCs w:val="22"/>
        </w:rPr>
        <w:fldChar w:fldCharType="separate"/>
      </w:r>
      <w:r w:rsidR="004E3A6F">
        <w:rPr>
          <w:rFonts w:cs="Arial"/>
          <w:i/>
          <w:noProof/>
          <w:szCs w:val="22"/>
        </w:rPr>
        <w:t>National Consumer Credit Protection Regulations 2010</w:t>
      </w:r>
      <w:r w:rsidRPr="00862E89">
        <w:rPr>
          <w:rFonts w:cs="Arial"/>
          <w:i/>
          <w:szCs w:val="22"/>
        </w:rPr>
        <w:fldChar w:fldCharType="end"/>
      </w:r>
      <w:r w:rsidRPr="00862E89">
        <w:rPr>
          <w:rFonts w:cs="Arial"/>
          <w:szCs w:val="22"/>
        </w:rPr>
        <w:t xml:space="preserve"> that shows the text of the law as amended and in force on </w:t>
      </w:r>
      <w:r w:rsidRPr="004E3A6F">
        <w:rPr>
          <w:rFonts w:cs="Arial"/>
          <w:szCs w:val="22"/>
        </w:rPr>
        <w:fldChar w:fldCharType="begin"/>
      </w:r>
      <w:r w:rsidR="008539AF" w:rsidRPr="004E3A6F">
        <w:rPr>
          <w:rFonts w:cs="Arial"/>
          <w:szCs w:val="22"/>
        </w:rPr>
        <w:instrText>DOCPROPERTY StartDate \@ "d MMMM yyyy" \* MERGEFORMAT</w:instrText>
      </w:r>
      <w:r w:rsidRPr="004E3A6F">
        <w:rPr>
          <w:rFonts w:cs="Arial"/>
          <w:szCs w:val="22"/>
        </w:rPr>
        <w:fldChar w:fldCharType="separate"/>
      </w:r>
      <w:r w:rsidR="004E3A6F" w:rsidRPr="004E3A6F">
        <w:rPr>
          <w:rFonts w:cs="Arial"/>
          <w:szCs w:val="22"/>
        </w:rPr>
        <w:t>28 May 2021</w:t>
      </w:r>
      <w:r w:rsidRPr="004E3A6F">
        <w:rPr>
          <w:rFonts w:cs="Arial"/>
          <w:szCs w:val="22"/>
        </w:rPr>
        <w:fldChar w:fldCharType="end"/>
      </w:r>
      <w:r w:rsidRPr="00862E89">
        <w:rPr>
          <w:rFonts w:cs="Arial"/>
          <w:szCs w:val="22"/>
        </w:rPr>
        <w:t xml:space="preserve"> (the </w:t>
      </w:r>
      <w:r w:rsidRPr="00862E89">
        <w:rPr>
          <w:rFonts w:cs="Arial"/>
          <w:b/>
          <w:i/>
          <w:szCs w:val="22"/>
        </w:rPr>
        <w:t>compilation date</w:t>
      </w:r>
      <w:r w:rsidRPr="00862E89">
        <w:rPr>
          <w:rFonts w:cs="Arial"/>
          <w:szCs w:val="22"/>
        </w:rPr>
        <w:t>).</w:t>
      </w:r>
    </w:p>
    <w:p w:rsidR="000B39C3" w:rsidRPr="00862E89" w:rsidRDefault="000B39C3" w:rsidP="00FA5B8E">
      <w:pPr>
        <w:spacing w:after="120"/>
        <w:rPr>
          <w:rFonts w:cs="Arial"/>
          <w:szCs w:val="22"/>
        </w:rPr>
      </w:pPr>
      <w:r w:rsidRPr="00862E89">
        <w:rPr>
          <w:rFonts w:cs="Arial"/>
          <w:szCs w:val="22"/>
        </w:rPr>
        <w:t xml:space="preserve">The notes at the end of this compilation (the </w:t>
      </w:r>
      <w:r w:rsidRPr="00862E89">
        <w:rPr>
          <w:rFonts w:cs="Arial"/>
          <w:b/>
          <w:i/>
          <w:szCs w:val="22"/>
        </w:rPr>
        <w:t>endnotes</w:t>
      </w:r>
      <w:r w:rsidRPr="00862E89">
        <w:rPr>
          <w:rFonts w:cs="Arial"/>
          <w:szCs w:val="22"/>
        </w:rPr>
        <w:t>) include information about amending laws and the amendment history of provisions of the compiled law.</w:t>
      </w:r>
    </w:p>
    <w:p w:rsidR="000B39C3" w:rsidRPr="00862E89" w:rsidRDefault="000B39C3" w:rsidP="00FA5B8E">
      <w:pPr>
        <w:tabs>
          <w:tab w:val="left" w:pos="5640"/>
        </w:tabs>
        <w:spacing w:before="120" w:after="120"/>
        <w:rPr>
          <w:rFonts w:cs="Arial"/>
          <w:b/>
          <w:szCs w:val="22"/>
        </w:rPr>
      </w:pPr>
      <w:proofErr w:type="spellStart"/>
      <w:r w:rsidRPr="00862E89">
        <w:rPr>
          <w:rFonts w:cs="Arial"/>
          <w:b/>
          <w:szCs w:val="22"/>
        </w:rPr>
        <w:t>Uncommenced</w:t>
      </w:r>
      <w:proofErr w:type="spellEnd"/>
      <w:r w:rsidRPr="00862E89">
        <w:rPr>
          <w:rFonts w:cs="Arial"/>
          <w:b/>
          <w:szCs w:val="22"/>
        </w:rPr>
        <w:t xml:space="preserve"> amendments</w:t>
      </w:r>
    </w:p>
    <w:p w:rsidR="000B39C3" w:rsidRPr="00862E89" w:rsidRDefault="000B39C3" w:rsidP="00FA5B8E">
      <w:pPr>
        <w:spacing w:after="120"/>
        <w:rPr>
          <w:rFonts w:cs="Arial"/>
          <w:szCs w:val="22"/>
        </w:rPr>
      </w:pPr>
      <w:r w:rsidRPr="00862E89">
        <w:rPr>
          <w:rFonts w:cs="Arial"/>
          <w:szCs w:val="22"/>
        </w:rPr>
        <w:t xml:space="preserve">The effect of </w:t>
      </w:r>
      <w:proofErr w:type="spellStart"/>
      <w:r w:rsidRPr="00862E89">
        <w:rPr>
          <w:rFonts w:cs="Arial"/>
          <w:szCs w:val="22"/>
        </w:rPr>
        <w:t>uncommenced</w:t>
      </w:r>
      <w:proofErr w:type="spellEnd"/>
      <w:r w:rsidRPr="00862E89">
        <w:rPr>
          <w:rFonts w:cs="Arial"/>
          <w:szCs w:val="22"/>
        </w:rPr>
        <w:t xml:space="preserve"> amendments is not shown in the text of the compiled law. Any </w:t>
      </w:r>
      <w:proofErr w:type="spellStart"/>
      <w:r w:rsidRPr="00862E89">
        <w:rPr>
          <w:rFonts w:cs="Arial"/>
          <w:szCs w:val="22"/>
        </w:rPr>
        <w:t>uncommenced</w:t>
      </w:r>
      <w:proofErr w:type="spellEnd"/>
      <w:r w:rsidRPr="00862E89">
        <w:rPr>
          <w:rFonts w:cs="Arial"/>
          <w:szCs w:val="22"/>
        </w:rPr>
        <w:t xml:space="preserve"> amendments affecting the law are accessible on the Legislation Register (www.legislation.gov.au). The details of amendments made up to, but not commenced at, the compilation date are underlined in the endnotes. For more information on any </w:t>
      </w:r>
      <w:proofErr w:type="spellStart"/>
      <w:r w:rsidRPr="00862E89">
        <w:rPr>
          <w:rFonts w:cs="Arial"/>
          <w:szCs w:val="22"/>
        </w:rPr>
        <w:t>uncommenced</w:t>
      </w:r>
      <w:proofErr w:type="spellEnd"/>
      <w:r w:rsidRPr="00862E89">
        <w:rPr>
          <w:rFonts w:cs="Arial"/>
          <w:szCs w:val="22"/>
        </w:rPr>
        <w:t xml:space="preserve"> amendments, see the series page on the Legislation Register for the compiled law.</w:t>
      </w:r>
    </w:p>
    <w:p w:rsidR="000B39C3" w:rsidRPr="00862E89" w:rsidRDefault="000B39C3" w:rsidP="00FA5B8E">
      <w:pPr>
        <w:spacing w:before="120" w:after="120"/>
        <w:rPr>
          <w:rFonts w:cs="Arial"/>
          <w:b/>
          <w:szCs w:val="22"/>
        </w:rPr>
      </w:pPr>
      <w:r w:rsidRPr="00862E89">
        <w:rPr>
          <w:rFonts w:cs="Arial"/>
          <w:b/>
          <w:szCs w:val="22"/>
        </w:rPr>
        <w:t>Application, saving and transitional provisions for provisions and amendments</w:t>
      </w:r>
    </w:p>
    <w:p w:rsidR="000B39C3" w:rsidRPr="00862E89" w:rsidRDefault="000B39C3" w:rsidP="00FA5B8E">
      <w:pPr>
        <w:spacing w:after="120"/>
        <w:rPr>
          <w:rFonts w:cs="Arial"/>
          <w:szCs w:val="22"/>
        </w:rPr>
      </w:pPr>
      <w:r w:rsidRPr="00862E89">
        <w:rPr>
          <w:rFonts w:cs="Arial"/>
          <w:szCs w:val="22"/>
        </w:rPr>
        <w:t>If the operation of a provision or amendment of the compiled law is affected by an application, saving or transitional provision that is not included in this compilation, details are included in the endnotes.</w:t>
      </w:r>
    </w:p>
    <w:p w:rsidR="000B39C3" w:rsidRPr="00862E89" w:rsidRDefault="000B39C3" w:rsidP="00FA5B8E">
      <w:pPr>
        <w:spacing w:after="120"/>
        <w:rPr>
          <w:rFonts w:cs="Arial"/>
          <w:b/>
          <w:szCs w:val="22"/>
        </w:rPr>
      </w:pPr>
      <w:r w:rsidRPr="00862E89">
        <w:rPr>
          <w:rFonts w:cs="Arial"/>
          <w:b/>
          <w:szCs w:val="22"/>
        </w:rPr>
        <w:t>Editorial changes</w:t>
      </w:r>
    </w:p>
    <w:p w:rsidR="000B39C3" w:rsidRPr="00862E89" w:rsidRDefault="000B39C3" w:rsidP="00FA5B8E">
      <w:pPr>
        <w:spacing w:after="120"/>
        <w:rPr>
          <w:rFonts w:cs="Arial"/>
          <w:szCs w:val="22"/>
        </w:rPr>
      </w:pPr>
      <w:r w:rsidRPr="00862E89">
        <w:rPr>
          <w:rFonts w:cs="Arial"/>
          <w:szCs w:val="22"/>
        </w:rPr>
        <w:t>For more information about any editorial changes made in this compilation, see the endnotes.</w:t>
      </w:r>
    </w:p>
    <w:p w:rsidR="000B39C3" w:rsidRPr="00862E89" w:rsidRDefault="000B39C3" w:rsidP="00FA5B8E">
      <w:pPr>
        <w:spacing w:before="120" w:after="120"/>
        <w:rPr>
          <w:rFonts w:cs="Arial"/>
          <w:b/>
          <w:szCs w:val="22"/>
        </w:rPr>
      </w:pPr>
      <w:r w:rsidRPr="00862E89">
        <w:rPr>
          <w:rFonts w:cs="Arial"/>
          <w:b/>
          <w:szCs w:val="22"/>
        </w:rPr>
        <w:t>Modifications</w:t>
      </w:r>
    </w:p>
    <w:p w:rsidR="000B39C3" w:rsidRPr="00862E89" w:rsidRDefault="000B39C3" w:rsidP="00FA5B8E">
      <w:pPr>
        <w:spacing w:after="120"/>
        <w:rPr>
          <w:rFonts w:cs="Arial"/>
          <w:szCs w:val="22"/>
        </w:rPr>
      </w:pPr>
      <w:r w:rsidRPr="00862E89">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0B39C3" w:rsidRPr="00862E89" w:rsidRDefault="000B39C3" w:rsidP="00FA5B8E">
      <w:pPr>
        <w:spacing w:before="80" w:after="120"/>
        <w:rPr>
          <w:rFonts w:cs="Arial"/>
          <w:b/>
          <w:szCs w:val="22"/>
        </w:rPr>
      </w:pPr>
      <w:r w:rsidRPr="00862E89">
        <w:rPr>
          <w:rFonts w:cs="Arial"/>
          <w:b/>
          <w:szCs w:val="22"/>
        </w:rPr>
        <w:t>Self</w:t>
      </w:r>
      <w:r w:rsidR="00DE129E">
        <w:rPr>
          <w:rFonts w:cs="Arial"/>
          <w:b/>
          <w:szCs w:val="22"/>
        </w:rPr>
        <w:noBreakHyphen/>
      </w:r>
      <w:r w:rsidRPr="00862E89">
        <w:rPr>
          <w:rFonts w:cs="Arial"/>
          <w:b/>
          <w:szCs w:val="22"/>
        </w:rPr>
        <w:t>repealing provisions</w:t>
      </w:r>
    </w:p>
    <w:p w:rsidR="000B39C3" w:rsidRPr="00862E89" w:rsidRDefault="000B39C3" w:rsidP="00FA5B8E">
      <w:pPr>
        <w:spacing w:after="120"/>
        <w:rPr>
          <w:rFonts w:cs="Arial"/>
          <w:szCs w:val="22"/>
        </w:rPr>
      </w:pPr>
      <w:r w:rsidRPr="00862E89">
        <w:rPr>
          <w:rFonts w:cs="Arial"/>
          <w:szCs w:val="22"/>
        </w:rPr>
        <w:t>If a provision of the compiled law has been repealed in accordance with a provision of the law, details are included in the endnotes.</w:t>
      </w:r>
    </w:p>
    <w:p w:rsidR="000B39C3" w:rsidRPr="00862E89" w:rsidRDefault="000B39C3" w:rsidP="00FA5B8E">
      <w:pPr>
        <w:pStyle w:val="Header"/>
        <w:tabs>
          <w:tab w:val="clear" w:pos="4150"/>
          <w:tab w:val="clear" w:pos="8307"/>
        </w:tabs>
      </w:pPr>
      <w:r w:rsidRPr="001B7634">
        <w:rPr>
          <w:rStyle w:val="CharChapNo"/>
        </w:rPr>
        <w:t xml:space="preserve"> </w:t>
      </w:r>
      <w:r w:rsidRPr="001B7634">
        <w:rPr>
          <w:rStyle w:val="CharChapText"/>
        </w:rPr>
        <w:t xml:space="preserve"> </w:t>
      </w:r>
    </w:p>
    <w:p w:rsidR="000B39C3" w:rsidRPr="00862E89" w:rsidRDefault="000B39C3" w:rsidP="00FA5B8E">
      <w:pPr>
        <w:pStyle w:val="Header"/>
        <w:tabs>
          <w:tab w:val="clear" w:pos="4150"/>
          <w:tab w:val="clear" w:pos="8307"/>
        </w:tabs>
      </w:pPr>
      <w:r w:rsidRPr="001B7634">
        <w:rPr>
          <w:rStyle w:val="CharPartNo"/>
        </w:rPr>
        <w:t xml:space="preserve"> </w:t>
      </w:r>
      <w:r w:rsidRPr="001B7634">
        <w:rPr>
          <w:rStyle w:val="CharPartText"/>
        </w:rPr>
        <w:t xml:space="preserve"> </w:t>
      </w:r>
    </w:p>
    <w:p w:rsidR="000B39C3" w:rsidRPr="00862E89" w:rsidRDefault="000B39C3" w:rsidP="00FA5B8E">
      <w:pPr>
        <w:pStyle w:val="Header"/>
        <w:tabs>
          <w:tab w:val="clear" w:pos="4150"/>
          <w:tab w:val="clear" w:pos="8307"/>
        </w:tabs>
      </w:pPr>
      <w:r w:rsidRPr="001B7634">
        <w:rPr>
          <w:rStyle w:val="CharDivNo"/>
        </w:rPr>
        <w:t xml:space="preserve"> </w:t>
      </w:r>
      <w:r w:rsidRPr="001B7634">
        <w:rPr>
          <w:rStyle w:val="CharDivText"/>
        </w:rPr>
        <w:t xml:space="preserve"> </w:t>
      </w:r>
    </w:p>
    <w:p w:rsidR="000B39C3" w:rsidRPr="00862E89" w:rsidRDefault="000B39C3" w:rsidP="00FA5B8E">
      <w:pPr>
        <w:sectPr w:rsidR="000B39C3" w:rsidRPr="00862E89" w:rsidSect="00186824">
          <w:headerReference w:type="even" r:id="rId10"/>
          <w:headerReference w:type="default" r:id="rId11"/>
          <w:footerReference w:type="even" r:id="rId12"/>
          <w:footerReference w:type="default" r:id="rId13"/>
          <w:headerReference w:type="first" r:id="rId14"/>
          <w:footerReference w:type="first" r:id="rId15"/>
          <w:pgSz w:w="11907" w:h="16839"/>
          <w:pgMar w:top="1440" w:right="1797" w:bottom="1440" w:left="1797" w:header="720" w:footer="3417" w:gutter="0"/>
          <w:cols w:space="708"/>
          <w:titlePg/>
          <w:docGrid w:linePitch="360"/>
        </w:sectPr>
      </w:pPr>
    </w:p>
    <w:p w:rsidR="00DA04E6" w:rsidRPr="00862E89" w:rsidRDefault="00DA04E6" w:rsidP="007D6FA6">
      <w:pPr>
        <w:keepNext/>
        <w:keepLines/>
        <w:rPr>
          <w:sz w:val="36"/>
        </w:rPr>
      </w:pPr>
      <w:r w:rsidRPr="00862E89">
        <w:rPr>
          <w:sz w:val="36"/>
        </w:rPr>
        <w:lastRenderedPageBreak/>
        <w:t>Contents</w:t>
      </w:r>
    </w:p>
    <w:p w:rsidR="00307A45" w:rsidRDefault="0094601B" w:rsidP="006A5C5F">
      <w:pPr>
        <w:pStyle w:val="TOC1"/>
        <w:ind w:right="1792"/>
        <w:rPr>
          <w:rFonts w:asciiTheme="minorHAnsi" w:eastAsiaTheme="minorEastAsia" w:hAnsiTheme="minorHAnsi" w:cstheme="minorBidi"/>
          <w:b w:val="0"/>
          <w:noProof/>
          <w:kern w:val="0"/>
          <w:sz w:val="22"/>
          <w:szCs w:val="22"/>
        </w:rPr>
      </w:pPr>
      <w:r w:rsidRPr="00862E89">
        <w:fldChar w:fldCharType="begin"/>
      </w:r>
      <w:r w:rsidRPr="00862E89">
        <w:instrText xml:space="preserve"> TOC \o "1-9" </w:instrText>
      </w:r>
      <w:r w:rsidRPr="00862E89">
        <w:fldChar w:fldCharType="separate"/>
      </w:r>
      <w:r w:rsidR="00307A45">
        <w:rPr>
          <w:noProof/>
        </w:rPr>
        <w:t>Chapter 1</w:t>
      </w:r>
      <w:r w:rsidR="00307A45" w:rsidRPr="00A20D0C">
        <w:rPr>
          <w:noProof/>
          <w:color w:val="000000"/>
        </w:rPr>
        <w:t>—</w:t>
      </w:r>
      <w:r w:rsidR="00307A45">
        <w:rPr>
          <w:noProof/>
        </w:rPr>
        <w:t>Preliminary</w:t>
      </w:r>
      <w:r w:rsidR="00307A45" w:rsidRPr="00307A45">
        <w:rPr>
          <w:b w:val="0"/>
          <w:noProof/>
          <w:sz w:val="18"/>
        </w:rPr>
        <w:tab/>
      </w:r>
      <w:r w:rsidR="00307A45" w:rsidRPr="00307A45">
        <w:rPr>
          <w:b w:val="0"/>
          <w:noProof/>
          <w:sz w:val="18"/>
        </w:rPr>
        <w:fldChar w:fldCharType="begin"/>
      </w:r>
      <w:r w:rsidR="00307A45" w:rsidRPr="00307A45">
        <w:rPr>
          <w:b w:val="0"/>
          <w:noProof/>
          <w:sz w:val="18"/>
        </w:rPr>
        <w:instrText xml:space="preserve"> PAGEREF _Toc74056435 \h </w:instrText>
      </w:r>
      <w:r w:rsidR="00307A45" w:rsidRPr="00307A45">
        <w:rPr>
          <w:b w:val="0"/>
          <w:noProof/>
          <w:sz w:val="18"/>
        </w:rPr>
      </w:r>
      <w:r w:rsidR="00307A45" w:rsidRPr="00307A45">
        <w:rPr>
          <w:b w:val="0"/>
          <w:noProof/>
          <w:sz w:val="18"/>
        </w:rPr>
        <w:fldChar w:fldCharType="separate"/>
      </w:r>
      <w:r w:rsidR="004E3A6F">
        <w:rPr>
          <w:b w:val="0"/>
          <w:noProof/>
          <w:sz w:val="18"/>
        </w:rPr>
        <w:t>1</w:t>
      </w:r>
      <w:r w:rsidR="00307A45"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w:t>
      </w:r>
      <w:r>
        <w:rPr>
          <w:noProof/>
        </w:rPr>
        <w:tab/>
        <w:t>Name of Regulations</w:t>
      </w:r>
      <w:r w:rsidRPr="00307A45">
        <w:rPr>
          <w:noProof/>
        </w:rPr>
        <w:tab/>
      </w:r>
      <w:r w:rsidRPr="00307A45">
        <w:rPr>
          <w:noProof/>
        </w:rPr>
        <w:fldChar w:fldCharType="begin"/>
      </w:r>
      <w:r w:rsidRPr="00307A45">
        <w:rPr>
          <w:noProof/>
        </w:rPr>
        <w:instrText xml:space="preserve"> PAGEREF _Toc74056436 \h </w:instrText>
      </w:r>
      <w:r w:rsidRPr="00307A45">
        <w:rPr>
          <w:noProof/>
        </w:rPr>
      </w:r>
      <w:r w:rsidRPr="00307A45">
        <w:rPr>
          <w:noProof/>
        </w:rPr>
        <w:fldChar w:fldCharType="separate"/>
      </w:r>
      <w:r w:rsidR="004E3A6F">
        <w:rPr>
          <w:noProof/>
        </w:rPr>
        <w:t>1</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3</w:t>
      </w:r>
      <w:r>
        <w:rPr>
          <w:noProof/>
        </w:rPr>
        <w:tab/>
        <w:t>Definitions</w:t>
      </w:r>
      <w:r w:rsidRPr="00307A45">
        <w:rPr>
          <w:noProof/>
        </w:rPr>
        <w:tab/>
      </w:r>
      <w:r w:rsidRPr="00307A45">
        <w:rPr>
          <w:noProof/>
        </w:rPr>
        <w:fldChar w:fldCharType="begin"/>
      </w:r>
      <w:r w:rsidRPr="00307A45">
        <w:rPr>
          <w:noProof/>
        </w:rPr>
        <w:instrText xml:space="preserve"> PAGEREF _Toc74056437 \h </w:instrText>
      </w:r>
      <w:r w:rsidRPr="00307A45">
        <w:rPr>
          <w:noProof/>
        </w:rPr>
      </w:r>
      <w:r w:rsidRPr="00307A45">
        <w:rPr>
          <w:noProof/>
        </w:rPr>
        <w:fldChar w:fldCharType="separate"/>
      </w:r>
      <w:r w:rsidR="004E3A6F">
        <w:rPr>
          <w:noProof/>
        </w:rPr>
        <w:t>1</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4</w:t>
      </w:r>
      <w:r>
        <w:rPr>
          <w:noProof/>
        </w:rPr>
        <w:tab/>
        <w:t xml:space="preserve">Meaning of </w:t>
      </w:r>
      <w:r w:rsidRPr="00A20D0C">
        <w:rPr>
          <w:i/>
          <w:iCs/>
          <w:noProof/>
        </w:rPr>
        <w:t>associate</w:t>
      </w:r>
      <w:r w:rsidRPr="00307A45">
        <w:rPr>
          <w:noProof/>
        </w:rPr>
        <w:tab/>
      </w:r>
      <w:r w:rsidRPr="00307A45">
        <w:rPr>
          <w:noProof/>
        </w:rPr>
        <w:fldChar w:fldCharType="begin"/>
      </w:r>
      <w:r w:rsidRPr="00307A45">
        <w:rPr>
          <w:noProof/>
        </w:rPr>
        <w:instrText xml:space="preserve"> PAGEREF _Toc74056438 \h </w:instrText>
      </w:r>
      <w:r w:rsidRPr="00307A45">
        <w:rPr>
          <w:noProof/>
        </w:rPr>
      </w:r>
      <w:r w:rsidRPr="00307A45">
        <w:rPr>
          <w:noProof/>
        </w:rPr>
        <w:fldChar w:fldCharType="separate"/>
      </w:r>
      <w:r w:rsidR="004E3A6F">
        <w:rPr>
          <w:noProof/>
        </w:rPr>
        <w:t>6</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4A</w:t>
      </w:r>
      <w:r>
        <w:rPr>
          <w:noProof/>
        </w:rPr>
        <w:tab/>
        <w:t>Debt management services</w:t>
      </w:r>
      <w:r w:rsidRPr="00307A45">
        <w:rPr>
          <w:noProof/>
        </w:rPr>
        <w:tab/>
      </w:r>
      <w:r w:rsidRPr="00307A45">
        <w:rPr>
          <w:noProof/>
        </w:rPr>
        <w:fldChar w:fldCharType="begin"/>
      </w:r>
      <w:r w:rsidRPr="00307A45">
        <w:rPr>
          <w:noProof/>
        </w:rPr>
        <w:instrText xml:space="preserve"> PAGEREF _Toc74056439 \h </w:instrText>
      </w:r>
      <w:r w:rsidRPr="00307A45">
        <w:rPr>
          <w:noProof/>
        </w:rPr>
      </w:r>
      <w:r w:rsidRPr="00307A45">
        <w:rPr>
          <w:noProof/>
        </w:rPr>
        <w:fldChar w:fldCharType="separate"/>
      </w:r>
      <w:r w:rsidR="004E3A6F">
        <w:rPr>
          <w:noProof/>
        </w:rPr>
        <w:t>7</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4B</w:t>
      </w:r>
      <w:r>
        <w:rPr>
          <w:noProof/>
        </w:rPr>
        <w:tab/>
        <w:t xml:space="preserve">Meaning of </w:t>
      </w:r>
      <w:r w:rsidRPr="00A20D0C">
        <w:rPr>
          <w:i/>
          <w:noProof/>
        </w:rPr>
        <w:t>debt management assistance</w:t>
      </w:r>
      <w:r w:rsidRPr="00307A45">
        <w:rPr>
          <w:noProof/>
        </w:rPr>
        <w:tab/>
      </w:r>
      <w:r w:rsidRPr="00307A45">
        <w:rPr>
          <w:noProof/>
        </w:rPr>
        <w:fldChar w:fldCharType="begin"/>
      </w:r>
      <w:r w:rsidRPr="00307A45">
        <w:rPr>
          <w:noProof/>
        </w:rPr>
        <w:instrText xml:space="preserve"> PAGEREF _Toc74056440 \h </w:instrText>
      </w:r>
      <w:r w:rsidRPr="00307A45">
        <w:rPr>
          <w:noProof/>
        </w:rPr>
      </w:r>
      <w:r w:rsidRPr="00307A45">
        <w:rPr>
          <w:noProof/>
        </w:rPr>
        <w:fldChar w:fldCharType="separate"/>
      </w:r>
      <w:r w:rsidR="004E3A6F">
        <w:rPr>
          <w:noProof/>
        </w:rPr>
        <w:t>8</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4C</w:t>
      </w:r>
      <w:r>
        <w:rPr>
          <w:noProof/>
        </w:rPr>
        <w:tab/>
        <w:t xml:space="preserve">Meaning of </w:t>
      </w:r>
      <w:r w:rsidRPr="00A20D0C">
        <w:rPr>
          <w:i/>
          <w:noProof/>
        </w:rPr>
        <w:t>credit reporting assistance</w:t>
      </w:r>
      <w:r w:rsidRPr="00307A45">
        <w:rPr>
          <w:noProof/>
        </w:rPr>
        <w:tab/>
      </w:r>
      <w:r w:rsidRPr="00307A45">
        <w:rPr>
          <w:noProof/>
        </w:rPr>
        <w:fldChar w:fldCharType="begin"/>
      </w:r>
      <w:r w:rsidRPr="00307A45">
        <w:rPr>
          <w:noProof/>
        </w:rPr>
        <w:instrText xml:space="preserve"> PAGEREF _Toc74056441 \h </w:instrText>
      </w:r>
      <w:r w:rsidRPr="00307A45">
        <w:rPr>
          <w:noProof/>
        </w:rPr>
      </w:r>
      <w:r w:rsidRPr="00307A45">
        <w:rPr>
          <w:noProof/>
        </w:rPr>
        <w:fldChar w:fldCharType="separate"/>
      </w:r>
      <w:r w:rsidR="004E3A6F">
        <w:rPr>
          <w:noProof/>
        </w:rPr>
        <w:t>9</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4D</w:t>
      </w:r>
      <w:r>
        <w:rPr>
          <w:noProof/>
        </w:rPr>
        <w:tab/>
        <w:t>Small amount credit contracts—credit limit increase to cover fees</w:t>
      </w:r>
      <w:r w:rsidRPr="00307A45">
        <w:rPr>
          <w:noProof/>
        </w:rPr>
        <w:tab/>
      </w:r>
      <w:r w:rsidRPr="00307A45">
        <w:rPr>
          <w:noProof/>
        </w:rPr>
        <w:fldChar w:fldCharType="begin"/>
      </w:r>
      <w:r w:rsidRPr="00307A45">
        <w:rPr>
          <w:noProof/>
        </w:rPr>
        <w:instrText xml:space="preserve"> PAGEREF _Toc74056442 \h </w:instrText>
      </w:r>
      <w:r w:rsidRPr="00307A45">
        <w:rPr>
          <w:noProof/>
        </w:rPr>
      </w:r>
      <w:r w:rsidRPr="00307A45">
        <w:rPr>
          <w:noProof/>
        </w:rPr>
        <w:fldChar w:fldCharType="separate"/>
      </w:r>
      <w:r w:rsidR="004E3A6F">
        <w:rPr>
          <w:noProof/>
        </w:rPr>
        <w:t>11</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5</w:t>
      </w:r>
      <w:r>
        <w:rPr>
          <w:noProof/>
        </w:rPr>
        <w:tab/>
        <w:t>Prescribed orders</w:t>
      </w:r>
      <w:r w:rsidRPr="00307A45">
        <w:rPr>
          <w:noProof/>
        </w:rPr>
        <w:tab/>
      </w:r>
      <w:r w:rsidRPr="00307A45">
        <w:rPr>
          <w:noProof/>
        </w:rPr>
        <w:fldChar w:fldCharType="begin"/>
      </w:r>
      <w:r w:rsidRPr="00307A45">
        <w:rPr>
          <w:noProof/>
        </w:rPr>
        <w:instrText xml:space="preserve"> PAGEREF _Toc74056443 \h </w:instrText>
      </w:r>
      <w:r w:rsidRPr="00307A45">
        <w:rPr>
          <w:noProof/>
        </w:rPr>
      </w:r>
      <w:r w:rsidRPr="00307A45">
        <w:rPr>
          <w:noProof/>
        </w:rPr>
        <w:fldChar w:fldCharType="separate"/>
      </w:r>
      <w:r w:rsidR="004E3A6F">
        <w:rPr>
          <w:noProof/>
        </w:rPr>
        <w:t>11</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6</w:t>
      </w:r>
      <w:r>
        <w:rPr>
          <w:noProof/>
        </w:rPr>
        <w:tab/>
        <w:t>Forms</w:t>
      </w:r>
      <w:r w:rsidRPr="00307A45">
        <w:rPr>
          <w:noProof/>
        </w:rPr>
        <w:tab/>
      </w:r>
      <w:r w:rsidRPr="00307A45">
        <w:rPr>
          <w:noProof/>
        </w:rPr>
        <w:fldChar w:fldCharType="begin"/>
      </w:r>
      <w:r w:rsidRPr="00307A45">
        <w:rPr>
          <w:noProof/>
        </w:rPr>
        <w:instrText xml:space="preserve"> PAGEREF _Toc74056444 \h </w:instrText>
      </w:r>
      <w:r w:rsidRPr="00307A45">
        <w:rPr>
          <w:noProof/>
        </w:rPr>
      </w:r>
      <w:r w:rsidRPr="00307A45">
        <w:rPr>
          <w:noProof/>
        </w:rPr>
        <w:fldChar w:fldCharType="separate"/>
      </w:r>
      <w:r w:rsidR="004E3A6F">
        <w:rPr>
          <w:noProof/>
        </w:rPr>
        <w:t>11</w:t>
      </w:r>
      <w:r w:rsidRPr="00307A45">
        <w:rPr>
          <w:noProof/>
        </w:rPr>
        <w:fldChar w:fldCharType="end"/>
      </w:r>
    </w:p>
    <w:p w:rsidR="00307A45" w:rsidRDefault="00307A45" w:rsidP="006A5C5F">
      <w:pPr>
        <w:pStyle w:val="TOC1"/>
        <w:ind w:right="1792"/>
        <w:rPr>
          <w:rFonts w:asciiTheme="minorHAnsi" w:eastAsiaTheme="minorEastAsia" w:hAnsiTheme="minorHAnsi" w:cstheme="minorBidi"/>
          <w:b w:val="0"/>
          <w:noProof/>
          <w:kern w:val="0"/>
          <w:sz w:val="22"/>
          <w:szCs w:val="22"/>
        </w:rPr>
      </w:pPr>
      <w:r>
        <w:rPr>
          <w:noProof/>
        </w:rPr>
        <w:t>Chapter 2</w:t>
      </w:r>
      <w:r w:rsidRPr="00A20D0C">
        <w:rPr>
          <w:noProof/>
          <w:color w:val="000000"/>
        </w:rPr>
        <w:t>—</w:t>
      </w:r>
      <w:r>
        <w:rPr>
          <w:noProof/>
        </w:rPr>
        <w:t>Licensing of persons who engage in credit activities</w:t>
      </w:r>
      <w:r w:rsidRPr="00307A45">
        <w:rPr>
          <w:b w:val="0"/>
          <w:noProof/>
          <w:sz w:val="18"/>
        </w:rPr>
        <w:tab/>
      </w:r>
      <w:r w:rsidRPr="00307A45">
        <w:rPr>
          <w:b w:val="0"/>
          <w:noProof/>
          <w:sz w:val="18"/>
        </w:rPr>
        <w:fldChar w:fldCharType="begin"/>
      </w:r>
      <w:r w:rsidRPr="00307A45">
        <w:rPr>
          <w:b w:val="0"/>
          <w:noProof/>
          <w:sz w:val="18"/>
        </w:rPr>
        <w:instrText xml:space="preserve"> PAGEREF _Toc74056445 \h </w:instrText>
      </w:r>
      <w:r w:rsidRPr="00307A45">
        <w:rPr>
          <w:b w:val="0"/>
          <w:noProof/>
          <w:sz w:val="18"/>
        </w:rPr>
      </w:r>
      <w:r w:rsidRPr="00307A45">
        <w:rPr>
          <w:b w:val="0"/>
          <w:noProof/>
          <w:sz w:val="18"/>
        </w:rPr>
        <w:fldChar w:fldCharType="separate"/>
      </w:r>
      <w:r w:rsidR="004E3A6F">
        <w:rPr>
          <w:b w:val="0"/>
          <w:noProof/>
          <w:sz w:val="18"/>
        </w:rPr>
        <w:t>13</w:t>
      </w:r>
      <w:r w:rsidRPr="00307A45">
        <w:rPr>
          <w:b w:val="0"/>
          <w:noProof/>
          <w:sz w:val="18"/>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Part 2</w:t>
      </w:r>
      <w:r>
        <w:rPr>
          <w:noProof/>
        </w:rPr>
        <w:noBreakHyphen/>
        <w:t>1</w:t>
      </w:r>
      <w:r w:rsidRPr="00A20D0C">
        <w:rPr>
          <w:noProof/>
          <w:color w:val="000000"/>
        </w:rPr>
        <w:t>—</w:t>
      </w:r>
      <w:r>
        <w:rPr>
          <w:noProof/>
        </w:rPr>
        <w:t>Australian credit licences</w:t>
      </w:r>
      <w:r w:rsidRPr="00307A45">
        <w:rPr>
          <w:b w:val="0"/>
          <w:noProof/>
          <w:sz w:val="18"/>
        </w:rPr>
        <w:tab/>
      </w:r>
      <w:r w:rsidRPr="00307A45">
        <w:rPr>
          <w:b w:val="0"/>
          <w:noProof/>
          <w:sz w:val="18"/>
        </w:rPr>
        <w:fldChar w:fldCharType="begin"/>
      </w:r>
      <w:r w:rsidRPr="00307A45">
        <w:rPr>
          <w:b w:val="0"/>
          <w:noProof/>
          <w:sz w:val="18"/>
        </w:rPr>
        <w:instrText xml:space="preserve"> PAGEREF _Toc74056446 \h </w:instrText>
      </w:r>
      <w:r w:rsidRPr="00307A45">
        <w:rPr>
          <w:b w:val="0"/>
          <w:noProof/>
          <w:sz w:val="18"/>
        </w:rPr>
      </w:r>
      <w:r w:rsidRPr="00307A45">
        <w:rPr>
          <w:b w:val="0"/>
          <w:noProof/>
          <w:sz w:val="18"/>
        </w:rPr>
        <w:fldChar w:fldCharType="separate"/>
      </w:r>
      <w:r w:rsidR="004E3A6F">
        <w:rPr>
          <w:b w:val="0"/>
          <w:noProof/>
          <w:sz w:val="18"/>
        </w:rPr>
        <w:t>13</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7</w:t>
      </w:r>
      <w:r>
        <w:rPr>
          <w:noProof/>
        </w:rPr>
        <w:tab/>
        <w:t>How to get an Australian credit licence—requirements for a foreign entity to appoint local agent</w:t>
      </w:r>
      <w:r w:rsidRPr="00307A45">
        <w:rPr>
          <w:noProof/>
        </w:rPr>
        <w:tab/>
      </w:r>
      <w:r w:rsidRPr="00307A45">
        <w:rPr>
          <w:noProof/>
        </w:rPr>
        <w:fldChar w:fldCharType="begin"/>
      </w:r>
      <w:r w:rsidRPr="00307A45">
        <w:rPr>
          <w:noProof/>
        </w:rPr>
        <w:instrText xml:space="preserve"> PAGEREF _Toc74056447 \h </w:instrText>
      </w:r>
      <w:r w:rsidRPr="00307A45">
        <w:rPr>
          <w:noProof/>
        </w:rPr>
      </w:r>
      <w:r w:rsidRPr="00307A45">
        <w:rPr>
          <w:noProof/>
        </w:rPr>
        <w:fldChar w:fldCharType="separate"/>
      </w:r>
      <w:r w:rsidR="004E3A6F">
        <w:rPr>
          <w:noProof/>
        </w:rPr>
        <w:t>13</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7A</w:t>
      </w:r>
      <w:r>
        <w:rPr>
          <w:noProof/>
        </w:rPr>
        <w:tab/>
        <w:t>When licence may be granted—continuous credit activity</w:t>
      </w:r>
      <w:r w:rsidRPr="00307A45">
        <w:rPr>
          <w:noProof/>
        </w:rPr>
        <w:tab/>
      </w:r>
      <w:r w:rsidRPr="00307A45">
        <w:rPr>
          <w:noProof/>
        </w:rPr>
        <w:fldChar w:fldCharType="begin"/>
      </w:r>
      <w:r w:rsidRPr="00307A45">
        <w:rPr>
          <w:noProof/>
        </w:rPr>
        <w:instrText xml:space="preserve"> PAGEREF _Toc74056448 \h </w:instrText>
      </w:r>
      <w:r w:rsidRPr="00307A45">
        <w:rPr>
          <w:noProof/>
        </w:rPr>
      </w:r>
      <w:r w:rsidRPr="00307A45">
        <w:rPr>
          <w:noProof/>
        </w:rPr>
        <w:fldChar w:fldCharType="separate"/>
      </w:r>
      <w:r w:rsidR="004E3A6F">
        <w:rPr>
          <w:noProof/>
        </w:rPr>
        <w:t>13</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8</w:t>
      </w:r>
      <w:r>
        <w:rPr>
          <w:noProof/>
        </w:rPr>
        <w:tab/>
        <w:t>How to get an Australian credit licence—streamlined process for particular classes of applicants</w:t>
      </w:r>
      <w:r w:rsidRPr="00307A45">
        <w:rPr>
          <w:noProof/>
        </w:rPr>
        <w:tab/>
      </w:r>
      <w:r w:rsidRPr="00307A45">
        <w:rPr>
          <w:noProof/>
        </w:rPr>
        <w:fldChar w:fldCharType="begin"/>
      </w:r>
      <w:r w:rsidRPr="00307A45">
        <w:rPr>
          <w:noProof/>
        </w:rPr>
        <w:instrText xml:space="preserve"> PAGEREF _Toc74056449 \h </w:instrText>
      </w:r>
      <w:r w:rsidRPr="00307A45">
        <w:rPr>
          <w:noProof/>
        </w:rPr>
      </w:r>
      <w:r w:rsidRPr="00307A45">
        <w:rPr>
          <w:noProof/>
        </w:rPr>
        <w:fldChar w:fldCharType="separate"/>
      </w:r>
      <w:r w:rsidR="004E3A6F">
        <w:rPr>
          <w:noProof/>
        </w:rPr>
        <w:t>14</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9</w:t>
      </w:r>
      <w:r>
        <w:rPr>
          <w:noProof/>
        </w:rPr>
        <w:tab/>
        <w:t>The conditions on the licence</w:t>
      </w:r>
      <w:r w:rsidRPr="00307A45">
        <w:rPr>
          <w:noProof/>
        </w:rPr>
        <w:tab/>
      </w:r>
      <w:r w:rsidRPr="00307A45">
        <w:rPr>
          <w:noProof/>
        </w:rPr>
        <w:fldChar w:fldCharType="begin"/>
      </w:r>
      <w:r w:rsidRPr="00307A45">
        <w:rPr>
          <w:noProof/>
        </w:rPr>
        <w:instrText xml:space="preserve"> PAGEREF _Toc74056450 \h </w:instrText>
      </w:r>
      <w:r w:rsidRPr="00307A45">
        <w:rPr>
          <w:noProof/>
        </w:rPr>
      </w:r>
      <w:r w:rsidRPr="00307A45">
        <w:rPr>
          <w:noProof/>
        </w:rPr>
        <w:fldChar w:fldCharType="separate"/>
      </w:r>
      <w:r w:rsidR="004E3A6F">
        <w:rPr>
          <w:noProof/>
        </w:rPr>
        <w:t>16</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9AA</w:t>
      </w:r>
      <w:r>
        <w:rPr>
          <w:noProof/>
        </w:rPr>
        <w:tab/>
        <w:t>The conditions on the licence—special purpose funding entity</w:t>
      </w:r>
      <w:r w:rsidRPr="00307A45">
        <w:rPr>
          <w:noProof/>
        </w:rPr>
        <w:tab/>
      </w:r>
      <w:r w:rsidRPr="00307A45">
        <w:rPr>
          <w:noProof/>
        </w:rPr>
        <w:fldChar w:fldCharType="begin"/>
      </w:r>
      <w:r w:rsidRPr="00307A45">
        <w:rPr>
          <w:noProof/>
        </w:rPr>
        <w:instrText xml:space="preserve"> PAGEREF _Toc74056451 \h </w:instrText>
      </w:r>
      <w:r w:rsidRPr="00307A45">
        <w:rPr>
          <w:noProof/>
        </w:rPr>
      </w:r>
      <w:r w:rsidRPr="00307A45">
        <w:rPr>
          <w:noProof/>
        </w:rPr>
        <w:fldChar w:fldCharType="separate"/>
      </w:r>
      <w:r w:rsidR="004E3A6F">
        <w:rPr>
          <w:noProof/>
        </w:rPr>
        <w:t>18</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9AB</w:t>
      </w:r>
      <w:r>
        <w:rPr>
          <w:noProof/>
        </w:rPr>
        <w:tab/>
        <w:t>Conditions for licensee—referrals</w:t>
      </w:r>
      <w:r w:rsidRPr="00307A45">
        <w:rPr>
          <w:noProof/>
        </w:rPr>
        <w:tab/>
      </w:r>
      <w:r w:rsidRPr="00307A45">
        <w:rPr>
          <w:noProof/>
        </w:rPr>
        <w:fldChar w:fldCharType="begin"/>
      </w:r>
      <w:r w:rsidRPr="00307A45">
        <w:rPr>
          <w:noProof/>
        </w:rPr>
        <w:instrText xml:space="preserve"> PAGEREF _Toc74056452 \h </w:instrText>
      </w:r>
      <w:r w:rsidRPr="00307A45">
        <w:rPr>
          <w:noProof/>
        </w:rPr>
      </w:r>
      <w:r w:rsidRPr="00307A45">
        <w:rPr>
          <w:noProof/>
        </w:rPr>
        <w:fldChar w:fldCharType="separate"/>
      </w:r>
      <w:r w:rsidR="004E3A6F">
        <w:rPr>
          <w:noProof/>
        </w:rPr>
        <w:t>19</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9A</w:t>
      </w:r>
      <w:r>
        <w:rPr>
          <w:noProof/>
        </w:rPr>
        <w:tab/>
        <w:t>Conditions for unlicensed carried over instrument lender—credit register</w:t>
      </w:r>
      <w:r w:rsidRPr="00307A45">
        <w:rPr>
          <w:noProof/>
        </w:rPr>
        <w:tab/>
      </w:r>
      <w:r w:rsidRPr="00307A45">
        <w:rPr>
          <w:noProof/>
        </w:rPr>
        <w:fldChar w:fldCharType="begin"/>
      </w:r>
      <w:r w:rsidRPr="00307A45">
        <w:rPr>
          <w:noProof/>
        </w:rPr>
        <w:instrText xml:space="preserve"> PAGEREF _Toc74056453 \h </w:instrText>
      </w:r>
      <w:r w:rsidRPr="00307A45">
        <w:rPr>
          <w:noProof/>
        </w:rPr>
      </w:r>
      <w:r w:rsidRPr="00307A45">
        <w:rPr>
          <w:noProof/>
        </w:rPr>
        <w:fldChar w:fldCharType="separate"/>
      </w:r>
      <w:r w:rsidR="004E3A6F">
        <w:rPr>
          <w:noProof/>
        </w:rPr>
        <w:t>20</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10</w:t>
      </w:r>
      <w:r>
        <w:rPr>
          <w:noProof/>
        </w:rPr>
        <w:tab/>
        <w:t>Obligations of licensees—alternative dispute resolution systems</w:t>
      </w:r>
      <w:r w:rsidRPr="00307A45">
        <w:rPr>
          <w:noProof/>
        </w:rPr>
        <w:tab/>
      </w:r>
      <w:r w:rsidRPr="00307A45">
        <w:rPr>
          <w:noProof/>
        </w:rPr>
        <w:fldChar w:fldCharType="begin"/>
      </w:r>
      <w:r w:rsidRPr="00307A45">
        <w:rPr>
          <w:noProof/>
        </w:rPr>
        <w:instrText xml:space="preserve"> PAGEREF _Toc74056454 \h </w:instrText>
      </w:r>
      <w:r w:rsidRPr="00307A45">
        <w:rPr>
          <w:noProof/>
        </w:rPr>
      </w:r>
      <w:r w:rsidRPr="00307A45">
        <w:rPr>
          <w:noProof/>
        </w:rPr>
        <w:fldChar w:fldCharType="separate"/>
      </w:r>
      <w:r w:rsidR="004E3A6F">
        <w:rPr>
          <w:noProof/>
        </w:rPr>
        <w:t>21</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11</w:t>
      </w:r>
      <w:r>
        <w:rPr>
          <w:noProof/>
        </w:rPr>
        <w:tab/>
        <w:t>Obligations of licensees—foreign entity must continue to have local agent</w:t>
      </w:r>
      <w:r w:rsidRPr="00307A45">
        <w:rPr>
          <w:noProof/>
        </w:rPr>
        <w:tab/>
      </w:r>
      <w:r w:rsidRPr="00307A45">
        <w:rPr>
          <w:noProof/>
        </w:rPr>
        <w:fldChar w:fldCharType="begin"/>
      </w:r>
      <w:r w:rsidRPr="00307A45">
        <w:rPr>
          <w:noProof/>
        </w:rPr>
        <w:instrText xml:space="preserve"> PAGEREF _Toc74056455 \h </w:instrText>
      </w:r>
      <w:r w:rsidRPr="00307A45">
        <w:rPr>
          <w:noProof/>
        </w:rPr>
      </w:r>
      <w:r w:rsidRPr="00307A45">
        <w:rPr>
          <w:noProof/>
        </w:rPr>
        <w:fldChar w:fldCharType="separate"/>
      </w:r>
      <w:r w:rsidR="004E3A6F">
        <w:rPr>
          <w:noProof/>
        </w:rPr>
        <w:t>21</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11A</w:t>
      </w:r>
      <w:r>
        <w:rPr>
          <w:noProof/>
        </w:rPr>
        <w:tab/>
        <w:t>Obligations of licensees—cooperation with AFCA</w:t>
      </w:r>
      <w:r w:rsidRPr="00307A45">
        <w:rPr>
          <w:noProof/>
        </w:rPr>
        <w:tab/>
      </w:r>
      <w:r w:rsidRPr="00307A45">
        <w:rPr>
          <w:noProof/>
        </w:rPr>
        <w:fldChar w:fldCharType="begin"/>
      </w:r>
      <w:r w:rsidRPr="00307A45">
        <w:rPr>
          <w:noProof/>
        </w:rPr>
        <w:instrText xml:space="preserve"> PAGEREF _Toc74056456 \h </w:instrText>
      </w:r>
      <w:r w:rsidRPr="00307A45">
        <w:rPr>
          <w:noProof/>
        </w:rPr>
      </w:r>
      <w:r w:rsidRPr="00307A45">
        <w:rPr>
          <w:noProof/>
        </w:rPr>
        <w:fldChar w:fldCharType="separate"/>
      </w:r>
      <w:r w:rsidR="004E3A6F">
        <w:rPr>
          <w:noProof/>
        </w:rPr>
        <w:t>22</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12</w:t>
      </w:r>
      <w:r>
        <w:rPr>
          <w:noProof/>
        </w:rPr>
        <w:tab/>
        <w:t>Obligations of licensees—requirements for compensation arrangements</w:t>
      </w:r>
      <w:r w:rsidRPr="00307A45">
        <w:rPr>
          <w:noProof/>
        </w:rPr>
        <w:tab/>
      </w:r>
      <w:r w:rsidRPr="00307A45">
        <w:rPr>
          <w:noProof/>
        </w:rPr>
        <w:fldChar w:fldCharType="begin"/>
      </w:r>
      <w:r w:rsidRPr="00307A45">
        <w:rPr>
          <w:noProof/>
        </w:rPr>
        <w:instrText xml:space="preserve"> PAGEREF _Toc74056457 \h </w:instrText>
      </w:r>
      <w:r w:rsidRPr="00307A45">
        <w:rPr>
          <w:noProof/>
        </w:rPr>
      </w:r>
      <w:r w:rsidRPr="00307A45">
        <w:rPr>
          <w:noProof/>
        </w:rPr>
        <w:fldChar w:fldCharType="separate"/>
      </w:r>
      <w:r w:rsidR="004E3A6F">
        <w:rPr>
          <w:noProof/>
        </w:rPr>
        <w:t>22</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13</w:t>
      </w:r>
      <w:r>
        <w:rPr>
          <w:noProof/>
        </w:rPr>
        <w:tab/>
        <w:t>Obligations of licensees—offence in relation to failure to cite licence number in documents</w:t>
      </w:r>
      <w:r w:rsidRPr="00307A45">
        <w:rPr>
          <w:noProof/>
        </w:rPr>
        <w:tab/>
      </w:r>
      <w:r w:rsidRPr="00307A45">
        <w:rPr>
          <w:noProof/>
        </w:rPr>
        <w:fldChar w:fldCharType="begin"/>
      </w:r>
      <w:r w:rsidRPr="00307A45">
        <w:rPr>
          <w:noProof/>
        </w:rPr>
        <w:instrText xml:space="preserve"> PAGEREF _Toc74056458 \h </w:instrText>
      </w:r>
      <w:r w:rsidRPr="00307A45">
        <w:rPr>
          <w:noProof/>
        </w:rPr>
      </w:r>
      <w:r w:rsidRPr="00307A45">
        <w:rPr>
          <w:noProof/>
        </w:rPr>
        <w:fldChar w:fldCharType="separate"/>
      </w:r>
      <w:r w:rsidR="004E3A6F">
        <w:rPr>
          <w:noProof/>
        </w:rPr>
        <w:t>24</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14</w:t>
      </w:r>
      <w:r>
        <w:rPr>
          <w:noProof/>
        </w:rPr>
        <w:tab/>
        <w:t>Obligations of licensees—who compliance certificate must be signed by</w:t>
      </w:r>
      <w:r w:rsidRPr="00307A45">
        <w:rPr>
          <w:noProof/>
        </w:rPr>
        <w:tab/>
      </w:r>
      <w:r w:rsidRPr="00307A45">
        <w:rPr>
          <w:noProof/>
        </w:rPr>
        <w:fldChar w:fldCharType="begin"/>
      </w:r>
      <w:r w:rsidRPr="00307A45">
        <w:rPr>
          <w:noProof/>
        </w:rPr>
        <w:instrText xml:space="preserve"> PAGEREF _Toc74056459 \h </w:instrText>
      </w:r>
      <w:r w:rsidRPr="00307A45">
        <w:rPr>
          <w:noProof/>
        </w:rPr>
      </w:r>
      <w:r w:rsidRPr="00307A45">
        <w:rPr>
          <w:noProof/>
        </w:rPr>
        <w:fldChar w:fldCharType="separate"/>
      </w:r>
      <w:r w:rsidR="004E3A6F">
        <w:rPr>
          <w:noProof/>
        </w:rPr>
        <w:t>24</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15</w:t>
      </w:r>
      <w:r>
        <w:rPr>
          <w:noProof/>
        </w:rPr>
        <w:tab/>
        <w:t>When a licence can be suspended, cancelled or varied—grounds to suspend or cancel licence</w:t>
      </w:r>
      <w:r w:rsidRPr="00307A45">
        <w:rPr>
          <w:noProof/>
        </w:rPr>
        <w:tab/>
      </w:r>
      <w:r w:rsidRPr="00307A45">
        <w:rPr>
          <w:noProof/>
        </w:rPr>
        <w:fldChar w:fldCharType="begin"/>
      </w:r>
      <w:r w:rsidRPr="00307A45">
        <w:rPr>
          <w:noProof/>
        </w:rPr>
        <w:instrText xml:space="preserve"> PAGEREF _Toc74056460 \h </w:instrText>
      </w:r>
      <w:r w:rsidRPr="00307A45">
        <w:rPr>
          <w:noProof/>
        </w:rPr>
      </w:r>
      <w:r w:rsidRPr="00307A45">
        <w:rPr>
          <w:noProof/>
        </w:rPr>
        <w:fldChar w:fldCharType="separate"/>
      </w:r>
      <w:r w:rsidR="004E3A6F">
        <w:rPr>
          <w:noProof/>
        </w:rPr>
        <w:t>25</w:t>
      </w:r>
      <w:r w:rsidRPr="00307A45">
        <w:rPr>
          <w:noProof/>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Part 2</w:t>
      </w:r>
      <w:r>
        <w:rPr>
          <w:noProof/>
        </w:rPr>
        <w:noBreakHyphen/>
        <w:t>2</w:t>
      </w:r>
      <w:r w:rsidRPr="00A20D0C">
        <w:rPr>
          <w:noProof/>
          <w:color w:val="000000"/>
        </w:rPr>
        <w:t>—</w:t>
      </w:r>
      <w:r>
        <w:rPr>
          <w:noProof/>
        </w:rPr>
        <w:t>Authorisation of credit representatives</w:t>
      </w:r>
      <w:r w:rsidRPr="00307A45">
        <w:rPr>
          <w:b w:val="0"/>
          <w:noProof/>
          <w:sz w:val="18"/>
        </w:rPr>
        <w:tab/>
      </w:r>
      <w:r w:rsidRPr="00307A45">
        <w:rPr>
          <w:b w:val="0"/>
          <w:noProof/>
          <w:sz w:val="18"/>
        </w:rPr>
        <w:fldChar w:fldCharType="begin"/>
      </w:r>
      <w:r w:rsidRPr="00307A45">
        <w:rPr>
          <w:b w:val="0"/>
          <w:noProof/>
          <w:sz w:val="18"/>
        </w:rPr>
        <w:instrText xml:space="preserve"> PAGEREF _Toc74056461 \h </w:instrText>
      </w:r>
      <w:r w:rsidRPr="00307A45">
        <w:rPr>
          <w:b w:val="0"/>
          <w:noProof/>
          <w:sz w:val="18"/>
        </w:rPr>
      </w:r>
      <w:r w:rsidRPr="00307A45">
        <w:rPr>
          <w:b w:val="0"/>
          <w:noProof/>
          <w:sz w:val="18"/>
        </w:rPr>
        <w:fldChar w:fldCharType="separate"/>
      </w:r>
      <w:r w:rsidR="004E3A6F">
        <w:rPr>
          <w:b w:val="0"/>
          <w:noProof/>
          <w:sz w:val="18"/>
        </w:rPr>
        <w:t>26</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16</w:t>
      </w:r>
      <w:r>
        <w:rPr>
          <w:noProof/>
        </w:rPr>
        <w:tab/>
        <w:t>Sub</w:t>
      </w:r>
      <w:r>
        <w:rPr>
          <w:noProof/>
        </w:rPr>
        <w:noBreakHyphen/>
        <w:t>authorisation by body corporate</w:t>
      </w:r>
      <w:r w:rsidRPr="00307A45">
        <w:rPr>
          <w:noProof/>
        </w:rPr>
        <w:tab/>
      </w:r>
      <w:r w:rsidRPr="00307A45">
        <w:rPr>
          <w:noProof/>
        </w:rPr>
        <w:fldChar w:fldCharType="begin"/>
      </w:r>
      <w:r w:rsidRPr="00307A45">
        <w:rPr>
          <w:noProof/>
        </w:rPr>
        <w:instrText xml:space="preserve"> PAGEREF _Toc74056462 \h </w:instrText>
      </w:r>
      <w:r w:rsidRPr="00307A45">
        <w:rPr>
          <w:noProof/>
        </w:rPr>
      </w:r>
      <w:r w:rsidRPr="00307A45">
        <w:rPr>
          <w:noProof/>
        </w:rPr>
        <w:fldChar w:fldCharType="separate"/>
      </w:r>
      <w:r w:rsidR="004E3A6F">
        <w:rPr>
          <w:noProof/>
        </w:rPr>
        <w:t>26</w:t>
      </w:r>
      <w:r w:rsidRPr="00307A45">
        <w:rPr>
          <w:noProof/>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Part 2</w:t>
      </w:r>
      <w:r>
        <w:rPr>
          <w:noProof/>
        </w:rPr>
        <w:noBreakHyphen/>
        <w:t>3</w:t>
      </w:r>
      <w:r w:rsidRPr="00A20D0C">
        <w:rPr>
          <w:noProof/>
          <w:color w:val="000000"/>
        </w:rPr>
        <w:t>—</w:t>
      </w:r>
      <w:r>
        <w:rPr>
          <w:noProof/>
        </w:rPr>
        <w:t>Financial records, trust accounts and audit reports</w:t>
      </w:r>
      <w:r w:rsidRPr="00307A45">
        <w:rPr>
          <w:b w:val="0"/>
          <w:noProof/>
          <w:sz w:val="18"/>
        </w:rPr>
        <w:tab/>
      </w:r>
      <w:r w:rsidRPr="00307A45">
        <w:rPr>
          <w:b w:val="0"/>
          <w:noProof/>
          <w:sz w:val="18"/>
        </w:rPr>
        <w:fldChar w:fldCharType="begin"/>
      </w:r>
      <w:r w:rsidRPr="00307A45">
        <w:rPr>
          <w:b w:val="0"/>
          <w:noProof/>
          <w:sz w:val="18"/>
        </w:rPr>
        <w:instrText xml:space="preserve"> PAGEREF _Toc74056463 \h </w:instrText>
      </w:r>
      <w:r w:rsidRPr="00307A45">
        <w:rPr>
          <w:b w:val="0"/>
          <w:noProof/>
          <w:sz w:val="18"/>
        </w:rPr>
      </w:r>
      <w:r w:rsidRPr="00307A45">
        <w:rPr>
          <w:b w:val="0"/>
          <w:noProof/>
          <w:sz w:val="18"/>
        </w:rPr>
        <w:fldChar w:fldCharType="separate"/>
      </w:r>
      <w:r w:rsidR="004E3A6F">
        <w:rPr>
          <w:b w:val="0"/>
          <w:noProof/>
          <w:sz w:val="18"/>
        </w:rPr>
        <w:t>27</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17</w:t>
      </w:r>
      <w:r>
        <w:rPr>
          <w:noProof/>
        </w:rPr>
        <w:tab/>
        <w:t>Information and matters to be contained in a trust account audit report</w:t>
      </w:r>
      <w:r w:rsidRPr="00307A45">
        <w:rPr>
          <w:noProof/>
        </w:rPr>
        <w:tab/>
      </w:r>
      <w:r w:rsidRPr="00307A45">
        <w:rPr>
          <w:noProof/>
        </w:rPr>
        <w:fldChar w:fldCharType="begin"/>
      </w:r>
      <w:r w:rsidRPr="00307A45">
        <w:rPr>
          <w:noProof/>
        </w:rPr>
        <w:instrText xml:space="preserve"> PAGEREF _Toc74056464 \h </w:instrText>
      </w:r>
      <w:r w:rsidRPr="00307A45">
        <w:rPr>
          <w:noProof/>
        </w:rPr>
      </w:r>
      <w:r w:rsidRPr="00307A45">
        <w:rPr>
          <w:noProof/>
        </w:rPr>
        <w:fldChar w:fldCharType="separate"/>
      </w:r>
      <w:r w:rsidR="004E3A6F">
        <w:rPr>
          <w:noProof/>
        </w:rPr>
        <w:t>27</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18</w:t>
      </w:r>
      <w:r>
        <w:rPr>
          <w:noProof/>
        </w:rPr>
        <w:tab/>
        <w:t>Eligibility of auditors to prepare trust account audit report</w:t>
      </w:r>
      <w:r w:rsidRPr="00307A45">
        <w:rPr>
          <w:noProof/>
        </w:rPr>
        <w:tab/>
      </w:r>
      <w:r w:rsidRPr="00307A45">
        <w:rPr>
          <w:noProof/>
        </w:rPr>
        <w:fldChar w:fldCharType="begin"/>
      </w:r>
      <w:r w:rsidRPr="00307A45">
        <w:rPr>
          <w:noProof/>
        </w:rPr>
        <w:instrText xml:space="preserve"> PAGEREF _Toc74056465 \h </w:instrText>
      </w:r>
      <w:r w:rsidRPr="00307A45">
        <w:rPr>
          <w:noProof/>
        </w:rPr>
      </w:r>
      <w:r w:rsidRPr="00307A45">
        <w:rPr>
          <w:noProof/>
        </w:rPr>
        <w:fldChar w:fldCharType="separate"/>
      </w:r>
      <w:r w:rsidR="004E3A6F">
        <w:rPr>
          <w:noProof/>
        </w:rPr>
        <w:t>27</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19</w:t>
      </w:r>
      <w:r>
        <w:rPr>
          <w:noProof/>
        </w:rPr>
        <w:tab/>
        <w:t>Auditors who prepare audit reports</w:t>
      </w:r>
      <w:r w:rsidRPr="00307A45">
        <w:rPr>
          <w:noProof/>
        </w:rPr>
        <w:tab/>
      </w:r>
      <w:r w:rsidRPr="00307A45">
        <w:rPr>
          <w:noProof/>
        </w:rPr>
        <w:fldChar w:fldCharType="begin"/>
      </w:r>
      <w:r w:rsidRPr="00307A45">
        <w:rPr>
          <w:noProof/>
        </w:rPr>
        <w:instrText xml:space="preserve"> PAGEREF _Toc74056466 \h </w:instrText>
      </w:r>
      <w:r w:rsidRPr="00307A45">
        <w:rPr>
          <w:noProof/>
        </w:rPr>
      </w:r>
      <w:r w:rsidRPr="00307A45">
        <w:rPr>
          <w:noProof/>
        </w:rPr>
        <w:fldChar w:fldCharType="separate"/>
      </w:r>
      <w:r w:rsidR="004E3A6F">
        <w:rPr>
          <w:noProof/>
        </w:rPr>
        <w:t>28</w:t>
      </w:r>
      <w:r w:rsidRPr="00307A45">
        <w:rPr>
          <w:noProof/>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lastRenderedPageBreak/>
        <w:t>Part 2</w:t>
      </w:r>
      <w:r>
        <w:rPr>
          <w:noProof/>
        </w:rPr>
        <w:noBreakHyphen/>
        <w:t>4—Exemptions and modifications</w:t>
      </w:r>
      <w:r w:rsidRPr="00307A45">
        <w:rPr>
          <w:b w:val="0"/>
          <w:noProof/>
          <w:sz w:val="18"/>
        </w:rPr>
        <w:tab/>
      </w:r>
      <w:r w:rsidRPr="00307A45">
        <w:rPr>
          <w:b w:val="0"/>
          <w:noProof/>
          <w:sz w:val="18"/>
        </w:rPr>
        <w:fldChar w:fldCharType="begin"/>
      </w:r>
      <w:r w:rsidRPr="00307A45">
        <w:rPr>
          <w:b w:val="0"/>
          <w:noProof/>
          <w:sz w:val="18"/>
        </w:rPr>
        <w:instrText xml:space="preserve"> PAGEREF _Toc74056467 \h </w:instrText>
      </w:r>
      <w:r w:rsidRPr="00307A45">
        <w:rPr>
          <w:b w:val="0"/>
          <w:noProof/>
          <w:sz w:val="18"/>
        </w:rPr>
      </w:r>
      <w:r w:rsidRPr="00307A45">
        <w:rPr>
          <w:b w:val="0"/>
          <w:noProof/>
          <w:sz w:val="18"/>
        </w:rPr>
        <w:fldChar w:fldCharType="separate"/>
      </w:r>
      <w:r w:rsidR="004E3A6F">
        <w:rPr>
          <w:b w:val="0"/>
          <w:noProof/>
          <w:sz w:val="18"/>
        </w:rPr>
        <w:t>30</w:t>
      </w:r>
      <w:r w:rsidRPr="00307A45">
        <w:rPr>
          <w:b w:val="0"/>
          <w:noProof/>
          <w:sz w:val="18"/>
        </w:rPr>
        <w:fldChar w:fldCharType="end"/>
      </w:r>
    </w:p>
    <w:p w:rsidR="00307A45" w:rsidRDefault="00307A45" w:rsidP="006A5C5F">
      <w:pPr>
        <w:pStyle w:val="TOC3"/>
        <w:ind w:right="1792"/>
        <w:rPr>
          <w:rFonts w:asciiTheme="minorHAnsi" w:eastAsiaTheme="minorEastAsia" w:hAnsiTheme="minorHAnsi" w:cstheme="minorBidi"/>
          <w:b w:val="0"/>
          <w:noProof/>
          <w:kern w:val="0"/>
          <w:szCs w:val="22"/>
        </w:rPr>
      </w:pPr>
      <w:r>
        <w:rPr>
          <w:noProof/>
        </w:rPr>
        <w:t>Division 1</w:t>
      </w:r>
      <w:r w:rsidRPr="00A20D0C">
        <w:rPr>
          <w:noProof/>
          <w:color w:val="000000"/>
        </w:rPr>
        <w:t>—</w:t>
      </w:r>
      <w:r>
        <w:rPr>
          <w:noProof/>
        </w:rPr>
        <w:t>Exemptions</w:t>
      </w:r>
      <w:r w:rsidRPr="00307A45">
        <w:rPr>
          <w:b w:val="0"/>
          <w:noProof/>
          <w:sz w:val="18"/>
        </w:rPr>
        <w:tab/>
      </w:r>
      <w:r w:rsidRPr="00307A45">
        <w:rPr>
          <w:b w:val="0"/>
          <w:noProof/>
          <w:sz w:val="18"/>
        </w:rPr>
        <w:fldChar w:fldCharType="begin"/>
      </w:r>
      <w:r w:rsidRPr="00307A45">
        <w:rPr>
          <w:b w:val="0"/>
          <w:noProof/>
          <w:sz w:val="18"/>
        </w:rPr>
        <w:instrText xml:space="preserve"> PAGEREF _Toc74056468 \h </w:instrText>
      </w:r>
      <w:r w:rsidRPr="00307A45">
        <w:rPr>
          <w:b w:val="0"/>
          <w:noProof/>
          <w:sz w:val="18"/>
        </w:rPr>
      </w:r>
      <w:r w:rsidRPr="00307A45">
        <w:rPr>
          <w:b w:val="0"/>
          <w:noProof/>
          <w:sz w:val="18"/>
        </w:rPr>
        <w:fldChar w:fldCharType="separate"/>
      </w:r>
      <w:r w:rsidR="004E3A6F">
        <w:rPr>
          <w:b w:val="0"/>
          <w:noProof/>
          <w:sz w:val="18"/>
        </w:rPr>
        <w:t>30</w:t>
      </w:r>
      <w:r w:rsidRPr="00307A45">
        <w:rPr>
          <w:b w:val="0"/>
          <w:noProof/>
          <w:sz w:val="18"/>
        </w:rPr>
        <w:fldChar w:fldCharType="end"/>
      </w:r>
    </w:p>
    <w:p w:rsidR="00307A45" w:rsidRDefault="00307A45" w:rsidP="006A5C5F">
      <w:pPr>
        <w:pStyle w:val="TOC4"/>
        <w:ind w:right="1792"/>
        <w:rPr>
          <w:rFonts w:asciiTheme="minorHAnsi" w:eastAsiaTheme="minorEastAsia" w:hAnsiTheme="minorHAnsi" w:cstheme="minorBidi"/>
          <w:b w:val="0"/>
          <w:noProof/>
          <w:kern w:val="0"/>
          <w:sz w:val="22"/>
          <w:szCs w:val="22"/>
        </w:rPr>
      </w:pPr>
      <w:r>
        <w:rPr>
          <w:noProof/>
        </w:rPr>
        <w:t>Subdivision 1.1—Persons exempt from being licensed</w:t>
      </w:r>
      <w:r w:rsidRPr="00307A45">
        <w:rPr>
          <w:b w:val="0"/>
          <w:noProof/>
          <w:sz w:val="18"/>
        </w:rPr>
        <w:tab/>
      </w:r>
      <w:r w:rsidRPr="00307A45">
        <w:rPr>
          <w:b w:val="0"/>
          <w:noProof/>
          <w:sz w:val="18"/>
        </w:rPr>
        <w:fldChar w:fldCharType="begin"/>
      </w:r>
      <w:r w:rsidRPr="00307A45">
        <w:rPr>
          <w:b w:val="0"/>
          <w:noProof/>
          <w:sz w:val="18"/>
        </w:rPr>
        <w:instrText xml:space="preserve"> PAGEREF _Toc74056469 \h </w:instrText>
      </w:r>
      <w:r w:rsidRPr="00307A45">
        <w:rPr>
          <w:b w:val="0"/>
          <w:noProof/>
          <w:sz w:val="18"/>
        </w:rPr>
      </w:r>
      <w:r w:rsidRPr="00307A45">
        <w:rPr>
          <w:b w:val="0"/>
          <w:noProof/>
          <w:sz w:val="18"/>
        </w:rPr>
        <w:fldChar w:fldCharType="separate"/>
      </w:r>
      <w:r w:rsidR="004E3A6F">
        <w:rPr>
          <w:b w:val="0"/>
          <w:noProof/>
          <w:sz w:val="18"/>
        </w:rPr>
        <w:t>30</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20</w:t>
      </w:r>
      <w:r>
        <w:rPr>
          <w:noProof/>
        </w:rPr>
        <w:tab/>
        <w:t>Persons exempt from requiring a licence—general</w:t>
      </w:r>
      <w:r w:rsidRPr="00307A45">
        <w:rPr>
          <w:noProof/>
        </w:rPr>
        <w:tab/>
      </w:r>
      <w:r w:rsidRPr="00307A45">
        <w:rPr>
          <w:noProof/>
        </w:rPr>
        <w:fldChar w:fldCharType="begin"/>
      </w:r>
      <w:r w:rsidRPr="00307A45">
        <w:rPr>
          <w:noProof/>
        </w:rPr>
        <w:instrText xml:space="preserve"> PAGEREF _Toc74056470 \h </w:instrText>
      </w:r>
      <w:r w:rsidRPr="00307A45">
        <w:rPr>
          <w:noProof/>
        </w:rPr>
      </w:r>
      <w:r w:rsidRPr="00307A45">
        <w:rPr>
          <w:noProof/>
        </w:rPr>
        <w:fldChar w:fldCharType="separate"/>
      </w:r>
      <w:r w:rsidR="004E3A6F">
        <w:rPr>
          <w:noProof/>
        </w:rPr>
        <w:t>30</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21</w:t>
      </w:r>
      <w:r>
        <w:rPr>
          <w:noProof/>
        </w:rPr>
        <w:tab/>
        <w:t>Persons exempt from requiring a licence—debt collectors</w:t>
      </w:r>
      <w:r w:rsidRPr="00307A45">
        <w:rPr>
          <w:noProof/>
        </w:rPr>
        <w:tab/>
      </w:r>
      <w:r w:rsidRPr="00307A45">
        <w:rPr>
          <w:noProof/>
        </w:rPr>
        <w:fldChar w:fldCharType="begin"/>
      </w:r>
      <w:r w:rsidRPr="00307A45">
        <w:rPr>
          <w:noProof/>
        </w:rPr>
        <w:instrText xml:space="preserve"> PAGEREF _Toc74056471 \h </w:instrText>
      </w:r>
      <w:r w:rsidRPr="00307A45">
        <w:rPr>
          <w:noProof/>
        </w:rPr>
      </w:r>
      <w:r w:rsidRPr="00307A45">
        <w:rPr>
          <w:noProof/>
        </w:rPr>
        <w:fldChar w:fldCharType="separate"/>
      </w:r>
      <w:r w:rsidR="004E3A6F">
        <w:rPr>
          <w:noProof/>
        </w:rPr>
        <w:t>35</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22</w:t>
      </w:r>
      <w:r>
        <w:rPr>
          <w:noProof/>
        </w:rPr>
        <w:tab/>
        <w:t>Persons exempt from requiring a licence—third parties</w:t>
      </w:r>
      <w:r w:rsidRPr="00307A45">
        <w:rPr>
          <w:noProof/>
        </w:rPr>
        <w:tab/>
      </w:r>
      <w:r w:rsidRPr="00307A45">
        <w:rPr>
          <w:noProof/>
        </w:rPr>
        <w:fldChar w:fldCharType="begin"/>
      </w:r>
      <w:r w:rsidRPr="00307A45">
        <w:rPr>
          <w:noProof/>
        </w:rPr>
        <w:instrText xml:space="preserve"> PAGEREF _Toc74056472 \h </w:instrText>
      </w:r>
      <w:r w:rsidRPr="00307A45">
        <w:rPr>
          <w:noProof/>
        </w:rPr>
      </w:r>
      <w:r w:rsidRPr="00307A45">
        <w:rPr>
          <w:noProof/>
        </w:rPr>
        <w:fldChar w:fldCharType="separate"/>
      </w:r>
      <w:r w:rsidR="004E3A6F">
        <w:rPr>
          <w:noProof/>
        </w:rPr>
        <w:t>36</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23</w:t>
      </w:r>
      <w:r>
        <w:rPr>
          <w:noProof/>
        </w:rPr>
        <w:tab/>
        <w:t>Persons exempt from requiring a licence—suppliers of goods or services</w:t>
      </w:r>
      <w:r w:rsidRPr="00307A45">
        <w:rPr>
          <w:noProof/>
        </w:rPr>
        <w:tab/>
      </w:r>
      <w:r w:rsidRPr="00307A45">
        <w:rPr>
          <w:noProof/>
        </w:rPr>
        <w:fldChar w:fldCharType="begin"/>
      </w:r>
      <w:r w:rsidRPr="00307A45">
        <w:rPr>
          <w:noProof/>
        </w:rPr>
        <w:instrText xml:space="preserve"> PAGEREF _Toc74056473 \h </w:instrText>
      </w:r>
      <w:r w:rsidRPr="00307A45">
        <w:rPr>
          <w:noProof/>
        </w:rPr>
      </w:r>
      <w:r w:rsidRPr="00307A45">
        <w:rPr>
          <w:noProof/>
        </w:rPr>
        <w:fldChar w:fldCharType="separate"/>
      </w:r>
      <w:r w:rsidR="004E3A6F">
        <w:rPr>
          <w:noProof/>
        </w:rPr>
        <w:t>37</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23A</w:t>
      </w:r>
      <w:r>
        <w:rPr>
          <w:noProof/>
        </w:rPr>
        <w:tab/>
        <w:t>Persons exempt from requiring a licence—suppliers of goods or services with branded or co</w:t>
      </w:r>
      <w:r>
        <w:rPr>
          <w:noProof/>
        </w:rPr>
        <w:noBreakHyphen/>
        <w:t>branded credit card</w:t>
      </w:r>
      <w:r w:rsidRPr="00307A45">
        <w:rPr>
          <w:noProof/>
        </w:rPr>
        <w:tab/>
      </w:r>
      <w:r w:rsidRPr="00307A45">
        <w:rPr>
          <w:noProof/>
        </w:rPr>
        <w:fldChar w:fldCharType="begin"/>
      </w:r>
      <w:r w:rsidRPr="00307A45">
        <w:rPr>
          <w:noProof/>
        </w:rPr>
        <w:instrText xml:space="preserve"> PAGEREF _Toc74056474 \h </w:instrText>
      </w:r>
      <w:r w:rsidRPr="00307A45">
        <w:rPr>
          <w:noProof/>
        </w:rPr>
      </w:r>
      <w:r w:rsidRPr="00307A45">
        <w:rPr>
          <w:noProof/>
        </w:rPr>
        <w:fldChar w:fldCharType="separate"/>
      </w:r>
      <w:r w:rsidR="004E3A6F">
        <w:rPr>
          <w:noProof/>
        </w:rPr>
        <w:t>39</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23B</w:t>
      </w:r>
      <w:r>
        <w:rPr>
          <w:noProof/>
        </w:rPr>
        <w:tab/>
        <w:t>Persons exempt from requiring a licence—fund raising special purpose entity</w:t>
      </w:r>
      <w:r w:rsidRPr="00307A45">
        <w:rPr>
          <w:noProof/>
        </w:rPr>
        <w:tab/>
      </w:r>
      <w:r w:rsidRPr="00307A45">
        <w:rPr>
          <w:noProof/>
        </w:rPr>
        <w:fldChar w:fldCharType="begin"/>
      </w:r>
      <w:r w:rsidRPr="00307A45">
        <w:rPr>
          <w:noProof/>
        </w:rPr>
        <w:instrText xml:space="preserve"> PAGEREF _Toc74056475 \h </w:instrText>
      </w:r>
      <w:r w:rsidRPr="00307A45">
        <w:rPr>
          <w:noProof/>
        </w:rPr>
      </w:r>
      <w:r w:rsidRPr="00307A45">
        <w:rPr>
          <w:noProof/>
        </w:rPr>
        <w:fldChar w:fldCharType="separate"/>
      </w:r>
      <w:r w:rsidR="004E3A6F">
        <w:rPr>
          <w:noProof/>
        </w:rPr>
        <w:t>40</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23C</w:t>
      </w:r>
      <w:r>
        <w:rPr>
          <w:noProof/>
        </w:rPr>
        <w:tab/>
        <w:t>Persons exempt from requiring a licence—securitisation entity</w:t>
      </w:r>
      <w:r w:rsidRPr="00307A45">
        <w:rPr>
          <w:noProof/>
        </w:rPr>
        <w:tab/>
      </w:r>
      <w:r w:rsidRPr="00307A45">
        <w:rPr>
          <w:noProof/>
        </w:rPr>
        <w:fldChar w:fldCharType="begin"/>
      </w:r>
      <w:r w:rsidRPr="00307A45">
        <w:rPr>
          <w:noProof/>
        </w:rPr>
        <w:instrText xml:space="preserve"> PAGEREF _Toc74056476 \h </w:instrText>
      </w:r>
      <w:r w:rsidRPr="00307A45">
        <w:rPr>
          <w:noProof/>
        </w:rPr>
      </w:r>
      <w:r w:rsidRPr="00307A45">
        <w:rPr>
          <w:noProof/>
        </w:rPr>
        <w:fldChar w:fldCharType="separate"/>
      </w:r>
      <w:r w:rsidR="004E3A6F">
        <w:rPr>
          <w:noProof/>
        </w:rPr>
        <w:t>41</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23D</w:t>
      </w:r>
      <w:r>
        <w:rPr>
          <w:noProof/>
        </w:rPr>
        <w:tab/>
        <w:t>Persons exempt from requiring a licence—employment agencies</w:t>
      </w:r>
      <w:r w:rsidRPr="00307A45">
        <w:rPr>
          <w:noProof/>
        </w:rPr>
        <w:tab/>
      </w:r>
      <w:r w:rsidRPr="00307A45">
        <w:rPr>
          <w:noProof/>
        </w:rPr>
        <w:fldChar w:fldCharType="begin"/>
      </w:r>
      <w:r w:rsidRPr="00307A45">
        <w:rPr>
          <w:noProof/>
        </w:rPr>
        <w:instrText xml:space="preserve"> PAGEREF _Toc74056477 \h </w:instrText>
      </w:r>
      <w:r w:rsidRPr="00307A45">
        <w:rPr>
          <w:noProof/>
        </w:rPr>
      </w:r>
      <w:r w:rsidRPr="00307A45">
        <w:rPr>
          <w:noProof/>
        </w:rPr>
        <w:fldChar w:fldCharType="separate"/>
      </w:r>
      <w:r w:rsidR="004E3A6F">
        <w:rPr>
          <w:noProof/>
        </w:rPr>
        <w:t>43</w:t>
      </w:r>
      <w:r w:rsidRPr="00307A45">
        <w:rPr>
          <w:noProof/>
        </w:rPr>
        <w:fldChar w:fldCharType="end"/>
      </w:r>
    </w:p>
    <w:p w:rsidR="00307A45" w:rsidRDefault="00307A45" w:rsidP="006A5C5F">
      <w:pPr>
        <w:pStyle w:val="TOC4"/>
        <w:ind w:right="1792"/>
        <w:rPr>
          <w:rFonts w:asciiTheme="minorHAnsi" w:eastAsiaTheme="minorEastAsia" w:hAnsiTheme="minorHAnsi" w:cstheme="minorBidi"/>
          <w:b w:val="0"/>
          <w:noProof/>
          <w:kern w:val="0"/>
          <w:sz w:val="22"/>
          <w:szCs w:val="22"/>
        </w:rPr>
      </w:pPr>
      <w:r>
        <w:rPr>
          <w:noProof/>
        </w:rPr>
        <w:t>Subdivision 1.2—Activities exempt from being credit activities under the Act</w:t>
      </w:r>
      <w:r w:rsidRPr="00307A45">
        <w:rPr>
          <w:b w:val="0"/>
          <w:noProof/>
          <w:sz w:val="18"/>
        </w:rPr>
        <w:tab/>
      </w:r>
      <w:r w:rsidRPr="00307A45">
        <w:rPr>
          <w:b w:val="0"/>
          <w:noProof/>
          <w:sz w:val="18"/>
        </w:rPr>
        <w:fldChar w:fldCharType="begin"/>
      </w:r>
      <w:r w:rsidRPr="00307A45">
        <w:rPr>
          <w:b w:val="0"/>
          <w:noProof/>
          <w:sz w:val="18"/>
        </w:rPr>
        <w:instrText xml:space="preserve"> PAGEREF _Toc74056478 \h </w:instrText>
      </w:r>
      <w:r w:rsidRPr="00307A45">
        <w:rPr>
          <w:b w:val="0"/>
          <w:noProof/>
          <w:sz w:val="18"/>
        </w:rPr>
      </w:r>
      <w:r w:rsidRPr="00307A45">
        <w:rPr>
          <w:b w:val="0"/>
          <w:noProof/>
          <w:sz w:val="18"/>
        </w:rPr>
        <w:fldChar w:fldCharType="separate"/>
      </w:r>
      <w:r w:rsidR="004E3A6F">
        <w:rPr>
          <w:b w:val="0"/>
          <w:noProof/>
          <w:sz w:val="18"/>
        </w:rPr>
        <w:t>43</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24</w:t>
      </w:r>
      <w:r>
        <w:rPr>
          <w:noProof/>
        </w:rPr>
        <w:tab/>
        <w:t>Activities exempt from being credit activities</w:t>
      </w:r>
      <w:r w:rsidRPr="00307A45">
        <w:rPr>
          <w:noProof/>
        </w:rPr>
        <w:tab/>
      </w:r>
      <w:r w:rsidRPr="00307A45">
        <w:rPr>
          <w:noProof/>
        </w:rPr>
        <w:fldChar w:fldCharType="begin"/>
      </w:r>
      <w:r w:rsidRPr="00307A45">
        <w:rPr>
          <w:noProof/>
        </w:rPr>
        <w:instrText xml:space="preserve"> PAGEREF _Toc74056479 \h </w:instrText>
      </w:r>
      <w:r w:rsidRPr="00307A45">
        <w:rPr>
          <w:noProof/>
        </w:rPr>
      </w:r>
      <w:r w:rsidRPr="00307A45">
        <w:rPr>
          <w:noProof/>
        </w:rPr>
        <w:fldChar w:fldCharType="separate"/>
      </w:r>
      <w:r w:rsidR="004E3A6F">
        <w:rPr>
          <w:noProof/>
        </w:rPr>
        <w:t>43</w:t>
      </w:r>
      <w:r w:rsidRPr="00307A45">
        <w:rPr>
          <w:noProof/>
        </w:rPr>
        <w:fldChar w:fldCharType="end"/>
      </w:r>
    </w:p>
    <w:p w:rsidR="00307A45" w:rsidRDefault="00307A45" w:rsidP="006A5C5F">
      <w:pPr>
        <w:pStyle w:val="TOC4"/>
        <w:ind w:right="1792"/>
        <w:rPr>
          <w:rFonts w:asciiTheme="minorHAnsi" w:eastAsiaTheme="minorEastAsia" w:hAnsiTheme="minorHAnsi" w:cstheme="minorBidi"/>
          <w:b w:val="0"/>
          <w:noProof/>
          <w:kern w:val="0"/>
          <w:sz w:val="22"/>
          <w:szCs w:val="22"/>
        </w:rPr>
      </w:pPr>
      <w:r>
        <w:rPr>
          <w:noProof/>
        </w:rPr>
        <w:t>Subdivision 1.3—Persons exempt from matters other than being licensed</w:t>
      </w:r>
      <w:r w:rsidRPr="00307A45">
        <w:rPr>
          <w:b w:val="0"/>
          <w:noProof/>
          <w:sz w:val="18"/>
        </w:rPr>
        <w:tab/>
      </w:r>
      <w:r w:rsidRPr="00307A45">
        <w:rPr>
          <w:b w:val="0"/>
          <w:noProof/>
          <w:sz w:val="18"/>
        </w:rPr>
        <w:fldChar w:fldCharType="begin"/>
      </w:r>
      <w:r w:rsidRPr="00307A45">
        <w:rPr>
          <w:b w:val="0"/>
          <w:noProof/>
          <w:sz w:val="18"/>
        </w:rPr>
        <w:instrText xml:space="preserve"> PAGEREF _Toc74056480 \h </w:instrText>
      </w:r>
      <w:r w:rsidRPr="00307A45">
        <w:rPr>
          <w:b w:val="0"/>
          <w:noProof/>
          <w:sz w:val="18"/>
        </w:rPr>
      </w:r>
      <w:r w:rsidRPr="00307A45">
        <w:rPr>
          <w:b w:val="0"/>
          <w:noProof/>
          <w:sz w:val="18"/>
        </w:rPr>
        <w:fldChar w:fldCharType="separate"/>
      </w:r>
      <w:r w:rsidR="004E3A6F">
        <w:rPr>
          <w:b w:val="0"/>
          <w:noProof/>
          <w:sz w:val="18"/>
        </w:rPr>
        <w:t>46</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24A</w:t>
      </w:r>
      <w:r>
        <w:rPr>
          <w:noProof/>
        </w:rPr>
        <w:tab/>
        <w:t>ADI or registrable corporation exempt from responsible lending contract obligations—loan application received before 1 January 2011</w:t>
      </w:r>
      <w:r w:rsidRPr="00307A45">
        <w:rPr>
          <w:noProof/>
        </w:rPr>
        <w:tab/>
      </w:r>
      <w:r w:rsidRPr="00307A45">
        <w:rPr>
          <w:noProof/>
        </w:rPr>
        <w:fldChar w:fldCharType="begin"/>
      </w:r>
      <w:r w:rsidRPr="00307A45">
        <w:rPr>
          <w:noProof/>
        </w:rPr>
        <w:instrText xml:space="preserve"> PAGEREF _Toc74056481 \h </w:instrText>
      </w:r>
      <w:r w:rsidRPr="00307A45">
        <w:rPr>
          <w:noProof/>
        </w:rPr>
      </w:r>
      <w:r w:rsidRPr="00307A45">
        <w:rPr>
          <w:noProof/>
        </w:rPr>
        <w:fldChar w:fldCharType="separate"/>
      </w:r>
      <w:r w:rsidR="004E3A6F">
        <w:rPr>
          <w:noProof/>
        </w:rPr>
        <w:t>46</w:t>
      </w:r>
      <w:r w:rsidRPr="00307A45">
        <w:rPr>
          <w:noProof/>
        </w:rPr>
        <w:fldChar w:fldCharType="end"/>
      </w:r>
    </w:p>
    <w:p w:rsidR="00307A45" w:rsidRDefault="00307A45" w:rsidP="006A5C5F">
      <w:pPr>
        <w:pStyle w:val="TOC3"/>
        <w:ind w:right="1792"/>
        <w:rPr>
          <w:rFonts w:asciiTheme="minorHAnsi" w:eastAsiaTheme="minorEastAsia" w:hAnsiTheme="minorHAnsi" w:cstheme="minorBidi"/>
          <w:b w:val="0"/>
          <w:noProof/>
          <w:kern w:val="0"/>
          <w:szCs w:val="22"/>
        </w:rPr>
      </w:pPr>
      <w:r>
        <w:rPr>
          <w:noProof/>
        </w:rPr>
        <w:t>Division 2</w:t>
      </w:r>
      <w:r w:rsidRPr="00A20D0C">
        <w:rPr>
          <w:noProof/>
          <w:color w:val="000000"/>
        </w:rPr>
        <w:t>—</w:t>
      </w:r>
      <w:r>
        <w:rPr>
          <w:noProof/>
        </w:rPr>
        <w:t>Modifications</w:t>
      </w:r>
      <w:r w:rsidRPr="00307A45">
        <w:rPr>
          <w:b w:val="0"/>
          <w:noProof/>
          <w:sz w:val="18"/>
        </w:rPr>
        <w:tab/>
      </w:r>
      <w:r w:rsidRPr="00307A45">
        <w:rPr>
          <w:b w:val="0"/>
          <w:noProof/>
          <w:sz w:val="18"/>
        </w:rPr>
        <w:fldChar w:fldCharType="begin"/>
      </w:r>
      <w:r w:rsidRPr="00307A45">
        <w:rPr>
          <w:b w:val="0"/>
          <w:noProof/>
          <w:sz w:val="18"/>
        </w:rPr>
        <w:instrText xml:space="preserve"> PAGEREF _Toc74056482 \h </w:instrText>
      </w:r>
      <w:r w:rsidRPr="00307A45">
        <w:rPr>
          <w:b w:val="0"/>
          <w:noProof/>
          <w:sz w:val="18"/>
        </w:rPr>
      </w:r>
      <w:r w:rsidRPr="00307A45">
        <w:rPr>
          <w:b w:val="0"/>
          <w:noProof/>
          <w:sz w:val="18"/>
        </w:rPr>
        <w:fldChar w:fldCharType="separate"/>
      </w:r>
      <w:r w:rsidR="004E3A6F">
        <w:rPr>
          <w:b w:val="0"/>
          <w:noProof/>
          <w:sz w:val="18"/>
        </w:rPr>
        <w:t>48</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25</w:t>
      </w:r>
      <w:r>
        <w:rPr>
          <w:noProof/>
        </w:rPr>
        <w:tab/>
        <w:t>Activities exempt from requiring a licence</w:t>
      </w:r>
      <w:r w:rsidRPr="00307A45">
        <w:rPr>
          <w:noProof/>
        </w:rPr>
        <w:tab/>
      </w:r>
      <w:r w:rsidRPr="00307A45">
        <w:rPr>
          <w:noProof/>
        </w:rPr>
        <w:fldChar w:fldCharType="begin"/>
      </w:r>
      <w:r w:rsidRPr="00307A45">
        <w:rPr>
          <w:noProof/>
        </w:rPr>
        <w:instrText xml:space="preserve"> PAGEREF _Toc74056483 \h </w:instrText>
      </w:r>
      <w:r w:rsidRPr="00307A45">
        <w:rPr>
          <w:noProof/>
        </w:rPr>
      </w:r>
      <w:r w:rsidRPr="00307A45">
        <w:rPr>
          <w:noProof/>
        </w:rPr>
        <w:fldChar w:fldCharType="separate"/>
      </w:r>
      <w:r w:rsidR="004E3A6F">
        <w:rPr>
          <w:noProof/>
        </w:rPr>
        <w:t>48</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25A</w:t>
      </w:r>
      <w:r>
        <w:rPr>
          <w:noProof/>
        </w:rPr>
        <w:tab/>
        <w:t>Modifications—credit representatives</w:t>
      </w:r>
      <w:r w:rsidRPr="00307A45">
        <w:rPr>
          <w:noProof/>
        </w:rPr>
        <w:tab/>
      </w:r>
      <w:r w:rsidRPr="00307A45">
        <w:rPr>
          <w:noProof/>
        </w:rPr>
        <w:fldChar w:fldCharType="begin"/>
      </w:r>
      <w:r w:rsidRPr="00307A45">
        <w:rPr>
          <w:noProof/>
        </w:rPr>
        <w:instrText xml:space="preserve"> PAGEREF _Toc74056484 \h </w:instrText>
      </w:r>
      <w:r w:rsidRPr="00307A45">
        <w:rPr>
          <w:noProof/>
        </w:rPr>
      </w:r>
      <w:r w:rsidRPr="00307A45">
        <w:rPr>
          <w:noProof/>
        </w:rPr>
        <w:fldChar w:fldCharType="separate"/>
      </w:r>
      <w:r w:rsidR="004E3A6F">
        <w:rPr>
          <w:noProof/>
        </w:rPr>
        <w:t>50</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25B</w:t>
      </w:r>
      <w:r>
        <w:rPr>
          <w:noProof/>
        </w:rPr>
        <w:tab/>
        <w:t xml:space="preserve">Modification—meaning of </w:t>
      </w:r>
      <w:r w:rsidRPr="00A20D0C">
        <w:rPr>
          <w:i/>
          <w:noProof/>
        </w:rPr>
        <w:t xml:space="preserve">linked credit provider </w:t>
      </w:r>
      <w:r>
        <w:rPr>
          <w:noProof/>
        </w:rPr>
        <w:t xml:space="preserve">or </w:t>
      </w:r>
      <w:r w:rsidRPr="00A20D0C">
        <w:rPr>
          <w:i/>
          <w:noProof/>
        </w:rPr>
        <w:t xml:space="preserve">linked lessor </w:t>
      </w:r>
      <w:r>
        <w:rPr>
          <w:noProof/>
        </w:rPr>
        <w:t>for regulation 23</w:t>
      </w:r>
      <w:r w:rsidRPr="00307A45">
        <w:rPr>
          <w:noProof/>
        </w:rPr>
        <w:tab/>
      </w:r>
      <w:r w:rsidRPr="00307A45">
        <w:rPr>
          <w:noProof/>
        </w:rPr>
        <w:fldChar w:fldCharType="begin"/>
      </w:r>
      <w:r w:rsidRPr="00307A45">
        <w:rPr>
          <w:noProof/>
        </w:rPr>
        <w:instrText xml:space="preserve"> PAGEREF _Toc74056485 \h </w:instrText>
      </w:r>
      <w:r w:rsidRPr="00307A45">
        <w:rPr>
          <w:noProof/>
        </w:rPr>
      </w:r>
      <w:r w:rsidRPr="00307A45">
        <w:rPr>
          <w:noProof/>
        </w:rPr>
        <w:fldChar w:fldCharType="separate"/>
      </w:r>
      <w:r w:rsidR="004E3A6F">
        <w:rPr>
          <w:noProof/>
        </w:rPr>
        <w:t>51</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25C</w:t>
      </w:r>
      <w:r>
        <w:rPr>
          <w:noProof/>
        </w:rPr>
        <w:tab/>
        <w:t xml:space="preserve">Modification—meaning of </w:t>
      </w:r>
      <w:r w:rsidRPr="00A20D0C">
        <w:rPr>
          <w:i/>
          <w:noProof/>
        </w:rPr>
        <w:t xml:space="preserve">linked credit provider </w:t>
      </w:r>
      <w:r>
        <w:rPr>
          <w:noProof/>
        </w:rPr>
        <w:t>for regulation 23A</w:t>
      </w:r>
      <w:r w:rsidRPr="00307A45">
        <w:rPr>
          <w:noProof/>
        </w:rPr>
        <w:tab/>
      </w:r>
      <w:r w:rsidRPr="00307A45">
        <w:rPr>
          <w:noProof/>
        </w:rPr>
        <w:fldChar w:fldCharType="begin"/>
      </w:r>
      <w:r w:rsidRPr="00307A45">
        <w:rPr>
          <w:noProof/>
        </w:rPr>
        <w:instrText xml:space="preserve"> PAGEREF _Toc74056486 \h </w:instrText>
      </w:r>
      <w:r w:rsidRPr="00307A45">
        <w:rPr>
          <w:noProof/>
        </w:rPr>
      </w:r>
      <w:r w:rsidRPr="00307A45">
        <w:rPr>
          <w:noProof/>
        </w:rPr>
        <w:fldChar w:fldCharType="separate"/>
      </w:r>
      <w:r w:rsidR="004E3A6F">
        <w:rPr>
          <w:noProof/>
        </w:rPr>
        <w:t>52</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25D</w:t>
      </w:r>
      <w:r>
        <w:rPr>
          <w:noProof/>
        </w:rPr>
        <w:tab/>
        <w:t xml:space="preserve">Modification—meaning of </w:t>
      </w:r>
      <w:r w:rsidRPr="00A20D0C">
        <w:rPr>
          <w:i/>
          <w:noProof/>
        </w:rPr>
        <w:t xml:space="preserve">services </w:t>
      </w:r>
      <w:r>
        <w:rPr>
          <w:noProof/>
        </w:rPr>
        <w:t>for regulations 23 and 23A</w:t>
      </w:r>
      <w:r w:rsidRPr="00307A45">
        <w:rPr>
          <w:noProof/>
        </w:rPr>
        <w:tab/>
      </w:r>
      <w:r w:rsidRPr="00307A45">
        <w:rPr>
          <w:noProof/>
        </w:rPr>
        <w:fldChar w:fldCharType="begin"/>
      </w:r>
      <w:r w:rsidRPr="00307A45">
        <w:rPr>
          <w:noProof/>
        </w:rPr>
        <w:instrText xml:space="preserve"> PAGEREF _Toc74056487 \h </w:instrText>
      </w:r>
      <w:r w:rsidRPr="00307A45">
        <w:rPr>
          <w:noProof/>
        </w:rPr>
      </w:r>
      <w:r w:rsidRPr="00307A45">
        <w:rPr>
          <w:noProof/>
        </w:rPr>
        <w:fldChar w:fldCharType="separate"/>
      </w:r>
      <w:r w:rsidR="004E3A6F">
        <w:rPr>
          <w:noProof/>
        </w:rPr>
        <w:t>52</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25E</w:t>
      </w:r>
      <w:r>
        <w:rPr>
          <w:noProof/>
        </w:rPr>
        <w:tab/>
        <w:t>Modifications—unlicensed carried over instrument lender</w:t>
      </w:r>
      <w:r w:rsidRPr="00307A45">
        <w:rPr>
          <w:noProof/>
        </w:rPr>
        <w:tab/>
      </w:r>
      <w:r w:rsidRPr="00307A45">
        <w:rPr>
          <w:noProof/>
        </w:rPr>
        <w:fldChar w:fldCharType="begin"/>
      </w:r>
      <w:r w:rsidRPr="00307A45">
        <w:rPr>
          <w:noProof/>
        </w:rPr>
        <w:instrText xml:space="preserve"> PAGEREF _Toc74056488 \h </w:instrText>
      </w:r>
      <w:r w:rsidRPr="00307A45">
        <w:rPr>
          <w:noProof/>
        </w:rPr>
      </w:r>
      <w:r w:rsidRPr="00307A45">
        <w:rPr>
          <w:noProof/>
        </w:rPr>
        <w:fldChar w:fldCharType="separate"/>
      </w:r>
      <w:r w:rsidR="004E3A6F">
        <w:rPr>
          <w:noProof/>
        </w:rPr>
        <w:t>53</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25F</w:t>
      </w:r>
      <w:r>
        <w:rPr>
          <w:noProof/>
        </w:rPr>
        <w:tab/>
        <w:t>Modifications—ADI in relation to carried over instrument</w:t>
      </w:r>
      <w:r w:rsidRPr="00307A45">
        <w:rPr>
          <w:noProof/>
        </w:rPr>
        <w:tab/>
      </w:r>
      <w:r w:rsidRPr="00307A45">
        <w:rPr>
          <w:noProof/>
        </w:rPr>
        <w:fldChar w:fldCharType="begin"/>
      </w:r>
      <w:r w:rsidRPr="00307A45">
        <w:rPr>
          <w:noProof/>
        </w:rPr>
        <w:instrText xml:space="preserve"> PAGEREF _Toc74056489 \h </w:instrText>
      </w:r>
      <w:r w:rsidRPr="00307A45">
        <w:rPr>
          <w:noProof/>
        </w:rPr>
      </w:r>
      <w:r w:rsidRPr="00307A45">
        <w:rPr>
          <w:noProof/>
        </w:rPr>
        <w:fldChar w:fldCharType="separate"/>
      </w:r>
      <w:r w:rsidR="004E3A6F">
        <w:rPr>
          <w:noProof/>
        </w:rPr>
        <w:t>53</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25G</w:t>
      </w:r>
      <w:r>
        <w:rPr>
          <w:noProof/>
        </w:rPr>
        <w:tab/>
        <w:t>Modifications—special purpose funding entity</w:t>
      </w:r>
      <w:r w:rsidRPr="00307A45">
        <w:rPr>
          <w:noProof/>
        </w:rPr>
        <w:tab/>
      </w:r>
      <w:r w:rsidRPr="00307A45">
        <w:rPr>
          <w:noProof/>
        </w:rPr>
        <w:fldChar w:fldCharType="begin"/>
      </w:r>
      <w:r w:rsidRPr="00307A45">
        <w:rPr>
          <w:noProof/>
        </w:rPr>
        <w:instrText xml:space="preserve"> PAGEREF _Toc74056490 \h </w:instrText>
      </w:r>
      <w:r w:rsidRPr="00307A45">
        <w:rPr>
          <w:noProof/>
        </w:rPr>
      </w:r>
      <w:r w:rsidRPr="00307A45">
        <w:rPr>
          <w:noProof/>
        </w:rPr>
        <w:fldChar w:fldCharType="separate"/>
      </w:r>
      <w:r w:rsidR="004E3A6F">
        <w:rPr>
          <w:noProof/>
        </w:rPr>
        <w:t>54</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25H</w:t>
      </w:r>
      <w:r>
        <w:rPr>
          <w:noProof/>
        </w:rPr>
        <w:tab/>
        <w:t>Modifications—temporary staff</w:t>
      </w:r>
      <w:r w:rsidRPr="00307A45">
        <w:rPr>
          <w:noProof/>
        </w:rPr>
        <w:tab/>
      </w:r>
      <w:r w:rsidRPr="00307A45">
        <w:rPr>
          <w:noProof/>
        </w:rPr>
        <w:fldChar w:fldCharType="begin"/>
      </w:r>
      <w:r w:rsidRPr="00307A45">
        <w:rPr>
          <w:noProof/>
        </w:rPr>
        <w:instrText xml:space="preserve"> PAGEREF _Toc74056491 \h </w:instrText>
      </w:r>
      <w:r w:rsidRPr="00307A45">
        <w:rPr>
          <w:noProof/>
        </w:rPr>
      </w:r>
      <w:r w:rsidRPr="00307A45">
        <w:rPr>
          <w:noProof/>
        </w:rPr>
        <w:fldChar w:fldCharType="separate"/>
      </w:r>
      <w:r w:rsidR="004E3A6F">
        <w:rPr>
          <w:noProof/>
        </w:rPr>
        <w:t>54</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25I</w:t>
      </w:r>
      <w:r>
        <w:rPr>
          <w:noProof/>
        </w:rPr>
        <w:tab/>
        <w:t>Modifications—locums</w:t>
      </w:r>
      <w:r w:rsidRPr="00307A45">
        <w:rPr>
          <w:noProof/>
        </w:rPr>
        <w:tab/>
      </w:r>
      <w:r w:rsidRPr="00307A45">
        <w:rPr>
          <w:noProof/>
        </w:rPr>
        <w:fldChar w:fldCharType="begin"/>
      </w:r>
      <w:r w:rsidRPr="00307A45">
        <w:rPr>
          <w:noProof/>
        </w:rPr>
        <w:instrText xml:space="preserve"> PAGEREF _Toc74056492 \h </w:instrText>
      </w:r>
      <w:r w:rsidRPr="00307A45">
        <w:rPr>
          <w:noProof/>
        </w:rPr>
      </w:r>
      <w:r w:rsidRPr="00307A45">
        <w:rPr>
          <w:noProof/>
        </w:rPr>
        <w:fldChar w:fldCharType="separate"/>
      </w:r>
      <w:r w:rsidR="004E3A6F">
        <w:rPr>
          <w:noProof/>
        </w:rPr>
        <w:t>55</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25J</w:t>
      </w:r>
      <w:r>
        <w:rPr>
          <w:noProof/>
        </w:rPr>
        <w:tab/>
        <w:t>Modification—exempted persons</w:t>
      </w:r>
      <w:r w:rsidRPr="00307A45">
        <w:rPr>
          <w:noProof/>
        </w:rPr>
        <w:tab/>
      </w:r>
      <w:r w:rsidRPr="00307A45">
        <w:rPr>
          <w:noProof/>
        </w:rPr>
        <w:fldChar w:fldCharType="begin"/>
      </w:r>
      <w:r w:rsidRPr="00307A45">
        <w:rPr>
          <w:noProof/>
        </w:rPr>
        <w:instrText xml:space="preserve"> PAGEREF _Toc74056493 \h </w:instrText>
      </w:r>
      <w:r w:rsidRPr="00307A45">
        <w:rPr>
          <w:noProof/>
        </w:rPr>
      </w:r>
      <w:r w:rsidRPr="00307A45">
        <w:rPr>
          <w:noProof/>
        </w:rPr>
        <w:fldChar w:fldCharType="separate"/>
      </w:r>
      <w:r w:rsidR="004E3A6F">
        <w:rPr>
          <w:noProof/>
        </w:rPr>
        <w:t>55</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25K</w:t>
      </w:r>
      <w:r>
        <w:rPr>
          <w:noProof/>
        </w:rPr>
        <w:tab/>
        <w:t>Modification—credit card contracts</w:t>
      </w:r>
      <w:r w:rsidRPr="00307A45">
        <w:rPr>
          <w:noProof/>
        </w:rPr>
        <w:tab/>
      </w:r>
      <w:r w:rsidRPr="00307A45">
        <w:rPr>
          <w:noProof/>
        </w:rPr>
        <w:fldChar w:fldCharType="begin"/>
      </w:r>
      <w:r w:rsidRPr="00307A45">
        <w:rPr>
          <w:noProof/>
        </w:rPr>
        <w:instrText xml:space="preserve"> PAGEREF _Toc74056494 \h </w:instrText>
      </w:r>
      <w:r w:rsidRPr="00307A45">
        <w:rPr>
          <w:noProof/>
        </w:rPr>
      </w:r>
      <w:r w:rsidRPr="00307A45">
        <w:rPr>
          <w:noProof/>
        </w:rPr>
        <w:fldChar w:fldCharType="separate"/>
      </w:r>
      <w:r w:rsidR="004E3A6F">
        <w:rPr>
          <w:noProof/>
        </w:rPr>
        <w:t>55</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25L</w:t>
      </w:r>
      <w:r>
        <w:rPr>
          <w:noProof/>
        </w:rPr>
        <w:tab/>
        <w:t>Modification—assignees of credit providers, lessors, mortgagees and beneficiaries of a guarantee</w:t>
      </w:r>
      <w:r w:rsidRPr="00307A45">
        <w:rPr>
          <w:noProof/>
        </w:rPr>
        <w:tab/>
      </w:r>
      <w:r w:rsidRPr="00307A45">
        <w:rPr>
          <w:noProof/>
        </w:rPr>
        <w:fldChar w:fldCharType="begin"/>
      </w:r>
      <w:r w:rsidRPr="00307A45">
        <w:rPr>
          <w:noProof/>
        </w:rPr>
        <w:instrText xml:space="preserve"> PAGEREF _Toc74056495 \h </w:instrText>
      </w:r>
      <w:r w:rsidRPr="00307A45">
        <w:rPr>
          <w:noProof/>
        </w:rPr>
      </w:r>
      <w:r w:rsidRPr="00307A45">
        <w:rPr>
          <w:noProof/>
        </w:rPr>
        <w:fldChar w:fldCharType="separate"/>
      </w:r>
      <w:r w:rsidR="004E3A6F">
        <w:rPr>
          <w:noProof/>
        </w:rPr>
        <w:t>56</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25M</w:t>
      </w:r>
      <w:r>
        <w:rPr>
          <w:noProof/>
        </w:rPr>
        <w:tab/>
        <w:t>Modification—credit card provided before 1 July 2012</w:t>
      </w:r>
      <w:r w:rsidRPr="00307A45">
        <w:rPr>
          <w:noProof/>
        </w:rPr>
        <w:tab/>
      </w:r>
      <w:r w:rsidRPr="00307A45">
        <w:rPr>
          <w:noProof/>
        </w:rPr>
        <w:fldChar w:fldCharType="begin"/>
      </w:r>
      <w:r w:rsidRPr="00307A45">
        <w:rPr>
          <w:noProof/>
        </w:rPr>
        <w:instrText xml:space="preserve"> PAGEREF _Toc74056496 \h </w:instrText>
      </w:r>
      <w:r w:rsidRPr="00307A45">
        <w:rPr>
          <w:noProof/>
        </w:rPr>
      </w:r>
      <w:r w:rsidRPr="00307A45">
        <w:rPr>
          <w:noProof/>
        </w:rPr>
        <w:fldChar w:fldCharType="separate"/>
      </w:r>
      <w:r w:rsidR="004E3A6F">
        <w:rPr>
          <w:noProof/>
        </w:rPr>
        <w:t>56</w:t>
      </w:r>
      <w:r w:rsidRPr="00307A45">
        <w:rPr>
          <w:noProof/>
        </w:rPr>
        <w:fldChar w:fldCharType="end"/>
      </w:r>
    </w:p>
    <w:p w:rsidR="00307A45" w:rsidRDefault="00307A45" w:rsidP="006A5C5F">
      <w:pPr>
        <w:pStyle w:val="TOC1"/>
        <w:ind w:right="1792"/>
        <w:rPr>
          <w:rFonts w:asciiTheme="minorHAnsi" w:eastAsiaTheme="minorEastAsia" w:hAnsiTheme="minorHAnsi" w:cstheme="minorBidi"/>
          <w:b w:val="0"/>
          <w:noProof/>
          <w:kern w:val="0"/>
          <w:sz w:val="22"/>
          <w:szCs w:val="22"/>
        </w:rPr>
      </w:pPr>
      <w:r>
        <w:rPr>
          <w:noProof/>
        </w:rPr>
        <w:t>Chapter 3—Responsible lending conduct</w:t>
      </w:r>
      <w:r w:rsidRPr="00307A45">
        <w:rPr>
          <w:b w:val="0"/>
          <w:noProof/>
          <w:sz w:val="18"/>
        </w:rPr>
        <w:tab/>
      </w:r>
      <w:r w:rsidRPr="00307A45">
        <w:rPr>
          <w:b w:val="0"/>
          <w:noProof/>
          <w:sz w:val="18"/>
        </w:rPr>
        <w:fldChar w:fldCharType="begin"/>
      </w:r>
      <w:r w:rsidRPr="00307A45">
        <w:rPr>
          <w:b w:val="0"/>
          <w:noProof/>
          <w:sz w:val="18"/>
        </w:rPr>
        <w:instrText xml:space="preserve"> PAGEREF _Toc74056497 \h </w:instrText>
      </w:r>
      <w:r w:rsidRPr="00307A45">
        <w:rPr>
          <w:b w:val="0"/>
          <w:noProof/>
          <w:sz w:val="18"/>
        </w:rPr>
      </w:r>
      <w:r w:rsidRPr="00307A45">
        <w:rPr>
          <w:b w:val="0"/>
          <w:noProof/>
          <w:sz w:val="18"/>
        </w:rPr>
        <w:fldChar w:fldCharType="separate"/>
      </w:r>
      <w:r w:rsidR="004E3A6F">
        <w:rPr>
          <w:b w:val="0"/>
          <w:noProof/>
          <w:sz w:val="18"/>
        </w:rPr>
        <w:t>57</w:t>
      </w:r>
      <w:r w:rsidRPr="00307A45">
        <w:rPr>
          <w:b w:val="0"/>
          <w:noProof/>
          <w:sz w:val="18"/>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Part 3.1—Preliminary</w:t>
      </w:r>
      <w:r w:rsidRPr="00307A45">
        <w:rPr>
          <w:b w:val="0"/>
          <w:noProof/>
          <w:sz w:val="18"/>
        </w:rPr>
        <w:tab/>
      </w:r>
      <w:r w:rsidRPr="00307A45">
        <w:rPr>
          <w:b w:val="0"/>
          <w:noProof/>
          <w:sz w:val="18"/>
        </w:rPr>
        <w:fldChar w:fldCharType="begin"/>
      </w:r>
      <w:r w:rsidRPr="00307A45">
        <w:rPr>
          <w:b w:val="0"/>
          <w:noProof/>
          <w:sz w:val="18"/>
        </w:rPr>
        <w:instrText xml:space="preserve"> PAGEREF _Toc74056498 \h </w:instrText>
      </w:r>
      <w:r w:rsidRPr="00307A45">
        <w:rPr>
          <w:b w:val="0"/>
          <w:noProof/>
          <w:sz w:val="18"/>
        </w:rPr>
      </w:r>
      <w:r w:rsidRPr="00307A45">
        <w:rPr>
          <w:b w:val="0"/>
          <w:noProof/>
          <w:sz w:val="18"/>
        </w:rPr>
        <w:fldChar w:fldCharType="separate"/>
      </w:r>
      <w:r w:rsidR="004E3A6F">
        <w:rPr>
          <w:b w:val="0"/>
          <w:noProof/>
          <w:sz w:val="18"/>
        </w:rPr>
        <w:t>57</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26</w:t>
      </w:r>
      <w:r>
        <w:rPr>
          <w:noProof/>
        </w:rPr>
        <w:tab/>
        <w:t>Definitions</w:t>
      </w:r>
      <w:r w:rsidRPr="00307A45">
        <w:rPr>
          <w:noProof/>
        </w:rPr>
        <w:tab/>
      </w:r>
      <w:r w:rsidRPr="00307A45">
        <w:rPr>
          <w:noProof/>
        </w:rPr>
        <w:fldChar w:fldCharType="begin"/>
      </w:r>
      <w:r w:rsidRPr="00307A45">
        <w:rPr>
          <w:noProof/>
        </w:rPr>
        <w:instrText xml:space="preserve"> PAGEREF _Toc74056499 \h </w:instrText>
      </w:r>
      <w:r w:rsidRPr="00307A45">
        <w:rPr>
          <w:noProof/>
        </w:rPr>
      </w:r>
      <w:r w:rsidRPr="00307A45">
        <w:rPr>
          <w:noProof/>
        </w:rPr>
        <w:fldChar w:fldCharType="separate"/>
      </w:r>
      <w:r w:rsidR="004E3A6F">
        <w:rPr>
          <w:noProof/>
        </w:rPr>
        <w:t>57</w:t>
      </w:r>
      <w:r w:rsidRPr="00307A45">
        <w:rPr>
          <w:noProof/>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Part 3.2—Requirements about credit guides</w:t>
      </w:r>
      <w:r w:rsidRPr="00307A45">
        <w:rPr>
          <w:b w:val="0"/>
          <w:noProof/>
          <w:sz w:val="18"/>
        </w:rPr>
        <w:tab/>
      </w:r>
      <w:r w:rsidRPr="00307A45">
        <w:rPr>
          <w:b w:val="0"/>
          <w:noProof/>
          <w:sz w:val="18"/>
        </w:rPr>
        <w:fldChar w:fldCharType="begin"/>
      </w:r>
      <w:r w:rsidRPr="00307A45">
        <w:rPr>
          <w:b w:val="0"/>
          <w:noProof/>
          <w:sz w:val="18"/>
        </w:rPr>
        <w:instrText xml:space="preserve"> PAGEREF _Toc74056500 \h </w:instrText>
      </w:r>
      <w:r w:rsidRPr="00307A45">
        <w:rPr>
          <w:b w:val="0"/>
          <w:noProof/>
          <w:sz w:val="18"/>
        </w:rPr>
      </w:r>
      <w:r w:rsidRPr="00307A45">
        <w:rPr>
          <w:b w:val="0"/>
          <w:noProof/>
          <w:sz w:val="18"/>
        </w:rPr>
        <w:fldChar w:fldCharType="separate"/>
      </w:r>
      <w:r w:rsidR="004E3A6F">
        <w:rPr>
          <w:b w:val="0"/>
          <w:noProof/>
          <w:sz w:val="18"/>
        </w:rPr>
        <w:t>59</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26A</w:t>
      </w:r>
      <w:r>
        <w:rPr>
          <w:noProof/>
        </w:rPr>
        <w:tab/>
        <w:t>Credit guide of licensee—to include further information</w:t>
      </w:r>
      <w:r w:rsidRPr="00307A45">
        <w:rPr>
          <w:noProof/>
        </w:rPr>
        <w:tab/>
      </w:r>
      <w:r w:rsidRPr="00307A45">
        <w:rPr>
          <w:noProof/>
        </w:rPr>
        <w:fldChar w:fldCharType="begin"/>
      </w:r>
      <w:r w:rsidRPr="00307A45">
        <w:rPr>
          <w:noProof/>
        </w:rPr>
        <w:instrText xml:space="preserve"> PAGEREF _Toc74056501 \h </w:instrText>
      </w:r>
      <w:r w:rsidRPr="00307A45">
        <w:rPr>
          <w:noProof/>
        </w:rPr>
      </w:r>
      <w:r w:rsidRPr="00307A45">
        <w:rPr>
          <w:noProof/>
        </w:rPr>
        <w:fldChar w:fldCharType="separate"/>
      </w:r>
      <w:r w:rsidR="004E3A6F">
        <w:rPr>
          <w:noProof/>
        </w:rPr>
        <w:t>59</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lastRenderedPageBreak/>
        <w:t>26B</w:t>
      </w:r>
      <w:r>
        <w:rPr>
          <w:noProof/>
        </w:rPr>
        <w:tab/>
        <w:t>Credit guide of credit provider or lessor—information about mortgage managers and product designers</w:t>
      </w:r>
      <w:r w:rsidRPr="00307A45">
        <w:rPr>
          <w:noProof/>
        </w:rPr>
        <w:tab/>
      </w:r>
      <w:r w:rsidRPr="00307A45">
        <w:rPr>
          <w:noProof/>
        </w:rPr>
        <w:fldChar w:fldCharType="begin"/>
      </w:r>
      <w:r w:rsidRPr="00307A45">
        <w:rPr>
          <w:noProof/>
        </w:rPr>
        <w:instrText xml:space="preserve"> PAGEREF _Toc74056502 \h </w:instrText>
      </w:r>
      <w:r w:rsidRPr="00307A45">
        <w:rPr>
          <w:noProof/>
        </w:rPr>
      </w:r>
      <w:r w:rsidRPr="00307A45">
        <w:rPr>
          <w:noProof/>
        </w:rPr>
        <w:fldChar w:fldCharType="separate"/>
      </w:r>
      <w:r w:rsidR="004E3A6F">
        <w:rPr>
          <w:noProof/>
        </w:rPr>
        <w:t>60</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27</w:t>
      </w:r>
      <w:r>
        <w:rPr>
          <w:noProof/>
        </w:rPr>
        <w:tab/>
        <w:t>Credit guide of licensees—when information about fees, charges and indirect remuneration is not required</w:t>
      </w:r>
      <w:r w:rsidRPr="00307A45">
        <w:rPr>
          <w:noProof/>
        </w:rPr>
        <w:tab/>
      </w:r>
      <w:r w:rsidRPr="00307A45">
        <w:rPr>
          <w:noProof/>
        </w:rPr>
        <w:fldChar w:fldCharType="begin"/>
      </w:r>
      <w:r w:rsidRPr="00307A45">
        <w:rPr>
          <w:noProof/>
        </w:rPr>
        <w:instrText xml:space="preserve"> PAGEREF _Toc74056503 \h </w:instrText>
      </w:r>
      <w:r w:rsidRPr="00307A45">
        <w:rPr>
          <w:noProof/>
        </w:rPr>
      </w:r>
      <w:r w:rsidRPr="00307A45">
        <w:rPr>
          <w:noProof/>
        </w:rPr>
        <w:fldChar w:fldCharType="separate"/>
      </w:r>
      <w:r w:rsidR="004E3A6F">
        <w:rPr>
          <w:noProof/>
        </w:rPr>
        <w:t>60</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27A</w:t>
      </w:r>
      <w:r>
        <w:rPr>
          <w:noProof/>
        </w:rPr>
        <w:tab/>
        <w:t>Credit guide of credit representatives—to include further information</w:t>
      </w:r>
      <w:r w:rsidRPr="00307A45">
        <w:rPr>
          <w:noProof/>
        </w:rPr>
        <w:tab/>
      </w:r>
      <w:r w:rsidRPr="00307A45">
        <w:rPr>
          <w:noProof/>
        </w:rPr>
        <w:fldChar w:fldCharType="begin"/>
      </w:r>
      <w:r w:rsidRPr="00307A45">
        <w:rPr>
          <w:noProof/>
        </w:rPr>
        <w:instrText xml:space="preserve"> PAGEREF _Toc74056504 \h </w:instrText>
      </w:r>
      <w:r w:rsidRPr="00307A45">
        <w:rPr>
          <w:noProof/>
        </w:rPr>
      </w:r>
      <w:r w:rsidRPr="00307A45">
        <w:rPr>
          <w:noProof/>
        </w:rPr>
        <w:fldChar w:fldCharType="separate"/>
      </w:r>
      <w:r w:rsidR="004E3A6F">
        <w:rPr>
          <w:noProof/>
        </w:rPr>
        <w:t>61</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27B</w:t>
      </w:r>
      <w:r>
        <w:rPr>
          <w:noProof/>
        </w:rPr>
        <w:tab/>
        <w:t>Credit guide of credit representatives—when information about fees, charges and indirect remuneration not required</w:t>
      </w:r>
      <w:r w:rsidRPr="00307A45">
        <w:rPr>
          <w:noProof/>
        </w:rPr>
        <w:tab/>
      </w:r>
      <w:r w:rsidRPr="00307A45">
        <w:rPr>
          <w:noProof/>
        </w:rPr>
        <w:fldChar w:fldCharType="begin"/>
      </w:r>
      <w:r w:rsidRPr="00307A45">
        <w:rPr>
          <w:noProof/>
        </w:rPr>
        <w:instrText xml:space="preserve"> PAGEREF _Toc74056505 \h </w:instrText>
      </w:r>
      <w:r w:rsidRPr="00307A45">
        <w:rPr>
          <w:noProof/>
        </w:rPr>
      </w:r>
      <w:r w:rsidRPr="00307A45">
        <w:rPr>
          <w:noProof/>
        </w:rPr>
        <w:fldChar w:fldCharType="separate"/>
      </w:r>
      <w:r w:rsidR="004E3A6F">
        <w:rPr>
          <w:noProof/>
        </w:rPr>
        <w:t>62</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w:t>
      </w:r>
      <w:r>
        <w:rPr>
          <w:noProof/>
        </w:rPr>
        <w:tab/>
        <w:t>Credit guide of credit representatives—contact details for the AFCA scheme</w:t>
      </w:r>
      <w:r w:rsidRPr="00307A45">
        <w:rPr>
          <w:noProof/>
        </w:rPr>
        <w:tab/>
      </w:r>
      <w:r w:rsidRPr="00307A45">
        <w:rPr>
          <w:noProof/>
        </w:rPr>
        <w:fldChar w:fldCharType="begin"/>
      </w:r>
      <w:r w:rsidRPr="00307A45">
        <w:rPr>
          <w:noProof/>
        </w:rPr>
        <w:instrText xml:space="preserve"> PAGEREF _Toc74056506 \h </w:instrText>
      </w:r>
      <w:r w:rsidRPr="00307A45">
        <w:rPr>
          <w:noProof/>
        </w:rPr>
      </w:r>
      <w:r w:rsidRPr="00307A45">
        <w:rPr>
          <w:noProof/>
        </w:rPr>
        <w:fldChar w:fldCharType="separate"/>
      </w:r>
      <w:r w:rsidR="004E3A6F">
        <w:rPr>
          <w:noProof/>
        </w:rPr>
        <w:t>62</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28B</w:t>
      </w:r>
      <w:r>
        <w:rPr>
          <w:noProof/>
        </w:rPr>
        <w:tab/>
        <w:t>Credit guide—circumstances where not required to update information</w:t>
      </w:r>
      <w:r w:rsidRPr="00307A45">
        <w:rPr>
          <w:noProof/>
        </w:rPr>
        <w:tab/>
      </w:r>
      <w:r w:rsidRPr="00307A45">
        <w:rPr>
          <w:noProof/>
        </w:rPr>
        <w:fldChar w:fldCharType="begin"/>
      </w:r>
      <w:r w:rsidRPr="00307A45">
        <w:rPr>
          <w:noProof/>
        </w:rPr>
        <w:instrText xml:space="preserve"> PAGEREF _Toc74056507 \h </w:instrText>
      </w:r>
      <w:r w:rsidRPr="00307A45">
        <w:rPr>
          <w:noProof/>
        </w:rPr>
      </w:r>
      <w:r w:rsidRPr="00307A45">
        <w:rPr>
          <w:noProof/>
        </w:rPr>
        <w:fldChar w:fldCharType="separate"/>
      </w:r>
      <w:r w:rsidR="004E3A6F">
        <w:rPr>
          <w:noProof/>
        </w:rPr>
        <w:t>62</w:t>
      </w:r>
      <w:r w:rsidRPr="00307A45">
        <w:rPr>
          <w:noProof/>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Part 3.3—Requirements about quotes</w:t>
      </w:r>
      <w:r w:rsidRPr="00307A45">
        <w:rPr>
          <w:b w:val="0"/>
          <w:noProof/>
          <w:sz w:val="18"/>
        </w:rPr>
        <w:tab/>
      </w:r>
      <w:r w:rsidRPr="00307A45">
        <w:rPr>
          <w:b w:val="0"/>
          <w:noProof/>
          <w:sz w:val="18"/>
        </w:rPr>
        <w:fldChar w:fldCharType="begin"/>
      </w:r>
      <w:r w:rsidRPr="00307A45">
        <w:rPr>
          <w:b w:val="0"/>
          <w:noProof/>
          <w:sz w:val="18"/>
        </w:rPr>
        <w:instrText xml:space="preserve"> PAGEREF _Toc74056508 \h </w:instrText>
      </w:r>
      <w:r w:rsidRPr="00307A45">
        <w:rPr>
          <w:b w:val="0"/>
          <w:noProof/>
          <w:sz w:val="18"/>
        </w:rPr>
      </w:r>
      <w:r w:rsidRPr="00307A45">
        <w:rPr>
          <w:b w:val="0"/>
          <w:noProof/>
          <w:sz w:val="18"/>
        </w:rPr>
        <w:fldChar w:fldCharType="separate"/>
      </w:r>
      <w:r w:rsidR="004E3A6F">
        <w:rPr>
          <w:b w:val="0"/>
          <w:noProof/>
          <w:sz w:val="18"/>
        </w:rPr>
        <w:t>64</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28C</w:t>
      </w:r>
      <w:r>
        <w:rPr>
          <w:noProof/>
        </w:rPr>
        <w:tab/>
        <w:t>Circumstances where no quote required</w:t>
      </w:r>
      <w:r w:rsidRPr="00307A45">
        <w:rPr>
          <w:noProof/>
        </w:rPr>
        <w:tab/>
      </w:r>
      <w:r w:rsidRPr="00307A45">
        <w:rPr>
          <w:noProof/>
        </w:rPr>
        <w:fldChar w:fldCharType="begin"/>
      </w:r>
      <w:r w:rsidRPr="00307A45">
        <w:rPr>
          <w:noProof/>
        </w:rPr>
        <w:instrText xml:space="preserve"> PAGEREF _Toc74056509 \h </w:instrText>
      </w:r>
      <w:r w:rsidRPr="00307A45">
        <w:rPr>
          <w:noProof/>
        </w:rPr>
      </w:r>
      <w:r w:rsidRPr="00307A45">
        <w:rPr>
          <w:noProof/>
        </w:rPr>
        <w:fldChar w:fldCharType="separate"/>
      </w:r>
      <w:r w:rsidR="004E3A6F">
        <w:rPr>
          <w:noProof/>
        </w:rPr>
        <w:t>64</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28D</w:t>
      </w:r>
      <w:r>
        <w:rPr>
          <w:noProof/>
        </w:rPr>
        <w:tab/>
        <w:t>Quote for providing credit assistance—licensee to give information about fees and charges</w:t>
      </w:r>
      <w:r w:rsidRPr="00307A45">
        <w:rPr>
          <w:noProof/>
        </w:rPr>
        <w:tab/>
      </w:r>
      <w:r w:rsidRPr="00307A45">
        <w:rPr>
          <w:noProof/>
        </w:rPr>
        <w:fldChar w:fldCharType="begin"/>
      </w:r>
      <w:r w:rsidRPr="00307A45">
        <w:rPr>
          <w:noProof/>
        </w:rPr>
        <w:instrText xml:space="preserve"> PAGEREF _Toc74056510 \h </w:instrText>
      </w:r>
      <w:r w:rsidRPr="00307A45">
        <w:rPr>
          <w:noProof/>
        </w:rPr>
      </w:r>
      <w:r w:rsidRPr="00307A45">
        <w:rPr>
          <w:noProof/>
        </w:rPr>
        <w:fldChar w:fldCharType="separate"/>
      </w:r>
      <w:r w:rsidR="004E3A6F">
        <w:rPr>
          <w:noProof/>
        </w:rPr>
        <w:t>64</w:t>
      </w:r>
      <w:r w:rsidRPr="00307A45">
        <w:rPr>
          <w:noProof/>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Part 3.4—Requirements about proposal disclosure documents</w:t>
      </w:r>
      <w:r w:rsidRPr="00307A45">
        <w:rPr>
          <w:b w:val="0"/>
          <w:noProof/>
          <w:sz w:val="18"/>
        </w:rPr>
        <w:tab/>
      </w:r>
      <w:r w:rsidRPr="00307A45">
        <w:rPr>
          <w:b w:val="0"/>
          <w:noProof/>
          <w:sz w:val="18"/>
        </w:rPr>
        <w:fldChar w:fldCharType="begin"/>
      </w:r>
      <w:r w:rsidRPr="00307A45">
        <w:rPr>
          <w:b w:val="0"/>
          <w:noProof/>
          <w:sz w:val="18"/>
        </w:rPr>
        <w:instrText xml:space="preserve"> PAGEREF _Toc74056511 \h </w:instrText>
      </w:r>
      <w:r w:rsidRPr="00307A45">
        <w:rPr>
          <w:b w:val="0"/>
          <w:noProof/>
          <w:sz w:val="18"/>
        </w:rPr>
      </w:r>
      <w:r w:rsidRPr="00307A45">
        <w:rPr>
          <w:b w:val="0"/>
          <w:noProof/>
          <w:sz w:val="18"/>
        </w:rPr>
        <w:fldChar w:fldCharType="separate"/>
      </w:r>
      <w:r w:rsidR="004E3A6F">
        <w:rPr>
          <w:b w:val="0"/>
          <w:noProof/>
          <w:sz w:val="18"/>
        </w:rPr>
        <w:t>66</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28E</w:t>
      </w:r>
      <w:r>
        <w:rPr>
          <w:noProof/>
        </w:rPr>
        <w:tab/>
        <w:t>Proposal disclosure document—information about fees and charges</w:t>
      </w:r>
      <w:r w:rsidRPr="00307A45">
        <w:rPr>
          <w:noProof/>
        </w:rPr>
        <w:tab/>
      </w:r>
      <w:r w:rsidRPr="00307A45">
        <w:rPr>
          <w:noProof/>
        </w:rPr>
        <w:fldChar w:fldCharType="begin"/>
      </w:r>
      <w:r w:rsidRPr="00307A45">
        <w:rPr>
          <w:noProof/>
        </w:rPr>
        <w:instrText xml:space="preserve"> PAGEREF _Toc74056512 \h </w:instrText>
      </w:r>
      <w:r w:rsidRPr="00307A45">
        <w:rPr>
          <w:noProof/>
        </w:rPr>
      </w:r>
      <w:r w:rsidRPr="00307A45">
        <w:rPr>
          <w:noProof/>
        </w:rPr>
        <w:fldChar w:fldCharType="separate"/>
      </w:r>
      <w:r w:rsidR="004E3A6F">
        <w:rPr>
          <w:noProof/>
        </w:rPr>
        <w:t>66</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28F</w:t>
      </w:r>
      <w:r>
        <w:rPr>
          <w:noProof/>
        </w:rPr>
        <w:tab/>
        <w:t>Proposal disclosure document—when information about fees and charges not required</w:t>
      </w:r>
      <w:r w:rsidRPr="00307A45">
        <w:rPr>
          <w:noProof/>
        </w:rPr>
        <w:tab/>
      </w:r>
      <w:r w:rsidRPr="00307A45">
        <w:rPr>
          <w:noProof/>
        </w:rPr>
        <w:fldChar w:fldCharType="begin"/>
      </w:r>
      <w:r w:rsidRPr="00307A45">
        <w:rPr>
          <w:noProof/>
        </w:rPr>
        <w:instrText xml:space="preserve"> PAGEREF _Toc74056513 \h </w:instrText>
      </w:r>
      <w:r w:rsidRPr="00307A45">
        <w:rPr>
          <w:noProof/>
        </w:rPr>
      </w:r>
      <w:r w:rsidRPr="00307A45">
        <w:rPr>
          <w:noProof/>
        </w:rPr>
        <w:fldChar w:fldCharType="separate"/>
      </w:r>
      <w:r w:rsidR="004E3A6F">
        <w:rPr>
          <w:noProof/>
        </w:rPr>
        <w:t>67</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28G</w:t>
      </w:r>
      <w:r>
        <w:rPr>
          <w:noProof/>
        </w:rPr>
        <w:tab/>
        <w:t>Proposal disclosure document—information about indirect remuneration</w:t>
      </w:r>
      <w:r w:rsidRPr="00307A45">
        <w:rPr>
          <w:noProof/>
        </w:rPr>
        <w:tab/>
      </w:r>
      <w:r w:rsidRPr="00307A45">
        <w:rPr>
          <w:noProof/>
        </w:rPr>
        <w:fldChar w:fldCharType="begin"/>
      </w:r>
      <w:r w:rsidRPr="00307A45">
        <w:rPr>
          <w:noProof/>
        </w:rPr>
        <w:instrText xml:space="preserve"> PAGEREF _Toc74056514 \h </w:instrText>
      </w:r>
      <w:r w:rsidRPr="00307A45">
        <w:rPr>
          <w:noProof/>
        </w:rPr>
      </w:r>
      <w:r w:rsidRPr="00307A45">
        <w:rPr>
          <w:noProof/>
        </w:rPr>
        <w:fldChar w:fldCharType="separate"/>
      </w:r>
      <w:r w:rsidR="004E3A6F">
        <w:rPr>
          <w:noProof/>
        </w:rPr>
        <w:t>68</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28H</w:t>
      </w:r>
      <w:r>
        <w:rPr>
          <w:noProof/>
        </w:rPr>
        <w:tab/>
        <w:t>Proposal disclosure documents—when information about indirect remuneration not required</w:t>
      </w:r>
      <w:r w:rsidRPr="00307A45">
        <w:rPr>
          <w:noProof/>
        </w:rPr>
        <w:tab/>
      </w:r>
      <w:r w:rsidRPr="00307A45">
        <w:rPr>
          <w:noProof/>
        </w:rPr>
        <w:fldChar w:fldCharType="begin"/>
      </w:r>
      <w:r w:rsidRPr="00307A45">
        <w:rPr>
          <w:noProof/>
        </w:rPr>
        <w:instrText xml:space="preserve"> PAGEREF _Toc74056515 \h </w:instrText>
      </w:r>
      <w:r w:rsidRPr="00307A45">
        <w:rPr>
          <w:noProof/>
        </w:rPr>
      </w:r>
      <w:r w:rsidRPr="00307A45">
        <w:rPr>
          <w:noProof/>
        </w:rPr>
        <w:fldChar w:fldCharType="separate"/>
      </w:r>
      <w:r w:rsidR="004E3A6F">
        <w:rPr>
          <w:noProof/>
        </w:rPr>
        <w:t>70</w:t>
      </w:r>
      <w:r w:rsidRPr="00307A45">
        <w:rPr>
          <w:noProof/>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Part 3.5—Other obligations</w:t>
      </w:r>
      <w:r w:rsidRPr="00307A45">
        <w:rPr>
          <w:b w:val="0"/>
          <w:noProof/>
          <w:sz w:val="18"/>
        </w:rPr>
        <w:tab/>
      </w:r>
      <w:r w:rsidRPr="00307A45">
        <w:rPr>
          <w:b w:val="0"/>
          <w:noProof/>
          <w:sz w:val="18"/>
        </w:rPr>
        <w:fldChar w:fldCharType="begin"/>
      </w:r>
      <w:r w:rsidRPr="00307A45">
        <w:rPr>
          <w:b w:val="0"/>
          <w:noProof/>
          <w:sz w:val="18"/>
        </w:rPr>
        <w:instrText xml:space="preserve"> PAGEREF _Toc74056516 \h </w:instrText>
      </w:r>
      <w:r w:rsidRPr="00307A45">
        <w:rPr>
          <w:b w:val="0"/>
          <w:noProof/>
          <w:sz w:val="18"/>
        </w:rPr>
      </w:r>
      <w:r w:rsidRPr="00307A45">
        <w:rPr>
          <w:b w:val="0"/>
          <w:noProof/>
          <w:sz w:val="18"/>
        </w:rPr>
        <w:fldChar w:fldCharType="separate"/>
      </w:r>
      <w:r w:rsidR="004E3A6F">
        <w:rPr>
          <w:b w:val="0"/>
          <w:noProof/>
          <w:sz w:val="18"/>
        </w:rPr>
        <w:t>72</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28HA</w:t>
      </w:r>
      <w:r>
        <w:rPr>
          <w:noProof/>
        </w:rPr>
        <w:tab/>
        <w:t>Reverse mortgages—credit assistance providers and credit providers to make reasonable inquiries</w:t>
      </w:r>
      <w:r w:rsidRPr="00307A45">
        <w:rPr>
          <w:noProof/>
        </w:rPr>
        <w:tab/>
      </w:r>
      <w:r w:rsidRPr="00307A45">
        <w:rPr>
          <w:noProof/>
        </w:rPr>
        <w:fldChar w:fldCharType="begin"/>
      </w:r>
      <w:r w:rsidRPr="00307A45">
        <w:rPr>
          <w:noProof/>
        </w:rPr>
        <w:instrText xml:space="preserve"> PAGEREF _Toc74056517 \h </w:instrText>
      </w:r>
      <w:r w:rsidRPr="00307A45">
        <w:rPr>
          <w:noProof/>
        </w:rPr>
      </w:r>
      <w:r w:rsidRPr="00307A45">
        <w:rPr>
          <w:noProof/>
        </w:rPr>
        <w:fldChar w:fldCharType="separate"/>
      </w:r>
      <w:r w:rsidR="004E3A6F">
        <w:rPr>
          <w:noProof/>
        </w:rPr>
        <w:t>72</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28J</w:t>
      </w:r>
      <w:r>
        <w:rPr>
          <w:noProof/>
        </w:rPr>
        <w:tab/>
        <w:t>Obligations of credit providers before entering credit contracts or increasing credit limits</w:t>
      </w:r>
      <w:r w:rsidRPr="00307A45">
        <w:rPr>
          <w:noProof/>
        </w:rPr>
        <w:tab/>
      </w:r>
      <w:r w:rsidRPr="00307A45">
        <w:rPr>
          <w:noProof/>
        </w:rPr>
        <w:fldChar w:fldCharType="begin"/>
      </w:r>
      <w:r w:rsidRPr="00307A45">
        <w:rPr>
          <w:noProof/>
        </w:rPr>
        <w:instrText xml:space="preserve"> PAGEREF _Toc74056518 \h </w:instrText>
      </w:r>
      <w:r w:rsidRPr="00307A45">
        <w:rPr>
          <w:noProof/>
        </w:rPr>
      </w:r>
      <w:r w:rsidRPr="00307A45">
        <w:rPr>
          <w:noProof/>
        </w:rPr>
        <w:fldChar w:fldCharType="separate"/>
      </w:r>
      <w:r w:rsidR="004E3A6F">
        <w:rPr>
          <w:noProof/>
        </w:rPr>
        <w:t>72</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28JA</w:t>
      </w:r>
      <w:r>
        <w:rPr>
          <w:noProof/>
        </w:rPr>
        <w:tab/>
        <w:t>Inquiries about credit limit</w:t>
      </w:r>
      <w:r w:rsidRPr="00307A45">
        <w:rPr>
          <w:noProof/>
        </w:rPr>
        <w:tab/>
      </w:r>
      <w:r w:rsidRPr="00307A45">
        <w:rPr>
          <w:noProof/>
        </w:rPr>
        <w:fldChar w:fldCharType="begin"/>
      </w:r>
      <w:r w:rsidRPr="00307A45">
        <w:rPr>
          <w:noProof/>
        </w:rPr>
        <w:instrText xml:space="preserve"> PAGEREF _Toc74056519 \h </w:instrText>
      </w:r>
      <w:r w:rsidRPr="00307A45">
        <w:rPr>
          <w:noProof/>
        </w:rPr>
      </w:r>
      <w:r w:rsidRPr="00307A45">
        <w:rPr>
          <w:noProof/>
        </w:rPr>
        <w:fldChar w:fldCharType="separate"/>
      </w:r>
      <w:r w:rsidR="004E3A6F">
        <w:rPr>
          <w:noProof/>
        </w:rPr>
        <w:t>72</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28L</w:t>
      </w:r>
      <w:r>
        <w:rPr>
          <w:noProof/>
        </w:rPr>
        <w:tab/>
        <w:t>Manner of giving disclosure documents</w:t>
      </w:r>
      <w:r w:rsidRPr="00307A45">
        <w:rPr>
          <w:noProof/>
        </w:rPr>
        <w:tab/>
      </w:r>
      <w:r w:rsidRPr="00307A45">
        <w:rPr>
          <w:noProof/>
        </w:rPr>
        <w:fldChar w:fldCharType="begin"/>
      </w:r>
      <w:r w:rsidRPr="00307A45">
        <w:rPr>
          <w:noProof/>
        </w:rPr>
        <w:instrText xml:space="preserve"> PAGEREF _Toc74056520 \h </w:instrText>
      </w:r>
      <w:r w:rsidRPr="00307A45">
        <w:rPr>
          <w:noProof/>
        </w:rPr>
      </w:r>
      <w:r w:rsidRPr="00307A45">
        <w:rPr>
          <w:noProof/>
        </w:rPr>
        <w:fldChar w:fldCharType="separate"/>
      </w:r>
      <w:r w:rsidR="004E3A6F">
        <w:rPr>
          <w:noProof/>
        </w:rPr>
        <w:t>72</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28LA</w:t>
      </w:r>
      <w:r>
        <w:rPr>
          <w:noProof/>
        </w:rPr>
        <w:tab/>
        <w:t>Standard home loans</w:t>
      </w:r>
      <w:r w:rsidRPr="00307A45">
        <w:rPr>
          <w:noProof/>
        </w:rPr>
        <w:tab/>
      </w:r>
      <w:r w:rsidRPr="00307A45">
        <w:rPr>
          <w:noProof/>
        </w:rPr>
        <w:fldChar w:fldCharType="begin"/>
      </w:r>
      <w:r w:rsidRPr="00307A45">
        <w:rPr>
          <w:noProof/>
        </w:rPr>
        <w:instrText xml:space="preserve"> PAGEREF _Toc74056521 \h </w:instrText>
      </w:r>
      <w:r w:rsidRPr="00307A45">
        <w:rPr>
          <w:noProof/>
        </w:rPr>
      </w:r>
      <w:r w:rsidRPr="00307A45">
        <w:rPr>
          <w:noProof/>
        </w:rPr>
        <w:fldChar w:fldCharType="separate"/>
      </w:r>
      <w:r w:rsidR="004E3A6F">
        <w:rPr>
          <w:noProof/>
        </w:rPr>
        <w:t>74</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28LB</w:t>
      </w:r>
      <w:r>
        <w:rPr>
          <w:noProof/>
        </w:rPr>
        <w:tab/>
        <w:t>Key Facts Sheets for standard home loans</w:t>
      </w:r>
      <w:r w:rsidRPr="00307A45">
        <w:rPr>
          <w:noProof/>
        </w:rPr>
        <w:tab/>
      </w:r>
      <w:r w:rsidRPr="00307A45">
        <w:rPr>
          <w:noProof/>
        </w:rPr>
        <w:fldChar w:fldCharType="begin"/>
      </w:r>
      <w:r w:rsidRPr="00307A45">
        <w:rPr>
          <w:noProof/>
        </w:rPr>
        <w:instrText xml:space="preserve"> PAGEREF _Toc74056522 \h </w:instrText>
      </w:r>
      <w:r w:rsidRPr="00307A45">
        <w:rPr>
          <w:noProof/>
        </w:rPr>
      </w:r>
      <w:r w:rsidRPr="00307A45">
        <w:rPr>
          <w:noProof/>
        </w:rPr>
        <w:fldChar w:fldCharType="separate"/>
      </w:r>
      <w:r w:rsidR="004E3A6F">
        <w:rPr>
          <w:noProof/>
        </w:rPr>
        <w:t>74</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28LBA</w:t>
      </w:r>
      <w:r>
        <w:rPr>
          <w:noProof/>
        </w:rPr>
        <w:tab/>
        <w:t>Key Facts Sheets for credit card contracts</w:t>
      </w:r>
      <w:r w:rsidRPr="00307A45">
        <w:rPr>
          <w:noProof/>
        </w:rPr>
        <w:tab/>
      </w:r>
      <w:r w:rsidRPr="00307A45">
        <w:rPr>
          <w:noProof/>
        </w:rPr>
        <w:fldChar w:fldCharType="begin"/>
      </w:r>
      <w:r w:rsidRPr="00307A45">
        <w:rPr>
          <w:noProof/>
        </w:rPr>
        <w:instrText xml:space="preserve"> PAGEREF _Toc74056523 \h </w:instrText>
      </w:r>
      <w:r w:rsidRPr="00307A45">
        <w:rPr>
          <w:noProof/>
        </w:rPr>
      </w:r>
      <w:r w:rsidRPr="00307A45">
        <w:rPr>
          <w:noProof/>
        </w:rPr>
        <w:fldChar w:fldCharType="separate"/>
      </w:r>
      <w:r w:rsidR="004E3A6F">
        <w:rPr>
          <w:noProof/>
        </w:rPr>
        <w:t>75</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28LBB</w:t>
      </w:r>
      <w:r>
        <w:rPr>
          <w:noProof/>
        </w:rPr>
        <w:tab/>
        <w:t>Application forms in electronic form</w:t>
      </w:r>
      <w:r w:rsidRPr="00307A45">
        <w:rPr>
          <w:noProof/>
        </w:rPr>
        <w:tab/>
      </w:r>
      <w:r w:rsidRPr="00307A45">
        <w:rPr>
          <w:noProof/>
        </w:rPr>
        <w:fldChar w:fldCharType="begin"/>
      </w:r>
      <w:r w:rsidRPr="00307A45">
        <w:rPr>
          <w:noProof/>
        </w:rPr>
        <w:instrText xml:space="preserve"> PAGEREF _Toc74056524 \h </w:instrText>
      </w:r>
      <w:r w:rsidRPr="00307A45">
        <w:rPr>
          <w:noProof/>
        </w:rPr>
      </w:r>
      <w:r w:rsidRPr="00307A45">
        <w:rPr>
          <w:noProof/>
        </w:rPr>
        <w:fldChar w:fldCharType="separate"/>
      </w:r>
      <w:r w:rsidR="004E3A6F">
        <w:rPr>
          <w:noProof/>
        </w:rPr>
        <w:t>75</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28LBC</w:t>
      </w:r>
      <w:r>
        <w:rPr>
          <w:noProof/>
        </w:rPr>
        <w:tab/>
        <w:t>Circumstances in which application form may include out</w:t>
      </w:r>
      <w:r>
        <w:rPr>
          <w:noProof/>
        </w:rPr>
        <w:noBreakHyphen/>
        <w:t>of</w:t>
      </w:r>
      <w:r>
        <w:rPr>
          <w:noProof/>
        </w:rPr>
        <w:noBreakHyphen/>
        <w:t>date Key Facts Sheet</w:t>
      </w:r>
      <w:r w:rsidRPr="00307A45">
        <w:rPr>
          <w:noProof/>
        </w:rPr>
        <w:tab/>
      </w:r>
      <w:r w:rsidRPr="00307A45">
        <w:rPr>
          <w:noProof/>
        </w:rPr>
        <w:fldChar w:fldCharType="begin"/>
      </w:r>
      <w:r w:rsidRPr="00307A45">
        <w:rPr>
          <w:noProof/>
        </w:rPr>
        <w:instrText xml:space="preserve"> PAGEREF _Toc74056525 \h </w:instrText>
      </w:r>
      <w:r w:rsidRPr="00307A45">
        <w:rPr>
          <w:noProof/>
        </w:rPr>
      </w:r>
      <w:r w:rsidRPr="00307A45">
        <w:rPr>
          <w:noProof/>
        </w:rPr>
        <w:fldChar w:fldCharType="separate"/>
      </w:r>
      <w:r w:rsidR="004E3A6F">
        <w:rPr>
          <w:noProof/>
        </w:rPr>
        <w:t>76</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28LBD</w:t>
      </w:r>
      <w:r>
        <w:rPr>
          <w:noProof/>
        </w:rPr>
        <w:tab/>
        <w:t>Circumstances in which up</w:t>
      </w:r>
      <w:r>
        <w:rPr>
          <w:noProof/>
        </w:rPr>
        <w:noBreakHyphen/>
        <w:t>to</w:t>
      </w:r>
      <w:r>
        <w:rPr>
          <w:noProof/>
        </w:rPr>
        <w:noBreakHyphen/>
        <w:t>date information can be provided otherwise than in Key Facts Sheet</w:t>
      </w:r>
      <w:r w:rsidRPr="00307A45">
        <w:rPr>
          <w:noProof/>
        </w:rPr>
        <w:tab/>
      </w:r>
      <w:r w:rsidRPr="00307A45">
        <w:rPr>
          <w:noProof/>
        </w:rPr>
        <w:fldChar w:fldCharType="begin"/>
      </w:r>
      <w:r w:rsidRPr="00307A45">
        <w:rPr>
          <w:noProof/>
        </w:rPr>
        <w:instrText xml:space="preserve"> PAGEREF _Toc74056526 \h </w:instrText>
      </w:r>
      <w:r w:rsidRPr="00307A45">
        <w:rPr>
          <w:noProof/>
        </w:rPr>
      </w:r>
      <w:r w:rsidRPr="00307A45">
        <w:rPr>
          <w:noProof/>
        </w:rPr>
        <w:fldChar w:fldCharType="separate"/>
      </w:r>
      <w:r w:rsidR="004E3A6F">
        <w:rPr>
          <w:noProof/>
        </w:rPr>
        <w:t>76</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28LBE</w:t>
      </w:r>
      <w:r>
        <w:rPr>
          <w:noProof/>
        </w:rPr>
        <w:tab/>
        <w:t xml:space="preserve">Meaning of </w:t>
      </w:r>
      <w:r w:rsidRPr="00A20D0C">
        <w:rPr>
          <w:i/>
          <w:noProof/>
        </w:rPr>
        <w:t>credit limit increase invitation</w:t>
      </w:r>
      <w:r w:rsidRPr="00307A45">
        <w:rPr>
          <w:noProof/>
        </w:rPr>
        <w:tab/>
      </w:r>
      <w:r w:rsidRPr="00307A45">
        <w:rPr>
          <w:noProof/>
        </w:rPr>
        <w:fldChar w:fldCharType="begin"/>
      </w:r>
      <w:r w:rsidRPr="00307A45">
        <w:rPr>
          <w:noProof/>
        </w:rPr>
        <w:instrText xml:space="preserve"> PAGEREF _Toc74056527 \h </w:instrText>
      </w:r>
      <w:r w:rsidRPr="00307A45">
        <w:rPr>
          <w:noProof/>
        </w:rPr>
      </w:r>
      <w:r w:rsidRPr="00307A45">
        <w:rPr>
          <w:noProof/>
        </w:rPr>
        <w:fldChar w:fldCharType="separate"/>
      </w:r>
      <w:r w:rsidR="004E3A6F">
        <w:rPr>
          <w:noProof/>
        </w:rPr>
        <w:t>76</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28LBF</w:t>
      </w:r>
      <w:r>
        <w:rPr>
          <w:noProof/>
        </w:rPr>
        <w:tab/>
        <w:t>Licensee to notify consumer of use of credit card in excess of credit limit</w:t>
      </w:r>
      <w:r w:rsidRPr="00307A45">
        <w:rPr>
          <w:noProof/>
        </w:rPr>
        <w:tab/>
      </w:r>
      <w:r w:rsidRPr="00307A45">
        <w:rPr>
          <w:noProof/>
        </w:rPr>
        <w:fldChar w:fldCharType="begin"/>
      </w:r>
      <w:r w:rsidRPr="00307A45">
        <w:rPr>
          <w:noProof/>
        </w:rPr>
        <w:instrText xml:space="preserve"> PAGEREF _Toc74056528 \h </w:instrText>
      </w:r>
      <w:r w:rsidRPr="00307A45">
        <w:rPr>
          <w:noProof/>
        </w:rPr>
      </w:r>
      <w:r w:rsidRPr="00307A45">
        <w:rPr>
          <w:noProof/>
        </w:rPr>
        <w:fldChar w:fldCharType="separate"/>
      </w:r>
      <w:r w:rsidR="004E3A6F">
        <w:rPr>
          <w:noProof/>
        </w:rPr>
        <w:t>77</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28LBG</w:t>
      </w:r>
      <w:r>
        <w:rPr>
          <w:noProof/>
        </w:rPr>
        <w:tab/>
        <w:t>Fees charges and higher rates of interest</w:t>
      </w:r>
      <w:r w:rsidRPr="00307A45">
        <w:rPr>
          <w:noProof/>
        </w:rPr>
        <w:tab/>
      </w:r>
      <w:r w:rsidRPr="00307A45">
        <w:rPr>
          <w:noProof/>
        </w:rPr>
        <w:fldChar w:fldCharType="begin"/>
      </w:r>
      <w:r w:rsidRPr="00307A45">
        <w:rPr>
          <w:noProof/>
        </w:rPr>
        <w:instrText xml:space="preserve"> PAGEREF _Toc74056529 \h </w:instrText>
      </w:r>
      <w:r w:rsidRPr="00307A45">
        <w:rPr>
          <w:noProof/>
        </w:rPr>
      </w:r>
      <w:r w:rsidRPr="00307A45">
        <w:rPr>
          <w:noProof/>
        </w:rPr>
        <w:fldChar w:fldCharType="separate"/>
      </w:r>
      <w:r w:rsidR="004E3A6F">
        <w:rPr>
          <w:noProof/>
        </w:rPr>
        <w:t>77</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28LBH</w:t>
      </w:r>
      <w:r>
        <w:rPr>
          <w:noProof/>
        </w:rPr>
        <w:tab/>
        <w:t>Records of elections and withdrawals to be kept</w:t>
      </w:r>
      <w:r w:rsidRPr="00307A45">
        <w:rPr>
          <w:noProof/>
        </w:rPr>
        <w:tab/>
      </w:r>
      <w:r w:rsidRPr="00307A45">
        <w:rPr>
          <w:noProof/>
        </w:rPr>
        <w:fldChar w:fldCharType="begin"/>
      </w:r>
      <w:r w:rsidRPr="00307A45">
        <w:rPr>
          <w:noProof/>
        </w:rPr>
        <w:instrText xml:space="preserve"> PAGEREF _Toc74056530 \h </w:instrText>
      </w:r>
      <w:r w:rsidRPr="00307A45">
        <w:rPr>
          <w:noProof/>
        </w:rPr>
      </w:r>
      <w:r w:rsidRPr="00307A45">
        <w:rPr>
          <w:noProof/>
        </w:rPr>
        <w:fldChar w:fldCharType="separate"/>
      </w:r>
      <w:r w:rsidR="004E3A6F">
        <w:rPr>
          <w:noProof/>
        </w:rPr>
        <w:t>78</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28LBI</w:t>
      </w:r>
      <w:r>
        <w:rPr>
          <w:noProof/>
        </w:rPr>
        <w:tab/>
        <w:t>Agreement to apply payment against particular amount owed</w:t>
      </w:r>
      <w:r w:rsidRPr="00307A45">
        <w:rPr>
          <w:noProof/>
        </w:rPr>
        <w:tab/>
      </w:r>
      <w:r w:rsidRPr="00307A45">
        <w:rPr>
          <w:noProof/>
        </w:rPr>
        <w:fldChar w:fldCharType="begin"/>
      </w:r>
      <w:r w:rsidRPr="00307A45">
        <w:rPr>
          <w:noProof/>
        </w:rPr>
        <w:instrText xml:space="preserve"> PAGEREF _Toc74056531 \h </w:instrText>
      </w:r>
      <w:r w:rsidRPr="00307A45">
        <w:rPr>
          <w:noProof/>
        </w:rPr>
      </w:r>
      <w:r w:rsidRPr="00307A45">
        <w:rPr>
          <w:noProof/>
        </w:rPr>
        <w:fldChar w:fldCharType="separate"/>
      </w:r>
      <w:r w:rsidR="004E3A6F">
        <w:rPr>
          <w:noProof/>
        </w:rPr>
        <w:t>78</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28LC</w:t>
      </w:r>
      <w:r>
        <w:rPr>
          <w:noProof/>
        </w:rPr>
        <w:tab/>
        <w:t>Reverse mortgages—presumption of unsuitability of credit contract if certain loan to value ratios exist</w:t>
      </w:r>
      <w:r w:rsidRPr="00307A45">
        <w:rPr>
          <w:noProof/>
        </w:rPr>
        <w:tab/>
      </w:r>
      <w:r w:rsidRPr="00307A45">
        <w:rPr>
          <w:noProof/>
        </w:rPr>
        <w:fldChar w:fldCharType="begin"/>
      </w:r>
      <w:r w:rsidRPr="00307A45">
        <w:rPr>
          <w:noProof/>
        </w:rPr>
        <w:instrText xml:space="preserve"> PAGEREF _Toc74056532 \h </w:instrText>
      </w:r>
      <w:r w:rsidRPr="00307A45">
        <w:rPr>
          <w:noProof/>
        </w:rPr>
      </w:r>
      <w:r w:rsidRPr="00307A45">
        <w:rPr>
          <w:noProof/>
        </w:rPr>
        <w:fldChar w:fldCharType="separate"/>
      </w:r>
      <w:r w:rsidR="004E3A6F">
        <w:rPr>
          <w:noProof/>
        </w:rPr>
        <w:t>78</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28LCA</w:t>
      </w:r>
      <w:r>
        <w:rPr>
          <w:noProof/>
        </w:rPr>
        <w:tab/>
        <w:t>Small amount credit contracts—requirements for warning on licensee’s premises</w:t>
      </w:r>
      <w:r w:rsidRPr="00307A45">
        <w:rPr>
          <w:noProof/>
        </w:rPr>
        <w:tab/>
      </w:r>
      <w:r w:rsidRPr="00307A45">
        <w:rPr>
          <w:noProof/>
        </w:rPr>
        <w:fldChar w:fldCharType="begin"/>
      </w:r>
      <w:r w:rsidRPr="00307A45">
        <w:rPr>
          <w:noProof/>
        </w:rPr>
        <w:instrText xml:space="preserve"> PAGEREF _Toc74056533 \h </w:instrText>
      </w:r>
      <w:r w:rsidRPr="00307A45">
        <w:rPr>
          <w:noProof/>
        </w:rPr>
      </w:r>
      <w:r w:rsidRPr="00307A45">
        <w:rPr>
          <w:noProof/>
        </w:rPr>
        <w:fldChar w:fldCharType="separate"/>
      </w:r>
      <w:r w:rsidR="004E3A6F">
        <w:rPr>
          <w:noProof/>
        </w:rPr>
        <w:t>80</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lastRenderedPageBreak/>
        <w:t>28LCB</w:t>
      </w:r>
      <w:r>
        <w:rPr>
          <w:noProof/>
        </w:rPr>
        <w:tab/>
        <w:t>Small amount credit contracts—requirements for warning on licensee’s website</w:t>
      </w:r>
      <w:r w:rsidRPr="00307A45">
        <w:rPr>
          <w:noProof/>
        </w:rPr>
        <w:tab/>
      </w:r>
      <w:r w:rsidRPr="00307A45">
        <w:rPr>
          <w:noProof/>
        </w:rPr>
        <w:fldChar w:fldCharType="begin"/>
      </w:r>
      <w:r w:rsidRPr="00307A45">
        <w:rPr>
          <w:noProof/>
        </w:rPr>
        <w:instrText xml:space="preserve"> PAGEREF _Toc74056534 \h </w:instrText>
      </w:r>
      <w:r w:rsidRPr="00307A45">
        <w:rPr>
          <w:noProof/>
        </w:rPr>
      </w:r>
      <w:r w:rsidRPr="00307A45">
        <w:rPr>
          <w:noProof/>
        </w:rPr>
        <w:fldChar w:fldCharType="separate"/>
      </w:r>
      <w:r w:rsidR="004E3A6F">
        <w:rPr>
          <w:noProof/>
        </w:rPr>
        <w:t>81</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28LCC</w:t>
      </w:r>
      <w:r>
        <w:rPr>
          <w:noProof/>
        </w:rPr>
        <w:tab/>
        <w:t>Credit assistance in relation to small amount credit contracts—requirements for warning during telephone contact</w:t>
      </w:r>
      <w:r w:rsidRPr="00307A45">
        <w:rPr>
          <w:noProof/>
        </w:rPr>
        <w:tab/>
      </w:r>
      <w:r w:rsidRPr="00307A45">
        <w:rPr>
          <w:noProof/>
        </w:rPr>
        <w:fldChar w:fldCharType="begin"/>
      </w:r>
      <w:r w:rsidRPr="00307A45">
        <w:rPr>
          <w:noProof/>
        </w:rPr>
        <w:instrText xml:space="preserve"> PAGEREF _Toc74056535 \h </w:instrText>
      </w:r>
      <w:r w:rsidRPr="00307A45">
        <w:rPr>
          <w:noProof/>
        </w:rPr>
      </w:r>
      <w:r w:rsidRPr="00307A45">
        <w:rPr>
          <w:noProof/>
        </w:rPr>
        <w:fldChar w:fldCharType="separate"/>
      </w:r>
      <w:r w:rsidR="004E3A6F">
        <w:rPr>
          <w:noProof/>
        </w:rPr>
        <w:t>82</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28LCD</w:t>
      </w:r>
      <w:r>
        <w:rPr>
          <w:noProof/>
        </w:rPr>
        <w:tab/>
        <w:t>Small amount credit contracts—requirements for warning during telephone contact</w:t>
      </w:r>
      <w:r w:rsidRPr="00307A45">
        <w:rPr>
          <w:noProof/>
        </w:rPr>
        <w:tab/>
      </w:r>
      <w:r w:rsidRPr="00307A45">
        <w:rPr>
          <w:noProof/>
        </w:rPr>
        <w:fldChar w:fldCharType="begin"/>
      </w:r>
      <w:r w:rsidRPr="00307A45">
        <w:rPr>
          <w:noProof/>
        </w:rPr>
        <w:instrText xml:space="preserve"> PAGEREF _Toc74056536 \h </w:instrText>
      </w:r>
      <w:r w:rsidRPr="00307A45">
        <w:rPr>
          <w:noProof/>
        </w:rPr>
      </w:r>
      <w:r w:rsidRPr="00307A45">
        <w:rPr>
          <w:noProof/>
        </w:rPr>
        <w:fldChar w:fldCharType="separate"/>
      </w:r>
      <w:r w:rsidR="004E3A6F">
        <w:rPr>
          <w:noProof/>
        </w:rPr>
        <w:t>83</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28LCE</w:t>
      </w:r>
      <w:r>
        <w:rPr>
          <w:noProof/>
        </w:rPr>
        <w:tab/>
        <w:t>Authorisation for deduction</w:t>
      </w:r>
      <w:r w:rsidRPr="00307A45">
        <w:rPr>
          <w:noProof/>
        </w:rPr>
        <w:tab/>
      </w:r>
      <w:r w:rsidRPr="00307A45">
        <w:rPr>
          <w:noProof/>
        </w:rPr>
        <w:fldChar w:fldCharType="begin"/>
      </w:r>
      <w:r w:rsidRPr="00307A45">
        <w:rPr>
          <w:noProof/>
        </w:rPr>
        <w:instrText xml:space="preserve"> PAGEREF _Toc74056537 \h </w:instrText>
      </w:r>
      <w:r w:rsidRPr="00307A45">
        <w:rPr>
          <w:noProof/>
        </w:rPr>
      </w:r>
      <w:r w:rsidRPr="00307A45">
        <w:rPr>
          <w:noProof/>
        </w:rPr>
        <w:fldChar w:fldCharType="separate"/>
      </w:r>
      <w:r w:rsidR="004E3A6F">
        <w:rPr>
          <w:noProof/>
        </w:rPr>
        <w:t>84</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28LCF</w:t>
      </w:r>
      <w:r>
        <w:rPr>
          <w:noProof/>
        </w:rPr>
        <w:tab/>
        <w:t>Unsuitable credit contracts—prescribed circumstances</w:t>
      </w:r>
      <w:r w:rsidRPr="00307A45">
        <w:rPr>
          <w:noProof/>
        </w:rPr>
        <w:tab/>
      </w:r>
      <w:r w:rsidRPr="00307A45">
        <w:rPr>
          <w:noProof/>
        </w:rPr>
        <w:fldChar w:fldCharType="begin"/>
      </w:r>
      <w:r w:rsidRPr="00307A45">
        <w:rPr>
          <w:noProof/>
        </w:rPr>
        <w:instrText xml:space="preserve"> PAGEREF _Toc74056538 \h </w:instrText>
      </w:r>
      <w:r w:rsidRPr="00307A45">
        <w:rPr>
          <w:noProof/>
        </w:rPr>
      </w:r>
      <w:r w:rsidRPr="00307A45">
        <w:rPr>
          <w:noProof/>
        </w:rPr>
        <w:fldChar w:fldCharType="separate"/>
      </w:r>
      <w:r w:rsidR="004E3A6F">
        <w:rPr>
          <w:noProof/>
        </w:rPr>
        <w:t>85</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28LD</w:t>
      </w:r>
      <w:r>
        <w:rPr>
          <w:noProof/>
        </w:rPr>
        <w:tab/>
        <w:t>Reverse mortgages—projections of home equity</w:t>
      </w:r>
      <w:r w:rsidRPr="00307A45">
        <w:rPr>
          <w:noProof/>
        </w:rPr>
        <w:tab/>
      </w:r>
      <w:r w:rsidRPr="00307A45">
        <w:rPr>
          <w:noProof/>
        </w:rPr>
        <w:fldChar w:fldCharType="begin"/>
      </w:r>
      <w:r w:rsidRPr="00307A45">
        <w:rPr>
          <w:noProof/>
        </w:rPr>
        <w:instrText xml:space="preserve"> PAGEREF _Toc74056539 \h </w:instrText>
      </w:r>
      <w:r w:rsidRPr="00307A45">
        <w:rPr>
          <w:noProof/>
        </w:rPr>
      </w:r>
      <w:r w:rsidRPr="00307A45">
        <w:rPr>
          <w:noProof/>
        </w:rPr>
        <w:fldChar w:fldCharType="separate"/>
      </w:r>
      <w:r w:rsidR="004E3A6F">
        <w:rPr>
          <w:noProof/>
        </w:rPr>
        <w:t>86</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28LE</w:t>
      </w:r>
      <w:r>
        <w:rPr>
          <w:noProof/>
        </w:rPr>
        <w:tab/>
        <w:t>Reverse mortgage information statement</w:t>
      </w:r>
      <w:r w:rsidRPr="00307A45">
        <w:rPr>
          <w:noProof/>
        </w:rPr>
        <w:tab/>
      </w:r>
      <w:r w:rsidRPr="00307A45">
        <w:rPr>
          <w:noProof/>
        </w:rPr>
        <w:fldChar w:fldCharType="begin"/>
      </w:r>
      <w:r w:rsidRPr="00307A45">
        <w:rPr>
          <w:noProof/>
        </w:rPr>
        <w:instrText xml:space="preserve"> PAGEREF _Toc74056540 \h </w:instrText>
      </w:r>
      <w:r w:rsidRPr="00307A45">
        <w:rPr>
          <w:noProof/>
        </w:rPr>
      </w:r>
      <w:r w:rsidRPr="00307A45">
        <w:rPr>
          <w:noProof/>
        </w:rPr>
        <w:fldChar w:fldCharType="separate"/>
      </w:r>
      <w:r w:rsidR="004E3A6F">
        <w:rPr>
          <w:noProof/>
        </w:rPr>
        <w:t>86</w:t>
      </w:r>
      <w:r w:rsidRPr="00307A45">
        <w:rPr>
          <w:noProof/>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Part 3.6—Modifications and exemptions</w:t>
      </w:r>
      <w:r w:rsidRPr="00307A45">
        <w:rPr>
          <w:b w:val="0"/>
          <w:noProof/>
          <w:sz w:val="18"/>
        </w:rPr>
        <w:tab/>
      </w:r>
      <w:r w:rsidRPr="00307A45">
        <w:rPr>
          <w:b w:val="0"/>
          <w:noProof/>
          <w:sz w:val="18"/>
        </w:rPr>
        <w:fldChar w:fldCharType="begin"/>
      </w:r>
      <w:r w:rsidRPr="00307A45">
        <w:rPr>
          <w:b w:val="0"/>
          <w:noProof/>
          <w:sz w:val="18"/>
        </w:rPr>
        <w:instrText xml:space="preserve"> PAGEREF _Toc74056541 \h </w:instrText>
      </w:r>
      <w:r w:rsidRPr="00307A45">
        <w:rPr>
          <w:b w:val="0"/>
          <w:noProof/>
          <w:sz w:val="18"/>
        </w:rPr>
      </w:r>
      <w:r w:rsidRPr="00307A45">
        <w:rPr>
          <w:b w:val="0"/>
          <w:noProof/>
          <w:sz w:val="18"/>
        </w:rPr>
        <w:fldChar w:fldCharType="separate"/>
      </w:r>
      <w:r w:rsidR="004E3A6F">
        <w:rPr>
          <w:b w:val="0"/>
          <w:noProof/>
          <w:sz w:val="18"/>
        </w:rPr>
        <w:t>87</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28M</w:t>
      </w:r>
      <w:r>
        <w:rPr>
          <w:noProof/>
        </w:rPr>
        <w:tab/>
        <w:t>Modifications</w:t>
      </w:r>
      <w:r w:rsidRPr="00307A45">
        <w:rPr>
          <w:noProof/>
        </w:rPr>
        <w:tab/>
      </w:r>
      <w:r w:rsidRPr="00307A45">
        <w:rPr>
          <w:noProof/>
        </w:rPr>
        <w:fldChar w:fldCharType="begin"/>
      </w:r>
      <w:r w:rsidRPr="00307A45">
        <w:rPr>
          <w:noProof/>
        </w:rPr>
        <w:instrText xml:space="preserve"> PAGEREF _Toc74056542 \h </w:instrText>
      </w:r>
      <w:r w:rsidRPr="00307A45">
        <w:rPr>
          <w:noProof/>
        </w:rPr>
      </w:r>
      <w:r w:rsidRPr="00307A45">
        <w:rPr>
          <w:noProof/>
        </w:rPr>
        <w:fldChar w:fldCharType="separate"/>
      </w:r>
      <w:r w:rsidR="004E3A6F">
        <w:rPr>
          <w:noProof/>
        </w:rPr>
        <w:t>87</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28N</w:t>
      </w:r>
      <w:r>
        <w:rPr>
          <w:noProof/>
        </w:rPr>
        <w:tab/>
        <w:t>Exemption—requirement to provide disclosure documents</w:t>
      </w:r>
      <w:r w:rsidRPr="00307A45">
        <w:rPr>
          <w:noProof/>
        </w:rPr>
        <w:tab/>
      </w:r>
      <w:r w:rsidRPr="00307A45">
        <w:rPr>
          <w:noProof/>
        </w:rPr>
        <w:fldChar w:fldCharType="begin"/>
      </w:r>
      <w:r w:rsidRPr="00307A45">
        <w:rPr>
          <w:noProof/>
        </w:rPr>
        <w:instrText xml:space="preserve"> PAGEREF _Toc74056543 \h </w:instrText>
      </w:r>
      <w:r w:rsidRPr="00307A45">
        <w:rPr>
          <w:noProof/>
        </w:rPr>
      </w:r>
      <w:r w:rsidRPr="00307A45">
        <w:rPr>
          <w:noProof/>
        </w:rPr>
        <w:fldChar w:fldCharType="separate"/>
      </w:r>
      <w:r w:rsidR="004E3A6F">
        <w:rPr>
          <w:noProof/>
        </w:rPr>
        <w:t>87</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28P</w:t>
      </w:r>
      <w:r>
        <w:rPr>
          <w:noProof/>
        </w:rPr>
        <w:tab/>
        <w:t>Circumstances where credit guide not required</w:t>
      </w:r>
      <w:r w:rsidRPr="00307A45">
        <w:rPr>
          <w:noProof/>
        </w:rPr>
        <w:tab/>
      </w:r>
      <w:r w:rsidRPr="00307A45">
        <w:rPr>
          <w:noProof/>
        </w:rPr>
        <w:fldChar w:fldCharType="begin"/>
      </w:r>
      <w:r w:rsidRPr="00307A45">
        <w:rPr>
          <w:noProof/>
        </w:rPr>
        <w:instrText xml:space="preserve"> PAGEREF _Toc74056544 \h </w:instrText>
      </w:r>
      <w:r w:rsidRPr="00307A45">
        <w:rPr>
          <w:noProof/>
        </w:rPr>
      </w:r>
      <w:r w:rsidRPr="00307A45">
        <w:rPr>
          <w:noProof/>
        </w:rPr>
        <w:fldChar w:fldCharType="separate"/>
      </w:r>
      <w:r w:rsidR="004E3A6F">
        <w:rPr>
          <w:noProof/>
        </w:rPr>
        <w:t>88</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28Q</w:t>
      </w:r>
      <w:r>
        <w:rPr>
          <w:noProof/>
        </w:rPr>
        <w:tab/>
        <w:t>Exemption—credit assistance provider with shared responsibility for credit contract</w:t>
      </w:r>
      <w:r w:rsidRPr="00307A45">
        <w:rPr>
          <w:noProof/>
        </w:rPr>
        <w:tab/>
      </w:r>
      <w:r w:rsidRPr="00307A45">
        <w:rPr>
          <w:noProof/>
        </w:rPr>
        <w:fldChar w:fldCharType="begin"/>
      </w:r>
      <w:r w:rsidRPr="00307A45">
        <w:rPr>
          <w:noProof/>
        </w:rPr>
        <w:instrText xml:space="preserve"> PAGEREF _Toc74056545 \h </w:instrText>
      </w:r>
      <w:r w:rsidRPr="00307A45">
        <w:rPr>
          <w:noProof/>
        </w:rPr>
      </w:r>
      <w:r w:rsidRPr="00307A45">
        <w:rPr>
          <w:noProof/>
        </w:rPr>
        <w:fldChar w:fldCharType="separate"/>
      </w:r>
      <w:r w:rsidR="004E3A6F">
        <w:rPr>
          <w:noProof/>
        </w:rPr>
        <w:t>89</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28R</w:t>
      </w:r>
      <w:r>
        <w:rPr>
          <w:noProof/>
        </w:rPr>
        <w:tab/>
        <w:t>Exemption—intermediary’s requirement to provide proposal disclosure document</w:t>
      </w:r>
      <w:r w:rsidRPr="00307A45">
        <w:rPr>
          <w:noProof/>
        </w:rPr>
        <w:tab/>
      </w:r>
      <w:r w:rsidRPr="00307A45">
        <w:rPr>
          <w:noProof/>
        </w:rPr>
        <w:fldChar w:fldCharType="begin"/>
      </w:r>
      <w:r w:rsidRPr="00307A45">
        <w:rPr>
          <w:noProof/>
        </w:rPr>
        <w:instrText xml:space="preserve"> PAGEREF _Toc74056546 \h </w:instrText>
      </w:r>
      <w:r w:rsidRPr="00307A45">
        <w:rPr>
          <w:noProof/>
        </w:rPr>
      </w:r>
      <w:r w:rsidRPr="00307A45">
        <w:rPr>
          <w:noProof/>
        </w:rPr>
        <w:fldChar w:fldCharType="separate"/>
      </w:r>
      <w:r w:rsidR="004E3A6F">
        <w:rPr>
          <w:noProof/>
        </w:rPr>
        <w:t>90</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28RB</w:t>
      </w:r>
      <w:r>
        <w:rPr>
          <w:noProof/>
        </w:rPr>
        <w:tab/>
        <w:t>Exemption relating to the coronavirus economic response</w:t>
      </w:r>
      <w:r w:rsidRPr="00307A45">
        <w:rPr>
          <w:noProof/>
        </w:rPr>
        <w:tab/>
      </w:r>
      <w:r w:rsidRPr="00307A45">
        <w:rPr>
          <w:noProof/>
        </w:rPr>
        <w:fldChar w:fldCharType="begin"/>
      </w:r>
      <w:r w:rsidRPr="00307A45">
        <w:rPr>
          <w:noProof/>
        </w:rPr>
        <w:instrText xml:space="preserve"> PAGEREF _Toc74056547 \h </w:instrText>
      </w:r>
      <w:r w:rsidRPr="00307A45">
        <w:rPr>
          <w:noProof/>
        </w:rPr>
      </w:r>
      <w:r w:rsidRPr="00307A45">
        <w:rPr>
          <w:noProof/>
        </w:rPr>
        <w:fldChar w:fldCharType="separate"/>
      </w:r>
      <w:r w:rsidR="004E3A6F">
        <w:rPr>
          <w:noProof/>
        </w:rPr>
        <w:t>91</w:t>
      </w:r>
      <w:r w:rsidRPr="00307A45">
        <w:rPr>
          <w:noProof/>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Part 3.7—Licensees that are credit providers under credit contracts—additional rules relating to small amount credit contracts</w:t>
      </w:r>
      <w:r w:rsidRPr="00307A45">
        <w:rPr>
          <w:b w:val="0"/>
          <w:noProof/>
          <w:sz w:val="18"/>
        </w:rPr>
        <w:tab/>
      </w:r>
      <w:r w:rsidRPr="00307A45">
        <w:rPr>
          <w:b w:val="0"/>
          <w:noProof/>
          <w:sz w:val="18"/>
        </w:rPr>
        <w:fldChar w:fldCharType="begin"/>
      </w:r>
      <w:r w:rsidRPr="00307A45">
        <w:rPr>
          <w:b w:val="0"/>
          <w:noProof/>
          <w:sz w:val="18"/>
        </w:rPr>
        <w:instrText xml:space="preserve"> PAGEREF _Toc74056548 \h </w:instrText>
      </w:r>
      <w:r w:rsidRPr="00307A45">
        <w:rPr>
          <w:b w:val="0"/>
          <w:noProof/>
          <w:sz w:val="18"/>
        </w:rPr>
      </w:r>
      <w:r w:rsidRPr="00307A45">
        <w:rPr>
          <w:b w:val="0"/>
          <w:noProof/>
          <w:sz w:val="18"/>
        </w:rPr>
        <w:fldChar w:fldCharType="separate"/>
      </w:r>
      <w:r w:rsidR="004E3A6F">
        <w:rPr>
          <w:b w:val="0"/>
          <w:noProof/>
          <w:sz w:val="18"/>
        </w:rPr>
        <w:t>96</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28S</w:t>
      </w:r>
      <w:r>
        <w:rPr>
          <w:noProof/>
        </w:rPr>
        <w:tab/>
        <w:t xml:space="preserve">Licensee must not enter into small amount credit contract if repayments </w:t>
      </w:r>
      <w:r w:rsidRPr="00A20D0C">
        <w:rPr>
          <w:bCs/>
          <w:noProof/>
        </w:rPr>
        <w:t>do not meet prescribed requirements</w:t>
      </w:r>
      <w:r w:rsidRPr="00307A45">
        <w:rPr>
          <w:noProof/>
        </w:rPr>
        <w:tab/>
      </w:r>
      <w:r w:rsidRPr="00307A45">
        <w:rPr>
          <w:noProof/>
        </w:rPr>
        <w:fldChar w:fldCharType="begin"/>
      </w:r>
      <w:r w:rsidRPr="00307A45">
        <w:rPr>
          <w:noProof/>
        </w:rPr>
        <w:instrText xml:space="preserve"> PAGEREF _Toc74056549 \h </w:instrText>
      </w:r>
      <w:r w:rsidRPr="00307A45">
        <w:rPr>
          <w:noProof/>
        </w:rPr>
      </w:r>
      <w:r w:rsidRPr="00307A45">
        <w:rPr>
          <w:noProof/>
        </w:rPr>
        <w:fldChar w:fldCharType="separate"/>
      </w:r>
      <w:r w:rsidR="004E3A6F">
        <w:rPr>
          <w:noProof/>
        </w:rPr>
        <w:t>96</w:t>
      </w:r>
      <w:r w:rsidRPr="00307A45">
        <w:rPr>
          <w:noProof/>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Part 3.8—Licensees supplying credit information to credit reporting bodies etc.</w:t>
      </w:r>
      <w:r w:rsidRPr="00307A45">
        <w:rPr>
          <w:b w:val="0"/>
          <w:noProof/>
          <w:sz w:val="18"/>
        </w:rPr>
        <w:tab/>
      </w:r>
      <w:r w:rsidRPr="00307A45">
        <w:rPr>
          <w:b w:val="0"/>
          <w:noProof/>
          <w:sz w:val="18"/>
        </w:rPr>
        <w:fldChar w:fldCharType="begin"/>
      </w:r>
      <w:r w:rsidRPr="00307A45">
        <w:rPr>
          <w:b w:val="0"/>
          <w:noProof/>
          <w:sz w:val="18"/>
        </w:rPr>
        <w:instrText xml:space="preserve"> PAGEREF _Toc74056550 \h </w:instrText>
      </w:r>
      <w:r w:rsidRPr="00307A45">
        <w:rPr>
          <w:b w:val="0"/>
          <w:noProof/>
          <w:sz w:val="18"/>
        </w:rPr>
      </w:r>
      <w:r w:rsidRPr="00307A45">
        <w:rPr>
          <w:b w:val="0"/>
          <w:noProof/>
          <w:sz w:val="18"/>
        </w:rPr>
        <w:fldChar w:fldCharType="separate"/>
      </w:r>
      <w:r w:rsidR="004E3A6F">
        <w:rPr>
          <w:b w:val="0"/>
          <w:noProof/>
          <w:sz w:val="18"/>
        </w:rPr>
        <w:t>98</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28TA</w:t>
      </w:r>
      <w:r>
        <w:rPr>
          <w:noProof/>
        </w:rPr>
        <w:tab/>
        <w:t>Ongoing supplies of mandatory credit information</w:t>
      </w:r>
      <w:r w:rsidRPr="00307A45">
        <w:rPr>
          <w:noProof/>
        </w:rPr>
        <w:tab/>
      </w:r>
      <w:r w:rsidRPr="00307A45">
        <w:rPr>
          <w:noProof/>
        </w:rPr>
        <w:fldChar w:fldCharType="begin"/>
      </w:r>
      <w:r w:rsidRPr="00307A45">
        <w:rPr>
          <w:noProof/>
        </w:rPr>
        <w:instrText xml:space="preserve"> PAGEREF _Toc74056551 \h </w:instrText>
      </w:r>
      <w:r w:rsidRPr="00307A45">
        <w:rPr>
          <w:noProof/>
        </w:rPr>
      </w:r>
      <w:r w:rsidRPr="00307A45">
        <w:rPr>
          <w:noProof/>
        </w:rPr>
        <w:fldChar w:fldCharType="separate"/>
      </w:r>
      <w:r w:rsidR="004E3A6F">
        <w:rPr>
          <w:noProof/>
        </w:rPr>
        <w:t>98</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28TB</w:t>
      </w:r>
      <w:r>
        <w:rPr>
          <w:noProof/>
        </w:rPr>
        <w:tab/>
        <w:t>When protected information must not be on</w:t>
      </w:r>
      <w:r>
        <w:rPr>
          <w:noProof/>
        </w:rPr>
        <w:noBreakHyphen/>
        <w:t>disclosed</w:t>
      </w:r>
      <w:r w:rsidRPr="00307A45">
        <w:rPr>
          <w:noProof/>
        </w:rPr>
        <w:tab/>
      </w:r>
      <w:r w:rsidRPr="00307A45">
        <w:rPr>
          <w:noProof/>
        </w:rPr>
        <w:fldChar w:fldCharType="begin"/>
      </w:r>
      <w:r w:rsidRPr="00307A45">
        <w:rPr>
          <w:noProof/>
        </w:rPr>
        <w:instrText xml:space="preserve"> PAGEREF _Toc74056552 \h </w:instrText>
      </w:r>
      <w:r w:rsidRPr="00307A45">
        <w:rPr>
          <w:noProof/>
        </w:rPr>
      </w:r>
      <w:r w:rsidRPr="00307A45">
        <w:rPr>
          <w:noProof/>
        </w:rPr>
        <w:fldChar w:fldCharType="separate"/>
      </w:r>
      <w:r w:rsidR="004E3A6F">
        <w:rPr>
          <w:noProof/>
        </w:rPr>
        <w:t>99</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28TC</w:t>
      </w:r>
      <w:r>
        <w:rPr>
          <w:noProof/>
        </w:rPr>
        <w:tab/>
        <w:t>Reports about initial bulk supplies of credit information—information to be given by licensee</w:t>
      </w:r>
      <w:r w:rsidRPr="00307A45">
        <w:rPr>
          <w:noProof/>
        </w:rPr>
        <w:tab/>
      </w:r>
      <w:r w:rsidRPr="00307A45">
        <w:rPr>
          <w:noProof/>
        </w:rPr>
        <w:fldChar w:fldCharType="begin"/>
      </w:r>
      <w:r w:rsidRPr="00307A45">
        <w:rPr>
          <w:noProof/>
        </w:rPr>
        <w:instrText xml:space="preserve"> PAGEREF _Toc74056553 \h </w:instrText>
      </w:r>
      <w:r w:rsidRPr="00307A45">
        <w:rPr>
          <w:noProof/>
        </w:rPr>
      </w:r>
      <w:r w:rsidRPr="00307A45">
        <w:rPr>
          <w:noProof/>
        </w:rPr>
        <w:fldChar w:fldCharType="separate"/>
      </w:r>
      <w:r w:rsidR="004E3A6F">
        <w:rPr>
          <w:noProof/>
        </w:rPr>
        <w:t>99</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28TD</w:t>
      </w:r>
      <w:r>
        <w:rPr>
          <w:noProof/>
        </w:rPr>
        <w:tab/>
        <w:t>Reports about initial bulk supplies of credit information—information to be given by credit reporting body</w:t>
      </w:r>
      <w:r w:rsidRPr="00307A45">
        <w:rPr>
          <w:noProof/>
        </w:rPr>
        <w:tab/>
      </w:r>
      <w:r w:rsidRPr="00307A45">
        <w:rPr>
          <w:noProof/>
        </w:rPr>
        <w:fldChar w:fldCharType="begin"/>
      </w:r>
      <w:r w:rsidRPr="00307A45">
        <w:rPr>
          <w:noProof/>
        </w:rPr>
        <w:instrText xml:space="preserve"> PAGEREF _Toc74056554 \h </w:instrText>
      </w:r>
      <w:r w:rsidRPr="00307A45">
        <w:rPr>
          <w:noProof/>
        </w:rPr>
      </w:r>
      <w:r w:rsidRPr="00307A45">
        <w:rPr>
          <w:noProof/>
        </w:rPr>
        <w:fldChar w:fldCharType="separate"/>
      </w:r>
      <w:r w:rsidR="004E3A6F">
        <w:rPr>
          <w:noProof/>
        </w:rPr>
        <w:t>101</w:t>
      </w:r>
      <w:r w:rsidRPr="00307A45">
        <w:rPr>
          <w:noProof/>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Part 3.9—Mortgage brokers and mortgage intermediaries</w:t>
      </w:r>
      <w:r w:rsidRPr="00307A45">
        <w:rPr>
          <w:b w:val="0"/>
          <w:noProof/>
          <w:sz w:val="18"/>
        </w:rPr>
        <w:tab/>
      </w:r>
      <w:r w:rsidRPr="00307A45">
        <w:rPr>
          <w:b w:val="0"/>
          <w:noProof/>
          <w:sz w:val="18"/>
        </w:rPr>
        <w:fldChar w:fldCharType="begin"/>
      </w:r>
      <w:r w:rsidRPr="00307A45">
        <w:rPr>
          <w:b w:val="0"/>
          <w:noProof/>
          <w:sz w:val="18"/>
        </w:rPr>
        <w:instrText xml:space="preserve"> PAGEREF _Toc74056555 \h </w:instrText>
      </w:r>
      <w:r w:rsidRPr="00307A45">
        <w:rPr>
          <w:b w:val="0"/>
          <w:noProof/>
          <w:sz w:val="18"/>
        </w:rPr>
      </w:r>
      <w:r w:rsidRPr="00307A45">
        <w:rPr>
          <w:b w:val="0"/>
          <w:noProof/>
          <w:sz w:val="18"/>
        </w:rPr>
        <w:fldChar w:fldCharType="separate"/>
      </w:r>
      <w:r w:rsidR="004E3A6F">
        <w:rPr>
          <w:b w:val="0"/>
          <w:noProof/>
          <w:sz w:val="18"/>
        </w:rPr>
        <w:t>103</w:t>
      </w:r>
      <w:r w:rsidRPr="00307A45">
        <w:rPr>
          <w:b w:val="0"/>
          <w:noProof/>
          <w:sz w:val="18"/>
        </w:rPr>
        <w:fldChar w:fldCharType="end"/>
      </w:r>
    </w:p>
    <w:p w:rsidR="00307A45" w:rsidRDefault="00307A45" w:rsidP="006A5C5F">
      <w:pPr>
        <w:pStyle w:val="TOC3"/>
        <w:ind w:right="1792"/>
        <w:rPr>
          <w:rFonts w:asciiTheme="minorHAnsi" w:eastAsiaTheme="minorEastAsia" w:hAnsiTheme="minorHAnsi" w:cstheme="minorBidi"/>
          <w:b w:val="0"/>
          <w:noProof/>
          <w:kern w:val="0"/>
          <w:szCs w:val="22"/>
        </w:rPr>
      </w:pPr>
      <w:r>
        <w:rPr>
          <w:noProof/>
        </w:rPr>
        <w:t>Division 1—Interpretation</w:t>
      </w:r>
      <w:r w:rsidRPr="00307A45">
        <w:rPr>
          <w:b w:val="0"/>
          <w:noProof/>
          <w:sz w:val="18"/>
        </w:rPr>
        <w:tab/>
      </w:r>
      <w:r w:rsidRPr="00307A45">
        <w:rPr>
          <w:b w:val="0"/>
          <w:noProof/>
          <w:sz w:val="18"/>
        </w:rPr>
        <w:fldChar w:fldCharType="begin"/>
      </w:r>
      <w:r w:rsidRPr="00307A45">
        <w:rPr>
          <w:b w:val="0"/>
          <w:noProof/>
          <w:sz w:val="18"/>
        </w:rPr>
        <w:instrText xml:space="preserve"> PAGEREF _Toc74056556 \h </w:instrText>
      </w:r>
      <w:r w:rsidRPr="00307A45">
        <w:rPr>
          <w:b w:val="0"/>
          <w:noProof/>
          <w:sz w:val="18"/>
        </w:rPr>
      </w:r>
      <w:r w:rsidRPr="00307A45">
        <w:rPr>
          <w:b w:val="0"/>
          <w:noProof/>
          <w:sz w:val="18"/>
        </w:rPr>
        <w:fldChar w:fldCharType="separate"/>
      </w:r>
      <w:r w:rsidR="004E3A6F">
        <w:rPr>
          <w:b w:val="0"/>
          <w:noProof/>
          <w:sz w:val="18"/>
        </w:rPr>
        <w:t>103</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28V</w:t>
      </w:r>
      <w:r>
        <w:rPr>
          <w:noProof/>
        </w:rPr>
        <w:tab/>
        <w:t>References to providing credit services to a consumer</w:t>
      </w:r>
      <w:r w:rsidRPr="00307A45">
        <w:rPr>
          <w:noProof/>
        </w:rPr>
        <w:tab/>
      </w:r>
      <w:r w:rsidRPr="00307A45">
        <w:rPr>
          <w:noProof/>
        </w:rPr>
        <w:fldChar w:fldCharType="begin"/>
      </w:r>
      <w:r w:rsidRPr="00307A45">
        <w:rPr>
          <w:noProof/>
        </w:rPr>
        <w:instrText xml:space="preserve"> PAGEREF _Toc74056557 \h </w:instrText>
      </w:r>
      <w:r w:rsidRPr="00307A45">
        <w:rPr>
          <w:noProof/>
        </w:rPr>
      </w:r>
      <w:r w:rsidRPr="00307A45">
        <w:rPr>
          <w:noProof/>
        </w:rPr>
        <w:fldChar w:fldCharType="separate"/>
      </w:r>
      <w:r w:rsidR="004E3A6F">
        <w:rPr>
          <w:noProof/>
        </w:rPr>
        <w:t>103</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28VA</w:t>
      </w:r>
      <w:r>
        <w:rPr>
          <w:noProof/>
        </w:rPr>
        <w:tab/>
        <w:t xml:space="preserve">Meaning of </w:t>
      </w:r>
      <w:r w:rsidRPr="00A20D0C">
        <w:rPr>
          <w:i/>
          <w:noProof/>
        </w:rPr>
        <w:t>amount of credit</w:t>
      </w:r>
      <w:r w:rsidRPr="00307A45">
        <w:rPr>
          <w:noProof/>
        </w:rPr>
        <w:tab/>
      </w:r>
      <w:r w:rsidRPr="00307A45">
        <w:rPr>
          <w:noProof/>
        </w:rPr>
        <w:fldChar w:fldCharType="begin"/>
      </w:r>
      <w:r w:rsidRPr="00307A45">
        <w:rPr>
          <w:noProof/>
        </w:rPr>
        <w:instrText xml:space="preserve"> PAGEREF _Toc74056558 \h </w:instrText>
      </w:r>
      <w:r w:rsidRPr="00307A45">
        <w:rPr>
          <w:noProof/>
        </w:rPr>
      </w:r>
      <w:r w:rsidRPr="00307A45">
        <w:rPr>
          <w:noProof/>
        </w:rPr>
        <w:fldChar w:fldCharType="separate"/>
      </w:r>
      <w:r w:rsidR="004E3A6F">
        <w:rPr>
          <w:noProof/>
        </w:rPr>
        <w:t>103</w:t>
      </w:r>
      <w:r w:rsidRPr="00307A45">
        <w:rPr>
          <w:noProof/>
        </w:rPr>
        <w:fldChar w:fldCharType="end"/>
      </w:r>
    </w:p>
    <w:p w:rsidR="00307A45" w:rsidRDefault="00307A45" w:rsidP="006A5C5F">
      <w:pPr>
        <w:pStyle w:val="TOC3"/>
        <w:ind w:right="1792"/>
        <w:rPr>
          <w:rFonts w:asciiTheme="minorHAnsi" w:eastAsiaTheme="minorEastAsia" w:hAnsiTheme="minorHAnsi" w:cstheme="minorBidi"/>
          <w:b w:val="0"/>
          <w:noProof/>
          <w:kern w:val="0"/>
          <w:szCs w:val="22"/>
        </w:rPr>
      </w:pPr>
      <w:r>
        <w:rPr>
          <w:noProof/>
        </w:rPr>
        <w:t>Division 2—What is conflicted remuneration?</w:t>
      </w:r>
      <w:r w:rsidRPr="00307A45">
        <w:rPr>
          <w:b w:val="0"/>
          <w:noProof/>
          <w:sz w:val="18"/>
        </w:rPr>
        <w:tab/>
      </w:r>
      <w:r w:rsidRPr="00307A45">
        <w:rPr>
          <w:b w:val="0"/>
          <w:noProof/>
          <w:sz w:val="18"/>
        </w:rPr>
        <w:fldChar w:fldCharType="begin"/>
      </w:r>
      <w:r w:rsidRPr="00307A45">
        <w:rPr>
          <w:b w:val="0"/>
          <w:noProof/>
          <w:sz w:val="18"/>
        </w:rPr>
        <w:instrText xml:space="preserve"> PAGEREF _Toc74056559 \h </w:instrText>
      </w:r>
      <w:r w:rsidRPr="00307A45">
        <w:rPr>
          <w:b w:val="0"/>
          <w:noProof/>
          <w:sz w:val="18"/>
        </w:rPr>
      </w:r>
      <w:r w:rsidRPr="00307A45">
        <w:rPr>
          <w:b w:val="0"/>
          <w:noProof/>
          <w:sz w:val="18"/>
        </w:rPr>
        <w:fldChar w:fldCharType="separate"/>
      </w:r>
      <w:r w:rsidR="004E3A6F">
        <w:rPr>
          <w:b w:val="0"/>
          <w:noProof/>
          <w:sz w:val="18"/>
        </w:rPr>
        <w:t>104</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28VB</w:t>
      </w:r>
      <w:r>
        <w:rPr>
          <w:noProof/>
        </w:rPr>
        <w:tab/>
        <w:t>Monetary benefit given in certain circumstances not conflicted remuneration</w:t>
      </w:r>
      <w:r w:rsidRPr="00307A45">
        <w:rPr>
          <w:noProof/>
        </w:rPr>
        <w:tab/>
      </w:r>
      <w:r w:rsidRPr="00307A45">
        <w:rPr>
          <w:noProof/>
        </w:rPr>
        <w:fldChar w:fldCharType="begin"/>
      </w:r>
      <w:r w:rsidRPr="00307A45">
        <w:rPr>
          <w:noProof/>
        </w:rPr>
        <w:instrText xml:space="preserve"> PAGEREF _Toc74056560 \h </w:instrText>
      </w:r>
      <w:r w:rsidRPr="00307A45">
        <w:rPr>
          <w:noProof/>
        </w:rPr>
      </w:r>
      <w:r w:rsidRPr="00307A45">
        <w:rPr>
          <w:noProof/>
        </w:rPr>
        <w:fldChar w:fldCharType="separate"/>
      </w:r>
      <w:r w:rsidR="004E3A6F">
        <w:rPr>
          <w:noProof/>
        </w:rPr>
        <w:t>104</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28VC</w:t>
      </w:r>
      <w:r>
        <w:rPr>
          <w:noProof/>
        </w:rPr>
        <w:tab/>
        <w:t>Benefits to which the drawdown cap applies</w:t>
      </w:r>
      <w:r w:rsidRPr="00307A45">
        <w:rPr>
          <w:noProof/>
        </w:rPr>
        <w:tab/>
      </w:r>
      <w:r w:rsidRPr="00307A45">
        <w:rPr>
          <w:noProof/>
        </w:rPr>
        <w:fldChar w:fldCharType="begin"/>
      </w:r>
      <w:r w:rsidRPr="00307A45">
        <w:rPr>
          <w:noProof/>
        </w:rPr>
        <w:instrText xml:space="preserve"> PAGEREF _Toc74056561 \h </w:instrText>
      </w:r>
      <w:r w:rsidRPr="00307A45">
        <w:rPr>
          <w:noProof/>
        </w:rPr>
      </w:r>
      <w:r w:rsidRPr="00307A45">
        <w:rPr>
          <w:noProof/>
        </w:rPr>
        <w:fldChar w:fldCharType="separate"/>
      </w:r>
      <w:r w:rsidR="004E3A6F">
        <w:rPr>
          <w:noProof/>
        </w:rPr>
        <w:t>105</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28VD</w:t>
      </w:r>
      <w:r>
        <w:rPr>
          <w:noProof/>
        </w:rPr>
        <w:tab/>
        <w:t>Working out the maximum drawdown net of offset for a credit contract</w:t>
      </w:r>
      <w:r w:rsidRPr="00307A45">
        <w:rPr>
          <w:noProof/>
        </w:rPr>
        <w:tab/>
      </w:r>
      <w:r w:rsidRPr="00307A45">
        <w:rPr>
          <w:noProof/>
        </w:rPr>
        <w:fldChar w:fldCharType="begin"/>
      </w:r>
      <w:r w:rsidRPr="00307A45">
        <w:rPr>
          <w:noProof/>
        </w:rPr>
        <w:instrText xml:space="preserve"> PAGEREF _Toc74056562 \h </w:instrText>
      </w:r>
      <w:r w:rsidRPr="00307A45">
        <w:rPr>
          <w:noProof/>
        </w:rPr>
      </w:r>
      <w:r w:rsidRPr="00307A45">
        <w:rPr>
          <w:noProof/>
        </w:rPr>
        <w:fldChar w:fldCharType="separate"/>
      </w:r>
      <w:r w:rsidR="004E3A6F">
        <w:rPr>
          <w:noProof/>
        </w:rPr>
        <w:t>106</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28VE</w:t>
      </w:r>
      <w:r>
        <w:rPr>
          <w:noProof/>
        </w:rPr>
        <w:tab/>
        <w:t>Volume</w:t>
      </w:r>
      <w:r>
        <w:rPr>
          <w:noProof/>
        </w:rPr>
        <w:noBreakHyphen/>
        <w:t>based benefits</w:t>
      </w:r>
      <w:r w:rsidRPr="00307A45">
        <w:rPr>
          <w:noProof/>
        </w:rPr>
        <w:tab/>
      </w:r>
      <w:r w:rsidRPr="00307A45">
        <w:rPr>
          <w:noProof/>
        </w:rPr>
        <w:fldChar w:fldCharType="begin"/>
      </w:r>
      <w:r w:rsidRPr="00307A45">
        <w:rPr>
          <w:noProof/>
        </w:rPr>
        <w:instrText xml:space="preserve"> PAGEREF _Toc74056563 \h </w:instrText>
      </w:r>
      <w:r w:rsidRPr="00307A45">
        <w:rPr>
          <w:noProof/>
        </w:rPr>
      </w:r>
      <w:r w:rsidRPr="00307A45">
        <w:rPr>
          <w:noProof/>
        </w:rPr>
        <w:fldChar w:fldCharType="separate"/>
      </w:r>
      <w:r w:rsidR="004E3A6F">
        <w:rPr>
          <w:noProof/>
        </w:rPr>
        <w:t>106</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28VF</w:t>
      </w:r>
      <w:r>
        <w:rPr>
          <w:noProof/>
        </w:rPr>
        <w:tab/>
        <w:t>Campaign</w:t>
      </w:r>
      <w:r>
        <w:rPr>
          <w:noProof/>
        </w:rPr>
        <w:noBreakHyphen/>
        <w:t>based benefits</w:t>
      </w:r>
      <w:r w:rsidRPr="00307A45">
        <w:rPr>
          <w:noProof/>
        </w:rPr>
        <w:tab/>
      </w:r>
      <w:r w:rsidRPr="00307A45">
        <w:rPr>
          <w:noProof/>
        </w:rPr>
        <w:fldChar w:fldCharType="begin"/>
      </w:r>
      <w:r w:rsidRPr="00307A45">
        <w:rPr>
          <w:noProof/>
        </w:rPr>
        <w:instrText xml:space="preserve"> PAGEREF _Toc74056564 \h </w:instrText>
      </w:r>
      <w:r w:rsidRPr="00307A45">
        <w:rPr>
          <w:noProof/>
        </w:rPr>
      </w:r>
      <w:r w:rsidRPr="00307A45">
        <w:rPr>
          <w:noProof/>
        </w:rPr>
        <w:fldChar w:fldCharType="separate"/>
      </w:r>
      <w:r w:rsidR="004E3A6F">
        <w:rPr>
          <w:noProof/>
        </w:rPr>
        <w:t>107</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28VG</w:t>
      </w:r>
      <w:r>
        <w:rPr>
          <w:noProof/>
        </w:rPr>
        <w:tab/>
        <w:t>Clawback requirements</w:t>
      </w:r>
      <w:r w:rsidRPr="00307A45">
        <w:rPr>
          <w:noProof/>
        </w:rPr>
        <w:tab/>
      </w:r>
      <w:r w:rsidRPr="00307A45">
        <w:rPr>
          <w:noProof/>
        </w:rPr>
        <w:fldChar w:fldCharType="begin"/>
      </w:r>
      <w:r w:rsidRPr="00307A45">
        <w:rPr>
          <w:noProof/>
        </w:rPr>
        <w:instrText xml:space="preserve"> PAGEREF _Toc74056565 \h </w:instrText>
      </w:r>
      <w:r w:rsidRPr="00307A45">
        <w:rPr>
          <w:noProof/>
        </w:rPr>
      </w:r>
      <w:r w:rsidRPr="00307A45">
        <w:rPr>
          <w:noProof/>
        </w:rPr>
        <w:fldChar w:fldCharType="separate"/>
      </w:r>
      <w:r w:rsidR="004E3A6F">
        <w:rPr>
          <w:noProof/>
        </w:rPr>
        <w:t>107</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28VH</w:t>
      </w:r>
      <w:r>
        <w:rPr>
          <w:noProof/>
        </w:rPr>
        <w:tab/>
        <w:t>Non</w:t>
      </w:r>
      <w:r>
        <w:rPr>
          <w:noProof/>
        </w:rPr>
        <w:noBreakHyphen/>
        <w:t>monetary benefit given in certain circumstances not conflicted remuneration</w:t>
      </w:r>
      <w:r w:rsidRPr="00307A45">
        <w:rPr>
          <w:noProof/>
        </w:rPr>
        <w:tab/>
      </w:r>
      <w:r w:rsidRPr="00307A45">
        <w:rPr>
          <w:noProof/>
        </w:rPr>
        <w:fldChar w:fldCharType="begin"/>
      </w:r>
      <w:r w:rsidRPr="00307A45">
        <w:rPr>
          <w:noProof/>
        </w:rPr>
        <w:instrText xml:space="preserve"> PAGEREF _Toc74056566 \h </w:instrText>
      </w:r>
      <w:r w:rsidRPr="00307A45">
        <w:rPr>
          <w:noProof/>
        </w:rPr>
      </w:r>
      <w:r w:rsidRPr="00307A45">
        <w:rPr>
          <w:noProof/>
        </w:rPr>
        <w:fldChar w:fldCharType="separate"/>
      </w:r>
      <w:r w:rsidR="004E3A6F">
        <w:rPr>
          <w:noProof/>
        </w:rPr>
        <w:t>108</w:t>
      </w:r>
      <w:r w:rsidRPr="00307A45">
        <w:rPr>
          <w:noProof/>
        </w:rPr>
        <w:fldChar w:fldCharType="end"/>
      </w:r>
    </w:p>
    <w:p w:rsidR="00307A45" w:rsidRDefault="00307A45" w:rsidP="006A5C5F">
      <w:pPr>
        <w:pStyle w:val="TOC3"/>
        <w:ind w:right="1792"/>
        <w:rPr>
          <w:rFonts w:asciiTheme="minorHAnsi" w:eastAsiaTheme="minorEastAsia" w:hAnsiTheme="minorHAnsi" w:cstheme="minorBidi"/>
          <w:b w:val="0"/>
          <w:noProof/>
          <w:kern w:val="0"/>
          <w:szCs w:val="22"/>
        </w:rPr>
      </w:pPr>
      <w:r>
        <w:rPr>
          <w:noProof/>
        </w:rPr>
        <w:lastRenderedPageBreak/>
        <w:t>Division 3—Circumstances in which conflicted remuneration must not be accepted</w:t>
      </w:r>
      <w:r w:rsidRPr="00307A45">
        <w:rPr>
          <w:b w:val="0"/>
          <w:noProof/>
          <w:sz w:val="18"/>
        </w:rPr>
        <w:tab/>
      </w:r>
      <w:r w:rsidRPr="00307A45">
        <w:rPr>
          <w:b w:val="0"/>
          <w:noProof/>
          <w:sz w:val="18"/>
        </w:rPr>
        <w:fldChar w:fldCharType="begin"/>
      </w:r>
      <w:r w:rsidRPr="00307A45">
        <w:rPr>
          <w:b w:val="0"/>
          <w:noProof/>
          <w:sz w:val="18"/>
        </w:rPr>
        <w:instrText xml:space="preserve"> PAGEREF _Toc74056567 \h </w:instrText>
      </w:r>
      <w:r w:rsidRPr="00307A45">
        <w:rPr>
          <w:b w:val="0"/>
          <w:noProof/>
          <w:sz w:val="18"/>
        </w:rPr>
      </w:r>
      <w:r w:rsidRPr="00307A45">
        <w:rPr>
          <w:b w:val="0"/>
          <w:noProof/>
          <w:sz w:val="18"/>
        </w:rPr>
        <w:fldChar w:fldCharType="separate"/>
      </w:r>
      <w:r w:rsidR="004E3A6F">
        <w:rPr>
          <w:b w:val="0"/>
          <w:noProof/>
          <w:sz w:val="18"/>
        </w:rPr>
        <w:t>110</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28VI</w:t>
      </w:r>
      <w:r>
        <w:rPr>
          <w:noProof/>
        </w:rPr>
        <w:tab/>
        <w:t>Circumstances in which a licensee must not accept conflicted remuneration</w:t>
      </w:r>
      <w:r w:rsidRPr="00307A45">
        <w:rPr>
          <w:noProof/>
        </w:rPr>
        <w:tab/>
      </w:r>
      <w:r w:rsidRPr="00307A45">
        <w:rPr>
          <w:noProof/>
        </w:rPr>
        <w:fldChar w:fldCharType="begin"/>
      </w:r>
      <w:r w:rsidRPr="00307A45">
        <w:rPr>
          <w:noProof/>
        </w:rPr>
        <w:instrText xml:space="preserve"> PAGEREF _Toc74056568 \h </w:instrText>
      </w:r>
      <w:r w:rsidRPr="00307A45">
        <w:rPr>
          <w:noProof/>
        </w:rPr>
      </w:r>
      <w:r w:rsidRPr="00307A45">
        <w:rPr>
          <w:noProof/>
        </w:rPr>
        <w:fldChar w:fldCharType="separate"/>
      </w:r>
      <w:r w:rsidR="004E3A6F">
        <w:rPr>
          <w:noProof/>
        </w:rPr>
        <w:t>110</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28VJ</w:t>
      </w:r>
      <w:r>
        <w:rPr>
          <w:noProof/>
        </w:rPr>
        <w:tab/>
        <w:t>Circumstances in which a credit representative must not accept conflicted remuneration</w:t>
      </w:r>
      <w:r w:rsidRPr="00307A45">
        <w:rPr>
          <w:noProof/>
        </w:rPr>
        <w:tab/>
      </w:r>
      <w:r w:rsidRPr="00307A45">
        <w:rPr>
          <w:noProof/>
        </w:rPr>
        <w:fldChar w:fldCharType="begin"/>
      </w:r>
      <w:r w:rsidRPr="00307A45">
        <w:rPr>
          <w:noProof/>
        </w:rPr>
        <w:instrText xml:space="preserve"> PAGEREF _Toc74056569 \h </w:instrText>
      </w:r>
      <w:r w:rsidRPr="00307A45">
        <w:rPr>
          <w:noProof/>
        </w:rPr>
      </w:r>
      <w:r w:rsidRPr="00307A45">
        <w:rPr>
          <w:noProof/>
        </w:rPr>
        <w:fldChar w:fldCharType="separate"/>
      </w:r>
      <w:r w:rsidR="004E3A6F">
        <w:rPr>
          <w:noProof/>
        </w:rPr>
        <w:t>110</w:t>
      </w:r>
      <w:r w:rsidRPr="00307A45">
        <w:rPr>
          <w:noProof/>
        </w:rPr>
        <w:fldChar w:fldCharType="end"/>
      </w:r>
    </w:p>
    <w:p w:rsidR="00307A45" w:rsidRDefault="00307A45" w:rsidP="006A5C5F">
      <w:pPr>
        <w:pStyle w:val="TOC3"/>
        <w:ind w:right="1792"/>
        <w:rPr>
          <w:rFonts w:asciiTheme="minorHAnsi" w:eastAsiaTheme="minorEastAsia" w:hAnsiTheme="minorHAnsi" w:cstheme="minorBidi"/>
          <w:b w:val="0"/>
          <w:noProof/>
          <w:kern w:val="0"/>
          <w:szCs w:val="22"/>
        </w:rPr>
      </w:pPr>
      <w:r>
        <w:rPr>
          <w:noProof/>
        </w:rPr>
        <w:t>Division 4—Circumstances in which conflicted remuneration must not be given</w:t>
      </w:r>
      <w:r w:rsidRPr="00307A45">
        <w:rPr>
          <w:b w:val="0"/>
          <w:noProof/>
          <w:sz w:val="18"/>
        </w:rPr>
        <w:tab/>
      </w:r>
      <w:r w:rsidRPr="00307A45">
        <w:rPr>
          <w:b w:val="0"/>
          <w:noProof/>
          <w:sz w:val="18"/>
        </w:rPr>
        <w:fldChar w:fldCharType="begin"/>
      </w:r>
      <w:r w:rsidRPr="00307A45">
        <w:rPr>
          <w:b w:val="0"/>
          <w:noProof/>
          <w:sz w:val="18"/>
        </w:rPr>
        <w:instrText xml:space="preserve"> PAGEREF _Toc74056570 \h </w:instrText>
      </w:r>
      <w:r w:rsidRPr="00307A45">
        <w:rPr>
          <w:b w:val="0"/>
          <w:noProof/>
          <w:sz w:val="18"/>
        </w:rPr>
      </w:r>
      <w:r w:rsidRPr="00307A45">
        <w:rPr>
          <w:b w:val="0"/>
          <w:noProof/>
          <w:sz w:val="18"/>
        </w:rPr>
        <w:fldChar w:fldCharType="separate"/>
      </w:r>
      <w:r w:rsidR="004E3A6F">
        <w:rPr>
          <w:b w:val="0"/>
          <w:noProof/>
          <w:sz w:val="18"/>
        </w:rPr>
        <w:t>111</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28VK</w:t>
      </w:r>
      <w:r>
        <w:rPr>
          <w:noProof/>
        </w:rPr>
        <w:tab/>
        <w:t>Circumstances in which an employer must not give conflicted remuneration</w:t>
      </w:r>
      <w:r w:rsidRPr="00307A45">
        <w:rPr>
          <w:noProof/>
        </w:rPr>
        <w:tab/>
      </w:r>
      <w:r w:rsidRPr="00307A45">
        <w:rPr>
          <w:noProof/>
        </w:rPr>
        <w:fldChar w:fldCharType="begin"/>
      </w:r>
      <w:r w:rsidRPr="00307A45">
        <w:rPr>
          <w:noProof/>
        </w:rPr>
        <w:instrText xml:space="preserve"> PAGEREF _Toc74056571 \h </w:instrText>
      </w:r>
      <w:r w:rsidRPr="00307A45">
        <w:rPr>
          <w:noProof/>
        </w:rPr>
      </w:r>
      <w:r w:rsidRPr="00307A45">
        <w:rPr>
          <w:noProof/>
        </w:rPr>
        <w:fldChar w:fldCharType="separate"/>
      </w:r>
      <w:r w:rsidR="004E3A6F">
        <w:rPr>
          <w:noProof/>
        </w:rPr>
        <w:t>111</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28VL</w:t>
      </w:r>
      <w:r>
        <w:rPr>
          <w:noProof/>
        </w:rPr>
        <w:tab/>
        <w:t>Circumstances in which a credit provider must not give conflicted remuneration</w:t>
      </w:r>
      <w:r w:rsidRPr="00307A45">
        <w:rPr>
          <w:noProof/>
        </w:rPr>
        <w:tab/>
      </w:r>
      <w:r w:rsidRPr="00307A45">
        <w:rPr>
          <w:noProof/>
        </w:rPr>
        <w:fldChar w:fldCharType="begin"/>
      </w:r>
      <w:r w:rsidRPr="00307A45">
        <w:rPr>
          <w:noProof/>
        </w:rPr>
        <w:instrText xml:space="preserve"> PAGEREF _Toc74056572 \h </w:instrText>
      </w:r>
      <w:r w:rsidRPr="00307A45">
        <w:rPr>
          <w:noProof/>
        </w:rPr>
      </w:r>
      <w:r w:rsidRPr="00307A45">
        <w:rPr>
          <w:noProof/>
        </w:rPr>
        <w:fldChar w:fldCharType="separate"/>
      </w:r>
      <w:r w:rsidR="004E3A6F">
        <w:rPr>
          <w:noProof/>
        </w:rPr>
        <w:t>111</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28VM</w:t>
      </w:r>
      <w:r>
        <w:rPr>
          <w:noProof/>
        </w:rPr>
        <w:tab/>
        <w:t>Circumstances in which a mortgage intermediary must not give conflicted remuneration</w:t>
      </w:r>
      <w:r w:rsidRPr="00307A45">
        <w:rPr>
          <w:noProof/>
        </w:rPr>
        <w:tab/>
      </w:r>
      <w:r w:rsidRPr="00307A45">
        <w:rPr>
          <w:noProof/>
        </w:rPr>
        <w:fldChar w:fldCharType="begin"/>
      </w:r>
      <w:r w:rsidRPr="00307A45">
        <w:rPr>
          <w:noProof/>
        </w:rPr>
        <w:instrText xml:space="preserve"> PAGEREF _Toc74056573 \h </w:instrText>
      </w:r>
      <w:r w:rsidRPr="00307A45">
        <w:rPr>
          <w:noProof/>
        </w:rPr>
      </w:r>
      <w:r w:rsidRPr="00307A45">
        <w:rPr>
          <w:noProof/>
        </w:rPr>
        <w:fldChar w:fldCharType="separate"/>
      </w:r>
      <w:r w:rsidR="004E3A6F">
        <w:rPr>
          <w:noProof/>
        </w:rPr>
        <w:t>111</w:t>
      </w:r>
      <w:r w:rsidRPr="00307A45">
        <w:rPr>
          <w:noProof/>
        </w:rPr>
        <w:fldChar w:fldCharType="end"/>
      </w:r>
    </w:p>
    <w:p w:rsidR="00307A45" w:rsidRDefault="00307A45" w:rsidP="006A5C5F">
      <w:pPr>
        <w:pStyle w:val="TOC1"/>
        <w:ind w:right="1792"/>
        <w:rPr>
          <w:rFonts w:asciiTheme="minorHAnsi" w:eastAsiaTheme="minorEastAsia" w:hAnsiTheme="minorHAnsi" w:cstheme="minorBidi"/>
          <w:b w:val="0"/>
          <w:noProof/>
          <w:kern w:val="0"/>
          <w:sz w:val="22"/>
          <w:szCs w:val="22"/>
        </w:rPr>
      </w:pPr>
      <w:r>
        <w:rPr>
          <w:noProof/>
        </w:rPr>
        <w:t>Chapter 4</w:t>
      </w:r>
      <w:r w:rsidRPr="00A20D0C">
        <w:rPr>
          <w:noProof/>
          <w:color w:val="000000"/>
        </w:rPr>
        <w:t>—</w:t>
      </w:r>
      <w:r>
        <w:rPr>
          <w:noProof/>
        </w:rPr>
        <w:t>Administration—registers relating to credit activities</w:t>
      </w:r>
      <w:r w:rsidRPr="00307A45">
        <w:rPr>
          <w:b w:val="0"/>
          <w:noProof/>
          <w:sz w:val="18"/>
        </w:rPr>
        <w:tab/>
      </w:r>
      <w:r w:rsidRPr="00307A45">
        <w:rPr>
          <w:b w:val="0"/>
          <w:noProof/>
          <w:sz w:val="18"/>
        </w:rPr>
        <w:fldChar w:fldCharType="begin"/>
      </w:r>
      <w:r w:rsidRPr="00307A45">
        <w:rPr>
          <w:b w:val="0"/>
          <w:noProof/>
          <w:sz w:val="18"/>
        </w:rPr>
        <w:instrText xml:space="preserve"> PAGEREF _Toc74056574 \h </w:instrText>
      </w:r>
      <w:r w:rsidRPr="00307A45">
        <w:rPr>
          <w:b w:val="0"/>
          <w:noProof/>
          <w:sz w:val="18"/>
        </w:rPr>
      </w:r>
      <w:r w:rsidRPr="00307A45">
        <w:rPr>
          <w:b w:val="0"/>
          <w:noProof/>
          <w:sz w:val="18"/>
        </w:rPr>
        <w:fldChar w:fldCharType="separate"/>
      </w:r>
      <w:r w:rsidR="004E3A6F">
        <w:rPr>
          <w:b w:val="0"/>
          <w:noProof/>
          <w:sz w:val="18"/>
        </w:rPr>
        <w:t>112</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29</w:t>
      </w:r>
      <w:r>
        <w:rPr>
          <w:noProof/>
        </w:rPr>
        <w:tab/>
        <w:t>Credit registers—licensees, credit representatives and registered persons</w:t>
      </w:r>
      <w:r w:rsidRPr="00307A45">
        <w:rPr>
          <w:noProof/>
        </w:rPr>
        <w:tab/>
      </w:r>
      <w:r w:rsidRPr="00307A45">
        <w:rPr>
          <w:noProof/>
        </w:rPr>
        <w:fldChar w:fldCharType="begin"/>
      </w:r>
      <w:r w:rsidRPr="00307A45">
        <w:rPr>
          <w:noProof/>
        </w:rPr>
        <w:instrText xml:space="preserve"> PAGEREF _Toc74056575 \h </w:instrText>
      </w:r>
      <w:r w:rsidRPr="00307A45">
        <w:rPr>
          <w:noProof/>
        </w:rPr>
      </w:r>
      <w:r w:rsidRPr="00307A45">
        <w:rPr>
          <w:noProof/>
        </w:rPr>
        <w:fldChar w:fldCharType="separate"/>
      </w:r>
      <w:r w:rsidR="004E3A6F">
        <w:rPr>
          <w:noProof/>
        </w:rPr>
        <w:t>112</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30</w:t>
      </w:r>
      <w:r>
        <w:rPr>
          <w:noProof/>
        </w:rPr>
        <w:tab/>
        <w:t>Credit registers—persons against whom banning order or disqualification order is made</w:t>
      </w:r>
      <w:r w:rsidRPr="00307A45">
        <w:rPr>
          <w:noProof/>
        </w:rPr>
        <w:tab/>
      </w:r>
      <w:r w:rsidRPr="00307A45">
        <w:rPr>
          <w:noProof/>
        </w:rPr>
        <w:fldChar w:fldCharType="begin"/>
      </w:r>
      <w:r w:rsidRPr="00307A45">
        <w:rPr>
          <w:noProof/>
        </w:rPr>
        <w:instrText xml:space="preserve"> PAGEREF _Toc74056576 \h </w:instrText>
      </w:r>
      <w:r w:rsidRPr="00307A45">
        <w:rPr>
          <w:noProof/>
        </w:rPr>
      </w:r>
      <w:r w:rsidRPr="00307A45">
        <w:rPr>
          <w:noProof/>
        </w:rPr>
        <w:fldChar w:fldCharType="separate"/>
      </w:r>
      <w:r w:rsidR="004E3A6F">
        <w:rPr>
          <w:noProof/>
        </w:rPr>
        <w:t>114</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30A</w:t>
      </w:r>
      <w:r>
        <w:rPr>
          <w:noProof/>
        </w:rPr>
        <w:tab/>
        <w:t>Credit register—unlicensed carried over instrument lender</w:t>
      </w:r>
      <w:r w:rsidRPr="00307A45">
        <w:rPr>
          <w:noProof/>
        </w:rPr>
        <w:tab/>
      </w:r>
      <w:r w:rsidRPr="00307A45">
        <w:rPr>
          <w:noProof/>
        </w:rPr>
        <w:fldChar w:fldCharType="begin"/>
      </w:r>
      <w:r w:rsidRPr="00307A45">
        <w:rPr>
          <w:noProof/>
        </w:rPr>
        <w:instrText xml:space="preserve"> PAGEREF _Toc74056577 \h </w:instrText>
      </w:r>
      <w:r w:rsidRPr="00307A45">
        <w:rPr>
          <w:noProof/>
        </w:rPr>
      </w:r>
      <w:r w:rsidRPr="00307A45">
        <w:rPr>
          <w:noProof/>
        </w:rPr>
        <w:fldChar w:fldCharType="separate"/>
      </w:r>
      <w:r w:rsidR="004E3A6F">
        <w:rPr>
          <w:noProof/>
        </w:rPr>
        <w:t>115</w:t>
      </w:r>
      <w:r w:rsidRPr="00307A45">
        <w:rPr>
          <w:noProof/>
        </w:rPr>
        <w:fldChar w:fldCharType="end"/>
      </w:r>
    </w:p>
    <w:p w:rsidR="00307A45" w:rsidRDefault="00307A45" w:rsidP="006A5C5F">
      <w:pPr>
        <w:pStyle w:val="TOC1"/>
        <w:ind w:right="1792"/>
        <w:rPr>
          <w:rFonts w:asciiTheme="minorHAnsi" w:eastAsiaTheme="minorEastAsia" w:hAnsiTheme="minorHAnsi" w:cstheme="minorBidi"/>
          <w:b w:val="0"/>
          <w:noProof/>
          <w:kern w:val="0"/>
          <w:sz w:val="22"/>
          <w:szCs w:val="22"/>
        </w:rPr>
      </w:pPr>
      <w:r>
        <w:rPr>
          <w:noProof/>
        </w:rPr>
        <w:t>Chapter 5</w:t>
      </w:r>
      <w:r w:rsidRPr="00A20D0C">
        <w:rPr>
          <w:noProof/>
          <w:color w:val="000000"/>
        </w:rPr>
        <w:t>—</w:t>
      </w:r>
      <w:r>
        <w:rPr>
          <w:noProof/>
        </w:rPr>
        <w:t>Compliance and enforcement</w:t>
      </w:r>
      <w:r w:rsidRPr="00307A45">
        <w:rPr>
          <w:b w:val="0"/>
          <w:noProof/>
          <w:sz w:val="18"/>
        </w:rPr>
        <w:tab/>
      </w:r>
      <w:r w:rsidRPr="00307A45">
        <w:rPr>
          <w:b w:val="0"/>
          <w:noProof/>
          <w:sz w:val="18"/>
        </w:rPr>
        <w:fldChar w:fldCharType="begin"/>
      </w:r>
      <w:r w:rsidRPr="00307A45">
        <w:rPr>
          <w:b w:val="0"/>
          <w:noProof/>
          <w:sz w:val="18"/>
        </w:rPr>
        <w:instrText xml:space="preserve"> PAGEREF _Toc74056578 \h </w:instrText>
      </w:r>
      <w:r w:rsidRPr="00307A45">
        <w:rPr>
          <w:b w:val="0"/>
          <w:noProof/>
          <w:sz w:val="18"/>
        </w:rPr>
      </w:r>
      <w:r w:rsidRPr="00307A45">
        <w:rPr>
          <w:b w:val="0"/>
          <w:noProof/>
          <w:sz w:val="18"/>
        </w:rPr>
        <w:fldChar w:fldCharType="separate"/>
      </w:r>
      <w:r w:rsidR="004E3A6F">
        <w:rPr>
          <w:b w:val="0"/>
          <w:noProof/>
          <w:sz w:val="18"/>
        </w:rPr>
        <w:t>117</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31</w:t>
      </w:r>
      <w:r>
        <w:rPr>
          <w:noProof/>
        </w:rPr>
        <w:tab/>
        <w:t>Investigations—distribution of report</w:t>
      </w:r>
      <w:r w:rsidRPr="00307A45">
        <w:rPr>
          <w:noProof/>
        </w:rPr>
        <w:tab/>
      </w:r>
      <w:r w:rsidRPr="00307A45">
        <w:rPr>
          <w:noProof/>
        </w:rPr>
        <w:fldChar w:fldCharType="begin"/>
      </w:r>
      <w:r w:rsidRPr="00307A45">
        <w:rPr>
          <w:noProof/>
        </w:rPr>
        <w:instrText xml:space="preserve"> PAGEREF _Toc74056579 \h </w:instrText>
      </w:r>
      <w:r w:rsidRPr="00307A45">
        <w:rPr>
          <w:noProof/>
        </w:rPr>
      </w:r>
      <w:r w:rsidRPr="00307A45">
        <w:rPr>
          <w:noProof/>
        </w:rPr>
        <w:fldChar w:fldCharType="separate"/>
      </w:r>
      <w:r w:rsidR="004E3A6F">
        <w:rPr>
          <w:noProof/>
        </w:rPr>
        <w:t>117</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32</w:t>
      </w:r>
      <w:r>
        <w:rPr>
          <w:noProof/>
        </w:rPr>
        <w:tab/>
        <w:t>Examination of person—form of notice requiring assistance and appearance for examination</w:t>
      </w:r>
      <w:r w:rsidRPr="00307A45">
        <w:rPr>
          <w:noProof/>
        </w:rPr>
        <w:tab/>
      </w:r>
      <w:r w:rsidRPr="00307A45">
        <w:rPr>
          <w:noProof/>
        </w:rPr>
        <w:fldChar w:fldCharType="begin"/>
      </w:r>
      <w:r w:rsidRPr="00307A45">
        <w:rPr>
          <w:noProof/>
        </w:rPr>
        <w:instrText xml:space="preserve"> PAGEREF _Toc74056580 \h </w:instrText>
      </w:r>
      <w:r w:rsidRPr="00307A45">
        <w:rPr>
          <w:noProof/>
        </w:rPr>
      </w:r>
      <w:r w:rsidRPr="00307A45">
        <w:rPr>
          <w:noProof/>
        </w:rPr>
        <w:fldChar w:fldCharType="separate"/>
      </w:r>
      <w:r w:rsidR="004E3A6F">
        <w:rPr>
          <w:noProof/>
        </w:rPr>
        <w:t>117</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33</w:t>
      </w:r>
      <w:r>
        <w:rPr>
          <w:noProof/>
        </w:rPr>
        <w:tab/>
        <w:t>Inspection of books and audit information</w:t>
      </w:r>
      <w:r>
        <w:rPr>
          <w:noProof/>
        </w:rPr>
        <w:noBreakHyphen/>
        <w:t>gathering powers—evidence of authority</w:t>
      </w:r>
      <w:r w:rsidRPr="00307A45">
        <w:rPr>
          <w:noProof/>
        </w:rPr>
        <w:tab/>
      </w:r>
      <w:r w:rsidRPr="00307A45">
        <w:rPr>
          <w:noProof/>
        </w:rPr>
        <w:fldChar w:fldCharType="begin"/>
      </w:r>
      <w:r w:rsidRPr="00307A45">
        <w:rPr>
          <w:noProof/>
        </w:rPr>
        <w:instrText xml:space="preserve"> PAGEREF _Toc74056581 \h </w:instrText>
      </w:r>
      <w:r w:rsidRPr="00307A45">
        <w:rPr>
          <w:noProof/>
        </w:rPr>
      </w:r>
      <w:r w:rsidRPr="00307A45">
        <w:rPr>
          <w:noProof/>
        </w:rPr>
        <w:fldChar w:fldCharType="separate"/>
      </w:r>
      <w:r w:rsidR="004E3A6F">
        <w:rPr>
          <w:noProof/>
        </w:rPr>
        <w:t>117</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34</w:t>
      </w:r>
      <w:r>
        <w:rPr>
          <w:noProof/>
        </w:rPr>
        <w:tab/>
        <w:t>Hearings—form of summons to appear before ASIC</w:t>
      </w:r>
      <w:r w:rsidRPr="00307A45">
        <w:rPr>
          <w:noProof/>
        </w:rPr>
        <w:tab/>
      </w:r>
      <w:r w:rsidRPr="00307A45">
        <w:rPr>
          <w:noProof/>
        </w:rPr>
        <w:fldChar w:fldCharType="begin"/>
      </w:r>
      <w:r w:rsidRPr="00307A45">
        <w:rPr>
          <w:noProof/>
        </w:rPr>
        <w:instrText xml:space="preserve"> PAGEREF _Toc74056582 \h </w:instrText>
      </w:r>
      <w:r w:rsidRPr="00307A45">
        <w:rPr>
          <w:noProof/>
        </w:rPr>
      </w:r>
      <w:r w:rsidRPr="00307A45">
        <w:rPr>
          <w:noProof/>
        </w:rPr>
        <w:fldChar w:fldCharType="separate"/>
      </w:r>
      <w:r w:rsidR="004E3A6F">
        <w:rPr>
          <w:noProof/>
        </w:rPr>
        <w:t>118</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35</w:t>
      </w:r>
      <w:r>
        <w:rPr>
          <w:noProof/>
        </w:rPr>
        <w:tab/>
        <w:t>Miscellaneous provisions—allowances and expenses</w:t>
      </w:r>
      <w:r w:rsidRPr="00307A45">
        <w:rPr>
          <w:noProof/>
        </w:rPr>
        <w:tab/>
      </w:r>
      <w:r w:rsidRPr="00307A45">
        <w:rPr>
          <w:noProof/>
        </w:rPr>
        <w:fldChar w:fldCharType="begin"/>
      </w:r>
      <w:r w:rsidRPr="00307A45">
        <w:rPr>
          <w:noProof/>
        </w:rPr>
        <w:instrText xml:space="preserve"> PAGEREF _Toc74056583 \h </w:instrText>
      </w:r>
      <w:r w:rsidRPr="00307A45">
        <w:rPr>
          <w:noProof/>
        </w:rPr>
      </w:r>
      <w:r w:rsidRPr="00307A45">
        <w:rPr>
          <w:noProof/>
        </w:rPr>
        <w:fldChar w:fldCharType="separate"/>
      </w:r>
      <w:r w:rsidR="004E3A6F">
        <w:rPr>
          <w:noProof/>
        </w:rPr>
        <w:t>118</w:t>
      </w:r>
      <w:r w:rsidRPr="00307A45">
        <w:rPr>
          <w:noProof/>
        </w:rPr>
        <w:fldChar w:fldCharType="end"/>
      </w:r>
    </w:p>
    <w:p w:rsidR="00307A45" w:rsidRDefault="00307A45" w:rsidP="006A5C5F">
      <w:pPr>
        <w:pStyle w:val="TOC1"/>
        <w:ind w:right="1792"/>
        <w:rPr>
          <w:rFonts w:asciiTheme="minorHAnsi" w:eastAsiaTheme="minorEastAsia" w:hAnsiTheme="minorHAnsi" w:cstheme="minorBidi"/>
          <w:b w:val="0"/>
          <w:noProof/>
          <w:kern w:val="0"/>
          <w:sz w:val="22"/>
          <w:szCs w:val="22"/>
        </w:rPr>
      </w:pPr>
      <w:r>
        <w:rPr>
          <w:noProof/>
        </w:rPr>
        <w:t>Chapter 6</w:t>
      </w:r>
      <w:r w:rsidRPr="00A20D0C">
        <w:rPr>
          <w:noProof/>
          <w:color w:val="000000"/>
        </w:rPr>
        <w:t>—</w:t>
      </w:r>
      <w:r>
        <w:rPr>
          <w:noProof/>
        </w:rPr>
        <w:t>Miscellaneous</w:t>
      </w:r>
      <w:r w:rsidRPr="00307A45">
        <w:rPr>
          <w:b w:val="0"/>
          <w:noProof/>
          <w:sz w:val="18"/>
        </w:rPr>
        <w:tab/>
      </w:r>
      <w:r w:rsidRPr="00307A45">
        <w:rPr>
          <w:b w:val="0"/>
          <w:noProof/>
          <w:sz w:val="18"/>
        </w:rPr>
        <w:fldChar w:fldCharType="begin"/>
      </w:r>
      <w:r w:rsidRPr="00307A45">
        <w:rPr>
          <w:b w:val="0"/>
          <w:noProof/>
          <w:sz w:val="18"/>
        </w:rPr>
        <w:instrText xml:space="preserve"> PAGEREF _Toc74056584 \h </w:instrText>
      </w:r>
      <w:r w:rsidRPr="00307A45">
        <w:rPr>
          <w:b w:val="0"/>
          <w:noProof/>
          <w:sz w:val="18"/>
        </w:rPr>
      </w:r>
      <w:r w:rsidRPr="00307A45">
        <w:rPr>
          <w:b w:val="0"/>
          <w:noProof/>
          <w:sz w:val="18"/>
        </w:rPr>
        <w:fldChar w:fldCharType="separate"/>
      </w:r>
      <w:r w:rsidR="004E3A6F">
        <w:rPr>
          <w:b w:val="0"/>
          <w:noProof/>
          <w:sz w:val="18"/>
        </w:rPr>
        <w:t>119</w:t>
      </w:r>
      <w:r w:rsidRPr="00307A45">
        <w:rPr>
          <w:b w:val="0"/>
          <w:noProof/>
          <w:sz w:val="18"/>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Part 6</w:t>
      </w:r>
      <w:r>
        <w:rPr>
          <w:noProof/>
        </w:rPr>
        <w:noBreakHyphen/>
        <w:t>1</w:t>
      </w:r>
      <w:r w:rsidRPr="00A20D0C">
        <w:rPr>
          <w:noProof/>
          <w:color w:val="000000"/>
        </w:rPr>
        <w:t>—</w:t>
      </w:r>
      <w:r>
        <w:rPr>
          <w:noProof/>
        </w:rPr>
        <w:t>Court proceedings</w:t>
      </w:r>
      <w:r w:rsidRPr="00307A45">
        <w:rPr>
          <w:b w:val="0"/>
          <w:noProof/>
          <w:sz w:val="18"/>
        </w:rPr>
        <w:tab/>
      </w:r>
      <w:r w:rsidRPr="00307A45">
        <w:rPr>
          <w:b w:val="0"/>
          <w:noProof/>
          <w:sz w:val="18"/>
        </w:rPr>
        <w:fldChar w:fldCharType="begin"/>
      </w:r>
      <w:r w:rsidRPr="00307A45">
        <w:rPr>
          <w:b w:val="0"/>
          <w:noProof/>
          <w:sz w:val="18"/>
        </w:rPr>
        <w:instrText xml:space="preserve"> PAGEREF _Toc74056585 \h </w:instrText>
      </w:r>
      <w:r w:rsidRPr="00307A45">
        <w:rPr>
          <w:b w:val="0"/>
          <w:noProof/>
          <w:sz w:val="18"/>
        </w:rPr>
      </w:r>
      <w:r w:rsidRPr="00307A45">
        <w:rPr>
          <w:b w:val="0"/>
          <w:noProof/>
          <w:sz w:val="18"/>
        </w:rPr>
        <w:fldChar w:fldCharType="separate"/>
      </w:r>
      <w:r w:rsidR="004E3A6F">
        <w:rPr>
          <w:b w:val="0"/>
          <w:noProof/>
          <w:sz w:val="18"/>
        </w:rPr>
        <w:t>119</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36</w:t>
      </w:r>
      <w:r>
        <w:rPr>
          <w:noProof/>
        </w:rPr>
        <w:tab/>
        <w:t>Where proceedings may be brought</w:t>
      </w:r>
      <w:r w:rsidRPr="00307A45">
        <w:rPr>
          <w:noProof/>
        </w:rPr>
        <w:tab/>
      </w:r>
      <w:r w:rsidRPr="00307A45">
        <w:rPr>
          <w:noProof/>
        </w:rPr>
        <w:fldChar w:fldCharType="begin"/>
      </w:r>
      <w:r w:rsidRPr="00307A45">
        <w:rPr>
          <w:noProof/>
        </w:rPr>
        <w:instrText xml:space="preserve"> PAGEREF _Toc74056586 \h </w:instrText>
      </w:r>
      <w:r w:rsidRPr="00307A45">
        <w:rPr>
          <w:noProof/>
        </w:rPr>
      </w:r>
      <w:r w:rsidRPr="00307A45">
        <w:rPr>
          <w:noProof/>
        </w:rPr>
        <w:fldChar w:fldCharType="separate"/>
      </w:r>
      <w:r w:rsidR="004E3A6F">
        <w:rPr>
          <w:noProof/>
        </w:rPr>
        <w:t>119</w:t>
      </w:r>
      <w:r w:rsidRPr="00307A45">
        <w:rPr>
          <w:noProof/>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Part 6</w:t>
      </w:r>
      <w:r>
        <w:rPr>
          <w:noProof/>
        </w:rPr>
        <w:noBreakHyphen/>
        <w:t>2</w:t>
      </w:r>
      <w:r w:rsidRPr="00A20D0C">
        <w:rPr>
          <w:noProof/>
          <w:color w:val="000000"/>
        </w:rPr>
        <w:t>—</w:t>
      </w:r>
      <w:r>
        <w:rPr>
          <w:noProof/>
        </w:rPr>
        <w:t>Infringement notices</w:t>
      </w:r>
      <w:r w:rsidRPr="00307A45">
        <w:rPr>
          <w:b w:val="0"/>
          <w:noProof/>
          <w:sz w:val="18"/>
        </w:rPr>
        <w:tab/>
      </w:r>
      <w:r w:rsidRPr="00307A45">
        <w:rPr>
          <w:b w:val="0"/>
          <w:noProof/>
          <w:sz w:val="18"/>
        </w:rPr>
        <w:fldChar w:fldCharType="begin"/>
      </w:r>
      <w:r w:rsidRPr="00307A45">
        <w:rPr>
          <w:b w:val="0"/>
          <w:noProof/>
          <w:sz w:val="18"/>
        </w:rPr>
        <w:instrText xml:space="preserve"> PAGEREF _Toc74056587 \h </w:instrText>
      </w:r>
      <w:r w:rsidRPr="00307A45">
        <w:rPr>
          <w:b w:val="0"/>
          <w:noProof/>
          <w:sz w:val="18"/>
        </w:rPr>
      </w:r>
      <w:r w:rsidRPr="00307A45">
        <w:rPr>
          <w:b w:val="0"/>
          <w:noProof/>
          <w:sz w:val="18"/>
        </w:rPr>
        <w:fldChar w:fldCharType="separate"/>
      </w:r>
      <w:r w:rsidR="004E3A6F">
        <w:rPr>
          <w:b w:val="0"/>
          <w:noProof/>
          <w:sz w:val="18"/>
        </w:rPr>
        <w:t>121</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37</w:t>
      </w:r>
      <w:r>
        <w:rPr>
          <w:noProof/>
        </w:rPr>
        <w:tab/>
        <w:t>Prescribed offences</w:t>
      </w:r>
      <w:r w:rsidRPr="00307A45">
        <w:rPr>
          <w:noProof/>
        </w:rPr>
        <w:tab/>
      </w:r>
      <w:r w:rsidRPr="00307A45">
        <w:rPr>
          <w:noProof/>
        </w:rPr>
        <w:fldChar w:fldCharType="begin"/>
      </w:r>
      <w:r w:rsidRPr="00307A45">
        <w:rPr>
          <w:noProof/>
        </w:rPr>
        <w:instrText xml:space="preserve"> PAGEREF _Toc74056588 \h </w:instrText>
      </w:r>
      <w:r w:rsidRPr="00307A45">
        <w:rPr>
          <w:noProof/>
        </w:rPr>
      </w:r>
      <w:r w:rsidRPr="00307A45">
        <w:rPr>
          <w:noProof/>
        </w:rPr>
        <w:fldChar w:fldCharType="separate"/>
      </w:r>
      <w:r w:rsidR="004E3A6F">
        <w:rPr>
          <w:noProof/>
        </w:rPr>
        <w:t>121</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38</w:t>
      </w:r>
      <w:r>
        <w:rPr>
          <w:noProof/>
        </w:rPr>
        <w:tab/>
        <w:t>Prescribed civil penalty provisions</w:t>
      </w:r>
      <w:r w:rsidRPr="00307A45">
        <w:rPr>
          <w:noProof/>
        </w:rPr>
        <w:tab/>
      </w:r>
      <w:r w:rsidRPr="00307A45">
        <w:rPr>
          <w:noProof/>
        </w:rPr>
        <w:fldChar w:fldCharType="begin"/>
      </w:r>
      <w:r w:rsidRPr="00307A45">
        <w:rPr>
          <w:noProof/>
        </w:rPr>
        <w:instrText xml:space="preserve"> PAGEREF _Toc74056589 \h </w:instrText>
      </w:r>
      <w:r w:rsidRPr="00307A45">
        <w:rPr>
          <w:noProof/>
        </w:rPr>
      </w:r>
      <w:r w:rsidRPr="00307A45">
        <w:rPr>
          <w:noProof/>
        </w:rPr>
        <w:fldChar w:fldCharType="separate"/>
      </w:r>
      <w:r w:rsidR="004E3A6F">
        <w:rPr>
          <w:noProof/>
        </w:rPr>
        <w:t>122</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39</w:t>
      </w:r>
      <w:r>
        <w:rPr>
          <w:noProof/>
        </w:rPr>
        <w:tab/>
        <w:t>Prescribed key requirements</w:t>
      </w:r>
      <w:r w:rsidRPr="00307A45">
        <w:rPr>
          <w:noProof/>
        </w:rPr>
        <w:tab/>
      </w:r>
      <w:r w:rsidRPr="00307A45">
        <w:rPr>
          <w:noProof/>
        </w:rPr>
        <w:fldChar w:fldCharType="begin"/>
      </w:r>
      <w:r w:rsidRPr="00307A45">
        <w:rPr>
          <w:noProof/>
        </w:rPr>
        <w:instrText xml:space="preserve"> PAGEREF _Toc74056590 \h </w:instrText>
      </w:r>
      <w:r w:rsidRPr="00307A45">
        <w:rPr>
          <w:noProof/>
        </w:rPr>
      </w:r>
      <w:r w:rsidRPr="00307A45">
        <w:rPr>
          <w:noProof/>
        </w:rPr>
        <w:fldChar w:fldCharType="separate"/>
      </w:r>
      <w:r w:rsidR="004E3A6F">
        <w:rPr>
          <w:noProof/>
        </w:rPr>
        <w:t>123</w:t>
      </w:r>
      <w:r w:rsidRPr="00307A45">
        <w:rPr>
          <w:noProof/>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Part 6</w:t>
      </w:r>
      <w:r>
        <w:rPr>
          <w:noProof/>
        </w:rPr>
        <w:noBreakHyphen/>
        <w:t>3</w:t>
      </w:r>
      <w:r w:rsidRPr="00A20D0C">
        <w:rPr>
          <w:noProof/>
          <w:color w:val="000000"/>
        </w:rPr>
        <w:t>—</w:t>
      </w:r>
      <w:r>
        <w:rPr>
          <w:noProof/>
        </w:rPr>
        <w:t>Transitional arrangements</w:t>
      </w:r>
      <w:r w:rsidRPr="00307A45">
        <w:rPr>
          <w:b w:val="0"/>
          <w:noProof/>
          <w:sz w:val="18"/>
        </w:rPr>
        <w:tab/>
      </w:r>
      <w:r w:rsidRPr="00307A45">
        <w:rPr>
          <w:b w:val="0"/>
          <w:noProof/>
          <w:sz w:val="18"/>
        </w:rPr>
        <w:fldChar w:fldCharType="begin"/>
      </w:r>
      <w:r w:rsidRPr="00307A45">
        <w:rPr>
          <w:b w:val="0"/>
          <w:noProof/>
          <w:sz w:val="18"/>
        </w:rPr>
        <w:instrText xml:space="preserve"> PAGEREF _Toc74056591 \h </w:instrText>
      </w:r>
      <w:r w:rsidRPr="00307A45">
        <w:rPr>
          <w:b w:val="0"/>
          <w:noProof/>
          <w:sz w:val="18"/>
        </w:rPr>
      </w:r>
      <w:r w:rsidRPr="00307A45">
        <w:rPr>
          <w:b w:val="0"/>
          <w:noProof/>
          <w:sz w:val="18"/>
        </w:rPr>
        <w:fldChar w:fldCharType="separate"/>
      </w:r>
      <w:r w:rsidR="004E3A6F">
        <w:rPr>
          <w:b w:val="0"/>
          <w:noProof/>
          <w:sz w:val="18"/>
        </w:rPr>
        <w:t>124</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49A</w:t>
      </w:r>
      <w:r>
        <w:rPr>
          <w:noProof/>
        </w:rPr>
        <w:tab/>
        <w:t xml:space="preserve">Transitional—Schedule 1 to </w:t>
      </w:r>
      <w:r w:rsidRPr="00A20D0C">
        <w:rPr>
          <w:i/>
          <w:noProof/>
        </w:rPr>
        <w:t>National Consumer Credit Protection Amendment Regulation 2012 (No. 1)</w:t>
      </w:r>
      <w:r w:rsidRPr="00307A45">
        <w:rPr>
          <w:noProof/>
        </w:rPr>
        <w:tab/>
      </w:r>
      <w:r w:rsidRPr="00307A45">
        <w:rPr>
          <w:noProof/>
        </w:rPr>
        <w:fldChar w:fldCharType="begin"/>
      </w:r>
      <w:r w:rsidRPr="00307A45">
        <w:rPr>
          <w:noProof/>
        </w:rPr>
        <w:instrText xml:space="preserve"> PAGEREF _Toc74056592 \h </w:instrText>
      </w:r>
      <w:r w:rsidRPr="00307A45">
        <w:rPr>
          <w:noProof/>
        </w:rPr>
      </w:r>
      <w:r w:rsidRPr="00307A45">
        <w:rPr>
          <w:noProof/>
        </w:rPr>
        <w:fldChar w:fldCharType="separate"/>
      </w:r>
      <w:r w:rsidR="004E3A6F">
        <w:rPr>
          <w:noProof/>
        </w:rPr>
        <w:t>124</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49B</w:t>
      </w:r>
      <w:r>
        <w:rPr>
          <w:noProof/>
        </w:rPr>
        <w:tab/>
        <w:t xml:space="preserve">Transitional—Schedule 2 to </w:t>
      </w:r>
      <w:r w:rsidRPr="00A20D0C">
        <w:rPr>
          <w:i/>
          <w:noProof/>
        </w:rPr>
        <w:t>National Consumer Credit Protection Amendment Regulation 2012 (No. 1)</w:t>
      </w:r>
      <w:r w:rsidRPr="00307A45">
        <w:rPr>
          <w:noProof/>
        </w:rPr>
        <w:tab/>
      </w:r>
      <w:r w:rsidRPr="00307A45">
        <w:rPr>
          <w:noProof/>
        </w:rPr>
        <w:fldChar w:fldCharType="begin"/>
      </w:r>
      <w:r w:rsidRPr="00307A45">
        <w:rPr>
          <w:noProof/>
        </w:rPr>
        <w:instrText xml:space="preserve"> PAGEREF _Toc74056593 \h </w:instrText>
      </w:r>
      <w:r w:rsidRPr="00307A45">
        <w:rPr>
          <w:noProof/>
        </w:rPr>
      </w:r>
      <w:r w:rsidRPr="00307A45">
        <w:rPr>
          <w:noProof/>
        </w:rPr>
        <w:fldChar w:fldCharType="separate"/>
      </w:r>
      <w:r w:rsidR="004E3A6F">
        <w:rPr>
          <w:noProof/>
        </w:rPr>
        <w:t>124</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49C</w:t>
      </w:r>
      <w:r>
        <w:rPr>
          <w:noProof/>
        </w:rPr>
        <w:tab/>
        <w:t xml:space="preserve">Transitional—Part 1 of Schedule 1 to the </w:t>
      </w:r>
      <w:r w:rsidRPr="00A20D0C">
        <w:rPr>
          <w:i/>
          <w:noProof/>
        </w:rPr>
        <w:t>Treasury Laws Amendment (Putting Consumers First—Establishment of the Australian Financial Complaints Authority) Regulations 2018</w:t>
      </w:r>
      <w:r w:rsidRPr="00307A45">
        <w:rPr>
          <w:noProof/>
        </w:rPr>
        <w:tab/>
      </w:r>
      <w:r w:rsidRPr="00307A45">
        <w:rPr>
          <w:noProof/>
        </w:rPr>
        <w:fldChar w:fldCharType="begin"/>
      </w:r>
      <w:r w:rsidRPr="00307A45">
        <w:rPr>
          <w:noProof/>
        </w:rPr>
        <w:instrText xml:space="preserve"> PAGEREF _Toc74056594 \h </w:instrText>
      </w:r>
      <w:r w:rsidRPr="00307A45">
        <w:rPr>
          <w:noProof/>
        </w:rPr>
      </w:r>
      <w:r w:rsidRPr="00307A45">
        <w:rPr>
          <w:noProof/>
        </w:rPr>
        <w:fldChar w:fldCharType="separate"/>
      </w:r>
      <w:r w:rsidR="004E3A6F">
        <w:rPr>
          <w:noProof/>
        </w:rPr>
        <w:t>124</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lastRenderedPageBreak/>
        <w:t>49D</w:t>
      </w:r>
      <w:r>
        <w:rPr>
          <w:noProof/>
        </w:rPr>
        <w:tab/>
        <w:t xml:space="preserve">Transitional—Part 2 of Schedule 1 to the </w:t>
      </w:r>
      <w:r w:rsidRPr="00A20D0C">
        <w:rPr>
          <w:i/>
          <w:noProof/>
        </w:rPr>
        <w:t>Treasury Laws Amendment (Putting Consumers First—Establishment of the Australian Financial Complaints Authority) Regulations 2018</w:t>
      </w:r>
      <w:r w:rsidRPr="00307A45">
        <w:rPr>
          <w:noProof/>
        </w:rPr>
        <w:tab/>
      </w:r>
      <w:r w:rsidRPr="00307A45">
        <w:rPr>
          <w:noProof/>
        </w:rPr>
        <w:fldChar w:fldCharType="begin"/>
      </w:r>
      <w:r w:rsidRPr="00307A45">
        <w:rPr>
          <w:noProof/>
        </w:rPr>
        <w:instrText xml:space="preserve"> PAGEREF _Toc74056595 \h </w:instrText>
      </w:r>
      <w:r w:rsidRPr="00307A45">
        <w:rPr>
          <w:noProof/>
        </w:rPr>
      </w:r>
      <w:r w:rsidRPr="00307A45">
        <w:rPr>
          <w:noProof/>
        </w:rPr>
        <w:fldChar w:fldCharType="separate"/>
      </w:r>
      <w:r w:rsidR="004E3A6F">
        <w:rPr>
          <w:noProof/>
        </w:rPr>
        <w:t>124</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49E</w:t>
      </w:r>
      <w:r>
        <w:rPr>
          <w:noProof/>
        </w:rPr>
        <w:tab/>
        <w:t xml:space="preserve">Transitional—Part 3 of Schedule 1 to the </w:t>
      </w:r>
      <w:r w:rsidRPr="00A20D0C">
        <w:rPr>
          <w:i/>
          <w:noProof/>
        </w:rPr>
        <w:t>Treasury Laws Amendment (Putting Consumers First—Establishment of the Australian Financial Complaints Authority) Regulations 2018</w:t>
      </w:r>
      <w:r w:rsidRPr="00307A45">
        <w:rPr>
          <w:noProof/>
        </w:rPr>
        <w:tab/>
      </w:r>
      <w:r w:rsidRPr="00307A45">
        <w:rPr>
          <w:noProof/>
        </w:rPr>
        <w:fldChar w:fldCharType="begin"/>
      </w:r>
      <w:r w:rsidRPr="00307A45">
        <w:rPr>
          <w:noProof/>
        </w:rPr>
        <w:instrText xml:space="preserve"> PAGEREF _Toc74056596 \h </w:instrText>
      </w:r>
      <w:r w:rsidRPr="00307A45">
        <w:rPr>
          <w:noProof/>
        </w:rPr>
      </w:r>
      <w:r w:rsidRPr="00307A45">
        <w:rPr>
          <w:noProof/>
        </w:rPr>
        <w:fldChar w:fldCharType="separate"/>
      </w:r>
      <w:r w:rsidR="004E3A6F">
        <w:rPr>
          <w:noProof/>
        </w:rPr>
        <w:t>125</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49F</w:t>
      </w:r>
      <w:r>
        <w:rPr>
          <w:noProof/>
        </w:rPr>
        <w:tab/>
        <w:t>Application—offences</w:t>
      </w:r>
      <w:r w:rsidRPr="00307A45">
        <w:rPr>
          <w:noProof/>
        </w:rPr>
        <w:tab/>
      </w:r>
      <w:r w:rsidRPr="00307A45">
        <w:rPr>
          <w:noProof/>
        </w:rPr>
        <w:fldChar w:fldCharType="begin"/>
      </w:r>
      <w:r w:rsidRPr="00307A45">
        <w:rPr>
          <w:noProof/>
        </w:rPr>
        <w:instrText xml:space="preserve"> PAGEREF _Toc74056597 \h </w:instrText>
      </w:r>
      <w:r w:rsidRPr="00307A45">
        <w:rPr>
          <w:noProof/>
        </w:rPr>
      </w:r>
      <w:r w:rsidRPr="00307A45">
        <w:rPr>
          <w:noProof/>
        </w:rPr>
        <w:fldChar w:fldCharType="separate"/>
      </w:r>
      <w:r w:rsidR="004E3A6F">
        <w:rPr>
          <w:noProof/>
        </w:rPr>
        <w:t>125</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49G</w:t>
      </w:r>
      <w:r>
        <w:rPr>
          <w:noProof/>
        </w:rPr>
        <w:tab/>
        <w:t>Application—civil penalty provisions</w:t>
      </w:r>
      <w:r w:rsidRPr="00307A45">
        <w:rPr>
          <w:noProof/>
        </w:rPr>
        <w:tab/>
      </w:r>
      <w:r w:rsidRPr="00307A45">
        <w:rPr>
          <w:noProof/>
        </w:rPr>
        <w:fldChar w:fldCharType="begin"/>
      </w:r>
      <w:r w:rsidRPr="00307A45">
        <w:rPr>
          <w:noProof/>
        </w:rPr>
        <w:instrText xml:space="preserve"> PAGEREF _Toc74056598 \h </w:instrText>
      </w:r>
      <w:r w:rsidRPr="00307A45">
        <w:rPr>
          <w:noProof/>
        </w:rPr>
      </w:r>
      <w:r w:rsidRPr="00307A45">
        <w:rPr>
          <w:noProof/>
        </w:rPr>
        <w:fldChar w:fldCharType="separate"/>
      </w:r>
      <w:r w:rsidR="004E3A6F">
        <w:rPr>
          <w:noProof/>
        </w:rPr>
        <w:t>125</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49H</w:t>
      </w:r>
      <w:r>
        <w:rPr>
          <w:noProof/>
        </w:rPr>
        <w:tab/>
        <w:t xml:space="preserve">Transitional—Schedule 1 to the </w:t>
      </w:r>
      <w:r w:rsidRPr="00A20D0C">
        <w:rPr>
          <w:i/>
          <w:noProof/>
        </w:rPr>
        <w:t>Treasury Laws Amendment (AFCA Cooperation) Regulations 2019</w:t>
      </w:r>
      <w:r w:rsidRPr="00307A45">
        <w:rPr>
          <w:noProof/>
        </w:rPr>
        <w:tab/>
      </w:r>
      <w:r w:rsidRPr="00307A45">
        <w:rPr>
          <w:noProof/>
        </w:rPr>
        <w:fldChar w:fldCharType="begin"/>
      </w:r>
      <w:r w:rsidRPr="00307A45">
        <w:rPr>
          <w:noProof/>
        </w:rPr>
        <w:instrText xml:space="preserve"> PAGEREF _Toc74056599 \h </w:instrText>
      </w:r>
      <w:r w:rsidRPr="00307A45">
        <w:rPr>
          <w:noProof/>
        </w:rPr>
      </w:r>
      <w:r w:rsidRPr="00307A45">
        <w:rPr>
          <w:noProof/>
        </w:rPr>
        <w:fldChar w:fldCharType="separate"/>
      </w:r>
      <w:r w:rsidR="004E3A6F">
        <w:rPr>
          <w:noProof/>
        </w:rPr>
        <w:t>125</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49J</w:t>
      </w:r>
      <w:r>
        <w:rPr>
          <w:noProof/>
        </w:rPr>
        <w:tab/>
        <w:t xml:space="preserve">Application and transitional—Schedule 1 to the </w:t>
      </w:r>
      <w:r w:rsidRPr="00A20D0C">
        <w:rPr>
          <w:i/>
          <w:noProof/>
        </w:rPr>
        <w:t>National Consumer Credit Protection Amendment (Debt Management Services) Regulations 2021</w:t>
      </w:r>
      <w:r w:rsidRPr="00307A45">
        <w:rPr>
          <w:noProof/>
        </w:rPr>
        <w:tab/>
      </w:r>
      <w:r w:rsidRPr="00307A45">
        <w:rPr>
          <w:noProof/>
        </w:rPr>
        <w:fldChar w:fldCharType="begin"/>
      </w:r>
      <w:r w:rsidRPr="00307A45">
        <w:rPr>
          <w:noProof/>
        </w:rPr>
        <w:instrText xml:space="preserve"> PAGEREF _Toc74056600 \h </w:instrText>
      </w:r>
      <w:r w:rsidRPr="00307A45">
        <w:rPr>
          <w:noProof/>
        </w:rPr>
      </w:r>
      <w:r w:rsidRPr="00307A45">
        <w:rPr>
          <w:noProof/>
        </w:rPr>
        <w:fldChar w:fldCharType="separate"/>
      </w:r>
      <w:r w:rsidR="004E3A6F">
        <w:rPr>
          <w:noProof/>
        </w:rPr>
        <w:t>125</w:t>
      </w:r>
      <w:r w:rsidRPr="00307A45">
        <w:rPr>
          <w:noProof/>
        </w:rPr>
        <w:fldChar w:fldCharType="end"/>
      </w:r>
    </w:p>
    <w:p w:rsidR="00307A45" w:rsidRDefault="00307A45" w:rsidP="006A5C5F">
      <w:pPr>
        <w:pStyle w:val="TOC1"/>
        <w:ind w:right="1792"/>
        <w:rPr>
          <w:rFonts w:asciiTheme="minorHAnsi" w:eastAsiaTheme="minorEastAsia" w:hAnsiTheme="minorHAnsi" w:cstheme="minorBidi"/>
          <w:b w:val="0"/>
          <w:noProof/>
          <w:kern w:val="0"/>
          <w:sz w:val="22"/>
          <w:szCs w:val="22"/>
        </w:rPr>
      </w:pPr>
      <w:r>
        <w:rPr>
          <w:noProof/>
        </w:rPr>
        <w:t>Chapter 7</w:t>
      </w:r>
      <w:r w:rsidRPr="00A20D0C">
        <w:rPr>
          <w:noProof/>
          <w:color w:val="000000"/>
        </w:rPr>
        <w:t>—</w:t>
      </w:r>
      <w:r>
        <w:rPr>
          <w:noProof/>
        </w:rPr>
        <w:t>Matters in relation to the National Credit Code</w:t>
      </w:r>
      <w:r w:rsidRPr="00307A45">
        <w:rPr>
          <w:b w:val="0"/>
          <w:noProof/>
          <w:sz w:val="18"/>
        </w:rPr>
        <w:tab/>
      </w:r>
      <w:r w:rsidRPr="00307A45">
        <w:rPr>
          <w:b w:val="0"/>
          <w:noProof/>
          <w:sz w:val="18"/>
        </w:rPr>
        <w:fldChar w:fldCharType="begin"/>
      </w:r>
      <w:r w:rsidRPr="00307A45">
        <w:rPr>
          <w:b w:val="0"/>
          <w:noProof/>
          <w:sz w:val="18"/>
        </w:rPr>
        <w:instrText xml:space="preserve"> PAGEREF _Toc74056601 \h </w:instrText>
      </w:r>
      <w:r w:rsidRPr="00307A45">
        <w:rPr>
          <w:b w:val="0"/>
          <w:noProof/>
          <w:sz w:val="18"/>
        </w:rPr>
      </w:r>
      <w:r w:rsidRPr="00307A45">
        <w:rPr>
          <w:b w:val="0"/>
          <w:noProof/>
          <w:sz w:val="18"/>
        </w:rPr>
        <w:fldChar w:fldCharType="separate"/>
      </w:r>
      <w:r w:rsidR="004E3A6F">
        <w:rPr>
          <w:b w:val="0"/>
          <w:noProof/>
          <w:sz w:val="18"/>
        </w:rPr>
        <w:t>128</w:t>
      </w:r>
      <w:r w:rsidRPr="00307A45">
        <w:rPr>
          <w:b w:val="0"/>
          <w:noProof/>
          <w:sz w:val="18"/>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Part 7</w:t>
      </w:r>
      <w:r>
        <w:rPr>
          <w:noProof/>
        </w:rPr>
        <w:noBreakHyphen/>
        <w:t>1</w:t>
      </w:r>
      <w:r w:rsidRPr="00A20D0C">
        <w:rPr>
          <w:noProof/>
          <w:color w:val="000000"/>
        </w:rPr>
        <w:t>—</w:t>
      </w:r>
      <w:r>
        <w:rPr>
          <w:noProof/>
        </w:rPr>
        <w:t>Exemptions, declarations and other matters</w:t>
      </w:r>
      <w:r w:rsidRPr="00307A45">
        <w:rPr>
          <w:b w:val="0"/>
          <w:noProof/>
          <w:sz w:val="18"/>
        </w:rPr>
        <w:tab/>
      </w:r>
      <w:r w:rsidRPr="00307A45">
        <w:rPr>
          <w:b w:val="0"/>
          <w:noProof/>
          <w:sz w:val="18"/>
        </w:rPr>
        <w:fldChar w:fldCharType="begin"/>
      </w:r>
      <w:r w:rsidRPr="00307A45">
        <w:rPr>
          <w:b w:val="0"/>
          <w:noProof/>
          <w:sz w:val="18"/>
        </w:rPr>
        <w:instrText xml:space="preserve"> PAGEREF _Toc74056602 \h </w:instrText>
      </w:r>
      <w:r w:rsidRPr="00307A45">
        <w:rPr>
          <w:b w:val="0"/>
          <w:noProof/>
          <w:sz w:val="18"/>
        </w:rPr>
      </w:r>
      <w:r w:rsidRPr="00307A45">
        <w:rPr>
          <w:b w:val="0"/>
          <w:noProof/>
          <w:sz w:val="18"/>
        </w:rPr>
        <w:fldChar w:fldCharType="separate"/>
      </w:r>
      <w:r w:rsidR="004E3A6F">
        <w:rPr>
          <w:b w:val="0"/>
          <w:noProof/>
          <w:sz w:val="18"/>
        </w:rPr>
        <w:t>128</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50</w:t>
      </w:r>
      <w:r>
        <w:rPr>
          <w:noProof/>
        </w:rPr>
        <w:tab/>
        <w:t>Continued application of Part 12 of the Code and interpretation provisions</w:t>
      </w:r>
      <w:r w:rsidRPr="00307A45">
        <w:rPr>
          <w:noProof/>
        </w:rPr>
        <w:tab/>
      </w:r>
      <w:r w:rsidRPr="00307A45">
        <w:rPr>
          <w:noProof/>
        </w:rPr>
        <w:fldChar w:fldCharType="begin"/>
      </w:r>
      <w:r w:rsidRPr="00307A45">
        <w:rPr>
          <w:noProof/>
        </w:rPr>
        <w:instrText xml:space="preserve"> PAGEREF _Toc74056603 \h </w:instrText>
      </w:r>
      <w:r w:rsidRPr="00307A45">
        <w:rPr>
          <w:noProof/>
        </w:rPr>
      </w:r>
      <w:r w:rsidRPr="00307A45">
        <w:rPr>
          <w:noProof/>
        </w:rPr>
        <w:fldChar w:fldCharType="separate"/>
      </w:r>
      <w:r w:rsidR="004E3A6F">
        <w:rPr>
          <w:noProof/>
        </w:rPr>
        <w:t>128</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50A</w:t>
      </w:r>
      <w:r>
        <w:rPr>
          <w:noProof/>
        </w:rPr>
        <w:tab/>
        <w:t>Exemption for short term credit</w:t>
      </w:r>
      <w:r w:rsidRPr="00307A45">
        <w:rPr>
          <w:noProof/>
        </w:rPr>
        <w:tab/>
      </w:r>
      <w:r w:rsidRPr="00307A45">
        <w:rPr>
          <w:noProof/>
        </w:rPr>
        <w:fldChar w:fldCharType="begin"/>
      </w:r>
      <w:r w:rsidRPr="00307A45">
        <w:rPr>
          <w:noProof/>
        </w:rPr>
        <w:instrText xml:space="preserve"> PAGEREF _Toc74056604 \h </w:instrText>
      </w:r>
      <w:r w:rsidRPr="00307A45">
        <w:rPr>
          <w:noProof/>
        </w:rPr>
      </w:r>
      <w:r w:rsidRPr="00307A45">
        <w:rPr>
          <w:noProof/>
        </w:rPr>
        <w:fldChar w:fldCharType="separate"/>
      </w:r>
      <w:r w:rsidR="004E3A6F">
        <w:rPr>
          <w:noProof/>
        </w:rPr>
        <w:t>128</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51</w:t>
      </w:r>
      <w:r>
        <w:rPr>
          <w:noProof/>
        </w:rPr>
        <w:tab/>
        <w:t>Exempt credit—maximum account charges</w:t>
      </w:r>
      <w:r w:rsidRPr="00307A45">
        <w:rPr>
          <w:noProof/>
        </w:rPr>
        <w:tab/>
      </w:r>
      <w:r w:rsidRPr="00307A45">
        <w:rPr>
          <w:noProof/>
        </w:rPr>
        <w:fldChar w:fldCharType="begin"/>
      </w:r>
      <w:r w:rsidRPr="00307A45">
        <w:rPr>
          <w:noProof/>
        </w:rPr>
        <w:instrText xml:space="preserve"> PAGEREF _Toc74056605 \h </w:instrText>
      </w:r>
      <w:r w:rsidRPr="00307A45">
        <w:rPr>
          <w:noProof/>
        </w:rPr>
      </w:r>
      <w:r w:rsidRPr="00307A45">
        <w:rPr>
          <w:noProof/>
        </w:rPr>
        <w:fldChar w:fldCharType="separate"/>
      </w:r>
      <w:r w:rsidR="004E3A6F">
        <w:rPr>
          <w:noProof/>
        </w:rPr>
        <w:t>129</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52</w:t>
      </w:r>
      <w:r>
        <w:rPr>
          <w:noProof/>
        </w:rPr>
        <w:tab/>
        <w:t>Additional exempt credit</w:t>
      </w:r>
      <w:r w:rsidRPr="00307A45">
        <w:rPr>
          <w:noProof/>
        </w:rPr>
        <w:tab/>
      </w:r>
      <w:r w:rsidRPr="00307A45">
        <w:rPr>
          <w:noProof/>
        </w:rPr>
        <w:fldChar w:fldCharType="begin"/>
      </w:r>
      <w:r w:rsidRPr="00307A45">
        <w:rPr>
          <w:noProof/>
        </w:rPr>
        <w:instrText xml:space="preserve"> PAGEREF _Toc74056606 \h </w:instrText>
      </w:r>
      <w:r w:rsidRPr="00307A45">
        <w:rPr>
          <w:noProof/>
        </w:rPr>
      </w:r>
      <w:r w:rsidRPr="00307A45">
        <w:rPr>
          <w:noProof/>
        </w:rPr>
        <w:fldChar w:fldCharType="separate"/>
      </w:r>
      <w:r w:rsidR="004E3A6F">
        <w:rPr>
          <w:noProof/>
        </w:rPr>
        <w:t>129</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53</w:t>
      </w:r>
      <w:r>
        <w:rPr>
          <w:noProof/>
        </w:rPr>
        <w:tab/>
        <w:t>GIO Finance Limited’s No Interest Loan Scheme—exemption from Code</w:t>
      </w:r>
      <w:r w:rsidRPr="00307A45">
        <w:rPr>
          <w:noProof/>
        </w:rPr>
        <w:tab/>
      </w:r>
      <w:r w:rsidRPr="00307A45">
        <w:rPr>
          <w:noProof/>
        </w:rPr>
        <w:fldChar w:fldCharType="begin"/>
      </w:r>
      <w:r w:rsidRPr="00307A45">
        <w:rPr>
          <w:noProof/>
        </w:rPr>
        <w:instrText xml:space="preserve"> PAGEREF _Toc74056607 \h </w:instrText>
      </w:r>
      <w:r w:rsidRPr="00307A45">
        <w:rPr>
          <w:noProof/>
        </w:rPr>
      </w:r>
      <w:r w:rsidRPr="00307A45">
        <w:rPr>
          <w:noProof/>
        </w:rPr>
        <w:fldChar w:fldCharType="separate"/>
      </w:r>
      <w:r w:rsidR="004E3A6F">
        <w:rPr>
          <w:noProof/>
        </w:rPr>
        <w:t>129</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54</w:t>
      </w:r>
      <w:r>
        <w:rPr>
          <w:noProof/>
        </w:rPr>
        <w:tab/>
        <w:t>Rental Purchase Plan—exemption from certain provisions of Code</w:t>
      </w:r>
      <w:r w:rsidRPr="00307A45">
        <w:rPr>
          <w:noProof/>
        </w:rPr>
        <w:tab/>
      </w:r>
      <w:r w:rsidRPr="00307A45">
        <w:rPr>
          <w:noProof/>
        </w:rPr>
        <w:fldChar w:fldCharType="begin"/>
      </w:r>
      <w:r w:rsidRPr="00307A45">
        <w:rPr>
          <w:noProof/>
        </w:rPr>
        <w:instrText xml:space="preserve"> PAGEREF _Toc74056608 \h </w:instrText>
      </w:r>
      <w:r w:rsidRPr="00307A45">
        <w:rPr>
          <w:noProof/>
        </w:rPr>
      </w:r>
      <w:r w:rsidRPr="00307A45">
        <w:rPr>
          <w:noProof/>
        </w:rPr>
        <w:fldChar w:fldCharType="separate"/>
      </w:r>
      <w:r w:rsidR="004E3A6F">
        <w:rPr>
          <w:noProof/>
        </w:rPr>
        <w:t>130</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55</w:t>
      </w:r>
      <w:r>
        <w:rPr>
          <w:noProof/>
        </w:rPr>
        <w:tab/>
        <w:t>Partnership loans—exemption from certain provisions of Code</w:t>
      </w:r>
      <w:r w:rsidRPr="00307A45">
        <w:rPr>
          <w:noProof/>
        </w:rPr>
        <w:tab/>
      </w:r>
      <w:r w:rsidRPr="00307A45">
        <w:rPr>
          <w:noProof/>
        </w:rPr>
        <w:fldChar w:fldCharType="begin"/>
      </w:r>
      <w:r w:rsidRPr="00307A45">
        <w:rPr>
          <w:noProof/>
        </w:rPr>
        <w:instrText xml:space="preserve"> PAGEREF _Toc74056609 \h </w:instrText>
      </w:r>
      <w:r w:rsidRPr="00307A45">
        <w:rPr>
          <w:noProof/>
        </w:rPr>
      </w:r>
      <w:r w:rsidRPr="00307A45">
        <w:rPr>
          <w:noProof/>
        </w:rPr>
        <w:fldChar w:fldCharType="separate"/>
      </w:r>
      <w:r w:rsidR="004E3A6F">
        <w:rPr>
          <w:noProof/>
        </w:rPr>
        <w:t>130</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56</w:t>
      </w:r>
      <w:r>
        <w:rPr>
          <w:noProof/>
        </w:rPr>
        <w:tab/>
        <w:t>Student loans—exemption from certain provisions of Code</w:t>
      </w:r>
      <w:r w:rsidRPr="00307A45">
        <w:rPr>
          <w:noProof/>
        </w:rPr>
        <w:tab/>
      </w:r>
      <w:r w:rsidRPr="00307A45">
        <w:rPr>
          <w:noProof/>
        </w:rPr>
        <w:fldChar w:fldCharType="begin"/>
      </w:r>
      <w:r w:rsidRPr="00307A45">
        <w:rPr>
          <w:noProof/>
        </w:rPr>
        <w:instrText xml:space="preserve"> PAGEREF _Toc74056610 \h </w:instrText>
      </w:r>
      <w:r w:rsidRPr="00307A45">
        <w:rPr>
          <w:noProof/>
        </w:rPr>
      </w:r>
      <w:r w:rsidRPr="00307A45">
        <w:rPr>
          <w:noProof/>
        </w:rPr>
        <w:fldChar w:fldCharType="separate"/>
      </w:r>
      <w:r w:rsidR="004E3A6F">
        <w:rPr>
          <w:noProof/>
        </w:rPr>
        <w:t>130</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57</w:t>
      </w:r>
      <w:r>
        <w:rPr>
          <w:noProof/>
        </w:rPr>
        <w:tab/>
        <w:t>Loans for conservation of heritage items—exemption from Code</w:t>
      </w:r>
      <w:r w:rsidRPr="00307A45">
        <w:rPr>
          <w:noProof/>
        </w:rPr>
        <w:tab/>
      </w:r>
      <w:r w:rsidRPr="00307A45">
        <w:rPr>
          <w:noProof/>
        </w:rPr>
        <w:fldChar w:fldCharType="begin"/>
      </w:r>
      <w:r w:rsidRPr="00307A45">
        <w:rPr>
          <w:noProof/>
        </w:rPr>
        <w:instrText xml:space="preserve"> PAGEREF _Toc74056611 \h </w:instrText>
      </w:r>
      <w:r w:rsidRPr="00307A45">
        <w:rPr>
          <w:noProof/>
        </w:rPr>
      </w:r>
      <w:r w:rsidRPr="00307A45">
        <w:rPr>
          <w:noProof/>
        </w:rPr>
        <w:fldChar w:fldCharType="separate"/>
      </w:r>
      <w:r w:rsidR="004E3A6F">
        <w:rPr>
          <w:noProof/>
        </w:rPr>
        <w:t>131</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58</w:t>
      </w:r>
      <w:r>
        <w:rPr>
          <w:noProof/>
        </w:rPr>
        <w:tab/>
        <w:t>ADIs—exemption from Code</w:t>
      </w:r>
      <w:r w:rsidRPr="00307A45">
        <w:rPr>
          <w:noProof/>
        </w:rPr>
        <w:tab/>
      </w:r>
      <w:r w:rsidRPr="00307A45">
        <w:rPr>
          <w:noProof/>
        </w:rPr>
        <w:fldChar w:fldCharType="begin"/>
      </w:r>
      <w:r w:rsidRPr="00307A45">
        <w:rPr>
          <w:noProof/>
        </w:rPr>
        <w:instrText xml:space="preserve"> PAGEREF _Toc74056612 \h </w:instrText>
      </w:r>
      <w:r w:rsidRPr="00307A45">
        <w:rPr>
          <w:noProof/>
        </w:rPr>
      </w:r>
      <w:r w:rsidRPr="00307A45">
        <w:rPr>
          <w:noProof/>
        </w:rPr>
        <w:fldChar w:fldCharType="separate"/>
      </w:r>
      <w:r w:rsidR="004E3A6F">
        <w:rPr>
          <w:noProof/>
        </w:rPr>
        <w:t>131</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59</w:t>
      </w:r>
      <w:r>
        <w:rPr>
          <w:noProof/>
        </w:rPr>
        <w:tab/>
        <w:t>Estate administrators—exemption from certain provisions of Code</w:t>
      </w:r>
      <w:r w:rsidRPr="00307A45">
        <w:rPr>
          <w:noProof/>
        </w:rPr>
        <w:tab/>
      </w:r>
      <w:r w:rsidRPr="00307A45">
        <w:rPr>
          <w:noProof/>
        </w:rPr>
        <w:fldChar w:fldCharType="begin"/>
      </w:r>
      <w:r w:rsidRPr="00307A45">
        <w:rPr>
          <w:noProof/>
        </w:rPr>
        <w:instrText xml:space="preserve"> PAGEREF _Toc74056613 \h </w:instrText>
      </w:r>
      <w:r w:rsidRPr="00307A45">
        <w:rPr>
          <w:noProof/>
        </w:rPr>
      </w:r>
      <w:r w:rsidRPr="00307A45">
        <w:rPr>
          <w:noProof/>
        </w:rPr>
        <w:fldChar w:fldCharType="separate"/>
      </w:r>
      <w:r w:rsidR="004E3A6F">
        <w:rPr>
          <w:noProof/>
        </w:rPr>
        <w:t>132</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60</w:t>
      </w:r>
      <w:r>
        <w:rPr>
          <w:noProof/>
        </w:rPr>
        <w:tab/>
        <w:t xml:space="preserve">Credit under </w:t>
      </w:r>
      <w:r w:rsidRPr="00A20D0C">
        <w:rPr>
          <w:i/>
          <w:noProof/>
        </w:rPr>
        <w:t>Aged Care Act 1997—</w:t>
      </w:r>
      <w:r>
        <w:rPr>
          <w:noProof/>
        </w:rPr>
        <w:t>exemption from certain provisions of Code</w:t>
      </w:r>
      <w:r w:rsidRPr="00307A45">
        <w:rPr>
          <w:noProof/>
        </w:rPr>
        <w:tab/>
      </w:r>
      <w:r w:rsidRPr="00307A45">
        <w:rPr>
          <w:noProof/>
        </w:rPr>
        <w:fldChar w:fldCharType="begin"/>
      </w:r>
      <w:r w:rsidRPr="00307A45">
        <w:rPr>
          <w:noProof/>
        </w:rPr>
        <w:instrText xml:space="preserve"> PAGEREF _Toc74056614 \h </w:instrText>
      </w:r>
      <w:r w:rsidRPr="00307A45">
        <w:rPr>
          <w:noProof/>
        </w:rPr>
      </w:r>
      <w:r w:rsidRPr="00307A45">
        <w:rPr>
          <w:noProof/>
        </w:rPr>
        <w:fldChar w:fldCharType="separate"/>
      </w:r>
      <w:r w:rsidR="004E3A6F">
        <w:rPr>
          <w:noProof/>
        </w:rPr>
        <w:t>132</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61</w:t>
      </w:r>
      <w:r>
        <w:rPr>
          <w:noProof/>
        </w:rPr>
        <w:tab/>
        <w:t>Firefighter’s Benefit Fund of WA Incorporated—exemption from certain provisions of Code</w:t>
      </w:r>
      <w:r w:rsidRPr="00307A45">
        <w:rPr>
          <w:noProof/>
        </w:rPr>
        <w:tab/>
      </w:r>
      <w:r w:rsidRPr="00307A45">
        <w:rPr>
          <w:noProof/>
        </w:rPr>
        <w:fldChar w:fldCharType="begin"/>
      </w:r>
      <w:r w:rsidRPr="00307A45">
        <w:rPr>
          <w:noProof/>
        </w:rPr>
        <w:instrText xml:space="preserve"> PAGEREF _Toc74056615 \h </w:instrText>
      </w:r>
      <w:r w:rsidRPr="00307A45">
        <w:rPr>
          <w:noProof/>
        </w:rPr>
      </w:r>
      <w:r w:rsidRPr="00307A45">
        <w:rPr>
          <w:noProof/>
        </w:rPr>
        <w:fldChar w:fldCharType="separate"/>
      </w:r>
      <w:r w:rsidR="004E3A6F">
        <w:rPr>
          <w:noProof/>
        </w:rPr>
        <w:t>132</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62</w:t>
      </w:r>
      <w:r>
        <w:rPr>
          <w:noProof/>
        </w:rPr>
        <w:tab/>
        <w:t>Charge card contracts—exemption of certain contracts from Code</w:t>
      </w:r>
      <w:r w:rsidRPr="00307A45">
        <w:rPr>
          <w:noProof/>
        </w:rPr>
        <w:tab/>
      </w:r>
      <w:r w:rsidRPr="00307A45">
        <w:rPr>
          <w:noProof/>
        </w:rPr>
        <w:fldChar w:fldCharType="begin"/>
      </w:r>
      <w:r w:rsidRPr="00307A45">
        <w:rPr>
          <w:noProof/>
        </w:rPr>
        <w:instrText xml:space="preserve"> PAGEREF _Toc74056616 \h </w:instrText>
      </w:r>
      <w:r w:rsidRPr="00307A45">
        <w:rPr>
          <w:noProof/>
        </w:rPr>
      </w:r>
      <w:r w:rsidRPr="00307A45">
        <w:rPr>
          <w:noProof/>
        </w:rPr>
        <w:fldChar w:fldCharType="separate"/>
      </w:r>
      <w:r w:rsidR="004E3A6F">
        <w:rPr>
          <w:noProof/>
        </w:rPr>
        <w:t>133</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63</w:t>
      </w:r>
      <w:r>
        <w:rPr>
          <w:noProof/>
        </w:rPr>
        <w:tab/>
        <w:t>Credit providers providing credit to directors—exemption from certain provisions of Code</w:t>
      </w:r>
      <w:r w:rsidRPr="00307A45">
        <w:rPr>
          <w:noProof/>
        </w:rPr>
        <w:tab/>
      </w:r>
      <w:r w:rsidRPr="00307A45">
        <w:rPr>
          <w:noProof/>
        </w:rPr>
        <w:fldChar w:fldCharType="begin"/>
      </w:r>
      <w:r w:rsidRPr="00307A45">
        <w:rPr>
          <w:noProof/>
        </w:rPr>
        <w:instrText xml:space="preserve"> PAGEREF _Toc74056617 \h </w:instrText>
      </w:r>
      <w:r w:rsidRPr="00307A45">
        <w:rPr>
          <w:noProof/>
        </w:rPr>
      </w:r>
      <w:r w:rsidRPr="00307A45">
        <w:rPr>
          <w:noProof/>
        </w:rPr>
        <w:fldChar w:fldCharType="separate"/>
      </w:r>
      <w:r w:rsidR="004E3A6F">
        <w:rPr>
          <w:noProof/>
        </w:rPr>
        <w:t>133</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64</w:t>
      </w:r>
      <w:r>
        <w:rPr>
          <w:noProof/>
        </w:rPr>
        <w:tab/>
        <w:t>Mortgages—exemptions from Code</w:t>
      </w:r>
      <w:r w:rsidRPr="00307A45">
        <w:rPr>
          <w:noProof/>
        </w:rPr>
        <w:tab/>
      </w:r>
      <w:r w:rsidRPr="00307A45">
        <w:rPr>
          <w:noProof/>
        </w:rPr>
        <w:fldChar w:fldCharType="begin"/>
      </w:r>
      <w:r w:rsidRPr="00307A45">
        <w:rPr>
          <w:noProof/>
        </w:rPr>
        <w:instrText xml:space="preserve"> PAGEREF _Toc74056618 \h </w:instrText>
      </w:r>
      <w:r w:rsidRPr="00307A45">
        <w:rPr>
          <w:noProof/>
        </w:rPr>
      </w:r>
      <w:r w:rsidRPr="00307A45">
        <w:rPr>
          <w:noProof/>
        </w:rPr>
        <w:fldChar w:fldCharType="separate"/>
      </w:r>
      <w:r w:rsidR="004E3A6F">
        <w:rPr>
          <w:noProof/>
        </w:rPr>
        <w:t>134</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65</w:t>
      </w:r>
      <w:r>
        <w:rPr>
          <w:noProof/>
        </w:rPr>
        <w:tab/>
        <w:t>Guarantees—exemption from Code</w:t>
      </w:r>
      <w:r w:rsidRPr="00307A45">
        <w:rPr>
          <w:noProof/>
        </w:rPr>
        <w:tab/>
      </w:r>
      <w:r w:rsidRPr="00307A45">
        <w:rPr>
          <w:noProof/>
        </w:rPr>
        <w:fldChar w:fldCharType="begin"/>
      </w:r>
      <w:r w:rsidRPr="00307A45">
        <w:rPr>
          <w:noProof/>
        </w:rPr>
        <w:instrText xml:space="preserve"> PAGEREF _Toc74056619 \h </w:instrText>
      </w:r>
      <w:r w:rsidRPr="00307A45">
        <w:rPr>
          <w:noProof/>
        </w:rPr>
      </w:r>
      <w:r w:rsidRPr="00307A45">
        <w:rPr>
          <w:noProof/>
        </w:rPr>
        <w:fldChar w:fldCharType="separate"/>
      </w:r>
      <w:r w:rsidR="004E3A6F">
        <w:rPr>
          <w:noProof/>
        </w:rPr>
        <w:t>134</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65A</w:t>
      </w:r>
      <w:r>
        <w:rPr>
          <w:noProof/>
        </w:rPr>
        <w:tab/>
        <w:t>Indigenous Business Australia—exemption from certain provisions of Code</w:t>
      </w:r>
      <w:r w:rsidRPr="00307A45">
        <w:rPr>
          <w:noProof/>
        </w:rPr>
        <w:tab/>
      </w:r>
      <w:r w:rsidRPr="00307A45">
        <w:rPr>
          <w:noProof/>
        </w:rPr>
        <w:fldChar w:fldCharType="begin"/>
      </w:r>
      <w:r w:rsidRPr="00307A45">
        <w:rPr>
          <w:noProof/>
        </w:rPr>
        <w:instrText xml:space="preserve"> PAGEREF _Toc74056620 \h </w:instrText>
      </w:r>
      <w:r w:rsidRPr="00307A45">
        <w:rPr>
          <w:noProof/>
        </w:rPr>
      </w:r>
      <w:r w:rsidRPr="00307A45">
        <w:rPr>
          <w:noProof/>
        </w:rPr>
        <w:fldChar w:fldCharType="separate"/>
      </w:r>
      <w:r w:rsidR="004E3A6F">
        <w:rPr>
          <w:noProof/>
        </w:rPr>
        <w:t>134</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65B</w:t>
      </w:r>
      <w:r>
        <w:rPr>
          <w:noProof/>
        </w:rPr>
        <w:tab/>
        <w:t>Exemption—providing credit in relation to a residential investment property</w:t>
      </w:r>
      <w:r w:rsidRPr="00307A45">
        <w:rPr>
          <w:noProof/>
        </w:rPr>
        <w:tab/>
      </w:r>
      <w:r w:rsidRPr="00307A45">
        <w:rPr>
          <w:noProof/>
        </w:rPr>
        <w:fldChar w:fldCharType="begin"/>
      </w:r>
      <w:r w:rsidRPr="00307A45">
        <w:rPr>
          <w:noProof/>
        </w:rPr>
        <w:instrText xml:space="preserve"> PAGEREF _Toc74056621 \h </w:instrText>
      </w:r>
      <w:r w:rsidRPr="00307A45">
        <w:rPr>
          <w:noProof/>
        </w:rPr>
      </w:r>
      <w:r w:rsidRPr="00307A45">
        <w:rPr>
          <w:noProof/>
        </w:rPr>
        <w:fldChar w:fldCharType="separate"/>
      </w:r>
      <w:r w:rsidR="004E3A6F">
        <w:rPr>
          <w:noProof/>
        </w:rPr>
        <w:t>134</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65C</w:t>
      </w:r>
      <w:r>
        <w:rPr>
          <w:noProof/>
        </w:rPr>
        <w:tab/>
        <w:t>Residential investment property loans—</w:t>
      </w:r>
      <w:r w:rsidRPr="00A20D0C">
        <w:rPr>
          <w:bCs/>
          <w:noProof/>
        </w:rPr>
        <w:t>exemption from Code</w:t>
      </w:r>
      <w:r w:rsidRPr="00307A45">
        <w:rPr>
          <w:noProof/>
        </w:rPr>
        <w:tab/>
      </w:r>
      <w:r w:rsidRPr="00307A45">
        <w:rPr>
          <w:noProof/>
        </w:rPr>
        <w:fldChar w:fldCharType="begin"/>
      </w:r>
      <w:r w:rsidRPr="00307A45">
        <w:rPr>
          <w:noProof/>
        </w:rPr>
        <w:instrText xml:space="preserve"> PAGEREF _Toc74056622 \h </w:instrText>
      </w:r>
      <w:r w:rsidRPr="00307A45">
        <w:rPr>
          <w:noProof/>
        </w:rPr>
      </w:r>
      <w:r w:rsidRPr="00307A45">
        <w:rPr>
          <w:noProof/>
        </w:rPr>
        <w:fldChar w:fldCharType="separate"/>
      </w:r>
      <w:r w:rsidR="004E3A6F">
        <w:rPr>
          <w:noProof/>
        </w:rPr>
        <w:t>135</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66</w:t>
      </w:r>
      <w:r>
        <w:rPr>
          <w:noProof/>
        </w:rPr>
        <w:tab/>
        <w:t>Deemed mortgages for goods lease with option to purchase</w:t>
      </w:r>
      <w:r w:rsidRPr="00307A45">
        <w:rPr>
          <w:noProof/>
        </w:rPr>
        <w:tab/>
      </w:r>
      <w:r w:rsidRPr="00307A45">
        <w:rPr>
          <w:noProof/>
        </w:rPr>
        <w:fldChar w:fldCharType="begin"/>
      </w:r>
      <w:r w:rsidRPr="00307A45">
        <w:rPr>
          <w:noProof/>
        </w:rPr>
        <w:instrText xml:space="preserve"> PAGEREF _Toc74056623 \h </w:instrText>
      </w:r>
      <w:r w:rsidRPr="00307A45">
        <w:rPr>
          <w:noProof/>
        </w:rPr>
      </w:r>
      <w:r w:rsidRPr="00307A45">
        <w:rPr>
          <w:noProof/>
        </w:rPr>
        <w:fldChar w:fldCharType="separate"/>
      </w:r>
      <w:r w:rsidR="004E3A6F">
        <w:rPr>
          <w:noProof/>
        </w:rPr>
        <w:t>135</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lastRenderedPageBreak/>
        <w:t>67</w:t>
      </w:r>
      <w:r>
        <w:rPr>
          <w:noProof/>
        </w:rPr>
        <w:tab/>
        <w:t>Prescribed person in relation to a declaration</w:t>
      </w:r>
      <w:r w:rsidRPr="00307A45">
        <w:rPr>
          <w:noProof/>
        </w:rPr>
        <w:tab/>
      </w:r>
      <w:r w:rsidRPr="00307A45">
        <w:rPr>
          <w:noProof/>
        </w:rPr>
        <w:fldChar w:fldCharType="begin"/>
      </w:r>
      <w:r w:rsidRPr="00307A45">
        <w:rPr>
          <w:noProof/>
        </w:rPr>
        <w:instrText xml:space="preserve"> PAGEREF _Toc74056624 \h </w:instrText>
      </w:r>
      <w:r w:rsidRPr="00307A45">
        <w:rPr>
          <w:noProof/>
        </w:rPr>
      </w:r>
      <w:r w:rsidRPr="00307A45">
        <w:rPr>
          <w:noProof/>
        </w:rPr>
        <w:fldChar w:fldCharType="separate"/>
      </w:r>
      <w:r w:rsidR="004E3A6F">
        <w:rPr>
          <w:noProof/>
        </w:rPr>
        <w:t>135</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68</w:t>
      </w:r>
      <w:r>
        <w:rPr>
          <w:noProof/>
        </w:rPr>
        <w:tab/>
        <w:t>Declaration of purposes for which credit provided</w:t>
      </w:r>
      <w:r w:rsidRPr="00307A45">
        <w:rPr>
          <w:noProof/>
        </w:rPr>
        <w:tab/>
      </w:r>
      <w:r w:rsidRPr="00307A45">
        <w:rPr>
          <w:noProof/>
        </w:rPr>
        <w:fldChar w:fldCharType="begin"/>
      </w:r>
      <w:r w:rsidRPr="00307A45">
        <w:rPr>
          <w:noProof/>
        </w:rPr>
        <w:instrText xml:space="preserve"> PAGEREF _Toc74056625 \h </w:instrText>
      </w:r>
      <w:r w:rsidRPr="00307A45">
        <w:rPr>
          <w:noProof/>
        </w:rPr>
      </w:r>
      <w:r w:rsidRPr="00307A45">
        <w:rPr>
          <w:noProof/>
        </w:rPr>
        <w:fldChar w:fldCharType="separate"/>
      </w:r>
      <w:r w:rsidR="004E3A6F">
        <w:rPr>
          <w:noProof/>
        </w:rPr>
        <w:t>136</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69</w:t>
      </w:r>
      <w:r>
        <w:rPr>
          <w:noProof/>
        </w:rPr>
        <w:tab/>
        <w:t>Direct debit default notices—exemption for credit providers</w:t>
      </w:r>
      <w:r w:rsidRPr="00307A45">
        <w:rPr>
          <w:noProof/>
        </w:rPr>
        <w:tab/>
      </w:r>
      <w:r w:rsidRPr="00307A45">
        <w:rPr>
          <w:noProof/>
        </w:rPr>
        <w:fldChar w:fldCharType="begin"/>
      </w:r>
      <w:r w:rsidRPr="00307A45">
        <w:rPr>
          <w:noProof/>
        </w:rPr>
        <w:instrText xml:space="preserve"> PAGEREF _Toc74056626 \h </w:instrText>
      </w:r>
      <w:r w:rsidRPr="00307A45">
        <w:rPr>
          <w:noProof/>
        </w:rPr>
      </w:r>
      <w:r w:rsidRPr="00307A45">
        <w:rPr>
          <w:noProof/>
        </w:rPr>
        <w:fldChar w:fldCharType="separate"/>
      </w:r>
      <w:r w:rsidR="004E3A6F">
        <w:rPr>
          <w:noProof/>
        </w:rPr>
        <w:t>137</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69A</w:t>
      </w:r>
      <w:r>
        <w:rPr>
          <w:noProof/>
        </w:rPr>
        <w:tab/>
        <w:t>Exemption—requirement to give notice of agreement to change credit contract</w:t>
      </w:r>
      <w:r w:rsidRPr="00307A45">
        <w:rPr>
          <w:noProof/>
        </w:rPr>
        <w:tab/>
      </w:r>
      <w:r w:rsidRPr="00307A45">
        <w:rPr>
          <w:noProof/>
        </w:rPr>
        <w:fldChar w:fldCharType="begin"/>
      </w:r>
      <w:r w:rsidRPr="00307A45">
        <w:rPr>
          <w:noProof/>
        </w:rPr>
        <w:instrText xml:space="preserve"> PAGEREF _Toc74056627 \h </w:instrText>
      </w:r>
      <w:r w:rsidRPr="00307A45">
        <w:rPr>
          <w:noProof/>
        </w:rPr>
      </w:r>
      <w:r w:rsidRPr="00307A45">
        <w:rPr>
          <w:noProof/>
        </w:rPr>
        <w:fldChar w:fldCharType="separate"/>
      </w:r>
      <w:r w:rsidR="004E3A6F">
        <w:rPr>
          <w:noProof/>
        </w:rPr>
        <w:t>137</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69B</w:t>
      </w:r>
      <w:r>
        <w:rPr>
          <w:noProof/>
        </w:rPr>
        <w:tab/>
        <w:t>Exemption—requirement to give notice of agreement to change consumer lease</w:t>
      </w:r>
      <w:r w:rsidRPr="00307A45">
        <w:rPr>
          <w:noProof/>
        </w:rPr>
        <w:tab/>
      </w:r>
      <w:r w:rsidRPr="00307A45">
        <w:rPr>
          <w:noProof/>
        </w:rPr>
        <w:fldChar w:fldCharType="begin"/>
      </w:r>
      <w:r w:rsidRPr="00307A45">
        <w:rPr>
          <w:noProof/>
        </w:rPr>
        <w:instrText xml:space="preserve"> PAGEREF _Toc74056628 \h </w:instrText>
      </w:r>
      <w:r w:rsidRPr="00307A45">
        <w:rPr>
          <w:noProof/>
        </w:rPr>
      </w:r>
      <w:r w:rsidRPr="00307A45">
        <w:rPr>
          <w:noProof/>
        </w:rPr>
        <w:fldChar w:fldCharType="separate"/>
      </w:r>
      <w:r w:rsidR="004E3A6F">
        <w:rPr>
          <w:noProof/>
        </w:rPr>
        <w:t>137</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69C</w:t>
      </w:r>
      <w:r>
        <w:rPr>
          <w:noProof/>
        </w:rPr>
        <w:tab/>
        <w:t>Exemption—requirement to disclose information about the AFCA scheme</w:t>
      </w:r>
      <w:r w:rsidRPr="00307A45">
        <w:rPr>
          <w:noProof/>
        </w:rPr>
        <w:tab/>
      </w:r>
      <w:r w:rsidRPr="00307A45">
        <w:rPr>
          <w:noProof/>
        </w:rPr>
        <w:fldChar w:fldCharType="begin"/>
      </w:r>
      <w:r w:rsidRPr="00307A45">
        <w:rPr>
          <w:noProof/>
        </w:rPr>
        <w:instrText xml:space="preserve"> PAGEREF _Toc74056629 \h </w:instrText>
      </w:r>
      <w:r w:rsidRPr="00307A45">
        <w:rPr>
          <w:noProof/>
        </w:rPr>
      </w:r>
      <w:r w:rsidRPr="00307A45">
        <w:rPr>
          <w:noProof/>
        </w:rPr>
        <w:fldChar w:fldCharType="separate"/>
      </w:r>
      <w:r w:rsidR="004E3A6F">
        <w:rPr>
          <w:noProof/>
        </w:rPr>
        <w:t>138</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69D</w:t>
      </w:r>
      <w:r>
        <w:rPr>
          <w:noProof/>
        </w:rPr>
        <w:tab/>
        <w:t>Exemption—requirement to give notice of direct debit default</w:t>
      </w:r>
      <w:r w:rsidRPr="00307A45">
        <w:rPr>
          <w:noProof/>
        </w:rPr>
        <w:tab/>
      </w:r>
      <w:r w:rsidRPr="00307A45">
        <w:rPr>
          <w:noProof/>
        </w:rPr>
        <w:fldChar w:fldCharType="begin"/>
      </w:r>
      <w:r w:rsidRPr="00307A45">
        <w:rPr>
          <w:noProof/>
        </w:rPr>
        <w:instrText xml:space="preserve"> PAGEREF _Toc74056630 \h </w:instrText>
      </w:r>
      <w:r w:rsidRPr="00307A45">
        <w:rPr>
          <w:noProof/>
        </w:rPr>
      </w:r>
      <w:r w:rsidRPr="00307A45">
        <w:rPr>
          <w:noProof/>
        </w:rPr>
        <w:fldChar w:fldCharType="separate"/>
      </w:r>
      <w:r w:rsidR="004E3A6F">
        <w:rPr>
          <w:noProof/>
        </w:rPr>
        <w:t>139</w:t>
      </w:r>
      <w:r w:rsidRPr="00307A45">
        <w:rPr>
          <w:noProof/>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Part 7</w:t>
      </w:r>
      <w:r>
        <w:rPr>
          <w:noProof/>
        </w:rPr>
        <w:noBreakHyphen/>
        <w:t>2</w:t>
      </w:r>
      <w:r w:rsidRPr="00A20D0C">
        <w:rPr>
          <w:noProof/>
          <w:color w:val="000000"/>
        </w:rPr>
        <w:t>—</w:t>
      </w:r>
      <w:r>
        <w:rPr>
          <w:noProof/>
        </w:rPr>
        <w:t>Credit contracts</w:t>
      </w:r>
      <w:r w:rsidRPr="00307A45">
        <w:rPr>
          <w:b w:val="0"/>
          <w:noProof/>
          <w:sz w:val="18"/>
        </w:rPr>
        <w:tab/>
      </w:r>
      <w:r w:rsidRPr="00307A45">
        <w:rPr>
          <w:b w:val="0"/>
          <w:noProof/>
          <w:sz w:val="18"/>
        </w:rPr>
        <w:fldChar w:fldCharType="begin"/>
      </w:r>
      <w:r w:rsidRPr="00307A45">
        <w:rPr>
          <w:b w:val="0"/>
          <w:noProof/>
          <w:sz w:val="18"/>
        </w:rPr>
        <w:instrText xml:space="preserve"> PAGEREF _Toc74056631 \h </w:instrText>
      </w:r>
      <w:r w:rsidRPr="00307A45">
        <w:rPr>
          <w:b w:val="0"/>
          <w:noProof/>
          <w:sz w:val="18"/>
        </w:rPr>
      </w:r>
      <w:r w:rsidRPr="00307A45">
        <w:rPr>
          <w:b w:val="0"/>
          <w:noProof/>
          <w:sz w:val="18"/>
        </w:rPr>
        <w:fldChar w:fldCharType="separate"/>
      </w:r>
      <w:r w:rsidR="004E3A6F">
        <w:rPr>
          <w:b w:val="0"/>
          <w:noProof/>
          <w:sz w:val="18"/>
        </w:rPr>
        <w:t>140</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70</w:t>
      </w:r>
      <w:r>
        <w:rPr>
          <w:noProof/>
        </w:rPr>
        <w:tab/>
        <w:t>Statement about debtor’s statutory rights and obligations</w:t>
      </w:r>
      <w:r w:rsidRPr="00307A45">
        <w:rPr>
          <w:noProof/>
        </w:rPr>
        <w:tab/>
      </w:r>
      <w:r w:rsidRPr="00307A45">
        <w:rPr>
          <w:noProof/>
        </w:rPr>
        <w:fldChar w:fldCharType="begin"/>
      </w:r>
      <w:r w:rsidRPr="00307A45">
        <w:rPr>
          <w:noProof/>
        </w:rPr>
        <w:instrText xml:space="preserve"> PAGEREF _Toc74056632 \h </w:instrText>
      </w:r>
      <w:r w:rsidRPr="00307A45">
        <w:rPr>
          <w:noProof/>
        </w:rPr>
      </w:r>
      <w:r w:rsidRPr="00307A45">
        <w:rPr>
          <w:noProof/>
        </w:rPr>
        <w:fldChar w:fldCharType="separate"/>
      </w:r>
      <w:r w:rsidR="004E3A6F">
        <w:rPr>
          <w:noProof/>
        </w:rPr>
        <w:t>140</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71</w:t>
      </w:r>
      <w:r>
        <w:rPr>
          <w:noProof/>
        </w:rPr>
        <w:tab/>
        <w:t>Comparison rate</w:t>
      </w:r>
      <w:r w:rsidRPr="00307A45">
        <w:rPr>
          <w:noProof/>
        </w:rPr>
        <w:tab/>
      </w:r>
      <w:r w:rsidRPr="00307A45">
        <w:rPr>
          <w:noProof/>
        </w:rPr>
        <w:fldChar w:fldCharType="begin"/>
      </w:r>
      <w:r w:rsidRPr="00307A45">
        <w:rPr>
          <w:noProof/>
        </w:rPr>
        <w:instrText xml:space="preserve"> PAGEREF _Toc74056633 \h </w:instrText>
      </w:r>
      <w:r w:rsidRPr="00307A45">
        <w:rPr>
          <w:noProof/>
        </w:rPr>
      </w:r>
      <w:r w:rsidRPr="00307A45">
        <w:rPr>
          <w:noProof/>
        </w:rPr>
        <w:fldChar w:fldCharType="separate"/>
      </w:r>
      <w:r w:rsidR="004E3A6F">
        <w:rPr>
          <w:noProof/>
        </w:rPr>
        <w:t>140</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72</w:t>
      </w:r>
      <w:r>
        <w:rPr>
          <w:noProof/>
        </w:rPr>
        <w:tab/>
        <w:t>Pre</w:t>
      </w:r>
      <w:r>
        <w:rPr>
          <w:noProof/>
        </w:rPr>
        <w:noBreakHyphen/>
        <w:t>contractual statement</w:t>
      </w:r>
      <w:r w:rsidRPr="00307A45">
        <w:rPr>
          <w:noProof/>
        </w:rPr>
        <w:tab/>
      </w:r>
      <w:r w:rsidRPr="00307A45">
        <w:rPr>
          <w:noProof/>
        </w:rPr>
        <w:fldChar w:fldCharType="begin"/>
      </w:r>
      <w:r w:rsidRPr="00307A45">
        <w:rPr>
          <w:noProof/>
        </w:rPr>
        <w:instrText xml:space="preserve"> PAGEREF _Toc74056634 \h </w:instrText>
      </w:r>
      <w:r w:rsidRPr="00307A45">
        <w:rPr>
          <w:noProof/>
        </w:rPr>
      </w:r>
      <w:r w:rsidRPr="00307A45">
        <w:rPr>
          <w:noProof/>
        </w:rPr>
        <w:fldChar w:fldCharType="separate"/>
      </w:r>
      <w:r w:rsidR="004E3A6F">
        <w:rPr>
          <w:noProof/>
        </w:rPr>
        <w:t>142</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73</w:t>
      </w:r>
      <w:r>
        <w:rPr>
          <w:noProof/>
        </w:rPr>
        <w:tab/>
        <w:t>Additional disclosures about insurance financed by contract</w:t>
      </w:r>
      <w:r w:rsidRPr="00307A45">
        <w:rPr>
          <w:noProof/>
        </w:rPr>
        <w:tab/>
      </w:r>
      <w:r w:rsidRPr="00307A45">
        <w:rPr>
          <w:noProof/>
        </w:rPr>
        <w:fldChar w:fldCharType="begin"/>
      </w:r>
      <w:r w:rsidRPr="00307A45">
        <w:rPr>
          <w:noProof/>
        </w:rPr>
        <w:instrText xml:space="preserve"> PAGEREF _Toc74056635 \h </w:instrText>
      </w:r>
      <w:r w:rsidRPr="00307A45">
        <w:rPr>
          <w:noProof/>
        </w:rPr>
      </w:r>
      <w:r w:rsidRPr="00307A45">
        <w:rPr>
          <w:noProof/>
        </w:rPr>
        <w:fldChar w:fldCharType="separate"/>
      </w:r>
      <w:r w:rsidR="004E3A6F">
        <w:rPr>
          <w:noProof/>
        </w:rPr>
        <w:t>144</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74</w:t>
      </w:r>
      <w:r>
        <w:rPr>
          <w:noProof/>
        </w:rPr>
        <w:tab/>
        <w:t>Additional disclosures about credit contracts to be signed by debtor</w:t>
      </w:r>
      <w:r w:rsidRPr="00307A45">
        <w:rPr>
          <w:noProof/>
        </w:rPr>
        <w:tab/>
      </w:r>
      <w:r w:rsidRPr="00307A45">
        <w:rPr>
          <w:noProof/>
        </w:rPr>
        <w:fldChar w:fldCharType="begin"/>
      </w:r>
      <w:r w:rsidRPr="00307A45">
        <w:rPr>
          <w:noProof/>
        </w:rPr>
        <w:instrText xml:space="preserve"> PAGEREF _Toc74056636 \h </w:instrText>
      </w:r>
      <w:r w:rsidRPr="00307A45">
        <w:rPr>
          <w:noProof/>
        </w:rPr>
      </w:r>
      <w:r w:rsidRPr="00307A45">
        <w:rPr>
          <w:noProof/>
        </w:rPr>
        <w:fldChar w:fldCharType="separate"/>
      </w:r>
      <w:r w:rsidR="004E3A6F">
        <w:rPr>
          <w:noProof/>
        </w:rPr>
        <w:t>144</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74A</w:t>
      </w:r>
      <w:r>
        <w:rPr>
          <w:noProof/>
        </w:rPr>
        <w:tab/>
        <w:t>Reverse mortgages—disclosure about credit contract not including tenancy protection provision</w:t>
      </w:r>
      <w:r w:rsidRPr="00307A45">
        <w:rPr>
          <w:noProof/>
        </w:rPr>
        <w:tab/>
      </w:r>
      <w:r w:rsidRPr="00307A45">
        <w:rPr>
          <w:noProof/>
        </w:rPr>
        <w:fldChar w:fldCharType="begin"/>
      </w:r>
      <w:r w:rsidRPr="00307A45">
        <w:rPr>
          <w:noProof/>
        </w:rPr>
        <w:instrText xml:space="preserve"> PAGEREF _Toc74056637 \h </w:instrText>
      </w:r>
      <w:r w:rsidRPr="00307A45">
        <w:rPr>
          <w:noProof/>
        </w:rPr>
      </w:r>
      <w:r w:rsidRPr="00307A45">
        <w:rPr>
          <w:noProof/>
        </w:rPr>
        <w:fldChar w:fldCharType="separate"/>
      </w:r>
      <w:r w:rsidR="004E3A6F">
        <w:rPr>
          <w:noProof/>
        </w:rPr>
        <w:t>145</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75</w:t>
      </w:r>
      <w:r>
        <w:rPr>
          <w:noProof/>
        </w:rPr>
        <w:tab/>
        <w:t>Deduction of amount for interest charges</w:t>
      </w:r>
      <w:r w:rsidRPr="00307A45">
        <w:rPr>
          <w:noProof/>
        </w:rPr>
        <w:tab/>
      </w:r>
      <w:r w:rsidRPr="00307A45">
        <w:rPr>
          <w:noProof/>
        </w:rPr>
        <w:fldChar w:fldCharType="begin"/>
      </w:r>
      <w:r w:rsidRPr="00307A45">
        <w:rPr>
          <w:noProof/>
        </w:rPr>
        <w:instrText xml:space="preserve"> PAGEREF _Toc74056638 \h </w:instrText>
      </w:r>
      <w:r w:rsidRPr="00307A45">
        <w:rPr>
          <w:noProof/>
        </w:rPr>
      </w:r>
      <w:r w:rsidRPr="00307A45">
        <w:rPr>
          <w:noProof/>
        </w:rPr>
        <w:fldChar w:fldCharType="separate"/>
      </w:r>
      <w:r w:rsidR="004E3A6F">
        <w:rPr>
          <w:noProof/>
        </w:rPr>
        <w:t>145</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76</w:t>
      </w:r>
      <w:r>
        <w:rPr>
          <w:noProof/>
        </w:rPr>
        <w:tab/>
        <w:t>Calculation of unpaid daily balances</w:t>
      </w:r>
      <w:r w:rsidRPr="00307A45">
        <w:rPr>
          <w:noProof/>
        </w:rPr>
        <w:tab/>
      </w:r>
      <w:r w:rsidRPr="00307A45">
        <w:rPr>
          <w:noProof/>
        </w:rPr>
        <w:fldChar w:fldCharType="begin"/>
      </w:r>
      <w:r w:rsidRPr="00307A45">
        <w:rPr>
          <w:noProof/>
        </w:rPr>
        <w:instrText xml:space="preserve"> PAGEREF _Toc74056639 \h </w:instrText>
      </w:r>
      <w:r w:rsidRPr="00307A45">
        <w:rPr>
          <w:noProof/>
        </w:rPr>
      </w:r>
      <w:r w:rsidRPr="00307A45">
        <w:rPr>
          <w:noProof/>
        </w:rPr>
        <w:fldChar w:fldCharType="separate"/>
      </w:r>
      <w:r w:rsidR="004E3A6F">
        <w:rPr>
          <w:noProof/>
        </w:rPr>
        <w:t>145</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77</w:t>
      </w:r>
      <w:r>
        <w:rPr>
          <w:noProof/>
        </w:rPr>
        <w:tab/>
        <w:t>Early debit or payment of interest charges</w:t>
      </w:r>
      <w:r w:rsidRPr="00307A45">
        <w:rPr>
          <w:noProof/>
        </w:rPr>
        <w:tab/>
      </w:r>
      <w:r w:rsidRPr="00307A45">
        <w:rPr>
          <w:noProof/>
        </w:rPr>
        <w:fldChar w:fldCharType="begin"/>
      </w:r>
      <w:r w:rsidRPr="00307A45">
        <w:rPr>
          <w:noProof/>
        </w:rPr>
        <w:instrText xml:space="preserve"> PAGEREF _Toc74056640 \h </w:instrText>
      </w:r>
      <w:r w:rsidRPr="00307A45">
        <w:rPr>
          <w:noProof/>
        </w:rPr>
      </w:r>
      <w:r w:rsidRPr="00307A45">
        <w:rPr>
          <w:noProof/>
        </w:rPr>
        <w:fldChar w:fldCharType="separate"/>
      </w:r>
      <w:r w:rsidR="004E3A6F">
        <w:rPr>
          <w:noProof/>
        </w:rPr>
        <w:t>146</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78</w:t>
      </w:r>
      <w:r>
        <w:rPr>
          <w:noProof/>
        </w:rPr>
        <w:tab/>
        <w:t>Interest charges in relation to residential investment property</w:t>
      </w:r>
      <w:r w:rsidRPr="00307A45">
        <w:rPr>
          <w:noProof/>
        </w:rPr>
        <w:tab/>
      </w:r>
      <w:r w:rsidRPr="00307A45">
        <w:rPr>
          <w:noProof/>
        </w:rPr>
        <w:fldChar w:fldCharType="begin"/>
      </w:r>
      <w:r w:rsidRPr="00307A45">
        <w:rPr>
          <w:noProof/>
        </w:rPr>
        <w:instrText xml:space="preserve"> PAGEREF _Toc74056641 \h </w:instrText>
      </w:r>
      <w:r w:rsidRPr="00307A45">
        <w:rPr>
          <w:noProof/>
        </w:rPr>
      </w:r>
      <w:r w:rsidRPr="00307A45">
        <w:rPr>
          <w:noProof/>
        </w:rPr>
        <w:fldChar w:fldCharType="separate"/>
      </w:r>
      <w:r w:rsidR="004E3A6F">
        <w:rPr>
          <w:noProof/>
        </w:rPr>
        <w:t>146</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79</w:t>
      </w:r>
      <w:r>
        <w:rPr>
          <w:noProof/>
        </w:rPr>
        <w:tab/>
        <w:t>When statement of account not required</w:t>
      </w:r>
      <w:r w:rsidRPr="00307A45">
        <w:rPr>
          <w:noProof/>
        </w:rPr>
        <w:tab/>
      </w:r>
      <w:r w:rsidRPr="00307A45">
        <w:rPr>
          <w:noProof/>
        </w:rPr>
        <w:fldChar w:fldCharType="begin"/>
      </w:r>
      <w:r w:rsidRPr="00307A45">
        <w:rPr>
          <w:noProof/>
        </w:rPr>
        <w:instrText xml:space="preserve"> PAGEREF _Toc74056642 \h </w:instrText>
      </w:r>
      <w:r w:rsidRPr="00307A45">
        <w:rPr>
          <w:noProof/>
        </w:rPr>
      </w:r>
      <w:r w:rsidRPr="00307A45">
        <w:rPr>
          <w:noProof/>
        </w:rPr>
        <w:fldChar w:fldCharType="separate"/>
      </w:r>
      <w:r w:rsidR="004E3A6F">
        <w:rPr>
          <w:noProof/>
        </w:rPr>
        <w:t>146</w:t>
      </w:r>
      <w:r w:rsidRPr="00307A45">
        <w:rPr>
          <w:noProof/>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Part 7</w:t>
      </w:r>
      <w:r>
        <w:rPr>
          <w:noProof/>
        </w:rPr>
        <w:noBreakHyphen/>
        <w:t>2A—Prohibited credit fees and charges</w:t>
      </w:r>
      <w:r w:rsidRPr="00307A45">
        <w:rPr>
          <w:b w:val="0"/>
          <w:noProof/>
          <w:sz w:val="18"/>
        </w:rPr>
        <w:tab/>
      </w:r>
      <w:r w:rsidRPr="00307A45">
        <w:rPr>
          <w:b w:val="0"/>
          <w:noProof/>
          <w:sz w:val="18"/>
        </w:rPr>
        <w:fldChar w:fldCharType="begin"/>
      </w:r>
      <w:r w:rsidRPr="00307A45">
        <w:rPr>
          <w:b w:val="0"/>
          <w:noProof/>
          <w:sz w:val="18"/>
        </w:rPr>
        <w:instrText xml:space="preserve"> PAGEREF _Toc74056643 \h </w:instrText>
      </w:r>
      <w:r w:rsidRPr="00307A45">
        <w:rPr>
          <w:b w:val="0"/>
          <w:noProof/>
          <w:sz w:val="18"/>
        </w:rPr>
      </w:r>
      <w:r w:rsidRPr="00307A45">
        <w:rPr>
          <w:b w:val="0"/>
          <w:noProof/>
          <w:sz w:val="18"/>
        </w:rPr>
        <w:fldChar w:fldCharType="separate"/>
      </w:r>
      <w:r w:rsidR="004E3A6F">
        <w:rPr>
          <w:b w:val="0"/>
          <w:noProof/>
          <w:sz w:val="18"/>
        </w:rPr>
        <w:t>148</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79A</w:t>
      </w:r>
      <w:r>
        <w:rPr>
          <w:noProof/>
        </w:rPr>
        <w:tab/>
        <w:t>Termination fees for certain credit contracts</w:t>
      </w:r>
      <w:r w:rsidRPr="00307A45">
        <w:rPr>
          <w:noProof/>
        </w:rPr>
        <w:tab/>
      </w:r>
      <w:r w:rsidRPr="00307A45">
        <w:rPr>
          <w:noProof/>
        </w:rPr>
        <w:fldChar w:fldCharType="begin"/>
      </w:r>
      <w:r w:rsidRPr="00307A45">
        <w:rPr>
          <w:noProof/>
        </w:rPr>
        <w:instrText xml:space="preserve"> PAGEREF _Toc74056644 \h </w:instrText>
      </w:r>
      <w:r w:rsidRPr="00307A45">
        <w:rPr>
          <w:noProof/>
        </w:rPr>
      </w:r>
      <w:r w:rsidRPr="00307A45">
        <w:rPr>
          <w:noProof/>
        </w:rPr>
        <w:fldChar w:fldCharType="separate"/>
      </w:r>
      <w:r w:rsidR="004E3A6F">
        <w:rPr>
          <w:noProof/>
        </w:rPr>
        <w:t>148</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79AE</w:t>
      </w:r>
      <w:r>
        <w:rPr>
          <w:noProof/>
        </w:rPr>
        <w:tab/>
        <w:t>Small amount credit contracts (fees and charges)—prescribed persons</w:t>
      </w:r>
      <w:r w:rsidRPr="00307A45">
        <w:rPr>
          <w:noProof/>
        </w:rPr>
        <w:tab/>
      </w:r>
      <w:r w:rsidRPr="00307A45">
        <w:rPr>
          <w:noProof/>
        </w:rPr>
        <w:fldChar w:fldCharType="begin"/>
      </w:r>
      <w:r w:rsidRPr="00307A45">
        <w:rPr>
          <w:noProof/>
        </w:rPr>
        <w:instrText xml:space="preserve"> PAGEREF _Toc74056645 \h </w:instrText>
      </w:r>
      <w:r w:rsidRPr="00307A45">
        <w:rPr>
          <w:noProof/>
        </w:rPr>
      </w:r>
      <w:r w:rsidRPr="00307A45">
        <w:rPr>
          <w:noProof/>
        </w:rPr>
        <w:fldChar w:fldCharType="separate"/>
      </w:r>
      <w:r w:rsidR="004E3A6F">
        <w:rPr>
          <w:noProof/>
        </w:rPr>
        <w:t>148</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79AB</w:t>
      </w:r>
      <w:r>
        <w:rPr>
          <w:noProof/>
        </w:rPr>
        <w:tab/>
        <w:t>Credit provider or prescribed person must not require or accept payment of fee or charge in relation to small amount credit contract etc</w:t>
      </w:r>
      <w:r w:rsidRPr="00307A45">
        <w:rPr>
          <w:noProof/>
        </w:rPr>
        <w:tab/>
      </w:r>
      <w:r w:rsidRPr="00307A45">
        <w:rPr>
          <w:noProof/>
        </w:rPr>
        <w:fldChar w:fldCharType="begin"/>
      </w:r>
      <w:r w:rsidRPr="00307A45">
        <w:rPr>
          <w:noProof/>
        </w:rPr>
        <w:instrText xml:space="preserve"> PAGEREF _Toc74056646 \h </w:instrText>
      </w:r>
      <w:r w:rsidRPr="00307A45">
        <w:rPr>
          <w:noProof/>
        </w:rPr>
      </w:r>
      <w:r w:rsidRPr="00307A45">
        <w:rPr>
          <w:noProof/>
        </w:rPr>
        <w:fldChar w:fldCharType="separate"/>
      </w:r>
      <w:r w:rsidR="004E3A6F">
        <w:rPr>
          <w:noProof/>
        </w:rPr>
        <w:t>149</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79AC</w:t>
      </w:r>
      <w:r>
        <w:rPr>
          <w:noProof/>
        </w:rPr>
        <w:tab/>
        <w:t>Prohibition relating to annual cost rate of credit contracts—later increases of annual percentage rate etc</w:t>
      </w:r>
      <w:r w:rsidRPr="00307A45">
        <w:rPr>
          <w:noProof/>
        </w:rPr>
        <w:tab/>
      </w:r>
      <w:r w:rsidRPr="00307A45">
        <w:rPr>
          <w:noProof/>
        </w:rPr>
        <w:fldChar w:fldCharType="begin"/>
      </w:r>
      <w:r w:rsidRPr="00307A45">
        <w:rPr>
          <w:noProof/>
        </w:rPr>
        <w:instrText xml:space="preserve"> PAGEREF _Toc74056647 \h </w:instrText>
      </w:r>
      <w:r w:rsidRPr="00307A45">
        <w:rPr>
          <w:noProof/>
        </w:rPr>
      </w:r>
      <w:r w:rsidRPr="00307A45">
        <w:rPr>
          <w:noProof/>
        </w:rPr>
        <w:fldChar w:fldCharType="separate"/>
      </w:r>
      <w:r w:rsidR="004E3A6F">
        <w:rPr>
          <w:noProof/>
        </w:rPr>
        <w:t>149</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79B</w:t>
      </w:r>
      <w:r>
        <w:rPr>
          <w:noProof/>
        </w:rPr>
        <w:tab/>
        <w:t>Minimum Repayment Warning</w:t>
      </w:r>
      <w:r w:rsidRPr="00307A45">
        <w:rPr>
          <w:noProof/>
        </w:rPr>
        <w:tab/>
      </w:r>
      <w:r w:rsidRPr="00307A45">
        <w:rPr>
          <w:noProof/>
        </w:rPr>
        <w:fldChar w:fldCharType="begin"/>
      </w:r>
      <w:r w:rsidRPr="00307A45">
        <w:rPr>
          <w:noProof/>
        </w:rPr>
        <w:instrText xml:space="preserve"> PAGEREF _Toc74056648 \h </w:instrText>
      </w:r>
      <w:r w:rsidRPr="00307A45">
        <w:rPr>
          <w:noProof/>
        </w:rPr>
      </w:r>
      <w:r w:rsidRPr="00307A45">
        <w:rPr>
          <w:noProof/>
        </w:rPr>
        <w:fldChar w:fldCharType="separate"/>
      </w:r>
      <w:r w:rsidR="004E3A6F">
        <w:rPr>
          <w:noProof/>
        </w:rPr>
        <w:t>150</w:t>
      </w:r>
      <w:r w:rsidRPr="00307A45">
        <w:rPr>
          <w:noProof/>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Part 7</w:t>
      </w:r>
      <w:r>
        <w:rPr>
          <w:noProof/>
        </w:rPr>
        <w:noBreakHyphen/>
        <w:t>2B—Additional rules in relation to small amount credit contracts</w:t>
      </w:r>
      <w:r w:rsidRPr="00307A45">
        <w:rPr>
          <w:b w:val="0"/>
          <w:noProof/>
          <w:sz w:val="18"/>
        </w:rPr>
        <w:tab/>
      </w:r>
      <w:r w:rsidRPr="00307A45">
        <w:rPr>
          <w:b w:val="0"/>
          <w:noProof/>
          <w:sz w:val="18"/>
        </w:rPr>
        <w:fldChar w:fldCharType="begin"/>
      </w:r>
      <w:r w:rsidRPr="00307A45">
        <w:rPr>
          <w:b w:val="0"/>
          <w:noProof/>
          <w:sz w:val="18"/>
        </w:rPr>
        <w:instrText xml:space="preserve"> PAGEREF _Toc74056649 \h </w:instrText>
      </w:r>
      <w:r w:rsidRPr="00307A45">
        <w:rPr>
          <w:b w:val="0"/>
          <w:noProof/>
          <w:sz w:val="18"/>
        </w:rPr>
      </w:r>
      <w:r w:rsidRPr="00307A45">
        <w:rPr>
          <w:b w:val="0"/>
          <w:noProof/>
          <w:sz w:val="18"/>
        </w:rPr>
        <w:fldChar w:fldCharType="separate"/>
      </w:r>
      <w:r w:rsidR="004E3A6F">
        <w:rPr>
          <w:b w:val="0"/>
          <w:noProof/>
          <w:sz w:val="18"/>
        </w:rPr>
        <w:t>152</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79C</w:t>
      </w:r>
      <w:r>
        <w:rPr>
          <w:noProof/>
        </w:rPr>
        <w:tab/>
        <w:t>Default in payment by direct debit under small amount credit contract</w:t>
      </w:r>
      <w:r w:rsidRPr="00307A45">
        <w:rPr>
          <w:noProof/>
        </w:rPr>
        <w:tab/>
      </w:r>
      <w:r w:rsidRPr="00307A45">
        <w:rPr>
          <w:noProof/>
        </w:rPr>
        <w:fldChar w:fldCharType="begin"/>
      </w:r>
      <w:r w:rsidRPr="00307A45">
        <w:rPr>
          <w:noProof/>
        </w:rPr>
        <w:instrText xml:space="preserve"> PAGEREF _Toc74056650 \h </w:instrText>
      </w:r>
      <w:r w:rsidRPr="00307A45">
        <w:rPr>
          <w:noProof/>
        </w:rPr>
      </w:r>
      <w:r w:rsidRPr="00307A45">
        <w:rPr>
          <w:noProof/>
        </w:rPr>
        <w:fldChar w:fldCharType="separate"/>
      </w:r>
      <w:r w:rsidR="004E3A6F">
        <w:rPr>
          <w:noProof/>
        </w:rPr>
        <w:t>152</w:t>
      </w:r>
      <w:r w:rsidRPr="00307A45">
        <w:rPr>
          <w:noProof/>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Part 7</w:t>
      </w:r>
      <w:r>
        <w:rPr>
          <w:noProof/>
        </w:rPr>
        <w:noBreakHyphen/>
        <w:t>3</w:t>
      </w:r>
      <w:r w:rsidRPr="00A20D0C">
        <w:rPr>
          <w:noProof/>
          <w:color w:val="000000"/>
        </w:rPr>
        <w:t>—</w:t>
      </w:r>
      <w:r>
        <w:rPr>
          <w:noProof/>
        </w:rPr>
        <w:t>Related mortgages and guarantees</w:t>
      </w:r>
      <w:r w:rsidRPr="00307A45">
        <w:rPr>
          <w:b w:val="0"/>
          <w:noProof/>
          <w:sz w:val="18"/>
        </w:rPr>
        <w:tab/>
      </w:r>
      <w:r w:rsidRPr="00307A45">
        <w:rPr>
          <w:b w:val="0"/>
          <w:noProof/>
          <w:sz w:val="18"/>
        </w:rPr>
        <w:fldChar w:fldCharType="begin"/>
      </w:r>
      <w:r w:rsidRPr="00307A45">
        <w:rPr>
          <w:b w:val="0"/>
          <w:noProof/>
          <w:sz w:val="18"/>
        </w:rPr>
        <w:instrText xml:space="preserve"> PAGEREF _Toc74056651 \h </w:instrText>
      </w:r>
      <w:r w:rsidRPr="00307A45">
        <w:rPr>
          <w:b w:val="0"/>
          <w:noProof/>
          <w:sz w:val="18"/>
        </w:rPr>
      </w:r>
      <w:r w:rsidRPr="00307A45">
        <w:rPr>
          <w:b w:val="0"/>
          <w:noProof/>
          <w:sz w:val="18"/>
        </w:rPr>
        <w:fldChar w:fldCharType="separate"/>
      </w:r>
      <w:r w:rsidR="004E3A6F">
        <w:rPr>
          <w:b w:val="0"/>
          <w:noProof/>
          <w:sz w:val="18"/>
        </w:rPr>
        <w:t>153</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80</w:t>
      </w:r>
      <w:r>
        <w:rPr>
          <w:noProof/>
        </w:rPr>
        <w:tab/>
        <w:t>Mortgage arising from certain home ownership schemes—exemption from subsection 50(1) of the Code</w:t>
      </w:r>
      <w:r w:rsidRPr="00307A45">
        <w:rPr>
          <w:noProof/>
        </w:rPr>
        <w:tab/>
      </w:r>
      <w:r w:rsidRPr="00307A45">
        <w:rPr>
          <w:noProof/>
        </w:rPr>
        <w:fldChar w:fldCharType="begin"/>
      </w:r>
      <w:r w:rsidRPr="00307A45">
        <w:rPr>
          <w:noProof/>
        </w:rPr>
        <w:instrText xml:space="preserve"> PAGEREF _Toc74056652 \h </w:instrText>
      </w:r>
      <w:r w:rsidRPr="00307A45">
        <w:rPr>
          <w:noProof/>
        </w:rPr>
      </w:r>
      <w:r w:rsidRPr="00307A45">
        <w:rPr>
          <w:noProof/>
        </w:rPr>
        <w:fldChar w:fldCharType="separate"/>
      </w:r>
      <w:r w:rsidR="004E3A6F">
        <w:rPr>
          <w:noProof/>
        </w:rPr>
        <w:t>153</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81</w:t>
      </w:r>
      <w:r>
        <w:rPr>
          <w:noProof/>
        </w:rPr>
        <w:tab/>
        <w:t>Form of guarantees</w:t>
      </w:r>
      <w:r w:rsidRPr="00307A45">
        <w:rPr>
          <w:noProof/>
        </w:rPr>
        <w:tab/>
      </w:r>
      <w:r w:rsidRPr="00307A45">
        <w:rPr>
          <w:noProof/>
        </w:rPr>
        <w:fldChar w:fldCharType="begin"/>
      </w:r>
      <w:r w:rsidRPr="00307A45">
        <w:rPr>
          <w:noProof/>
        </w:rPr>
        <w:instrText xml:space="preserve"> PAGEREF _Toc74056653 \h </w:instrText>
      </w:r>
      <w:r w:rsidRPr="00307A45">
        <w:rPr>
          <w:noProof/>
        </w:rPr>
      </w:r>
      <w:r w:rsidRPr="00307A45">
        <w:rPr>
          <w:noProof/>
        </w:rPr>
        <w:fldChar w:fldCharType="separate"/>
      </w:r>
      <w:r w:rsidR="004E3A6F">
        <w:rPr>
          <w:noProof/>
        </w:rPr>
        <w:t>154</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82</w:t>
      </w:r>
      <w:r>
        <w:rPr>
          <w:noProof/>
        </w:rPr>
        <w:tab/>
        <w:t>Explanation about guarantor’s rights and obligations</w:t>
      </w:r>
      <w:r w:rsidRPr="00307A45">
        <w:rPr>
          <w:noProof/>
        </w:rPr>
        <w:tab/>
      </w:r>
      <w:r w:rsidRPr="00307A45">
        <w:rPr>
          <w:noProof/>
        </w:rPr>
        <w:fldChar w:fldCharType="begin"/>
      </w:r>
      <w:r w:rsidRPr="00307A45">
        <w:rPr>
          <w:noProof/>
        </w:rPr>
        <w:instrText xml:space="preserve"> PAGEREF _Toc74056654 \h </w:instrText>
      </w:r>
      <w:r w:rsidRPr="00307A45">
        <w:rPr>
          <w:noProof/>
        </w:rPr>
      </w:r>
      <w:r w:rsidRPr="00307A45">
        <w:rPr>
          <w:noProof/>
        </w:rPr>
        <w:fldChar w:fldCharType="separate"/>
      </w:r>
      <w:r w:rsidR="004E3A6F">
        <w:rPr>
          <w:noProof/>
        </w:rPr>
        <w:t>154</w:t>
      </w:r>
      <w:r w:rsidRPr="00307A45">
        <w:rPr>
          <w:noProof/>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Part 7</w:t>
      </w:r>
      <w:r>
        <w:rPr>
          <w:noProof/>
        </w:rPr>
        <w:noBreakHyphen/>
        <w:t>4</w:t>
      </w:r>
      <w:r w:rsidRPr="00A20D0C">
        <w:rPr>
          <w:noProof/>
          <w:color w:val="000000"/>
        </w:rPr>
        <w:t>—</w:t>
      </w:r>
      <w:r>
        <w:rPr>
          <w:noProof/>
        </w:rPr>
        <w:t>Changes to obligations under credit contracts, mortgages and guarantees</w:t>
      </w:r>
      <w:r w:rsidRPr="00307A45">
        <w:rPr>
          <w:b w:val="0"/>
          <w:noProof/>
          <w:sz w:val="18"/>
        </w:rPr>
        <w:tab/>
      </w:r>
      <w:r w:rsidRPr="00307A45">
        <w:rPr>
          <w:b w:val="0"/>
          <w:noProof/>
          <w:sz w:val="18"/>
        </w:rPr>
        <w:fldChar w:fldCharType="begin"/>
      </w:r>
      <w:r w:rsidRPr="00307A45">
        <w:rPr>
          <w:b w:val="0"/>
          <w:noProof/>
          <w:sz w:val="18"/>
        </w:rPr>
        <w:instrText xml:space="preserve"> PAGEREF _Toc74056655 \h </w:instrText>
      </w:r>
      <w:r w:rsidRPr="00307A45">
        <w:rPr>
          <w:b w:val="0"/>
          <w:noProof/>
          <w:sz w:val="18"/>
        </w:rPr>
      </w:r>
      <w:r w:rsidRPr="00307A45">
        <w:rPr>
          <w:b w:val="0"/>
          <w:noProof/>
          <w:sz w:val="18"/>
        </w:rPr>
        <w:fldChar w:fldCharType="separate"/>
      </w:r>
      <w:r w:rsidR="004E3A6F">
        <w:rPr>
          <w:b w:val="0"/>
          <w:noProof/>
          <w:sz w:val="18"/>
        </w:rPr>
        <w:t>155</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83</w:t>
      </w:r>
      <w:r>
        <w:rPr>
          <w:noProof/>
        </w:rPr>
        <w:tab/>
        <w:t>Information about increases in the amount of credit</w:t>
      </w:r>
      <w:r w:rsidRPr="00307A45">
        <w:rPr>
          <w:noProof/>
        </w:rPr>
        <w:tab/>
      </w:r>
      <w:r w:rsidRPr="00307A45">
        <w:rPr>
          <w:noProof/>
        </w:rPr>
        <w:fldChar w:fldCharType="begin"/>
      </w:r>
      <w:r w:rsidRPr="00307A45">
        <w:rPr>
          <w:noProof/>
        </w:rPr>
        <w:instrText xml:space="preserve"> PAGEREF _Toc74056656 \h </w:instrText>
      </w:r>
      <w:r w:rsidRPr="00307A45">
        <w:rPr>
          <w:noProof/>
        </w:rPr>
      </w:r>
      <w:r w:rsidRPr="00307A45">
        <w:rPr>
          <w:noProof/>
        </w:rPr>
        <w:fldChar w:fldCharType="separate"/>
      </w:r>
      <w:r w:rsidR="004E3A6F">
        <w:rPr>
          <w:noProof/>
        </w:rPr>
        <w:t>155</w:t>
      </w:r>
      <w:r w:rsidRPr="00307A45">
        <w:rPr>
          <w:noProof/>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lastRenderedPageBreak/>
        <w:t>Part 7</w:t>
      </w:r>
      <w:r>
        <w:rPr>
          <w:noProof/>
        </w:rPr>
        <w:noBreakHyphen/>
        <w:t>5</w:t>
      </w:r>
      <w:r w:rsidRPr="00A20D0C">
        <w:rPr>
          <w:noProof/>
          <w:color w:val="000000"/>
        </w:rPr>
        <w:t>—</w:t>
      </w:r>
      <w:r>
        <w:rPr>
          <w:noProof/>
        </w:rPr>
        <w:t>Ending and enforcing credit contracts, mortgages and guarantees</w:t>
      </w:r>
      <w:r w:rsidRPr="00307A45">
        <w:rPr>
          <w:b w:val="0"/>
          <w:noProof/>
          <w:sz w:val="18"/>
        </w:rPr>
        <w:tab/>
      </w:r>
      <w:r w:rsidRPr="00307A45">
        <w:rPr>
          <w:b w:val="0"/>
          <w:noProof/>
          <w:sz w:val="18"/>
        </w:rPr>
        <w:fldChar w:fldCharType="begin"/>
      </w:r>
      <w:r w:rsidRPr="00307A45">
        <w:rPr>
          <w:b w:val="0"/>
          <w:noProof/>
          <w:sz w:val="18"/>
        </w:rPr>
        <w:instrText xml:space="preserve"> PAGEREF _Toc74056657 \h </w:instrText>
      </w:r>
      <w:r w:rsidRPr="00307A45">
        <w:rPr>
          <w:b w:val="0"/>
          <w:noProof/>
          <w:sz w:val="18"/>
        </w:rPr>
      </w:r>
      <w:r w:rsidRPr="00307A45">
        <w:rPr>
          <w:b w:val="0"/>
          <w:noProof/>
          <w:sz w:val="18"/>
        </w:rPr>
        <w:fldChar w:fldCharType="separate"/>
      </w:r>
      <w:r w:rsidR="004E3A6F">
        <w:rPr>
          <w:b w:val="0"/>
          <w:noProof/>
          <w:sz w:val="18"/>
        </w:rPr>
        <w:t>157</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84</w:t>
      </w:r>
      <w:r>
        <w:rPr>
          <w:noProof/>
        </w:rPr>
        <w:tab/>
        <w:t>Information after surrender of goods</w:t>
      </w:r>
      <w:r w:rsidRPr="00307A45">
        <w:rPr>
          <w:noProof/>
        </w:rPr>
        <w:tab/>
      </w:r>
      <w:r w:rsidRPr="00307A45">
        <w:rPr>
          <w:noProof/>
        </w:rPr>
        <w:fldChar w:fldCharType="begin"/>
      </w:r>
      <w:r w:rsidRPr="00307A45">
        <w:rPr>
          <w:noProof/>
        </w:rPr>
        <w:instrText xml:space="preserve"> PAGEREF _Toc74056658 \h </w:instrText>
      </w:r>
      <w:r w:rsidRPr="00307A45">
        <w:rPr>
          <w:noProof/>
        </w:rPr>
      </w:r>
      <w:r w:rsidRPr="00307A45">
        <w:rPr>
          <w:noProof/>
        </w:rPr>
        <w:fldChar w:fldCharType="separate"/>
      </w:r>
      <w:r w:rsidR="004E3A6F">
        <w:rPr>
          <w:noProof/>
        </w:rPr>
        <w:t>157</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84A</w:t>
      </w:r>
      <w:r>
        <w:rPr>
          <w:noProof/>
        </w:rPr>
        <w:tab/>
        <w:t>Market value of reverse mortgaged property</w:t>
      </w:r>
      <w:r w:rsidRPr="00307A45">
        <w:rPr>
          <w:noProof/>
        </w:rPr>
        <w:tab/>
      </w:r>
      <w:r w:rsidRPr="00307A45">
        <w:rPr>
          <w:noProof/>
        </w:rPr>
        <w:fldChar w:fldCharType="begin"/>
      </w:r>
      <w:r w:rsidRPr="00307A45">
        <w:rPr>
          <w:noProof/>
        </w:rPr>
        <w:instrText xml:space="preserve"> PAGEREF _Toc74056659 \h </w:instrText>
      </w:r>
      <w:r w:rsidRPr="00307A45">
        <w:rPr>
          <w:noProof/>
        </w:rPr>
      </w:r>
      <w:r w:rsidRPr="00307A45">
        <w:rPr>
          <w:noProof/>
        </w:rPr>
        <w:fldChar w:fldCharType="separate"/>
      </w:r>
      <w:r w:rsidR="004E3A6F">
        <w:rPr>
          <w:noProof/>
        </w:rPr>
        <w:t>157</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85</w:t>
      </w:r>
      <w:r>
        <w:rPr>
          <w:noProof/>
        </w:rPr>
        <w:tab/>
        <w:t>Information to be contained in direct debit default notice</w:t>
      </w:r>
      <w:r w:rsidRPr="00307A45">
        <w:rPr>
          <w:noProof/>
        </w:rPr>
        <w:tab/>
      </w:r>
      <w:r w:rsidRPr="00307A45">
        <w:rPr>
          <w:noProof/>
        </w:rPr>
        <w:fldChar w:fldCharType="begin"/>
      </w:r>
      <w:r w:rsidRPr="00307A45">
        <w:rPr>
          <w:noProof/>
        </w:rPr>
        <w:instrText xml:space="preserve"> PAGEREF _Toc74056660 \h </w:instrText>
      </w:r>
      <w:r w:rsidRPr="00307A45">
        <w:rPr>
          <w:noProof/>
        </w:rPr>
      </w:r>
      <w:r w:rsidRPr="00307A45">
        <w:rPr>
          <w:noProof/>
        </w:rPr>
        <w:fldChar w:fldCharType="separate"/>
      </w:r>
      <w:r w:rsidR="004E3A6F">
        <w:rPr>
          <w:noProof/>
        </w:rPr>
        <w:t>157</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86</w:t>
      </w:r>
      <w:r>
        <w:rPr>
          <w:noProof/>
        </w:rPr>
        <w:tab/>
        <w:t>Information to be contained in default notice</w:t>
      </w:r>
      <w:r w:rsidRPr="00307A45">
        <w:rPr>
          <w:noProof/>
        </w:rPr>
        <w:tab/>
      </w:r>
      <w:r w:rsidRPr="00307A45">
        <w:rPr>
          <w:noProof/>
        </w:rPr>
        <w:fldChar w:fldCharType="begin"/>
      </w:r>
      <w:r w:rsidRPr="00307A45">
        <w:rPr>
          <w:noProof/>
        </w:rPr>
        <w:instrText xml:space="preserve"> PAGEREF _Toc74056661 \h </w:instrText>
      </w:r>
      <w:r w:rsidRPr="00307A45">
        <w:rPr>
          <w:noProof/>
        </w:rPr>
      </w:r>
      <w:r w:rsidRPr="00307A45">
        <w:rPr>
          <w:noProof/>
        </w:rPr>
        <w:fldChar w:fldCharType="separate"/>
      </w:r>
      <w:r w:rsidR="004E3A6F">
        <w:rPr>
          <w:noProof/>
        </w:rPr>
        <w:t>158</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87</w:t>
      </w:r>
      <w:r>
        <w:rPr>
          <w:noProof/>
        </w:rPr>
        <w:tab/>
        <w:t>Consent to enter premises</w:t>
      </w:r>
      <w:r w:rsidRPr="00307A45">
        <w:rPr>
          <w:noProof/>
        </w:rPr>
        <w:tab/>
      </w:r>
      <w:r w:rsidRPr="00307A45">
        <w:rPr>
          <w:noProof/>
        </w:rPr>
        <w:fldChar w:fldCharType="begin"/>
      </w:r>
      <w:r w:rsidRPr="00307A45">
        <w:rPr>
          <w:noProof/>
        </w:rPr>
        <w:instrText xml:space="preserve"> PAGEREF _Toc74056662 \h </w:instrText>
      </w:r>
      <w:r w:rsidRPr="00307A45">
        <w:rPr>
          <w:noProof/>
        </w:rPr>
      </w:r>
      <w:r w:rsidRPr="00307A45">
        <w:rPr>
          <w:noProof/>
        </w:rPr>
        <w:fldChar w:fldCharType="separate"/>
      </w:r>
      <w:r w:rsidR="004E3A6F">
        <w:rPr>
          <w:noProof/>
        </w:rPr>
        <w:t>158</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88</w:t>
      </w:r>
      <w:r>
        <w:rPr>
          <w:noProof/>
        </w:rPr>
        <w:tab/>
        <w:t>Statement about mortgagor’s rights and obligations</w:t>
      </w:r>
      <w:r w:rsidRPr="00307A45">
        <w:rPr>
          <w:noProof/>
        </w:rPr>
        <w:tab/>
      </w:r>
      <w:r w:rsidRPr="00307A45">
        <w:rPr>
          <w:noProof/>
        </w:rPr>
        <w:fldChar w:fldCharType="begin"/>
      </w:r>
      <w:r w:rsidRPr="00307A45">
        <w:rPr>
          <w:noProof/>
        </w:rPr>
        <w:instrText xml:space="preserve"> PAGEREF _Toc74056663 \h </w:instrText>
      </w:r>
      <w:r w:rsidRPr="00307A45">
        <w:rPr>
          <w:noProof/>
        </w:rPr>
      </w:r>
      <w:r w:rsidRPr="00307A45">
        <w:rPr>
          <w:noProof/>
        </w:rPr>
        <w:fldChar w:fldCharType="separate"/>
      </w:r>
      <w:r w:rsidR="004E3A6F">
        <w:rPr>
          <w:noProof/>
        </w:rPr>
        <w:t>159</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89</w:t>
      </w:r>
      <w:r>
        <w:rPr>
          <w:noProof/>
        </w:rPr>
        <w:tab/>
        <w:t>Information about proceeds of sale of mortgaged goods</w:t>
      </w:r>
      <w:r w:rsidRPr="00307A45">
        <w:rPr>
          <w:noProof/>
        </w:rPr>
        <w:tab/>
      </w:r>
      <w:r w:rsidRPr="00307A45">
        <w:rPr>
          <w:noProof/>
        </w:rPr>
        <w:fldChar w:fldCharType="begin"/>
      </w:r>
      <w:r w:rsidRPr="00307A45">
        <w:rPr>
          <w:noProof/>
        </w:rPr>
        <w:instrText xml:space="preserve"> PAGEREF _Toc74056664 \h </w:instrText>
      </w:r>
      <w:r w:rsidRPr="00307A45">
        <w:rPr>
          <w:noProof/>
        </w:rPr>
      </w:r>
      <w:r w:rsidRPr="00307A45">
        <w:rPr>
          <w:noProof/>
        </w:rPr>
        <w:fldChar w:fldCharType="separate"/>
      </w:r>
      <w:r w:rsidR="004E3A6F">
        <w:rPr>
          <w:noProof/>
        </w:rPr>
        <w:t>159</w:t>
      </w:r>
      <w:r w:rsidRPr="00307A45">
        <w:rPr>
          <w:noProof/>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Part 7</w:t>
      </w:r>
      <w:r>
        <w:rPr>
          <w:noProof/>
        </w:rPr>
        <w:noBreakHyphen/>
        <w:t>6</w:t>
      </w:r>
      <w:r w:rsidRPr="00A20D0C">
        <w:rPr>
          <w:noProof/>
          <w:color w:val="000000"/>
        </w:rPr>
        <w:t>—</w:t>
      </w:r>
      <w:r>
        <w:rPr>
          <w:noProof/>
        </w:rPr>
        <w:t>Related sale contracts</w:t>
      </w:r>
      <w:r w:rsidRPr="00307A45">
        <w:rPr>
          <w:b w:val="0"/>
          <w:noProof/>
          <w:sz w:val="18"/>
        </w:rPr>
        <w:tab/>
      </w:r>
      <w:r w:rsidRPr="00307A45">
        <w:rPr>
          <w:b w:val="0"/>
          <w:noProof/>
          <w:sz w:val="18"/>
        </w:rPr>
        <w:fldChar w:fldCharType="begin"/>
      </w:r>
      <w:r w:rsidRPr="00307A45">
        <w:rPr>
          <w:b w:val="0"/>
          <w:noProof/>
          <w:sz w:val="18"/>
        </w:rPr>
        <w:instrText xml:space="preserve"> PAGEREF _Toc74056665 \h </w:instrText>
      </w:r>
      <w:r w:rsidRPr="00307A45">
        <w:rPr>
          <w:b w:val="0"/>
          <w:noProof/>
          <w:sz w:val="18"/>
        </w:rPr>
      </w:r>
      <w:r w:rsidRPr="00307A45">
        <w:rPr>
          <w:b w:val="0"/>
          <w:noProof/>
          <w:sz w:val="18"/>
        </w:rPr>
        <w:fldChar w:fldCharType="separate"/>
      </w:r>
      <w:r w:rsidR="004E3A6F">
        <w:rPr>
          <w:b w:val="0"/>
          <w:noProof/>
          <w:sz w:val="18"/>
        </w:rPr>
        <w:t>160</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90</w:t>
      </w:r>
      <w:r>
        <w:rPr>
          <w:noProof/>
        </w:rPr>
        <w:tab/>
        <w:t>Rate of interest on damages</w:t>
      </w:r>
      <w:r w:rsidRPr="00307A45">
        <w:rPr>
          <w:noProof/>
        </w:rPr>
        <w:tab/>
      </w:r>
      <w:r w:rsidRPr="00307A45">
        <w:rPr>
          <w:noProof/>
        </w:rPr>
        <w:fldChar w:fldCharType="begin"/>
      </w:r>
      <w:r w:rsidRPr="00307A45">
        <w:rPr>
          <w:noProof/>
        </w:rPr>
        <w:instrText xml:space="preserve"> PAGEREF _Toc74056666 \h </w:instrText>
      </w:r>
      <w:r w:rsidRPr="00307A45">
        <w:rPr>
          <w:noProof/>
        </w:rPr>
      </w:r>
      <w:r w:rsidRPr="00307A45">
        <w:rPr>
          <w:noProof/>
        </w:rPr>
        <w:fldChar w:fldCharType="separate"/>
      </w:r>
      <w:r w:rsidR="004E3A6F">
        <w:rPr>
          <w:noProof/>
        </w:rPr>
        <w:t>160</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91</w:t>
      </w:r>
      <w:r>
        <w:rPr>
          <w:noProof/>
        </w:rPr>
        <w:tab/>
        <w:t>Informing debtor of rights</w:t>
      </w:r>
      <w:r w:rsidRPr="00307A45">
        <w:rPr>
          <w:noProof/>
        </w:rPr>
        <w:tab/>
      </w:r>
      <w:r w:rsidRPr="00307A45">
        <w:rPr>
          <w:noProof/>
        </w:rPr>
        <w:fldChar w:fldCharType="begin"/>
      </w:r>
      <w:r w:rsidRPr="00307A45">
        <w:rPr>
          <w:noProof/>
        </w:rPr>
        <w:instrText xml:space="preserve"> PAGEREF _Toc74056667 \h </w:instrText>
      </w:r>
      <w:r w:rsidRPr="00307A45">
        <w:rPr>
          <w:noProof/>
        </w:rPr>
      </w:r>
      <w:r w:rsidRPr="00307A45">
        <w:rPr>
          <w:noProof/>
        </w:rPr>
        <w:fldChar w:fldCharType="separate"/>
      </w:r>
      <w:r w:rsidR="004E3A6F">
        <w:rPr>
          <w:noProof/>
        </w:rPr>
        <w:t>160</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92</w:t>
      </w:r>
      <w:r>
        <w:rPr>
          <w:noProof/>
        </w:rPr>
        <w:tab/>
        <w:t>Rebate of consideration</w:t>
      </w:r>
      <w:r w:rsidRPr="00307A45">
        <w:rPr>
          <w:noProof/>
        </w:rPr>
        <w:tab/>
      </w:r>
      <w:r w:rsidRPr="00307A45">
        <w:rPr>
          <w:noProof/>
        </w:rPr>
        <w:fldChar w:fldCharType="begin"/>
      </w:r>
      <w:r w:rsidRPr="00307A45">
        <w:rPr>
          <w:noProof/>
        </w:rPr>
        <w:instrText xml:space="preserve"> PAGEREF _Toc74056668 \h </w:instrText>
      </w:r>
      <w:r w:rsidRPr="00307A45">
        <w:rPr>
          <w:noProof/>
        </w:rPr>
      </w:r>
      <w:r w:rsidRPr="00307A45">
        <w:rPr>
          <w:noProof/>
        </w:rPr>
        <w:fldChar w:fldCharType="separate"/>
      </w:r>
      <w:r w:rsidR="004E3A6F">
        <w:rPr>
          <w:noProof/>
        </w:rPr>
        <w:t>160</w:t>
      </w:r>
      <w:r w:rsidRPr="00307A45">
        <w:rPr>
          <w:noProof/>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Part 7</w:t>
      </w:r>
      <w:r>
        <w:rPr>
          <w:noProof/>
        </w:rPr>
        <w:noBreakHyphen/>
        <w:t>7</w:t>
      </w:r>
      <w:r w:rsidRPr="00A20D0C">
        <w:rPr>
          <w:noProof/>
          <w:color w:val="000000"/>
        </w:rPr>
        <w:t>—</w:t>
      </w:r>
      <w:r>
        <w:rPr>
          <w:noProof/>
        </w:rPr>
        <w:t>Related insurance contracts</w:t>
      </w:r>
      <w:r w:rsidRPr="00307A45">
        <w:rPr>
          <w:b w:val="0"/>
          <w:noProof/>
          <w:sz w:val="18"/>
        </w:rPr>
        <w:tab/>
      </w:r>
      <w:r w:rsidRPr="00307A45">
        <w:rPr>
          <w:b w:val="0"/>
          <w:noProof/>
          <w:sz w:val="18"/>
        </w:rPr>
        <w:fldChar w:fldCharType="begin"/>
      </w:r>
      <w:r w:rsidRPr="00307A45">
        <w:rPr>
          <w:b w:val="0"/>
          <w:noProof/>
          <w:sz w:val="18"/>
        </w:rPr>
        <w:instrText xml:space="preserve"> PAGEREF _Toc74056669 \h </w:instrText>
      </w:r>
      <w:r w:rsidRPr="00307A45">
        <w:rPr>
          <w:b w:val="0"/>
          <w:noProof/>
          <w:sz w:val="18"/>
        </w:rPr>
      </w:r>
      <w:r w:rsidRPr="00307A45">
        <w:rPr>
          <w:b w:val="0"/>
          <w:noProof/>
          <w:sz w:val="18"/>
        </w:rPr>
        <w:fldChar w:fldCharType="separate"/>
      </w:r>
      <w:r w:rsidR="004E3A6F">
        <w:rPr>
          <w:b w:val="0"/>
          <w:noProof/>
          <w:sz w:val="18"/>
        </w:rPr>
        <w:t>162</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93</w:t>
      </w:r>
      <w:r>
        <w:rPr>
          <w:noProof/>
        </w:rPr>
        <w:tab/>
        <w:t>Particulars of insurance entered into by credit provider</w:t>
      </w:r>
      <w:r w:rsidRPr="00307A45">
        <w:rPr>
          <w:noProof/>
        </w:rPr>
        <w:tab/>
      </w:r>
      <w:r w:rsidRPr="00307A45">
        <w:rPr>
          <w:noProof/>
        </w:rPr>
        <w:fldChar w:fldCharType="begin"/>
      </w:r>
      <w:r w:rsidRPr="00307A45">
        <w:rPr>
          <w:noProof/>
        </w:rPr>
        <w:instrText xml:space="preserve"> PAGEREF _Toc74056670 \h </w:instrText>
      </w:r>
      <w:r w:rsidRPr="00307A45">
        <w:rPr>
          <w:noProof/>
        </w:rPr>
      </w:r>
      <w:r w:rsidRPr="00307A45">
        <w:rPr>
          <w:noProof/>
        </w:rPr>
        <w:fldChar w:fldCharType="separate"/>
      </w:r>
      <w:r w:rsidR="004E3A6F">
        <w:rPr>
          <w:noProof/>
        </w:rPr>
        <w:t>162</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94</w:t>
      </w:r>
      <w:r>
        <w:rPr>
          <w:noProof/>
        </w:rPr>
        <w:tab/>
        <w:t>Proportionate rebate of consumer credit insurance premium</w:t>
      </w:r>
      <w:r w:rsidRPr="00307A45">
        <w:rPr>
          <w:noProof/>
        </w:rPr>
        <w:tab/>
      </w:r>
      <w:r w:rsidRPr="00307A45">
        <w:rPr>
          <w:noProof/>
        </w:rPr>
        <w:fldChar w:fldCharType="begin"/>
      </w:r>
      <w:r w:rsidRPr="00307A45">
        <w:rPr>
          <w:noProof/>
        </w:rPr>
        <w:instrText xml:space="preserve"> PAGEREF _Toc74056671 \h </w:instrText>
      </w:r>
      <w:r w:rsidRPr="00307A45">
        <w:rPr>
          <w:noProof/>
        </w:rPr>
      </w:r>
      <w:r w:rsidRPr="00307A45">
        <w:rPr>
          <w:noProof/>
        </w:rPr>
        <w:fldChar w:fldCharType="separate"/>
      </w:r>
      <w:r w:rsidR="004E3A6F">
        <w:rPr>
          <w:noProof/>
        </w:rPr>
        <w:t>162</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95</w:t>
      </w:r>
      <w:r>
        <w:rPr>
          <w:noProof/>
        </w:rPr>
        <w:tab/>
        <w:t>Notice of right to cancel mortgaged property insurance</w:t>
      </w:r>
      <w:r w:rsidRPr="00307A45">
        <w:rPr>
          <w:noProof/>
        </w:rPr>
        <w:tab/>
      </w:r>
      <w:r w:rsidRPr="00307A45">
        <w:rPr>
          <w:noProof/>
        </w:rPr>
        <w:fldChar w:fldCharType="begin"/>
      </w:r>
      <w:r w:rsidRPr="00307A45">
        <w:rPr>
          <w:noProof/>
        </w:rPr>
        <w:instrText xml:space="preserve"> PAGEREF _Toc74056672 \h </w:instrText>
      </w:r>
      <w:r w:rsidRPr="00307A45">
        <w:rPr>
          <w:noProof/>
        </w:rPr>
      </w:r>
      <w:r w:rsidRPr="00307A45">
        <w:rPr>
          <w:noProof/>
        </w:rPr>
        <w:fldChar w:fldCharType="separate"/>
      </w:r>
      <w:r w:rsidR="004E3A6F">
        <w:rPr>
          <w:noProof/>
        </w:rPr>
        <w:t>163</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96</w:t>
      </w:r>
      <w:r>
        <w:rPr>
          <w:noProof/>
        </w:rPr>
        <w:tab/>
        <w:t>Proportionate rebate of premium for insurance over mortgaged property</w:t>
      </w:r>
      <w:r w:rsidRPr="00307A45">
        <w:rPr>
          <w:noProof/>
        </w:rPr>
        <w:tab/>
      </w:r>
      <w:r w:rsidRPr="00307A45">
        <w:rPr>
          <w:noProof/>
        </w:rPr>
        <w:fldChar w:fldCharType="begin"/>
      </w:r>
      <w:r w:rsidRPr="00307A45">
        <w:rPr>
          <w:noProof/>
        </w:rPr>
        <w:instrText xml:space="preserve"> PAGEREF _Toc74056673 \h </w:instrText>
      </w:r>
      <w:r w:rsidRPr="00307A45">
        <w:rPr>
          <w:noProof/>
        </w:rPr>
      </w:r>
      <w:r w:rsidRPr="00307A45">
        <w:rPr>
          <w:noProof/>
        </w:rPr>
        <w:fldChar w:fldCharType="separate"/>
      </w:r>
      <w:r w:rsidR="004E3A6F">
        <w:rPr>
          <w:noProof/>
        </w:rPr>
        <w:t>163</w:t>
      </w:r>
      <w:r w:rsidRPr="00307A45">
        <w:rPr>
          <w:noProof/>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Part 7</w:t>
      </w:r>
      <w:r>
        <w:rPr>
          <w:noProof/>
        </w:rPr>
        <w:noBreakHyphen/>
        <w:t>8</w:t>
      </w:r>
      <w:r w:rsidRPr="00A20D0C">
        <w:rPr>
          <w:noProof/>
          <w:color w:val="000000"/>
        </w:rPr>
        <w:t>—</w:t>
      </w:r>
      <w:r>
        <w:rPr>
          <w:noProof/>
        </w:rPr>
        <w:t>Comparison rates</w:t>
      </w:r>
      <w:r w:rsidRPr="00307A45">
        <w:rPr>
          <w:b w:val="0"/>
          <w:noProof/>
          <w:sz w:val="18"/>
        </w:rPr>
        <w:tab/>
      </w:r>
      <w:r w:rsidRPr="00307A45">
        <w:rPr>
          <w:b w:val="0"/>
          <w:noProof/>
          <w:sz w:val="18"/>
        </w:rPr>
        <w:fldChar w:fldCharType="begin"/>
      </w:r>
      <w:r w:rsidRPr="00307A45">
        <w:rPr>
          <w:b w:val="0"/>
          <w:noProof/>
          <w:sz w:val="18"/>
        </w:rPr>
        <w:instrText xml:space="preserve"> PAGEREF _Toc74056674 \h </w:instrText>
      </w:r>
      <w:r w:rsidRPr="00307A45">
        <w:rPr>
          <w:b w:val="0"/>
          <w:noProof/>
          <w:sz w:val="18"/>
        </w:rPr>
      </w:r>
      <w:r w:rsidRPr="00307A45">
        <w:rPr>
          <w:b w:val="0"/>
          <w:noProof/>
          <w:sz w:val="18"/>
        </w:rPr>
        <w:fldChar w:fldCharType="separate"/>
      </w:r>
      <w:r w:rsidR="004E3A6F">
        <w:rPr>
          <w:b w:val="0"/>
          <w:noProof/>
          <w:sz w:val="18"/>
        </w:rPr>
        <w:t>164</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97</w:t>
      </w:r>
      <w:r>
        <w:rPr>
          <w:noProof/>
        </w:rPr>
        <w:tab/>
        <w:t>Relevant comparison rate where annual percentage rate stated</w:t>
      </w:r>
      <w:r w:rsidRPr="00307A45">
        <w:rPr>
          <w:noProof/>
        </w:rPr>
        <w:tab/>
      </w:r>
      <w:r w:rsidRPr="00307A45">
        <w:rPr>
          <w:noProof/>
        </w:rPr>
        <w:fldChar w:fldCharType="begin"/>
      </w:r>
      <w:r w:rsidRPr="00307A45">
        <w:rPr>
          <w:noProof/>
        </w:rPr>
        <w:instrText xml:space="preserve"> PAGEREF _Toc74056675 \h </w:instrText>
      </w:r>
      <w:r w:rsidRPr="00307A45">
        <w:rPr>
          <w:noProof/>
        </w:rPr>
      </w:r>
      <w:r w:rsidRPr="00307A45">
        <w:rPr>
          <w:noProof/>
        </w:rPr>
        <w:fldChar w:fldCharType="separate"/>
      </w:r>
      <w:r w:rsidR="004E3A6F">
        <w:rPr>
          <w:noProof/>
        </w:rPr>
        <w:t>164</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98</w:t>
      </w:r>
      <w:r>
        <w:rPr>
          <w:noProof/>
        </w:rPr>
        <w:tab/>
        <w:t>Information about whether comparison rate relates to secured loan</w:t>
      </w:r>
      <w:r w:rsidRPr="00307A45">
        <w:rPr>
          <w:noProof/>
        </w:rPr>
        <w:tab/>
      </w:r>
      <w:r w:rsidRPr="00307A45">
        <w:rPr>
          <w:noProof/>
        </w:rPr>
        <w:fldChar w:fldCharType="begin"/>
      </w:r>
      <w:r w:rsidRPr="00307A45">
        <w:rPr>
          <w:noProof/>
        </w:rPr>
        <w:instrText xml:space="preserve"> PAGEREF _Toc74056676 \h </w:instrText>
      </w:r>
      <w:r w:rsidRPr="00307A45">
        <w:rPr>
          <w:noProof/>
        </w:rPr>
      </w:r>
      <w:r w:rsidRPr="00307A45">
        <w:rPr>
          <w:noProof/>
        </w:rPr>
        <w:fldChar w:fldCharType="separate"/>
      </w:r>
      <w:r w:rsidR="004E3A6F">
        <w:rPr>
          <w:noProof/>
        </w:rPr>
        <w:t>164</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99</w:t>
      </w:r>
      <w:r>
        <w:rPr>
          <w:noProof/>
        </w:rPr>
        <w:tab/>
        <w:t>Warnings about comparison rate</w:t>
      </w:r>
      <w:r w:rsidRPr="00307A45">
        <w:rPr>
          <w:noProof/>
        </w:rPr>
        <w:tab/>
      </w:r>
      <w:r w:rsidRPr="00307A45">
        <w:rPr>
          <w:noProof/>
        </w:rPr>
        <w:fldChar w:fldCharType="begin"/>
      </w:r>
      <w:r w:rsidRPr="00307A45">
        <w:rPr>
          <w:noProof/>
        </w:rPr>
        <w:instrText xml:space="preserve"> PAGEREF _Toc74056677 \h </w:instrText>
      </w:r>
      <w:r w:rsidRPr="00307A45">
        <w:rPr>
          <w:noProof/>
        </w:rPr>
      </w:r>
      <w:r w:rsidRPr="00307A45">
        <w:rPr>
          <w:noProof/>
        </w:rPr>
        <w:fldChar w:fldCharType="separate"/>
      </w:r>
      <w:r w:rsidR="004E3A6F">
        <w:rPr>
          <w:noProof/>
        </w:rPr>
        <w:t>164</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100</w:t>
      </w:r>
      <w:r>
        <w:rPr>
          <w:noProof/>
        </w:rPr>
        <w:tab/>
        <w:t>Calculation of comparison rates</w:t>
      </w:r>
      <w:r w:rsidRPr="00307A45">
        <w:rPr>
          <w:noProof/>
        </w:rPr>
        <w:tab/>
      </w:r>
      <w:r w:rsidRPr="00307A45">
        <w:rPr>
          <w:noProof/>
        </w:rPr>
        <w:fldChar w:fldCharType="begin"/>
      </w:r>
      <w:r w:rsidRPr="00307A45">
        <w:rPr>
          <w:noProof/>
        </w:rPr>
        <w:instrText xml:space="preserve"> PAGEREF _Toc74056678 \h </w:instrText>
      </w:r>
      <w:r w:rsidRPr="00307A45">
        <w:rPr>
          <w:noProof/>
        </w:rPr>
      </w:r>
      <w:r w:rsidRPr="00307A45">
        <w:rPr>
          <w:noProof/>
        </w:rPr>
        <w:fldChar w:fldCharType="separate"/>
      </w:r>
      <w:r w:rsidR="004E3A6F">
        <w:rPr>
          <w:noProof/>
        </w:rPr>
        <w:t>165</w:t>
      </w:r>
      <w:r w:rsidRPr="00307A45">
        <w:rPr>
          <w:noProof/>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Part 7</w:t>
      </w:r>
      <w:r>
        <w:rPr>
          <w:noProof/>
        </w:rPr>
        <w:noBreakHyphen/>
        <w:t>9</w:t>
      </w:r>
      <w:r w:rsidRPr="00A20D0C">
        <w:rPr>
          <w:noProof/>
          <w:color w:val="000000"/>
        </w:rPr>
        <w:t>—</w:t>
      </w:r>
      <w:r>
        <w:rPr>
          <w:noProof/>
        </w:rPr>
        <w:t>Consumer leases</w:t>
      </w:r>
      <w:r w:rsidRPr="00307A45">
        <w:rPr>
          <w:b w:val="0"/>
          <w:noProof/>
          <w:sz w:val="18"/>
        </w:rPr>
        <w:tab/>
      </w:r>
      <w:r w:rsidRPr="00307A45">
        <w:rPr>
          <w:b w:val="0"/>
          <w:noProof/>
          <w:sz w:val="18"/>
        </w:rPr>
        <w:fldChar w:fldCharType="begin"/>
      </w:r>
      <w:r w:rsidRPr="00307A45">
        <w:rPr>
          <w:b w:val="0"/>
          <w:noProof/>
          <w:sz w:val="18"/>
        </w:rPr>
        <w:instrText xml:space="preserve"> PAGEREF _Toc74056679 \h </w:instrText>
      </w:r>
      <w:r w:rsidRPr="00307A45">
        <w:rPr>
          <w:b w:val="0"/>
          <w:noProof/>
          <w:sz w:val="18"/>
        </w:rPr>
      </w:r>
      <w:r w:rsidRPr="00307A45">
        <w:rPr>
          <w:b w:val="0"/>
          <w:noProof/>
          <w:sz w:val="18"/>
        </w:rPr>
        <w:fldChar w:fldCharType="separate"/>
      </w:r>
      <w:r w:rsidR="004E3A6F">
        <w:rPr>
          <w:b w:val="0"/>
          <w:noProof/>
          <w:sz w:val="18"/>
        </w:rPr>
        <w:t>167</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102</w:t>
      </w:r>
      <w:r>
        <w:rPr>
          <w:noProof/>
        </w:rPr>
        <w:tab/>
        <w:t>Consumer lease excluded from application of Part 11 of the Code</w:t>
      </w:r>
      <w:r w:rsidRPr="00307A45">
        <w:rPr>
          <w:noProof/>
        </w:rPr>
        <w:tab/>
      </w:r>
      <w:r w:rsidRPr="00307A45">
        <w:rPr>
          <w:noProof/>
        </w:rPr>
        <w:fldChar w:fldCharType="begin"/>
      </w:r>
      <w:r w:rsidRPr="00307A45">
        <w:rPr>
          <w:noProof/>
        </w:rPr>
        <w:instrText xml:space="preserve"> PAGEREF _Toc74056680 \h </w:instrText>
      </w:r>
      <w:r w:rsidRPr="00307A45">
        <w:rPr>
          <w:noProof/>
        </w:rPr>
      </w:r>
      <w:r w:rsidRPr="00307A45">
        <w:rPr>
          <w:noProof/>
        </w:rPr>
        <w:fldChar w:fldCharType="separate"/>
      </w:r>
      <w:r w:rsidR="004E3A6F">
        <w:rPr>
          <w:noProof/>
        </w:rPr>
        <w:t>167</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103</w:t>
      </w:r>
      <w:r>
        <w:rPr>
          <w:noProof/>
        </w:rPr>
        <w:tab/>
        <w:t>Prescribed person in relation to declarations</w:t>
      </w:r>
      <w:r w:rsidRPr="00307A45">
        <w:rPr>
          <w:noProof/>
        </w:rPr>
        <w:tab/>
      </w:r>
      <w:r w:rsidRPr="00307A45">
        <w:rPr>
          <w:noProof/>
        </w:rPr>
        <w:fldChar w:fldCharType="begin"/>
      </w:r>
      <w:r w:rsidRPr="00307A45">
        <w:rPr>
          <w:noProof/>
        </w:rPr>
        <w:instrText xml:space="preserve"> PAGEREF _Toc74056681 \h </w:instrText>
      </w:r>
      <w:r w:rsidRPr="00307A45">
        <w:rPr>
          <w:noProof/>
        </w:rPr>
      </w:r>
      <w:r w:rsidRPr="00307A45">
        <w:rPr>
          <w:noProof/>
        </w:rPr>
        <w:fldChar w:fldCharType="separate"/>
      </w:r>
      <w:r w:rsidR="004E3A6F">
        <w:rPr>
          <w:noProof/>
        </w:rPr>
        <w:t>167</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104</w:t>
      </w:r>
      <w:r>
        <w:rPr>
          <w:noProof/>
        </w:rPr>
        <w:tab/>
        <w:t>Declaration about purpose of lease</w:t>
      </w:r>
      <w:r w:rsidRPr="00307A45">
        <w:rPr>
          <w:noProof/>
        </w:rPr>
        <w:tab/>
      </w:r>
      <w:r w:rsidRPr="00307A45">
        <w:rPr>
          <w:noProof/>
        </w:rPr>
        <w:fldChar w:fldCharType="begin"/>
      </w:r>
      <w:r w:rsidRPr="00307A45">
        <w:rPr>
          <w:noProof/>
        </w:rPr>
        <w:instrText xml:space="preserve"> PAGEREF _Toc74056682 \h </w:instrText>
      </w:r>
      <w:r w:rsidRPr="00307A45">
        <w:rPr>
          <w:noProof/>
        </w:rPr>
      </w:r>
      <w:r w:rsidRPr="00307A45">
        <w:rPr>
          <w:noProof/>
        </w:rPr>
        <w:fldChar w:fldCharType="separate"/>
      </w:r>
      <w:r w:rsidR="004E3A6F">
        <w:rPr>
          <w:noProof/>
        </w:rPr>
        <w:t>167</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105</w:t>
      </w:r>
      <w:r>
        <w:rPr>
          <w:noProof/>
        </w:rPr>
        <w:tab/>
        <w:t>Explanation about rights and obligations of consumer lessees</w:t>
      </w:r>
      <w:r w:rsidRPr="00307A45">
        <w:rPr>
          <w:noProof/>
        </w:rPr>
        <w:tab/>
      </w:r>
      <w:r w:rsidRPr="00307A45">
        <w:rPr>
          <w:noProof/>
        </w:rPr>
        <w:fldChar w:fldCharType="begin"/>
      </w:r>
      <w:r w:rsidRPr="00307A45">
        <w:rPr>
          <w:noProof/>
        </w:rPr>
        <w:instrText xml:space="preserve"> PAGEREF _Toc74056683 \h </w:instrText>
      </w:r>
      <w:r w:rsidRPr="00307A45">
        <w:rPr>
          <w:noProof/>
        </w:rPr>
      </w:r>
      <w:r w:rsidRPr="00307A45">
        <w:rPr>
          <w:noProof/>
        </w:rPr>
        <w:fldChar w:fldCharType="separate"/>
      </w:r>
      <w:r w:rsidR="004E3A6F">
        <w:rPr>
          <w:noProof/>
        </w:rPr>
        <w:t>168</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105A</w:t>
      </w:r>
      <w:r>
        <w:rPr>
          <w:noProof/>
        </w:rPr>
        <w:tab/>
        <w:t>Information to be contained in statement of account</w:t>
      </w:r>
      <w:r w:rsidRPr="00307A45">
        <w:rPr>
          <w:noProof/>
        </w:rPr>
        <w:tab/>
      </w:r>
      <w:r w:rsidRPr="00307A45">
        <w:rPr>
          <w:noProof/>
        </w:rPr>
        <w:fldChar w:fldCharType="begin"/>
      </w:r>
      <w:r w:rsidRPr="00307A45">
        <w:rPr>
          <w:noProof/>
        </w:rPr>
        <w:instrText xml:space="preserve"> PAGEREF _Toc74056684 \h </w:instrText>
      </w:r>
      <w:r w:rsidRPr="00307A45">
        <w:rPr>
          <w:noProof/>
        </w:rPr>
      </w:r>
      <w:r w:rsidRPr="00307A45">
        <w:rPr>
          <w:noProof/>
        </w:rPr>
        <w:fldChar w:fldCharType="separate"/>
      </w:r>
      <w:r w:rsidR="004E3A6F">
        <w:rPr>
          <w:noProof/>
        </w:rPr>
        <w:t>168</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105B</w:t>
      </w:r>
      <w:r>
        <w:rPr>
          <w:noProof/>
        </w:rPr>
        <w:tab/>
        <w:t>Information to be contained in statement of account about amount owing and other matters</w:t>
      </w:r>
      <w:r w:rsidRPr="00307A45">
        <w:rPr>
          <w:noProof/>
        </w:rPr>
        <w:tab/>
      </w:r>
      <w:r w:rsidRPr="00307A45">
        <w:rPr>
          <w:noProof/>
        </w:rPr>
        <w:fldChar w:fldCharType="begin"/>
      </w:r>
      <w:r w:rsidRPr="00307A45">
        <w:rPr>
          <w:noProof/>
        </w:rPr>
        <w:instrText xml:space="preserve"> PAGEREF _Toc74056685 \h </w:instrText>
      </w:r>
      <w:r w:rsidRPr="00307A45">
        <w:rPr>
          <w:noProof/>
        </w:rPr>
      </w:r>
      <w:r w:rsidRPr="00307A45">
        <w:rPr>
          <w:noProof/>
        </w:rPr>
        <w:fldChar w:fldCharType="separate"/>
      </w:r>
      <w:r w:rsidR="004E3A6F">
        <w:rPr>
          <w:noProof/>
        </w:rPr>
        <w:t>168</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105C</w:t>
      </w:r>
      <w:r>
        <w:rPr>
          <w:noProof/>
        </w:rPr>
        <w:tab/>
        <w:t>Information to be contained in end of lease statement</w:t>
      </w:r>
      <w:r w:rsidRPr="00307A45">
        <w:rPr>
          <w:noProof/>
        </w:rPr>
        <w:tab/>
      </w:r>
      <w:r w:rsidRPr="00307A45">
        <w:rPr>
          <w:noProof/>
        </w:rPr>
        <w:fldChar w:fldCharType="begin"/>
      </w:r>
      <w:r w:rsidRPr="00307A45">
        <w:rPr>
          <w:noProof/>
        </w:rPr>
        <w:instrText xml:space="preserve"> PAGEREF _Toc74056686 \h </w:instrText>
      </w:r>
      <w:r w:rsidRPr="00307A45">
        <w:rPr>
          <w:noProof/>
        </w:rPr>
      </w:r>
      <w:r w:rsidRPr="00307A45">
        <w:rPr>
          <w:noProof/>
        </w:rPr>
        <w:fldChar w:fldCharType="separate"/>
      </w:r>
      <w:r w:rsidR="004E3A6F">
        <w:rPr>
          <w:noProof/>
        </w:rPr>
        <w:t>169</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105D</w:t>
      </w:r>
      <w:r>
        <w:rPr>
          <w:noProof/>
        </w:rPr>
        <w:tab/>
        <w:t>Circumstances in which lessor is not required to provide end of lease statement</w:t>
      </w:r>
      <w:r w:rsidRPr="00307A45">
        <w:rPr>
          <w:noProof/>
        </w:rPr>
        <w:tab/>
      </w:r>
      <w:r w:rsidRPr="00307A45">
        <w:rPr>
          <w:noProof/>
        </w:rPr>
        <w:fldChar w:fldCharType="begin"/>
      </w:r>
      <w:r w:rsidRPr="00307A45">
        <w:rPr>
          <w:noProof/>
        </w:rPr>
        <w:instrText xml:space="preserve"> PAGEREF _Toc74056687 \h </w:instrText>
      </w:r>
      <w:r w:rsidRPr="00307A45">
        <w:rPr>
          <w:noProof/>
        </w:rPr>
      </w:r>
      <w:r w:rsidRPr="00307A45">
        <w:rPr>
          <w:noProof/>
        </w:rPr>
        <w:fldChar w:fldCharType="separate"/>
      </w:r>
      <w:r w:rsidR="004E3A6F">
        <w:rPr>
          <w:noProof/>
        </w:rPr>
        <w:t>169</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105E</w:t>
      </w:r>
      <w:r>
        <w:rPr>
          <w:noProof/>
        </w:rPr>
        <w:tab/>
        <w:t>Information to be contained in written notice about change by agreement to consumer lease</w:t>
      </w:r>
      <w:r w:rsidRPr="00307A45">
        <w:rPr>
          <w:noProof/>
        </w:rPr>
        <w:tab/>
      </w:r>
      <w:r w:rsidRPr="00307A45">
        <w:rPr>
          <w:noProof/>
        </w:rPr>
        <w:fldChar w:fldCharType="begin"/>
      </w:r>
      <w:r w:rsidRPr="00307A45">
        <w:rPr>
          <w:noProof/>
        </w:rPr>
        <w:instrText xml:space="preserve"> PAGEREF _Toc74056688 \h </w:instrText>
      </w:r>
      <w:r w:rsidRPr="00307A45">
        <w:rPr>
          <w:noProof/>
        </w:rPr>
      </w:r>
      <w:r w:rsidRPr="00307A45">
        <w:rPr>
          <w:noProof/>
        </w:rPr>
        <w:fldChar w:fldCharType="separate"/>
      </w:r>
      <w:r w:rsidR="004E3A6F">
        <w:rPr>
          <w:noProof/>
        </w:rPr>
        <w:t>170</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105G</w:t>
      </w:r>
      <w:r>
        <w:rPr>
          <w:noProof/>
        </w:rPr>
        <w:tab/>
        <w:t>Information to be contained in statement of amount payable on termination of consumer lease</w:t>
      </w:r>
      <w:r w:rsidRPr="00307A45">
        <w:rPr>
          <w:noProof/>
        </w:rPr>
        <w:tab/>
      </w:r>
      <w:r w:rsidRPr="00307A45">
        <w:rPr>
          <w:noProof/>
        </w:rPr>
        <w:fldChar w:fldCharType="begin"/>
      </w:r>
      <w:r w:rsidRPr="00307A45">
        <w:rPr>
          <w:noProof/>
        </w:rPr>
        <w:instrText xml:space="preserve"> PAGEREF _Toc74056689 \h </w:instrText>
      </w:r>
      <w:r w:rsidRPr="00307A45">
        <w:rPr>
          <w:noProof/>
        </w:rPr>
      </w:r>
      <w:r w:rsidRPr="00307A45">
        <w:rPr>
          <w:noProof/>
        </w:rPr>
        <w:fldChar w:fldCharType="separate"/>
      </w:r>
      <w:r w:rsidR="004E3A6F">
        <w:rPr>
          <w:noProof/>
        </w:rPr>
        <w:t>170</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105J</w:t>
      </w:r>
      <w:r>
        <w:rPr>
          <w:noProof/>
        </w:rPr>
        <w:tab/>
        <w:t>Information to be contained in one</w:t>
      </w:r>
      <w:r>
        <w:rPr>
          <w:noProof/>
        </w:rPr>
        <w:noBreakHyphen/>
        <w:t>off notice about direct debit default</w:t>
      </w:r>
      <w:r w:rsidRPr="00307A45">
        <w:rPr>
          <w:noProof/>
        </w:rPr>
        <w:tab/>
      </w:r>
      <w:r w:rsidRPr="00307A45">
        <w:rPr>
          <w:noProof/>
        </w:rPr>
        <w:fldChar w:fldCharType="begin"/>
      </w:r>
      <w:r w:rsidRPr="00307A45">
        <w:rPr>
          <w:noProof/>
        </w:rPr>
        <w:instrText xml:space="preserve"> PAGEREF _Toc74056690 \h </w:instrText>
      </w:r>
      <w:r w:rsidRPr="00307A45">
        <w:rPr>
          <w:noProof/>
        </w:rPr>
      </w:r>
      <w:r w:rsidRPr="00307A45">
        <w:rPr>
          <w:noProof/>
        </w:rPr>
        <w:fldChar w:fldCharType="separate"/>
      </w:r>
      <w:r w:rsidR="004E3A6F">
        <w:rPr>
          <w:noProof/>
        </w:rPr>
        <w:t>170</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105K</w:t>
      </w:r>
      <w:r>
        <w:rPr>
          <w:noProof/>
        </w:rPr>
        <w:tab/>
        <w:t>Information to be contained in default notice</w:t>
      </w:r>
      <w:r w:rsidRPr="00307A45">
        <w:rPr>
          <w:noProof/>
        </w:rPr>
        <w:tab/>
      </w:r>
      <w:r w:rsidRPr="00307A45">
        <w:rPr>
          <w:noProof/>
        </w:rPr>
        <w:fldChar w:fldCharType="begin"/>
      </w:r>
      <w:r w:rsidRPr="00307A45">
        <w:rPr>
          <w:noProof/>
        </w:rPr>
        <w:instrText xml:space="preserve"> PAGEREF _Toc74056691 \h </w:instrText>
      </w:r>
      <w:r w:rsidRPr="00307A45">
        <w:rPr>
          <w:noProof/>
        </w:rPr>
      </w:r>
      <w:r w:rsidRPr="00307A45">
        <w:rPr>
          <w:noProof/>
        </w:rPr>
        <w:fldChar w:fldCharType="separate"/>
      </w:r>
      <w:r w:rsidR="004E3A6F">
        <w:rPr>
          <w:noProof/>
        </w:rPr>
        <w:t>170</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105L</w:t>
      </w:r>
      <w:r>
        <w:rPr>
          <w:noProof/>
        </w:rPr>
        <w:tab/>
        <w:t>Consent to enter residential property to take possession of goods</w:t>
      </w:r>
      <w:r w:rsidRPr="00307A45">
        <w:rPr>
          <w:noProof/>
        </w:rPr>
        <w:tab/>
      </w:r>
      <w:r w:rsidRPr="00307A45">
        <w:rPr>
          <w:noProof/>
        </w:rPr>
        <w:fldChar w:fldCharType="begin"/>
      </w:r>
      <w:r w:rsidRPr="00307A45">
        <w:rPr>
          <w:noProof/>
        </w:rPr>
        <w:instrText xml:space="preserve"> PAGEREF _Toc74056692 \h </w:instrText>
      </w:r>
      <w:r w:rsidRPr="00307A45">
        <w:rPr>
          <w:noProof/>
        </w:rPr>
      </w:r>
      <w:r w:rsidRPr="00307A45">
        <w:rPr>
          <w:noProof/>
        </w:rPr>
        <w:fldChar w:fldCharType="separate"/>
      </w:r>
      <w:r w:rsidR="004E3A6F">
        <w:rPr>
          <w:noProof/>
        </w:rPr>
        <w:t>171</w:t>
      </w:r>
      <w:r w:rsidRPr="00307A45">
        <w:rPr>
          <w:noProof/>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lastRenderedPageBreak/>
        <w:t>Part 7</w:t>
      </w:r>
      <w:r>
        <w:rPr>
          <w:noProof/>
        </w:rPr>
        <w:noBreakHyphen/>
        <w:t>10</w:t>
      </w:r>
      <w:r w:rsidRPr="00A20D0C">
        <w:rPr>
          <w:noProof/>
          <w:color w:val="000000"/>
        </w:rPr>
        <w:t>—</w:t>
      </w:r>
      <w:r>
        <w:rPr>
          <w:noProof/>
        </w:rPr>
        <w:t>Miscellaneous</w:t>
      </w:r>
      <w:r w:rsidRPr="00307A45">
        <w:rPr>
          <w:b w:val="0"/>
          <w:noProof/>
          <w:sz w:val="18"/>
        </w:rPr>
        <w:tab/>
      </w:r>
      <w:r w:rsidRPr="00307A45">
        <w:rPr>
          <w:b w:val="0"/>
          <w:noProof/>
          <w:sz w:val="18"/>
        </w:rPr>
        <w:fldChar w:fldCharType="begin"/>
      </w:r>
      <w:r w:rsidRPr="00307A45">
        <w:rPr>
          <w:b w:val="0"/>
          <w:noProof/>
          <w:sz w:val="18"/>
        </w:rPr>
        <w:instrText xml:space="preserve"> PAGEREF _Toc74056693 \h </w:instrText>
      </w:r>
      <w:r w:rsidRPr="00307A45">
        <w:rPr>
          <w:b w:val="0"/>
          <w:noProof/>
          <w:sz w:val="18"/>
        </w:rPr>
      </w:r>
      <w:r w:rsidRPr="00307A45">
        <w:rPr>
          <w:b w:val="0"/>
          <w:noProof/>
          <w:sz w:val="18"/>
        </w:rPr>
        <w:fldChar w:fldCharType="separate"/>
      </w:r>
      <w:r w:rsidR="004E3A6F">
        <w:rPr>
          <w:b w:val="0"/>
          <w:noProof/>
          <w:sz w:val="18"/>
        </w:rPr>
        <w:t>172</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106</w:t>
      </w:r>
      <w:r>
        <w:rPr>
          <w:noProof/>
        </w:rPr>
        <w:tab/>
        <w:t>Tolerances relating to disclosures</w:t>
      </w:r>
      <w:r w:rsidRPr="00307A45">
        <w:rPr>
          <w:noProof/>
        </w:rPr>
        <w:tab/>
      </w:r>
      <w:r w:rsidRPr="00307A45">
        <w:rPr>
          <w:noProof/>
        </w:rPr>
        <w:fldChar w:fldCharType="begin"/>
      </w:r>
      <w:r w:rsidRPr="00307A45">
        <w:rPr>
          <w:noProof/>
        </w:rPr>
        <w:instrText xml:space="preserve"> PAGEREF _Toc74056694 \h </w:instrText>
      </w:r>
      <w:r w:rsidRPr="00307A45">
        <w:rPr>
          <w:noProof/>
        </w:rPr>
      </w:r>
      <w:r w:rsidRPr="00307A45">
        <w:rPr>
          <w:noProof/>
        </w:rPr>
        <w:fldChar w:fldCharType="separate"/>
      </w:r>
      <w:r w:rsidR="004E3A6F">
        <w:rPr>
          <w:noProof/>
        </w:rPr>
        <w:t>172</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107</w:t>
      </w:r>
      <w:r>
        <w:rPr>
          <w:noProof/>
        </w:rPr>
        <w:tab/>
        <w:t>Tolerances relating to amounts payable etc</w:t>
      </w:r>
      <w:r w:rsidRPr="00307A45">
        <w:rPr>
          <w:noProof/>
        </w:rPr>
        <w:tab/>
      </w:r>
      <w:r w:rsidRPr="00307A45">
        <w:rPr>
          <w:noProof/>
        </w:rPr>
        <w:fldChar w:fldCharType="begin"/>
      </w:r>
      <w:r w:rsidRPr="00307A45">
        <w:rPr>
          <w:noProof/>
        </w:rPr>
        <w:instrText xml:space="preserve"> PAGEREF _Toc74056695 \h </w:instrText>
      </w:r>
      <w:r w:rsidRPr="00307A45">
        <w:rPr>
          <w:noProof/>
        </w:rPr>
      </w:r>
      <w:r w:rsidRPr="00307A45">
        <w:rPr>
          <w:noProof/>
        </w:rPr>
        <w:fldChar w:fldCharType="separate"/>
      </w:r>
      <w:r w:rsidR="004E3A6F">
        <w:rPr>
          <w:noProof/>
        </w:rPr>
        <w:t>172</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108</w:t>
      </w:r>
      <w:r>
        <w:rPr>
          <w:noProof/>
        </w:rPr>
        <w:tab/>
        <w:t>Additional assumptions relating to disclosures</w:t>
      </w:r>
      <w:r w:rsidRPr="00307A45">
        <w:rPr>
          <w:noProof/>
        </w:rPr>
        <w:tab/>
      </w:r>
      <w:r w:rsidRPr="00307A45">
        <w:rPr>
          <w:noProof/>
        </w:rPr>
        <w:fldChar w:fldCharType="begin"/>
      </w:r>
      <w:r w:rsidRPr="00307A45">
        <w:rPr>
          <w:noProof/>
        </w:rPr>
        <w:instrText xml:space="preserve"> PAGEREF _Toc74056696 \h </w:instrText>
      </w:r>
      <w:r w:rsidRPr="00307A45">
        <w:rPr>
          <w:noProof/>
        </w:rPr>
      </w:r>
      <w:r w:rsidRPr="00307A45">
        <w:rPr>
          <w:noProof/>
        </w:rPr>
        <w:fldChar w:fldCharType="separate"/>
      </w:r>
      <w:r w:rsidR="004E3A6F">
        <w:rPr>
          <w:noProof/>
        </w:rPr>
        <w:t>173</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109</w:t>
      </w:r>
      <w:r>
        <w:rPr>
          <w:noProof/>
        </w:rPr>
        <w:tab/>
        <w:t>Contracts linked to offset accounts</w:t>
      </w:r>
      <w:r w:rsidRPr="00307A45">
        <w:rPr>
          <w:noProof/>
        </w:rPr>
        <w:tab/>
      </w:r>
      <w:r w:rsidRPr="00307A45">
        <w:rPr>
          <w:noProof/>
        </w:rPr>
        <w:fldChar w:fldCharType="begin"/>
      </w:r>
      <w:r w:rsidRPr="00307A45">
        <w:rPr>
          <w:noProof/>
        </w:rPr>
        <w:instrText xml:space="preserve"> PAGEREF _Toc74056697 \h </w:instrText>
      </w:r>
      <w:r w:rsidRPr="00307A45">
        <w:rPr>
          <w:noProof/>
        </w:rPr>
      </w:r>
      <w:r w:rsidRPr="00307A45">
        <w:rPr>
          <w:noProof/>
        </w:rPr>
        <w:fldChar w:fldCharType="separate"/>
      </w:r>
      <w:r w:rsidR="004E3A6F">
        <w:rPr>
          <w:noProof/>
        </w:rPr>
        <w:t>173</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110</w:t>
      </w:r>
      <w:r>
        <w:rPr>
          <w:noProof/>
        </w:rPr>
        <w:tab/>
        <w:t>Requirements for print or type</w:t>
      </w:r>
      <w:r w:rsidRPr="00307A45">
        <w:rPr>
          <w:noProof/>
        </w:rPr>
        <w:tab/>
      </w:r>
      <w:r w:rsidRPr="00307A45">
        <w:rPr>
          <w:noProof/>
        </w:rPr>
        <w:fldChar w:fldCharType="begin"/>
      </w:r>
      <w:r w:rsidRPr="00307A45">
        <w:rPr>
          <w:noProof/>
        </w:rPr>
        <w:instrText xml:space="preserve"> PAGEREF _Toc74056698 \h </w:instrText>
      </w:r>
      <w:r w:rsidRPr="00307A45">
        <w:rPr>
          <w:noProof/>
        </w:rPr>
      </w:r>
      <w:r w:rsidRPr="00307A45">
        <w:rPr>
          <w:noProof/>
        </w:rPr>
        <w:fldChar w:fldCharType="separate"/>
      </w:r>
      <w:r w:rsidR="004E3A6F">
        <w:rPr>
          <w:noProof/>
        </w:rPr>
        <w:t>174</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110A</w:t>
      </w:r>
      <w:r>
        <w:rPr>
          <w:noProof/>
        </w:rPr>
        <w:tab/>
        <w:t>Reverse mortgages—manner of keeping nominations or revocations</w:t>
      </w:r>
      <w:r w:rsidRPr="00307A45">
        <w:rPr>
          <w:noProof/>
        </w:rPr>
        <w:tab/>
      </w:r>
      <w:r w:rsidRPr="00307A45">
        <w:rPr>
          <w:noProof/>
        </w:rPr>
        <w:fldChar w:fldCharType="begin"/>
      </w:r>
      <w:r w:rsidRPr="00307A45">
        <w:rPr>
          <w:noProof/>
        </w:rPr>
        <w:instrText xml:space="preserve"> PAGEREF _Toc74056699 \h </w:instrText>
      </w:r>
      <w:r w:rsidRPr="00307A45">
        <w:rPr>
          <w:noProof/>
        </w:rPr>
      </w:r>
      <w:r w:rsidRPr="00307A45">
        <w:rPr>
          <w:noProof/>
        </w:rPr>
        <w:fldChar w:fldCharType="separate"/>
      </w:r>
      <w:r w:rsidR="004E3A6F">
        <w:rPr>
          <w:noProof/>
        </w:rPr>
        <w:t>174</w:t>
      </w:r>
      <w:r w:rsidRPr="00307A45">
        <w:rPr>
          <w:noProof/>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111</w:t>
      </w:r>
      <w:r>
        <w:rPr>
          <w:noProof/>
        </w:rPr>
        <w:tab/>
        <w:t>Notices</w:t>
      </w:r>
      <w:r w:rsidRPr="00307A45">
        <w:rPr>
          <w:noProof/>
        </w:rPr>
        <w:tab/>
      </w:r>
      <w:r w:rsidRPr="00307A45">
        <w:rPr>
          <w:noProof/>
        </w:rPr>
        <w:fldChar w:fldCharType="begin"/>
      </w:r>
      <w:r w:rsidRPr="00307A45">
        <w:rPr>
          <w:noProof/>
        </w:rPr>
        <w:instrText xml:space="preserve"> PAGEREF _Toc74056700 \h </w:instrText>
      </w:r>
      <w:r w:rsidRPr="00307A45">
        <w:rPr>
          <w:noProof/>
        </w:rPr>
      </w:r>
      <w:r w:rsidRPr="00307A45">
        <w:rPr>
          <w:noProof/>
        </w:rPr>
        <w:fldChar w:fldCharType="separate"/>
      </w:r>
      <w:r w:rsidR="004E3A6F">
        <w:rPr>
          <w:noProof/>
        </w:rPr>
        <w:t>174</w:t>
      </w:r>
      <w:r w:rsidRPr="00307A45">
        <w:rPr>
          <w:noProof/>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Part 7</w:t>
      </w:r>
      <w:r>
        <w:rPr>
          <w:noProof/>
        </w:rPr>
        <w:noBreakHyphen/>
        <w:t>11</w:t>
      </w:r>
      <w:r w:rsidRPr="00A20D0C">
        <w:rPr>
          <w:noProof/>
          <w:color w:val="000000"/>
        </w:rPr>
        <w:t>—</w:t>
      </w:r>
      <w:r>
        <w:rPr>
          <w:noProof/>
        </w:rPr>
        <w:t>Saving and transitional provisions</w:t>
      </w:r>
      <w:r w:rsidRPr="00307A45">
        <w:rPr>
          <w:b w:val="0"/>
          <w:noProof/>
          <w:sz w:val="18"/>
        </w:rPr>
        <w:tab/>
      </w:r>
      <w:r w:rsidRPr="00307A45">
        <w:rPr>
          <w:b w:val="0"/>
          <w:noProof/>
          <w:sz w:val="18"/>
        </w:rPr>
        <w:fldChar w:fldCharType="begin"/>
      </w:r>
      <w:r w:rsidRPr="00307A45">
        <w:rPr>
          <w:b w:val="0"/>
          <w:noProof/>
          <w:sz w:val="18"/>
        </w:rPr>
        <w:instrText xml:space="preserve"> PAGEREF _Toc74056701 \h </w:instrText>
      </w:r>
      <w:r w:rsidRPr="00307A45">
        <w:rPr>
          <w:b w:val="0"/>
          <w:noProof/>
          <w:sz w:val="18"/>
        </w:rPr>
      </w:r>
      <w:r w:rsidRPr="00307A45">
        <w:rPr>
          <w:b w:val="0"/>
          <w:noProof/>
          <w:sz w:val="18"/>
        </w:rPr>
        <w:fldChar w:fldCharType="separate"/>
      </w:r>
      <w:r w:rsidR="004E3A6F">
        <w:rPr>
          <w:b w:val="0"/>
          <w:noProof/>
          <w:sz w:val="18"/>
        </w:rPr>
        <w:t>176</w:t>
      </w:r>
      <w:r w:rsidRPr="00307A45">
        <w:rPr>
          <w:b w:val="0"/>
          <w:noProof/>
          <w:sz w:val="18"/>
        </w:rPr>
        <w:fldChar w:fldCharType="end"/>
      </w:r>
    </w:p>
    <w:p w:rsidR="00307A45" w:rsidRDefault="00307A45" w:rsidP="006A5C5F">
      <w:pPr>
        <w:pStyle w:val="TOC3"/>
        <w:ind w:right="1792"/>
        <w:rPr>
          <w:rFonts w:asciiTheme="minorHAnsi" w:eastAsiaTheme="minorEastAsia" w:hAnsiTheme="minorHAnsi" w:cstheme="minorBidi"/>
          <w:b w:val="0"/>
          <w:noProof/>
          <w:kern w:val="0"/>
          <w:szCs w:val="22"/>
        </w:rPr>
      </w:pPr>
      <w:r>
        <w:rPr>
          <w:noProof/>
        </w:rPr>
        <w:t>Division 1—Reliance on State and Territory Consumer Credit Codes</w:t>
      </w:r>
      <w:r w:rsidRPr="00307A45">
        <w:rPr>
          <w:b w:val="0"/>
          <w:noProof/>
          <w:sz w:val="18"/>
        </w:rPr>
        <w:tab/>
      </w:r>
      <w:r w:rsidRPr="00307A45">
        <w:rPr>
          <w:b w:val="0"/>
          <w:noProof/>
          <w:sz w:val="18"/>
        </w:rPr>
        <w:fldChar w:fldCharType="begin"/>
      </w:r>
      <w:r w:rsidRPr="00307A45">
        <w:rPr>
          <w:b w:val="0"/>
          <w:noProof/>
          <w:sz w:val="18"/>
        </w:rPr>
        <w:instrText xml:space="preserve"> PAGEREF _Toc74056702 \h </w:instrText>
      </w:r>
      <w:r w:rsidRPr="00307A45">
        <w:rPr>
          <w:b w:val="0"/>
          <w:noProof/>
          <w:sz w:val="18"/>
        </w:rPr>
      </w:r>
      <w:r w:rsidRPr="00307A45">
        <w:rPr>
          <w:b w:val="0"/>
          <w:noProof/>
          <w:sz w:val="18"/>
        </w:rPr>
        <w:fldChar w:fldCharType="separate"/>
      </w:r>
      <w:r w:rsidR="004E3A6F">
        <w:rPr>
          <w:b w:val="0"/>
          <w:noProof/>
          <w:sz w:val="18"/>
        </w:rPr>
        <w:t>176</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112</w:t>
      </w:r>
      <w:r>
        <w:rPr>
          <w:noProof/>
        </w:rPr>
        <w:tab/>
        <w:t>References in documents to Consumer Credit Code of a State or Territory</w:t>
      </w:r>
      <w:r w:rsidRPr="00307A45">
        <w:rPr>
          <w:noProof/>
        </w:rPr>
        <w:tab/>
      </w:r>
      <w:r w:rsidRPr="00307A45">
        <w:rPr>
          <w:noProof/>
        </w:rPr>
        <w:fldChar w:fldCharType="begin"/>
      </w:r>
      <w:r w:rsidRPr="00307A45">
        <w:rPr>
          <w:noProof/>
        </w:rPr>
        <w:instrText xml:space="preserve"> PAGEREF _Toc74056703 \h </w:instrText>
      </w:r>
      <w:r w:rsidRPr="00307A45">
        <w:rPr>
          <w:noProof/>
        </w:rPr>
      </w:r>
      <w:r w:rsidRPr="00307A45">
        <w:rPr>
          <w:noProof/>
        </w:rPr>
        <w:fldChar w:fldCharType="separate"/>
      </w:r>
      <w:r w:rsidR="004E3A6F">
        <w:rPr>
          <w:noProof/>
        </w:rPr>
        <w:t>176</w:t>
      </w:r>
      <w:r w:rsidRPr="00307A45">
        <w:rPr>
          <w:noProof/>
        </w:rPr>
        <w:fldChar w:fldCharType="end"/>
      </w:r>
    </w:p>
    <w:p w:rsidR="00307A45" w:rsidRDefault="00307A45" w:rsidP="006A5C5F">
      <w:pPr>
        <w:pStyle w:val="TOC3"/>
        <w:ind w:right="1792"/>
        <w:rPr>
          <w:rFonts w:asciiTheme="minorHAnsi" w:eastAsiaTheme="minorEastAsia" w:hAnsiTheme="minorHAnsi" w:cstheme="minorBidi"/>
          <w:b w:val="0"/>
          <w:noProof/>
          <w:kern w:val="0"/>
          <w:szCs w:val="22"/>
        </w:rPr>
      </w:pPr>
      <w:r>
        <w:rPr>
          <w:noProof/>
        </w:rPr>
        <w:t>Division 2—Transitional provisions for the Treasury Laws Amendment (Miscellaneous Amendments) Regulations 2019</w:t>
      </w:r>
      <w:r w:rsidRPr="00307A45">
        <w:rPr>
          <w:b w:val="0"/>
          <w:noProof/>
          <w:sz w:val="18"/>
        </w:rPr>
        <w:tab/>
      </w:r>
      <w:r w:rsidRPr="00307A45">
        <w:rPr>
          <w:b w:val="0"/>
          <w:noProof/>
          <w:sz w:val="18"/>
        </w:rPr>
        <w:fldChar w:fldCharType="begin"/>
      </w:r>
      <w:r w:rsidRPr="00307A45">
        <w:rPr>
          <w:b w:val="0"/>
          <w:noProof/>
          <w:sz w:val="18"/>
        </w:rPr>
        <w:instrText xml:space="preserve"> PAGEREF _Toc74056704 \h </w:instrText>
      </w:r>
      <w:r w:rsidRPr="00307A45">
        <w:rPr>
          <w:b w:val="0"/>
          <w:noProof/>
          <w:sz w:val="18"/>
        </w:rPr>
      </w:r>
      <w:r w:rsidRPr="00307A45">
        <w:rPr>
          <w:b w:val="0"/>
          <w:noProof/>
          <w:sz w:val="18"/>
        </w:rPr>
        <w:fldChar w:fldCharType="separate"/>
      </w:r>
      <w:r w:rsidR="004E3A6F">
        <w:rPr>
          <w:b w:val="0"/>
          <w:noProof/>
          <w:sz w:val="18"/>
        </w:rPr>
        <w:t>177</w:t>
      </w:r>
      <w:r w:rsidRPr="00307A45">
        <w:rPr>
          <w:b w:val="0"/>
          <w:noProof/>
          <w:sz w:val="18"/>
        </w:rPr>
        <w:fldChar w:fldCharType="end"/>
      </w:r>
    </w:p>
    <w:p w:rsidR="00307A45" w:rsidRDefault="00307A45" w:rsidP="006A5C5F">
      <w:pPr>
        <w:pStyle w:val="TOC5"/>
        <w:ind w:right="1792"/>
        <w:rPr>
          <w:rFonts w:asciiTheme="minorHAnsi" w:eastAsiaTheme="minorEastAsia" w:hAnsiTheme="minorHAnsi" w:cstheme="minorBidi"/>
          <w:noProof/>
          <w:kern w:val="0"/>
          <w:sz w:val="22"/>
          <w:szCs w:val="22"/>
        </w:rPr>
      </w:pPr>
      <w:r>
        <w:rPr>
          <w:noProof/>
        </w:rPr>
        <w:t>113</w:t>
      </w:r>
      <w:r>
        <w:rPr>
          <w:noProof/>
        </w:rPr>
        <w:tab/>
        <w:t>Compliance with subregulation 28LCE(2) and Schedule 10</w:t>
      </w:r>
      <w:r w:rsidRPr="00307A45">
        <w:rPr>
          <w:noProof/>
        </w:rPr>
        <w:tab/>
      </w:r>
      <w:r w:rsidRPr="00307A45">
        <w:rPr>
          <w:noProof/>
        </w:rPr>
        <w:fldChar w:fldCharType="begin"/>
      </w:r>
      <w:r w:rsidRPr="00307A45">
        <w:rPr>
          <w:noProof/>
        </w:rPr>
        <w:instrText xml:space="preserve"> PAGEREF _Toc74056705 \h </w:instrText>
      </w:r>
      <w:r w:rsidRPr="00307A45">
        <w:rPr>
          <w:noProof/>
        </w:rPr>
      </w:r>
      <w:r w:rsidRPr="00307A45">
        <w:rPr>
          <w:noProof/>
        </w:rPr>
        <w:fldChar w:fldCharType="separate"/>
      </w:r>
      <w:r w:rsidR="004E3A6F">
        <w:rPr>
          <w:noProof/>
        </w:rPr>
        <w:t>177</w:t>
      </w:r>
      <w:r w:rsidRPr="00307A45">
        <w:rPr>
          <w:noProof/>
        </w:rPr>
        <w:fldChar w:fldCharType="end"/>
      </w:r>
    </w:p>
    <w:p w:rsidR="00307A45" w:rsidRDefault="00307A45" w:rsidP="006A5C5F">
      <w:pPr>
        <w:pStyle w:val="TOC1"/>
        <w:ind w:right="1792"/>
        <w:rPr>
          <w:rFonts w:asciiTheme="minorHAnsi" w:eastAsiaTheme="minorEastAsia" w:hAnsiTheme="minorHAnsi" w:cstheme="minorBidi"/>
          <w:b w:val="0"/>
          <w:noProof/>
          <w:kern w:val="0"/>
          <w:sz w:val="22"/>
          <w:szCs w:val="22"/>
        </w:rPr>
      </w:pPr>
      <w:r>
        <w:rPr>
          <w:noProof/>
        </w:rPr>
        <w:t>Schedule 1</w:t>
      </w:r>
      <w:r w:rsidRPr="00A20D0C">
        <w:rPr>
          <w:noProof/>
          <w:color w:val="000000"/>
        </w:rPr>
        <w:t>—</w:t>
      </w:r>
      <w:r>
        <w:rPr>
          <w:noProof/>
        </w:rPr>
        <w:t>Forms</w:t>
      </w:r>
      <w:r w:rsidRPr="00307A45">
        <w:rPr>
          <w:b w:val="0"/>
          <w:noProof/>
          <w:sz w:val="18"/>
        </w:rPr>
        <w:tab/>
      </w:r>
      <w:r w:rsidRPr="00307A45">
        <w:rPr>
          <w:b w:val="0"/>
          <w:noProof/>
          <w:sz w:val="18"/>
        </w:rPr>
        <w:fldChar w:fldCharType="begin"/>
      </w:r>
      <w:r w:rsidRPr="00307A45">
        <w:rPr>
          <w:b w:val="0"/>
          <w:noProof/>
          <w:sz w:val="18"/>
        </w:rPr>
        <w:instrText xml:space="preserve"> PAGEREF _Toc74056706 \h </w:instrText>
      </w:r>
      <w:r w:rsidRPr="00307A45">
        <w:rPr>
          <w:b w:val="0"/>
          <w:noProof/>
          <w:sz w:val="18"/>
        </w:rPr>
      </w:r>
      <w:r w:rsidRPr="00307A45">
        <w:rPr>
          <w:b w:val="0"/>
          <w:noProof/>
          <w:sz w:val="18"/>
        </w:rPr>
        <w:fldChar w:fldCharType="separate"/>
      </w:r>
      <w:r w:rsidR="004E3A6F">
        <w:rPr>
          <w:b w:val="0"/>
          <w:noProof/>
          <w:sz w:val="18"/>
        </w:rPr>
        <w:t>178</w:t>
      </w:r>
      <w:r w:rsidRPr="00307A45">
        <w:rPr>
          <w:b w:val="0"/>
          <w:noProof/>
          <w:sz w:val="18"/>
        </w:rPr>
        <w:fldChar w:fldCharType="end"/>
      </w:r>
    </w:p>
    <w:p w:rsidR="00307A45" w:rsidRDefault="00307A45" w:rsidP="002D5266">
      <w:pPr>
        <w:pStyle w:val="TOC2"/>
        <w:keepNext w:val="0"/>
        <w:keepLines w:val="0"/>
        <w:ind w:right="1792"/>
        <w:rPr>
          <w:rFonts w:asciiTheme="minorHAnsi" w:eastAsiaTheme="minorEastAsia" w:hAnsiTheme="minorHAnsi" w:cstheme="minorBidi"/>
          <w:b w:val="0"/>
          <w:noProof/>
          <w:kern w:val="0"/>
          <w:sz w:val="22"/>
          <w:szCs w:val="22"/>
        </w:rPr>
      </w:pPr>
      <w:r>
        <w:rPr>
          <w:noProof/>
        </w:rPr>
        <w:t>Form 1—Notice requiring reasonable assistance in connection with an investigation and appearance at an examination</w:t>
      </w:r>
      <w:r w:rsidRPr="00307A45">
        <w:rPr>
          <w:b w:val="0"/>
          <w:noProof/>
          <w:sz w:val="18"/>
        </w:rPr>
        <w:tab/>
      </w:r>
      <w:r w:rsidRPr="00307A45">
        <w:rPr>
          <w:b w:val="0"/>
          <w:noProof/>
          <w:sz w:val="18"/>
        </w:rPr>
        <w:fldChar w:fldCharType="begin"/>
      </w:r>
      <w:r w:rsidRPr="00307A45">
        <w:rPr>
          <w:b w:val="0"/>
          <w:noProof/>
          <w:sz w:val="18"/>
        </w:rPr>
        <w:instrText xml:space="preserve"> PAGEREF _Toc74056707 \h </w:instrText>
      </w:r>
      <w:r w:rsidRPr="00307A45">
        <w:rPr>
          <w:b w:val="0"/>
          <w:noProof/>
          <w:sz w:val="18"/>
        </w:rPr>
      </w:r>
      <w:r w:rsidRPr="00307A45">
        <w:rPr>
          <w:b w:val="0"/>
          <w:noProof/>
          <w:sz w:val="18"/>
        </w:rPr>
        <w:fldChar w:fldCharType="separate"/>
      </w:r>
      <w:r w:rsidR="004E3A6F">
        <w:rPr>
          <w:b w:val="0"/>
          <w:noProof/>
          <w:sz w:val="18"/>
        </w:rPr>
        <w:t>178</w:t>
      </w:r>
      <w:r w:rsidRPr="00307A45">
        <w:rPr>
          <w:b w:val="0"/>
          <w:noProof/>
          <w:sz w:val="18"/>
        </w:rPr>
        <w:fldChar w:fldCharType="end"/>
      </w:r>
    </w:p>
    <w:p w:rsidR="00307A45" w:rsidRDefault="00307A45" w:rsidP="002D5266">
      <w:pPr>
        <w:pStyle w:val="TOC2"/>
        <w:keepNext w:val="0"/>
        <w:keepLines w:val="0"/>
        <w:ind w:right="1792"/>
        <w:rPr>
          <w:rFonts w:asciiTheme="minorHAnsi" w:eastAsiaTheme="minorEastAsia" w:hAnsiTheme="minorHAnsi" w:cstheme="minorBidi"/>
          <w:b w:val="0"/>
          <w:noProof/>
          <w:kern w:val="0"/>
          <w:sz w:val="22"/>
          <w:szCs w:val="22"/>
        </w:rPr>
      </w:pPr>
      <w:r>
        <w:rPr>
          <w:noProof/>
        </w:rPr>
        <w:t>Form 2—Summons to witness</w:t>
      </w:r>
      <w:r w:rsidRPr="00307A45">
        <w:rPr>
          <w:b w:val="0"/>
          <w:noProof/>
          <w:sz w:val="18"/>
        </w:rPr>
        <w:tab/>
      </w:r>
      <w:r w:rsidRPr="00307A45">
        <w:rPr>
          <w:b w:val="0"/>
          <w:noProof/>
          <w:sz w:val="18"/>
        </w:rPr>
        <w:fldChar w:fldCharType="begin"/>
      </w:r>
      <w:r w:rsidRPr="00307A45">
        <w:rPr>
          <w:b w:val="0"/>
          <w:noProof/>
          <w:sz w:val="18"/>
        </w:rPr>
        <w:instrText xml:space="preserve"> PAGEREF _Toc74056708 \h </w:instrText>
      </w:r>
      <w:r w:rsidRPr="00307A45">
        <w:rPr>
          <w:b w:val="0"/>
          <w:noProof/>
          <w:sz w:val="18"/>
        </w:rPr>
      </w:r>
      <w:r w:rsidRPr="00307A45">
        <w:rPr>
          <w:b w:val="0"/>
          <w:noProof/>
          <w:sz w:val="18"/>
        </w:rPr>
        <w:fldChar w:fldCharType="separate"/>
      </w:r>
      <w:r w:rsidR="004E3A6F">
        <w:rPr>
          <w:b w:val="0"/>
          <w:noProof/>
          <w:sz w:val="18"/>
        </w:rPr>
        <w:t>180</w:t>
      </w:r>
      <w:r w:rsidRPr="00307A45">
        <w:rPr>
          <w:b w:val="0"/>
          <w:noProof/>
          <w:sz w:val="18"/>
        </w:rPr>
        <w:fldChar w:fldCharType="end"/>
      </w:r>
    </w:p>
    <w:p w:rsidR="00307A45" w:rsidRDefault="00307A45" w:rsidP="002D5266">
      <w:pPr>
        <w:pStyle w:val="TOC2"/>
        <w:keepNext w:val="0"/>
        <w:keepLines w:val="0"/>
        <w:ind w:right="1792"/>
        <w:rPr>
          <w:rFonts w:asciiTheme="minorHAnsi" w:eastAsiaTheme="minorEastAsia" w:hAnsiTheme="minorHAnsi" w:cstheme="minorBidi"/>
          <w:b w:val="0"/>
          <w:noProof/>
          <w:kern w:val="0"/>
          <w:sz w:val="22"/>
          <w:szCs w:val="22"/>
        </w:rPr>
      </w:pPr>
      <w:r>
        <w:rPr>
          <w:noProof/>
        </w:rPr>
        <w:t>Form 4—Prescribed terms and conditions of mortgage</w:t>
      </w:r>
      <w:r w:rsidRPr="00307A45">
        <w:rPr>
          <w:b w:val="0"/>
          <w:noProof/>
          <w:sz w:val="18"/>
        </w:rPr>
        <w:tab/>
      </w:r>
      <w:r w:rsidRPr="00307A45">
        <w:rPr>
          <w:b w:val="0"/>
          <w:noProof/>
          <w:sz w:val="18"/>
        </w:rPr>
        <w:fldChar w:fldCharType="begin"/>
      </w:r>
      <w:r w:rsidRPr="00307A45">
        <w:rPr>
          <w:b w:val="0"/>
          <w:noProof/>
          <w:sz w:val="18"/>
        </w:rPr>
        <w:instrText xml:space="preserve"> PAGEREF _Toc74056709 \h </w:instrText>
      </w:r>
      <w:r w:rsidRPr="00307A45">
        <w:rPr>
          <w:b w:val="0"/>
          <w:noProof/>
          <w:sz w:val="18"/>
        </w:rPr>
      </w:r>
      <w:r w:rsidRPr="00307A45">
        <w:rPr>
          <w:b w:val="0"/>
          <w:noProof/>
          <w:sz w:val="18"/>
        </w:rPr>
        <w:fldChar w:fldCharType="separate"/>
      </w:r>
      <w:r w:rsidR="004E3A6F">
        <w:rPr>
          <w:b w:val="0"/>
          <w:noProof/>
          <w:sz w:val="18"/>
        </w:rPr>
        <w:t>181</w:t>
      </w:r>
      <w:r w:rsidRPr="00307A45">
        <w:rPr>
          <w:b w:val="0"/>
          <w:noProof/>
          <w:sz w:val="18"/>
        </w:rPr>
        <w:fldChar w:fldCharType="end"/>
      </w:r>
    </w:p>
    <w:p w:rsidR="00307A45" w:rsidRDefault="00307A45" w:rsidP="002D5266">
      <w:pPr>
        <w:pStyle w:val="TOC2"/>
        <w:keepNext w:val="0"/>
        <w:keepLines w:val="0"/>
        <w:ind w:right="1792"/>
        <w:rPr>
          <w:rFonts w:asciiTheme="minorHAnsi" w:eastAsiaTheme="minorEastAsia" w:hAnsiTheme="minorHAnsi" w:cstheme="minorBidi"/>
          <w:b w:val="0"/>
          <w:noProof/>
          <w:kern w:val="0"/>
          <w:sz w:val="22"/>
          <w:szCs w:val="22"/>
        </w:rPr>
      </w:pPr>
      <w:r>
        <w:rPr>
          <w:noProof/>
        </w:rPr>
        <w:t>Form 5—Information statement</w:t>
      </w:r>
      <w:r w:rsidRPr="00307A45">
        <w:rPr>
          <w:b w:val="0"/>
          <w:noProof/>
          <w:sz w:val="18"/>
        </w:rPr>
        <w:tab/>
      </w:r>
      <w:r w:rsidRPr="00307A45">
        <w:rPr>
          <w:b w:val="0"/>
          <w:noProof/>
          <w:sz w:val="18"/>
        </w:rPr>
        <w:fldChar w:fldCharType="begin"/>
      </w:r>
      <w:r w:rsidRPr="00307A45">
        <w:rPr>
          <w:b w:val="0"/>
          <w:noProof/>
          <w:sz w:val="18"/>
        </w:rPr>
        <w:instrText xml:space="preserve"> PAGEREF _Toc74056710 \h </w:instrText>
      </w:r>
      <w:r w:rsidRPr="00307A45">
        <w:rPr>
          <w:b w:val="0"/>
          <w:noProof/>
          <w:sz w:val="18"/>
        </w:rPr>
      </w:r>
      <w:r w:rsidRPr="00307A45">
        <w:rPr>
          <w:b w:val="0"/>
          <w:noProof/>
          <w:sz w:val="18"/>
        </w:rPr>
        <w:fldChar w:fldCharType="separate"/>
      </w:r>
      <w:r w:rsidR="004E3A6F">
        <w:rPr>
          <w:b w:val="0"/>
          <w:noProof/>
          <w:sz w:val="18"/>
        </w:rPr>
        <w:t>182</w:t>
      </w:r>
      <w:r w:rsidRPr="00307A45">
        <w:rPr>
          <w:b w:val="0"/>
          <w:noProof/>
          <w:sz w:val="18"/>
        </w:rPr>
        <w:fldChar w:fldCharType="end"/>
      </w:r>
    </w:p>
    <w:p w:rsidR="00307A45" w:rsidRDefault="00307A45" w:rsidP="002D5266">
      <w:pPr>
        <w:pStyle w:val="TOC2"/>
        <w:keepNext w:val="0"/>
        <w:keepLines w:val="0"/>
        <w:ind w:right="1792"/>
        <w:rPr>
          <w:rFonts w:asciiTheme="minorHAnsi" w:eastAsiaTheme="minorEastAsia" w:hAnsiTheme="minorHAnsi" w:cstheme="minorBidi"/>
          <w:b w:val="0"/>
          <w:noProof/>
          <w:kern w:val="0"/>
          <w:sz w:val="22"/>
          <w:szCs w:val="22"/>
        </w:rPr>
      </w:pPr>
      <w:r>
        <w:rPr>
          <w:noProof/>
        </w:rPr>
        <w:t>Form 6—Disclosure about credit contracts</w:t>
      </w:r>
      <w:r w:rsidRPr="00307A45">
        <w:rPr>
          <w:b w:val="0"/>
          <w:noProof/>
          <w:sz w:val="18"/>
        </w:rPr>
        <w:tab/>
      </w:r>
      <w:r w:rsidRPr="00307A45">
        <w:rPr>
          <w:b w:val="0"/>
          <w:noProof/>
          <w:sz w:val="18"/>
        </w:rPr>
        <w:fldChar w:fldCharType="begin"/>
      </w:r>
      <w:r w:rsidRPr="00307A45">
        <w:rPr>
          <w:b w:val="0"/>
          <w:noProof/>
          <w:sz w:val="18"/>
        </w:rPr>
        <w:instrText xml:space="preserve"> PAGEREF _Toc74056711 \h </w:instrText>
      </w:r>
      <w:r w:rsidRPr="00307A45">
        <w:rPr>
          <w:b w:val="0"/>
          <w:noProof/>
          <w:sz w:val="18"/>
        </w:rPr>
      </w:r>
      <w:r w:rsidRPr="00307A45">
        <w:rPr>
          <w:b w:val="0"/>
          <w:noProof/>
          <w:sz w:val="18"/>
        </w:rPr>
        <w:fldChar w:fldCharType="separate"/>
      </w:r>
      <w:r w:rsidR="004E3A6F">
        <w:rPr>
          <w:b w:val="0"/>
          <w:noProof/>
          <w:sz w:val="18"/>
        </w:rPr>
        <w:t>188</w:t>
      </w:r>
      <w:r w:rsidRPr="00307A45">
        <w:rPr>
          <w:b w:val="0"/>
          <w:noProof/>
          <w:sz w:val="18"/>
        </w:rPr>
        <w:fldChar w:fldCharType="end"/>
      </w:r>
    </w:p>
    <w:p w:rsidR="00307A45" w:rsidRDefault="00307A45" w:rsidP="002D5266">
      <w:pPr>
        <w:pStyle w:val="TOC2"/>
        <w:keepNext w:val="0"/>
        <w:keepLines w:val="0"/>
        <w:ind w:right="1792"/>
        <w:rPr>
          <w:rFonts w:asciiTheme="minorHAnsi" w:eastAsiaTheme="minorEastAsia" w:hAnsiTheme="minorHAnsi" w:cstheme="minorBidi"/>
          <w:b w:val="0"/>
          <w:noProof/>
          <w:kern w:val="0"/>
          <w:sz w:val="22"/>
          <w:szCs w:val="22"/>
        </w:rPr>
      </w:pPr>
      <w:r>
        <w:rPr>
          <w:noProof/>
        </w:rPr>
        <w:t>Form 7—Disclosure about credit contracts</w:t>
      </w:r>
      <w:r w:rsidRPr="00307A45">
        <w:rPr>
          <w:b w:val="0"/>
          <w:noProof/>
          <w:sz w:val="18"/>
        </w:rPr>
        <w:tab/>
      </w:r>
      <w:r w:rsidRPr="00307A45">
        <w:rPr>
          <w:b w:val="0"/>
          <w:noProof/>
          <w:sz w:val="18"/>
        </w:rPr>
        <w:fldChar w:fldCharType="begin"/>
      </w:r>
      <w:r w:rsidRPr="00307A45">
        <w:rPr>
          <w:b w:val="0"/>
          <w:noProof/>
          <w:sz w:val="18"/>
        </w:rPr>
        <w:instrText xml:space="preserve"> PAGEREF _Toc74056712 \h </w:instrText>
      </w:r>
      <w:r w:rsidRPr="00307A45">
        <w:rPr>
          <w:b w:val="0"/>
          <w:noProof/>
          <w:sz w:val="18"/>
        </w:rPr>
      </w:r>
      <w:r w:rsidRPr="00307A45">
        <w:rPr>
          <w:b w:val="0"/>
          <w:noProof/>
          <w:sz w:val="18"/>
        </w:rPr>
        <w:fldChar w:fldCharType="separate"/>
      </w:r>
      <w:r w:rsidR="004E3A6F">
        <w:rPr>
          <w:b w:val="0"/>
          <w:noProof/>
          <w:sz w:val="18"/>
        </w:rPr>
        <w:t>189</w:t>
      </w:r>
      <w:r w:rsidRPr="00307A45">
        <w:rPr>
          <w:b w:val="0"/>
          <w:noProof/>
          <w:sz w:val="18"/>
        </w:rPr>
        <w:fldChar w:fldCharType="end"/>
      </w:r>
    </w:p>
    <w:p w:rsidR="00307A45" w:rsidRDefault="00307A45" w:rsidP="002D5266">
      <w:pPr>
        <w:pStyle w:val="TOC2"/>
        <w:keepNext w:val="0"/>
        <w:keepLines w:val="0"/>
        <w:ind w:right="1792"/>
        <w:rPr>
          <w:rFonts w:asciiTheme="minorHAnsi" w:eastAsiaTheme="minorEastAsia" w:hAnsiTheme="minorHAnsi" w:cstheme="minorBidi"/>
          <w:b w:val="0"/>
          <w:noProof/>
          <w:kern w:val="0"/>
          <w:sz w:val="22"/>
          <w:szCs w:val="22"/>
        </w:rPr>
      </w:pPr>
      <w:r>
        <w:rPr>
          <w:noProof/>
        </w:rPr>
        <w:t>Form 7A—Disclosure about credit contracts (reverse mortgages)</w:t>
      </w:r>
      <w:r w:rsidRPr="00307A45">
        <w:rPr>
          <w:b w:val="0"/>
          <w:noProof/>
          <w:sz w:val="18"/>
        </w:rPr>
        <w:tab/>
      </w:r>
      <w:r w:rsidRPr="00307A45">
        <w:rPr>
          <w:b w:val="0"/>
          <w:noProof/>
          <w:sz w:val="18"/>
        </w:rPr>
        <w:fldChar w:fldCharType="begin"/>
      </w:r>
      <w:r w:rsidRPr="00307A45">
        <w:rPr>
          <w:b w:val="0"/>
          <w:noProof/>
          <w:sz w:val="18"/>
        </w:rPr>
        <w:instrText xml:space="preserve"> PAGEREF _Toc74056713 \h </w:instrText>
      </w:r>
      <w:r w:rsidRPr="00307A45">
        <w:rPr>
          <w:b w:val="0"/>
          <w:noProof/>
          <w:sz w:val="18"/>
        </w:rPr>
      </w:r>
      <w:r w:rsidRPr="00307A45">
        <w:rPr>
          <w:b w:val="0"/>
          <w:noProof/>
          <w:sz w:val="18"/>
        </w:rPr>
        <w:fldChar w:fldCharType="separate"/>
      </w:r>
      <w:r w:rsidR="004E3A6F">
        <w:rPr>
          <w:b w:val="0"/>
          <w:noProof/>
          <w:sz w:val="18"/>
        </w:rPr>
        <w:t>190</w:t>
      </w:r>
      <w:r w:rsidRPr="00307A45">
        <w:rPr>
          <w:b w:val="0"/>
          <w:noProof/>
          <w:sz w:val="18"/>
        </w:rPr>
        <w:fldChar w:fldCharType="end"/>
      </w:r>
    </w:p>
    <w:p w:rsidR="00307A45" w:rsidRDefault="00307A45" w:rsidP="002D5266">
      <w:pPr>
        <w:pStyle w:val="TOC2"/>
        <w:keepNext w:val="0"/>
        <w:keepLines w:val="0"/>
        <w:ind w:right="1792"/>
        <w:rPr>
          <w:rFonts w:asciiTheme="minorHAnsi" w:eastAsiaTheme="minorEastAsia" w:hAnsiTheme="minorHAnsi" w:cstheme="minorBidi"/>
          <w:b w:val="0"/>
          <w:noProof/>
          <w:kern w:val="0"/>
          <w:sz w:val="22"/>
          <w:szCs w:val="22"/>
        </w:rPr>
      </w:pPr>
      <w:r>
        <w:rPr>
          <w:noProof/>
        </w:rPr>
        <w:t>Form 8—Disclosure about guarantee</w:t>
      </w:r>
      <w:r w:rsidRPr="00307A45">
        <w:rPr>
          <w:b w:val="0"/>
          <w:noProof/>
          <w:sz w:val="18"/>
        </w:rPr>
        <w:tab/>
      </w:r>
      <w:r w:rsidRPr="00307A45">
        <w:rPr>
          <w:b w:val="0"/>
          <w:noProof/>
          <w:sz w:val="18"/>
        </w:rPr>
        <w:fldChar w:fldCharType="begin"/>
      </w:r>
      <w:r w:rsidRPr="00307A45">
        <w:rPr>
          <w:b w:val="0"/>
          <w:noProof/>
          <w:sz w:val="18"/>
        </w:rPr>
        <w:instrText xml:space="preserve"> PAGEREF _Toc74056714 \h </w:instrText>
      </w:r>
      <w:r w:rsidRPr="00307A45">
        <w:rPr>
          <w:b w:val="0"/>
          <w:noProof/>
          <w:sz w:val="18"/>
        </w:rPr>
      </w:r>
      <w:r w:rsidRPr="00307A45">
        <w:rPr>
          <w:b w:val="0"/>
          <w:noProof/>
          <w:sz w:val="18"/>
        </w:rPr>
        <w:fldChar w:fldCharType="separate"/>
      </w:r>
      <w:r w:rsidR="004E3A6F">
        <w:rPr>
          <w:b w:val="0"/>
          <w:noProof/>
          <w:sz w:val="18"/>
        </w:rPr>
        <w:t>191</w:t>
      </w:r>
      <w:r w:rsidRPr="00307A45">
        <w:rPr>
          <w:b w:val="0"/>
          <w:noProof/>
          <w:sz w:val="18"/>
        </w:rPr>
        <w:fldChar w:fldCharType="end"/>
      </w:r>
    </w:p>
    <w:p w:rsidR="00307A45" w:rsidRDefault="00307A45" w:rsidP="002D5266">
      <w:pPr>
        <w:pStyle w:val="TOC2"/>
        <w:keepNext w:val="0"/>
        <w:keepLines w:val="0"/>
        <w:ind w:right="1792"/>
        <w:rPr>
          <w:rFonts w:asciiTheme="minorHAnsi" w:eastAsiaTheme="minorEastAsia" w:hAnsiTheme="minorHAnsi" w:cstheme="minorBidi"/>
          <w:b w:val="0"/>
          <w:noProof/>
          <w:kern w:val="0"/>
          <w:sz w:val="22"/>
          <w:szCs w:val="22"/>
        </w:rPr>
      </w:pPr>
      <w:r>
        <w:rPr>
          <w:noProof/>
        </w:rPr>
        <w:t>Form 9—Information statement</w:t>
      </w:r>
      <w:r w:rsidRPr="00307A45">
        <w:rPr>
          <w:b w:val="0"/>
          <w:noProof/>
          <w:sz w:val="18"/>
        </w:rPr>
        <w:tab/>
      </w:r>
      <w:r w:rsidRPr="00307A45">
        <w:rPr>
          <w:b w:val="0"/>
          <w:noProof/>
          <w:sz w:val="18"/>
        </w:rPr>
        <w:fldChar w:fldCharType="begin"/>
      </w:r>
      <w:r w:rsidRPr="00307A45">
        <w:rPr>
          <w:b w:val="0"/>
          <w:noProof/>
          <w:sz w:val="18"/>
        </w:rPr>
        <w:instrText xml:space="preserve"> PAGEREF _Toc74056715 \h </w:instrText>
      </w:r>
      <w:r w:rsidRPr="00307A45">
        <w:rPr>
          <w:b w:val="0"/>
          <w:noProof/>
          <w:sz w:val="18"/>
        </w:rPr>
      </w:r>
      <w:r w:rsidRPr="00307A45">
        <w:rPr>
          <w:b w:val="0"/>
          <w:noProof/>
          <w:sz w:val="18"/>
        </w:rPr>
        <w:fldChar w:fldCharType="separate"/>
      </w:r>
      <w:r w:rsidR="004E3A6F">
        <w:rPr>
          <w:b w:val="0"/>
          <w:noProof/>
          <w:sz w:val="18"/>
        </w:rPr>
        <w:t>192</w:t>
      </w:r>
      <w:r w:rsidRPr="00307A45">
        <w:rPr>
          <w:b w:val="0"/>
          <w:noProof/>
          <w:sz w:val="18"/>
        </w:rPr>
        <w:fldChar w:fldCharType="end"/>
      </w:r>
    </w:p>
    <w:p w:rsidR="00307A45" w:rsidRDefault="00307A45" w:rsidP="002D5266">
      <w:pPr>
        <w:pStyle w:val="TOC2"/>
        <w:keepNext w:val="0"/>
        <w:keepLines w:val="0"/>
        <w:ind w:right="1792"/>
        <w:rPr>
          <w:rFonts w:asciiTheme="minorHAnsi" w:eastAsiaTheme="minorEastAsia" w:hAnsiTheme="minorHAnsi" w:cstheme="minorBidi"/>
          <w:b w:val="0"/>
          <w:noProof/>
          <w:kern w:val="0"/>
          <w:sz w:val="22"/>
          <w:szCs w:val="22"/>
        </w:rPr>
      </w:pPr>
      <w:r>
        <w:rPr>
          <w:noProof/>
        </w:rPr>
        <w:t>Form 10—Information after surrender of mortgaged goods</w:t>
      </w:r>
      <w:r w:rsidRPr="00307A45">
        <w:rPr>
          <w:b w:val="0"/>
          <w:noProof/>
          <w:sz w:val="18"/>
        </w:rPr>
        <w:tab/>
      </w:r>
      <w:r w:rsidRPr="00307A45">
        <w:rPr>
          <w:b w:val="0"/>
          <w:noProof/>
          <w:sz w:val="18"/>
        </w:rPr>
        <w:fldChar w:fldCharType="begin"/>
      </w:r>
      <w:r w:rsidRPr="00307A45">
        <w:rPr>
          <w:b w:val="0"/>
          <w:noProof/>
          <w:sz w:val="18"/>
        </w:rPr>
        <w:instrText xml:space="preserve"> PAGEREF _Toc74056716 \h </w:instrText>
      </w:r>
      <w:r w:rsidRPr="00307A45">
        <w:rPr>
          <w:b w:val="0"/>
          <w:noProof/>
          <w:sz w:val="18"/>
        </w:rPr>
      </w:r>
      <w:r w:rsidRPr="00307A45">
        <w:rPr>
          <w:b w:val="0"/>
          <w:noProof/>
          <w:sz w:val="18"/>
        </w:rPr>
        <w:fldChar w:fldCharType="separate"/>
      </w:r>
      <w:r w:rsidR="004E3A6F">
        <w:rPr>
          <w:b w:val="0"/>
          <w:noProof/>
          <w:sz w:val="18"/>
        </w:rPr>
        <w:t>199</w:t>
      </w:r>
      <w:r w:rsidRPr="00307A45">
        <w:rPr>
          <w:b w:val="0"/>
          <w:noProof/>
          <w:sz w:val="18"/>
        </w:rPr>
        <w:fldChar w:fldCharType="end"/>
      </w:r>
    </w:p>
    <w:p w:rsidR="00307A45" w:rsidRDefault="00307A45" w:rsidP="002D5266">
      <w:pPr>
        <w:pStyle w:val="TOC2"/>
        <w:keepNext w:val="0"/>
        <w:keepLines w:val="0"/>
        <w:ind w:right="1792"/>
        <w:rPr>
          <w:rFonts w:asciiTheme="minorHAnsi" w:eastAsiaTheme="minorEastAsia" w:hAnsiTheme="minorHAnsi" w:cstheme="minorBidi"/>
          <w:b w:val="0"/>
          <w:noProof/>
          <w:kern w:val="0"/>
          <w:sz w:val="22"/>
          <w:szCs w:val="22"/>
        </w:rPr>
      </w:pPr>
      <w:r>
        <w:rPr>
          <w:noProof/>
        </w:rPr>
        <w:t>Form 11—Direct debit default notice</w:t>
      </w:r>
      <w:r w:rsidRPr="00307A45">
        <w:rPr>
          <w:b w:val="0"/>
          <w:noProof/>
          <w:sz w:val="18"/>
        </w:rPr>
        <w:tab/>
      </w:r>
      <w:r w:rsidRPr="00307A45">
        <w:rPr>
          <w:b w:val="0"/>
          <w:noProof/>
          <w:sz w:val="18"/>
        </w:rPr>
        <w:fldChar w:fldCharType="begin"/>
      </w:r>
      <w:r w:rsidRPr="00307A45">
        <w:rPr>
          <w:b w:val="0"/>
          <w:noProof/>
          <w:sz w:val="18"/>
        </w:rPr>
        <w:instrText xml:space="preserve"> PAGEREF _Toc74056717 \h </w:instrText>
      </w:r>
      <w:r w:rsidRPr="00307A45">
        <w:rPr>
          <w:b w:val="0"/>
          <w:noProof/>
          <w:sz w:val="18"/>
        </w:rPr>
      </w:r>
      <w:r w:rsidRPr="00307A45">
        <w:rPr>
          <w:b w:val="0"/>
          <w:noProof/>
          <w:sz w:val="18"/>
        </w:rPr>
        <w:fldChar w:fldCharType="separate"/>
      </w:r>
      <w:r w:rsidR="004E3A6F">
        <w:rPr>
          <w:b w:val="0"/>
          <w:noProof/>
          <w:sz w:val="18"/>
        </w:rPr>
        <w:t>203</w:t>
      </w:r>
      <w:r w:rsidRPr="00307A45">
        <w:rPr>
          <w:b w:val="0"/>
          <w:noProof/>
          <w:sz w:val="18"/>
        </w:rPr>
        <w:fldChar w:fldCharType="end"/>
      </w:r>
    </w:p>
    <w:p w:rsidR="00307A45" w:rsidRDefault="00307A45" w:rsidP="002D5266">
      <w:pPr>
        <w:pStyle w:val="TOC2"/>
        <w:keepNext w:val="0"/>
        <w:keepLines w:val="0"/>
        <w:ind w:right="1792"/>
        <w:rPr>
          <w:rFonts w:asciiTheme="minorHAnsi" w:eastAsiaTheme="minorEastAsia" w:hAnsiTheme="minorHAnsi" w:cstheme="minorBidi"/>
          <w:b w:val="0"/>
          <w:noProof/>
          <w:kern w:val="0"/>
          <w:sz w:val="22"/>
          <w:szCs w:val="22"/>
        </w:rPr>
      </w:pPr>
      <w:r>
        <w:rPr>
          <w:noProof/>
        </w:rPr>
        <w:t>Form 11A—Direct debit default notice</w:t>
      </w:r>
      <w:r w:rsidRPr="00307A45">
        <w:rPr>
          <w:b w:val="0"/>
          <w:noProof/>
          <w:sz w:val="18"/>
        </w:rPr>
        <w:tab/>
      </w:r>
      <w:r w:rsidRPr="00307A45">
        <w:rPr>
          <w:b w:val="0"/>
          <w:noProof/>
          <w:sz w:val="18"/>
        </w:rPr>
        <w:fldChar w:fldCharType="begin"/>
      </w:r>
      <w:r w:rsidRPr="00307A45">
        <w:rPr>
          <w:b w:val="0"/>
          <w:noProof/>
          <w:sz w:val="18"/>
        </w:rPr>
        <w:instrText xml:space="preserve"> PAGEREF _Toc74056718 \h </w:instrText>
      </w:r>
      <w:r w:rsidRPr="00307A45">
        <w:rPr>
          <w:b w:val="0"/>
          <w:noProof/>
          <w:sz w:val="18"/>
        </w:rPr>
      </w:r>
      <w:r w:rsidRPr="00307A45">
        <w:rPr>
          <w:b w:val="0"/>
          <w:noProof/>
          <w:sz w:val="18"/>
        </w:rPr>
        <w:fldChar w:fldCharType="separate"/>
      </w:r>
      <w:r w:rsidR="004E3A6F">
        <w:rPr>
          <w:b w:val="0"/>
          <w:noProof/>
          <w:sz w:val="18"/>
        </w:rPr>
        <w:t>205</w:t>
      </w:r>
      <w:r w:rsidRPr="00307A45">
        <w:rPr>
          <w:b w:val="0"/>
          <w:noProof/>
          <w:sz w:val="18"/>
        </w:rPr>
        <w:fldChar w:fldCharType="end"/>
      </w:r>
    </w:p>
    <w:p w:rsidR="00307A45" w:rsidRDefault="00307A45" w:rsidP="002D5266">
      <w:pPr>
        <w:pStyle w:val="TOC2"/>
        <w:keepNext w:val="0"/>
        <w:keepLines w:val="0"/>
        <w:ind w:right="1792"/>
        <w:rPr>
          <w:rFonts w:asciiTheme="minorHAnsi" w:eastAsiaTheme="minorEastAsia" w:hAnsiTheme="minorHAnsi" w:cstheme="minorBidi"/>
          <w:b w:val="0"/>
          <w:noProof/>
          <w:kern w:val="0"/>
          <w:sz w:val="22"/>
          <w:szCs w:val="22"/>
        </w:rPr>
      </w:pPr>
      <w:r>
        <w:rPr>
          <w:noProof/>
        </w:rPr>
        <w:t>Form 12—Information about debtor’s rights after default</w:t>
      </w:r>
      <w:r w:rsidRPr="00307A45">
        <w:rPr>
          <w:b w:val="0"/>
          <w:noProof/>
          <w:sz w:val="18"/>
        </w:rPr>
        <w:tab/>
      </w:r>
      <w:r w:rsidRPr="00307A45">
        <w:rPr>
          <w:b w:val="0"/>
          <w:noProof/>
          <w:sz w:val="18"/>
        </w:rPr>
        <w:fldChar w:fldCharType="begin"/>
      </w:r>
      <w:r w:rsidRPr="00307A45">
        <w:rPr>
          <w:b w:val="0"/>
          <w:noProof/>
          <w:sz w:val="18"/>
        </w:rPr>
        <w:instrText xml:space="preserve"> PAGEREF _Toc74056719 \h </w:instrText>
      </w:r>
      <w:r w:rsidRPr="00307A45">
        <w:rPr>
          <w:b w:val="0"/>
          <w:noProof/>
          <w:sz w:val="18"/>
        </w:rPr>
      </w:r>
      <w:r w:rsidRPr="00307A45">
        <w:rPr>
          <w:b w:val="0"/>
          <w:noProof/>
          <w:sz w:val="18"/>
        </w:rPr>
        <w:fldChar w:fldCharType="separate"/>
      </w:r>
      <w:r w:rsidR="004E3A6F">
        <w:rPr>
          <w:b w:val="0"/>
          <w:noProof/>
          <w:sz w:val="18"/>
        </w:rPr>
        <w:t>207</w:t>
      </w:r>
      <w:r w:rsidRPr="00307A45">
        <w:rPr>
          <w:b w:val="0"/>
          <w:noProof/>
          <w:sz w:val="18"/>
        </w:rPr>
        <w:fldChar w:fldCharType="end"/>
      </w:r>
    </w:p>
    <w:p w:rsidR="00307A45" w:rsidRDefault="00307A45" w:rsidP="002D5266">
      <w:pPr>
        <w:pStyle w:val="TOC2"/>
        <w:keepNext w:val="0"/>
        <w:keepLines w:val="0"/>
        <w:ind w:right="1792"/>
        <w:rPr>
          <w:rFonts w:asciiTheme="minorHAnsi" w:eastAsiaTheme="minorEastAsia" w:hAnsiTheme="minorHAnsi" w:cstheme="minorBidi"/>
          <w:b w:val="0"/>
          <w:noProof/>
          <w:kern w:val="0"/>
          <w:sz w:val="22"/>
          <w:szCs w:val="22"/>
        </w:rPr>
      </w:pPr>
      <w:r>
        <w:rPr>
          <w:noProof/>
        </w:rPr>
        <w:t>Form 12A—Information about debtor’s rights after default</w:t>
      </w:r>
      <w:r w:rsidRPr="00307A45">
        <w:rPr>
          <w:b w:val="0"/>
          <w:noProof/>
          <w:sz w:val="18"/>
        </w:rPr>
        <w:tab/>
      </w:r>
      <w:r w:rsidRPr="00307A45">
        <w:rPr>
          <w:b w:val="0"/>
          <w:noProof/>
          <w:sz w:val="18"/>
        </w:rPr>
        <w:fldChar w:fldCharType="begin"/>
      </w:r>
      <w:r w:rsidRPr="00307A45">
        <w:rPr>
          <w:b w:val="0"/>
          <w:noProof/>
          <w:sz w:val="18"/>
        </w:rPr>
        <w:instrText xml:space="preserve"> PAGEREF _Toc74056720 \h </w:instrText>
      </w:r>
      <w:r w:rsidRPr="00307A45">
        <w:rPr>
          <w:b w:val="0"/>
          <w:noProof/>
          <w:sz w:val="18"/>
        </w:rPr>
      </w:r>
      <w:r w:rsidRPr="00307A45">
        <w:rPr>
          <w:b w:val="0"/>
          <w:noProof/>
          <w:sz w:val="18"/>
        </w:rPr>
        <w:fldChar w:fldCharType="separate"/>
      </w:r>
      <w:r w:rsidR="004E3A6F">
        <w:rPr>
          <w:b w:val="0"/>
          <w:noProof/>
          <w:sz w:val="18"/>
        </w:rPr>
        <w:t>209</w:t>
      </w:r>
      <w:r w:rsidRPr="00307A45">
        <w:rPr>
          <w:b w:val="0"/>
          <w:noProof/>
          <w:sz w:val="18"/>
        </w:rPr>
        <w:fldChar w:fldCharType="end"/>
      </w:r>
    </w:p>
    <w:p w:rsidR="00307A45" w:rsidRDefault="00307A45" w:rsidP="002D5266">
      <w:pPr>
        <w:pStyle w:val="TOC2"/>
        <w:keepNext w:val="0"/>
        <w:keepLines w:val="0"/>
        <w:ind w:right="1792"/>
        <w:rPr>
          <w:rFonts w:asciiTheme="minorHAnsi" w:eastAsiaTheme="minorEastAsia" w:hAnsiTheme="minorHAnsi" w:cstheme="minorBidi"/>
          <w:b w:val="0"/>
          <w:noProof/>
          <w:kern w:val="0"/>
          <w:sz w:val="22"/>
          <w:szCs w:val="22"/>
        </w:rPr>
      </w:pPr>
      <w:r>
        <w:rPr>
          <w:noProof/>
        </w:rPr>
        <w:t>Form 13—Consent to enter premises</w:t>
      </w:r>
      <w:r w:rsidRPr="00307A45">
        <w:rPr>
          <w:b w:val="0"/>
          <w:noProof/>
          <w:sz w:val="18"/>
        </w:rPr>
        <w:tab/>
      </w:r>
      <w:r w:rsidRPr="00307A45">
        <w:rPr>
          <w:b w:val="0"/>
          <w:noProof/>
          <w:sz w:val="18"/>
        </w:rPr>
        <w:fldChar w:fldCharType="begin"/>
      </w:r>
      <w:r w:rsidRPr="00307A45">
        <w:rPr>
          <w:b w:val="0"/>
          <w:noProof/>
          <w:sz w:val="18"/>
        </w:rPr>
        <w:instrText xml:space="preserve"> PAGEREF _Toc74056721 \h </w:instrText>
      </w:r>
      <w:r w:rsidRPr="00307A45">
        <w:rPr>
          <w:b w:val="0"/>
          <w:noProof/>
          <w:sz w:val="18"/>
        </w:rPr>
      </w:r>
      <w:r w:rsidRPr="00307A45">
        <w:rPr>
          <w:b w:val="0"/>
          <w:noProof/>
          <w:sz w:val="18"/>
        </w:rPr>
        <w:fldChar w:fldCharType="separate"/>
      </w:r>
      <w:r w:rsidR="004E3A6F">
        <w:rPr>
          <w:b w:val="0"/>
          <w:noProof/>
          <w:sz w:val="18"/>
        </w:rPr>
        <w:t>211</w:t>
      </w:r>
      <w:r w:rsidRPr="00307A45">
        <w:rPr>
          <w:b w:val="0"/>
          <w:noProof/>
          <w:sz w:val="18"/>
        </w:rPr>
        <w:fldChar w:fldCharType="end"/>
      </w:r>
    </w:p>
    <w:p w:rsidR="00307A45" w:rsidRDefault="00307A45" w:rsidP="002D5266">
      <w:pPr>
        <w:pStyle w:val="TOC2"/>
        <w:keepNext w:val="0"/>
        <w:keepLines w:val="0"/>
        <w:ind w:right="1792"/>
        <w:rPr>
          <w:rFonts w:asciiTheme="minorHAnsi" w:eastAsiaTheme="minorEastAsia" w:hAnsiTheme="minorHAnsi" w:cstheme="minorBidi"/>
          <w:b w:val="0"/>
          <w:noProof/>
          <w:kern w:val="0"/>
          <w:sz w:val="22"/>
          <w:szCs w:val="22"/>
        </w:rPr>
      </w:pPr>
      <w:r>
        <w:rPr>
          <w:noProof/>
        </w:rPr>
        <w:t>Form 14—Notice after taking possession of mortgaged goods</w:t>
      </w:r>
      <w:r w:rsidRPr="00307A45">
        <w:rPr>
          <w:b w:val="0"/>
          <w:noProof/>
          <w:sz w:val="18"/>
        </w:rPr>
        <w:tab/>
      </w:r>
      <w:r w:rsidRPr="00307A45">
        <w:rPr>
          <w:b w:val="0"/>
          <w:noProof/>
          <w:sz w:val="18"/>
        </w:rPr>
        <w:fldChar w:fldCharType="begin"/>
      </w:r>
      <w:r w:rsidRPr="00307A45">
        <w:rPr>
          <w:b w:val="0"/>
          <w:noProof/>
          <w:sz w:val="18"/>
        </w:rPr>
        <w:instrText xml:space="preserve"> PAGEREF _Toc74056722 \h </w:instrText>
      </w:r>
      <w:r w:rsidRPr="00307A45">
        <w:rPr>
          <w:b w:val="0"/>
          <w:noProof/>
          <w:sz w:val="18"/>
        </w:rPr>
      </w:r>
      <w:r w:rsidRPr="00307A45">
        <w:rPr>
          <w:b w:val="0"/>
          <w:noProof/>
          <w:sz w:val="18"/>
        </w:rPr>
        <w:fldChar w:fldCharType="separate"/>
      </w:r>
      <w:r w:rsidR="004E3A6F">
        <w:rPr>
          <w:b w:val="0"/>
          <w:noProof/>
          <w:sz w:val="18"/>
        </w:rPr>
        <w:t>213</w:t>
      </w:r>
      <w:r w:rsidRPr="00307A45">
        <w:rPr>
          <w:b w:val="0"/>
          <w:noProof/>
          <w:sz w:val="18"/>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lastRenderedPageBreak/>
        <w:t>Form 15—Notice of right to terminate maintenance services contract</w:t>
      </w:r>
      <w:r w:rsidRPr="00307A45">
        <w:rPr>
          <w:b w:val="0"/>
          <w:noProof/>
          <w:sz w:val="18"/>
        </w:rPr>
        <w:tab/>
      </w:r>
      <w:r w:rsidRPr="00307A45">
        <w:rPr>
          <w:b w:val="0"/>
          <w:noProof/>
          <w:sz w:val="18"/>
        </w:rPr>
        <w:fldChar w:fldCharType="begin"/>
      </w:r>
      <w:r w:rsidRPr="00307A45">
        <w:rPr>
          <w:b w:val="0"/>
          <w:noProof/>
          <w:sz w:val="18"/>
        </w:rPr>
        <w:instrText xml:space="preserve"> PAGEREF _Toc74056723 \h </w:instrText>
      </w:r>
      <w:r w:rsidRPr="00307A45">
        <w:rPr>
          <w:b w:val="0"/>
          <w:noProof/>
          <w:sz w:val="18"/>
        </w:rPr>
      </w:r>
      <w:r w:rsidRPr="00307A45">
        <w:rPr>
          <w:b w:val="0"/>
          <w:noProof/>
          <w:sz w:val="18"/>
        </w:rPr>
        <w:fldChar w:fldCharType="separate"/>
      </w:r>
      <w:r w:rsidR="004E3A6F">
        <w:rPr>
          <w:b w:val="0"/>
          <w:noProof/>
          <w:sz w:val="18"/>
        </w:rPr>
        <w:t>218</w:t>
      </w:r>
      <w:r w:rsidRPr="00307A45">
        <w:rPr>
          <w:b w:val="0"/>
          <w:noProof/>
          <w:sz w:val="18"/>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Form 16—Notice of right to cancel mortgaged property insurance</w:t>
      </w:r>
      <w:r w:rsidRPr="00307A45">
        <w:rPr>
          <w:b w:val="0"/>
          <w:noProof/>
          <w:sz w:val="18"/>
        </w:rPr>
        <w:tab/>
      </w:r>
      <w:r w:rsidRPr="00307A45">
        <w:rPr>
          <w:b w:val="0"/>
          <w:noProof/>
          <w:sz w:val="18"/>
        </w:rPr>
        <w:fldChar w:fldCharType="begin"/>
      </w:r>
      <w:r w:rsidRPr="00307A45">
        <w:rPr>
          <w:b w:val="0"/>
          <w:noProof/>
          <w:sz w:val="18"/>
        </w:rPr>
        <w:instrText xml:space="preserve"> PAGEREF _Toc74056724 \h </w:instrText>
      </w:r>
      <w:r w:rsidRPr="00307A45">
        <w:rPr>
          <w:b w:val="0"/>
          <w:noProof/>
          <w:sz w:val="18"/>
        </w:rPr>
      </w:r>
      <w:r w:rsidRPr="00307A45">
        <w:rPr>
          <w:b w:val="0"/>
          <w:noProof/>
          <w:sz w:val="18"/>
        </w:rPr>
        <w:fldChar w:fldCharType="separate"/>
      </w:r>
      <w:r w:rsidR="004E3A6F">
        <w:rPr>
          <w:b w:val="0"/>
          <w:noProof/>
          <w:sz w:val="18"/>
        </w:rPr>
        <w:t>220</w:t>
      </w:r>
      <w:r w:rsidRPr="00307A45">
        <w:rPr>
          <w:b w:val="0"/>
          <w:noProof/>
          <w:sz w:val="18"/>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Form 17—Information statement</w:t>
      </w:r>
      <w:r w:rsidRPr="00307A45">
        <w:rPr>
          <w:b w:val="0"/>
          <w:noProof/>
          <w:sz w:val="18"/>
        </w:rPr>
        <w:tab/>
      </w:r>
      <w:r w:rsidRPr="00307A45">
        <w:rPr>
          <w:b w:val="0"/>
          <w:noProof/>
          <w:sz w:val="18"/>
        </w:rPr>
        <w:fldChar w:fldCharType="begin"/>
      </w:r>
      <w:r w:rsidRPr="00307A45">
        <w:rPr>
          <w:b w:val="0"/>
          <w:noProof/>
          <w:sz w:val="18"/>
        </w:rPr>
        <w:instrText xml:space="preserve"> PAGEREF _Toc74056725 \h </w:instrText>
      </w:r>
      <w:r w:rsidRPr="00307A45">
        <w:rPr>
          <w:b w:val="0"/>
          <w:noProof/>
          <w:sz w:val="18"/>
        </w:rPr>
      </w:r>
      <w:r w:rsidRPr="00307A45">
        <w:rPr>
          <w:b w:val="0"/>
          <w:noProof/>
          <w:sz w:val="18"/>
        </w:rPr>
        <w:fldChar w:fldCharType="separate"/>
      </w:r>
      <w:r w:rsidR="004E3A6F">
        <w:rPr>
          <w:b w:val="0"/>
          <w:noProof/>
          <w:sz w:val="18"/>
        </w:rPr>
        <w:t>222</w:t>
      </w:r>
      <w:r w:rsidRPr="00307A45">
        <w:rPr>
          <w:b w:val="0"/>
          <w:noProof/>
          <w:sz w:val="18"/>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Form 18—Direct debit default notice</w:t>
      </w:r>
      <w:r w:rsidRPr="00307A45">
        <w:rPr>
          <w:b w:val="0"/>
          <w:noProof/>
          <w:sz w:val="18"/>
        </w:rPr>
        <w:tab/>
      </w:r>
      <w:r w:rsidRPr="00307A45">
        <w:rPr>
          <w:b w:val="0"/>
          <w:noProof/>
          <w:sz w:val="18"/>
        </w:rPr>
        <w:fldChar w:fldCharType="begin"/>
      </w:r>
      <w:r w:rsidRPr="00307A45">
        <w:rPr>
          <w:b w:val="0"/>
          <w:noProof/>
          <w:sz w:val="18"/>
        </w:rPr>
        <w:instrText xml:space="preserve"> PAGEREF _Toc74056726 \h </w:instrText>
      </w:r>
      <w:r w:rsidRPr="00307A45">
        <w:rPr>
          <w:b w:val="0"/>
          <w:noProof/>
          <w:sz w:val="18"/>
        </w:rPr>
      </w:r>
      <w:r w:rsidRPr="00307A45">
        <w:rPr>
          <w:b w:val="0"/>
          <w:noProof/>
          <w:sz w:val="18"/>
        </w:rPr>
        <w:fldChar w:fldCharType="separate"/>
      </w:r>
      <w:r w:rsidR="004E3A6F">
        <w:rPr>
          <w:b w:val="0"/>
          <w:noProof/>
          <w:sz w:val="18"/>
        </w:rPr>
        <w:t>226</w:t>
      </w:r>
      <w:r w:rsidRPr="00307A45">
        <w:rPr>
          <w:b w:val="0"/>
          <w:noProof/>
          <w:sz w:val="18"/>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Form 18A—Information about lessee’s rights after default</w:t>
      </w:r>
      <w:r w:rsidRPr="00307A45">
        <w:rPr>
          <w:b w:val="0"/>
          <w:noProof/>
          <w:sz w:val="18"/>
        </w:rPr>
        <w:tab/>
      </w:r>
      <w:r w:rsidRPr="00307A45">
        <w:rPr>
          <w:b w:val="0"/>
          <w:noProof/>
          <w:sz w:val="18"/>
        </w:rPr>
        <w:fldChar w:fldCharType="begin"/>
      </w:r>
      <w:r w:rsidRPr="00307A45">
        <w:rPr>
          <w:b w:val="0"/>
          <w:noProof/>
          <w:sz w:val="18"/>
        </w:rPr>
        <w:instrText xml:space="preserve"> PAGEREF _Toc74056727 \h </w:instrText>
      </w:r>
      <w:r w:rsidRPr="00307A45">
        <w:rPr>
          <w:b w:val="0"/>
          <w:noProof/>
          <w:sz w:val="18"/>
        </w:rPr>
      </w:r>
      <w:r w:rsidRPr="00307A45">
        <w:rPr>
          <w:b w:val="0"/>
          <w:noProof/>
          <w:sz w:val="18"/>
        </w:rPr>
        <w:fldChar w:fldCharType="separate"/>
      </w:r>
      <w:r w:rsidR="004E3A6F">
        <w:rPr>
          <w:b w:val="0"/>
          <w:noProof/>
          <w:sz w:val="18"/>
        </w:rPr>
        <w:t>228</w:t>
      </w:r>
      <w:r w:rsidRPr="00307A45">
        <w:rPr>
          <w:b w:val="0"/>
          <w:noProof/>
          <w:sz w:val="18"/>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Form 19—Consent to enter premises</w:t>
      </w:r>
      <w:r w:rsidRPr="00307A45">
        <w:rPr>
          <w:b w:val="0"/>
          <w:noProof/>
          <w:sz w:val="18"/>
        </w:rPr>
        <w:tab/>
      </w:r>
      <w:r w:rsidRPr="00307A45">
        <w:rPr>
          <w:b w:val="0"/>
          <w:noProof/>
          <w:sz w:val="18"/>
        </w:rPr>
        <w:fldChar w:fldCharType="begin"/>
      </w:r>
      <w:r w:rsidRPr="00307A45">
        <w:rPr>
          <w:b w:val="0"/>
          <w:noProof/>
          <w:sz w:val="18"/>
        </w:rPr>
        <w:instrText xml:space="preserve"> PAGEREF _Toc74056728 \h </w:instrText>
      </w:r>
      <w:r w:rsidRPr="00307A45">
        <w:rPr>
          <w:b w:val="0"/>
          <w:noProof/>
          <w:sz w:val="18"/>
        </w:rPr>
      </w:r>
      <w:r w:rsidRPr="00307A45">
        <w:rPr>
          <w:b w:val="0"/>
          <w:noProof/>
          <w:sz w:val="18"/>
        </w:rPr>
        <w:fldChar w:fldCharType="separate"/>
      </w:r>
      <w:r w:rsidR="004E3A6F">
        <w:rPr>
          <w:b w:val="0"/>
          <w:noProof/>
          <w:sz w:val="18"/>
        </w:rPr>
        <w:t>230</w:t>
      </w:r>
      <w:r w:rsidRPr="00307A45">
        <w:rPr>
          <w:b w:val="0"/>
          <w:noProof/>
          <w:sz w:val="18"/>
        </w:rPr>
        <w:fldChar w:fldCharType="end"/>
      </w:r>
    </w:p>
    <w:p w:rsidR="00307A45" w:rsidRDefault="00307A45" w:rsidP="006A5C5F">
      <w:pPr>
        <w:pStyle w:val="TOC1"/>
        <w:ind w:right="1792"/>
        <w:rPr>
          <w:rFonts w:asciiTheme="minorHAnsi" w:eastAsiaTheme="minorEastAsia" w:hAnsiTheme="minorHAnsi" w:cstheme="minorBidi"/>
          <w:b w:val="0"/>
          <w:noProof/>
          <w:kern w:val="0"/>
          <w:sz w:val="22"/>
          <w:szCs w:val="22"/>
        </w:rPr>
      </w:pPr>
      <w:r>
        <w:rPr>
          <w:noProof/>
        </w:rPr>
        <w:t>Schedule 2</w:t>
      </w:r>
      <w:r w:rsidRPr="00A20D0C">
        <w:rPr>
          <w:noProof/>
          <w:color w:val="000000"/>
        </w:rPr>
        <w:t>—</w:t>
      </w:r>
      <w:r>
        <w:rPr>
          <w:noProof/>
        </w:rPr>
        <w:t>Modifications—carried over instruments</w:t>
      </w:r>
      <w:r w:rsidRPr="00307A45">
        <w:rPr>
          <w:b w:val="0"/>
          <w:noProof/>
          <w:sz w:val="18"/>
        </w:rPr>
        <w:tab/>
      </w:r>
      <w:r w:rsidRPr="00307A45">
        <w:rPr>
          <w:b w:val="0"/>
          <w:noProof/>
          <w:sz w:val="18"/>
        </w:rPr>
        <w:fldChar w:fldCharType="begin"/>
      </w:r>
      <w:r w:rsidRPr="00307A45">
        <w:rPr>
          <w:b w:val="0"/>
          <w:noProof/>
          <w:sz w:val="18"/>
        </w:rPr>
        <w:instrText xml:space="preserve"> PAGEREF _Toc74056729 \h </w:instrText>
      </w:r>
      <w:r w:rsidRPr="00307A45">
        <w:rPr>
          <w:b w:val="0"/>
          <w:noProof/>
          <w:sz w:val="18"/>
        </w:rPr>
      </w:r>
      <w:r w:rsidRPr="00307A45">
        <w:rPr>
          <w:b w:val="0"/>
          <w:noProof/>
          <w:sz w:val="18"/>
        </w:rPr>
        <w:fldChar w:fldCharType="separate"/>
      </w:r>
      <w:r w:rsidR="004E3A6F">
        <w:rPr>
          <w:b w:val="0"/>
          <w:noProof/>
          <w:sz w:val="18"/>
        </w:rPr>
        <w:t>232</w:t>
      </w:r>
      <w:r w:rsidRPr="00307A45">
        <w:rPr>
          <w:b w:val="0"/>
          <w:noProof/>
          <w:sz w:val="18"/>
        </w:rPr>
        <w:fldChar w:fldCharType="end"/>
      </w:r>
    </w:p>
    <w:p w:rsidR="00307A45" w:rsidRDefault="00307A45" w:rsidP="006A5C5F">
      <w:pPr>
        <w:pStyle w:val="TOC1"/>
        <w:ind w:right="1792"/>
        <w:rPr>
          <w:rFonts w:asciiTheme="minorHAnsi" w:eastAsiaTheme="minorEastAsia" w:hAnsiTheme="minorHAnsi" w:cstheme="minorBidi"/>
          <w:b w:val="0"/>
          <w:noProof/>
          <w:kern w:val="0"/>
          <w:sz w:val="22"/>
          <w:szCs w:val="22"/>
        </w:rPr>
      </w:pPr>
      <w:r>
        <w:rPr>
          <w:noProof/>
        </w:rPr>
        <w:t>Schedule 3—Modifications—special purpose funding entity</w:t>
      </w:r>
      <w:r w:rsidRPr="00307A45">
        <w:rPr>
          <w:b w:val="0"/>
          <w:noProof/>
          <w:sz w:val="18"/>
        </w:rPr>
        <w:tab/>
      </w:r>
      <w:r w:rsidRPr="00307A45">
        <w:rPr>
          <w:b w:val="0"/>
          <w:noProof/>
          <w:sz w:val="18"/>
        </w:rPr>
        <w:fldChar w:fldCharType="begin"/>
      </w:r>
      <w:r w:rsidRPr="00307A45">
        <w:rPr>
          <w:b w:val="0"/>
          <w:noProof/>
          <w:sz w:val="18"/>
        </w:rPr>
        <w:instrText xml:space="preserve"> PAGEREF _Toc74056730 \h </w:instrText>
      </w:r>
      <w:r w:rsidRPr="00307A45">
        <w:rPr>
          <w:b w:val="0"/>
          <w:noProof/>
          <w:sz w:val="18"/>
        </w:rPr>
      </w:r>
      <w:r w:rsidRPr="00307A45">
        <w:rPr>
          <w:b w:val="0"/>
          <w:noProof/>
          <w:sz w:val="18"/>
        </w:rPr>
        <w:fldChar w:fldCharType="separate"/>
      </w:r>
      <w:r w:rsidR="004E3A6F">
        <w:rPr>
          <w:b w:val="0"/>
          <w:noProof/>
          <w:sz w:val="18"/>
        </w:rPr>
        <w:t>248</w:t>
      </w:r>
      <w:r w:rsidRPr="00307A45">
        <w:rPr>
          <w:b w:val="0"/>
          <w:noProof/>
          <w:sz w:val="18"/>
        </w:rPr>
        <w:fldChar w:fldCharType="end"/>
      </w:r>
    </w:p>
    <w:p w:rsidR="00307A45" w:rsidRDefault="00307A45" w:rsidP="006A5C5F">
      <w:pPr>
        <w:pStyle w:val="TOC1"/>
        <w:ind w:right="1792"/>
        <w:rPr>
          <w:rFonts w:asciiTheme="minorHAnsi" w:eastAsiaTheme="minorEastAsia" w:hAnsiTheme="minorHAnsi" w:cstheme="minorBidi"/>
          <w:b w:val="0"/>
          <w:noProof/>
          <w:kern w:val="0"/>
          <w:sz w:val="22"/>
          <w:szCs w:val="22"/>
        </w:rPr>
      </w:pPr>
      <w:r>
        <w:rPr>
          <w:noProof/>
        </w:rPr>
        <w:t>Schedule 4—Modifications—responsible lending conduct</w:t>
      </w:r>
      <w:r w:rsidRPr="00307A45">
        <w:rPr>
          <w:b w:val="0"/>
          <w:noProof/>
          <w:sz w:val="18"/>
        </w:rPr>
        <w:tab/>
      </w:r>
      <w:r w:rsidRPr="00307A45">
        <w:rPr>
          <w:b w:val="0"/>
          <w:noProof/>
          <w:sz w:val="18"/>
        </w:rPr>
        <w:fldChar w:fldCharType="begin"/>
      </w:r>
      <w:r w:rsidRPr="00307A45">
        <w:rPr>
          <w:b w:val="0"/>
          <w:noProof/>
          <w:sz w:val="18"/>
        </w:rPr>
        <w:instrText xml:space="preserve"> PAGEREF _Toc74056731 \h </w:instrText>
      </w:r>
      <w:r w:rsidRPr="00307A45">
        <w:rPr>
          <w:b w:val="0"/>
          <w:noProof/>
          <w:sz w:val="18"/>
        </w:rPr>
      </w:r>
      <w:r w:rsidRPr="00307A45">
        <w:rPr>
          <w:b w:val="0"/>
          <w:noProof/>
          <w:sz w:val="18"/>
        </w:rPr>
        <w:fldChar w:fldCharType="separate"/>
      </w:r>
      <w:r w:rsidR="004E3A6F">
        <w:rPr>
          <w:b w:val="0"/>
          <w:noProof/>
          <w:sz w:val="18"/>
        </w:rPr>
        <w:t>257</w:t>
      </w:r>
      <w:r w:rsidRPr="00307A45">
        <w:rPr>
          <w:b w:val="0"/>
          <w:noProof/>
          <w:sz w:val="18"/>
        </w:rPr>
        <w:fldChar w:fldCharType="end"/>
      </w:r>
    </w:p>
    <w:p w:rsidR="00307A45" w:rsidRDefault="00307A45" w:rsidP="006A5C5F">
      <w:pPr>
        <w:pStyle w:val="TOC1"/>
        <w:ind w:right="1792"/>
        <w:rPr>
          <w:rFonts w:asciiTheme="minorHAnsi" w:eastAsiaTheme="minorEastAsia" w:hAnsiTheme="minorHAnsi" w:cstheme="minorBidi"/>
          <w:b w:val="0"/>
          <w:noProof/>
          <w:kern w:val="0"/>
          <w:sz w:val="22"/>
          <w:szCs w:val="22"/>
        </w:rPr>
      </w:pPr>
      <w:r>
        <w:rPr>
          <w:noProof/>
        </w:rPr>
        <w:t>Schedule 5—Key Facts Sheets for standard home loans</w:t>
      </w:r>
      <w:r w:rsidRPr="00307A45">
        <w:rPr>
          <w:b w:val="0"/>
          <w:noProof/>
          <w:sz w:val="18"/>
        </w:rPr>
        <w:tab/>
      </w:r>
      <w:r w:rsidRPr="00307A45">
        <w:rPr>
          <w:b w:val="0"/>
          <w:noProof/>
          <w:sz w:val="18"/>
        </w:rPr>
        <w:fldChar w:fldCharType="begin"/>
      </w:r>
      <w:r w:rsidRPr="00307A45">
        <w:rPr>
          <w:b w:val="0"/>
          <w:noProof/>
          <w:sz w:val="18"/>
        </w:rPr>
        <w:instrText xml:space="preserve"> PAGEREF _Toc74056732 \h </w:instrText>
      </w:r>
      <w:r w:rsidRPr="00307A45">
        <w:rPr>
          <w:b w:val="0"/>
          <w:noProof/>
          <w:sz w:val="18"/>
        </w:rPr>
      </w:r>
      <w:r w:rsidRPr="00307A45">
        <w:rPr>
          <w:b w:val="0"/>
          <w:noProof/>
          <w:sz w:val="18"/>
        </w:rPr>
        <w:fldChar w:fldCharType="separate"/>
      </w:r>
      <w:r w:rsidR="004E3A6F">
        <w:rPr>
          <w:b w:val="0"/>
          <w:noProof/>
          <w:sz w:val="18"/>
        </w:rPr>
        <w:t>259</w:t>
      </w:r>
      <w:r w:rsidRPr="00307A45">
        <w:rPr>
          <w:b w:val="0"/>
          <w:noProof/>
          <w:sz w:val="18"/>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Part 1—Model of Key Facts Sheets</w:t>
      </w:r>
      <w:r w:rsidRPr="00307A45">
        <w:rPr>
          <w:b w:val="0"/>
          <w:noProof/>
          <w:sz w:val="18"/>
        </w:rPr>
        <w:tab/>
      </w:r>
      <w:r w:rsidRPr="00307A45">
        <w:rPr>
          <w:b w:val="0"/>
          <w:noProof/>
          <w:sz w:val="18"/>
        </w:rPr>
        <w:fldChar w:fldCharType="begin"/>
      </w:r>
      <w:r w:rsidRPr="00307A45">
        <w:rPr>
          <w:b w:val="0"/>
          <w:noProof/>
          <w:sz w:val="18"/>
        </w:rPr>
        <w:instrText xml:space="preserve"> PAGEREF _Toc74056733 \h </w:instrText>
      </w:r>
      <w:r w:rsidRPr="00307A45">
        <w:rPr>
          <w:b w:val="0"/>
          <w:noProof/>
          <w:sz w:val="18"/>
        </w:rPr>
      </w:r>
      <w:r w:rsidRPr="00307A45">
        <w:rPr>
          <w:b w:val="0"/>
          <w:noProof/>
          <w:sz w:val="18"/>
        </w:rPr>
        <w:fldChar w:fldCharType="separate"/>
      </w:r>
      <w:r w:rsidR="004E3A6F">
        <w:rPr>
          <w:b w:val="0"/>
          <w:noProof/>
          <w:sz w:val="18"/>
        </w:rPr>
        <w:t>259</w:t>
      </w:r>
      <w:r w:rsidRPr="00307A45">
        <w:rPr>
          <w:b w:val="0"/>
          <w:noProof/>
          <w:sz w:val="18"/>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Part 2—Information about preparing a Key Facts Sheet</w:t>
      </w:r>
      <w:r w:rsidRPr="00307A45">
        <w:rPr>
          <w:b w:val="0"/>
          <w:noProof/>
          <w:sz w:val="18"/>
        </w:rPr>
        <w:tab/>
      </w:r>
      <w:r w:rsidRPr="00307A45">
        <w:rPr>
          <w:b w:val="0"/>
          <w:noProof/>
          <w:sz w:val="18"/>
        </w:rPr>
        <w:fldChar w:fldCharType="begin"/>
      </w:r>
      <w:r w:rsidRPr="00307A45">
        <w:rPr>
          <w:b w:val="0"/>
          <w:noProof/>
          <w:sz w:val="18"/>
        </w:rPr>
        <w:instrText xml:space="preserve"> PAGEREF _Toc74056734 \h </w:instrText>
      </w:r>
      <w:r w:rsidRPr="00307A45">
        <w:rPr>
          <w:b w:val="0"/>
          <w:noProof/>
          <w:sz w:val="18"/>
        </w:rPr>
      </w:r>
      <w:r w:rsidRPr="00307A45">
        <w:rPr>
          <w:b w:val="0"/>
          <w:noProof/>
          <w:sz w:val="18"/>
        </w:rPr>
        <w:fldChar w:fldCharType="separate"/>
      </w:r>
      <w:r w:rsidR="004E3A6F">
        <w:rPr>
          <w:b w:val="0"/>
          <w:noProof/>
          <w:sz w:val="18"/>
        </w:rPr>
        <w:t>264</w:t>
      </w:r>
      <w:r w:rsidRPr="00307A45">
        <w:rPr>
          <w:b w:val="0"/>
          <w:noProof/>
          <w:sz w:val="18"/>
        </w:rPr>
        <w:fldChar w:fldCharType="end"/>
      </w:r>
    </w:p>
    <w:p w:rsidR="00307A45" w:rsidRDefault="00307A45" w:rsidP="006A5C5F">
      <w:pPr>
        <w:pStyle w:val="TOC1"/>
        <w:ind w:right="1792"/>
        <w:rPr>
          <w:rFonts w:asciiTheme="minorHAnsi" w:eastAsiaTheme="minorEastAsia" w:hAnsiTheme="minorHAnsi" w:cstheme="minorBidi"/>
          <w:b w:val="0"/>
          <w:noProof/>
          <w:kern w:val="0"/>
          <w:sz w:val="22"/>
          <w:szCs w:val="22"/>
        </w:rPr>
      </w:pPr>
      <w:r>
        <w:rPr>
          <w:noProof/>
        </w:rPr>
        <w:t>Schedule 5A—Reverse mortgage information statement</w:t>
      </w:r>
      <w:r w:rsidRPr="00307A45">
        <w:rPr>
          <w:b w:val="0"/>
          <w:noProof/>
          <w:sz w:val="18"/>
        </w:rPr>
        <w:tab/>
      </w:r>
      <w:r w:rsidRPr="00307A45">
        <w:rPr>
          <w:b w:val="0"/>
          <w:noProof/>
          <w:sz w:val="18"/>
        </w:rPr>
        <w:fldChar w:fldCharType="begin"/>
      </w:r>
      <w:r w:rsidRPr="00307A45">
        <w:rPr>
          <w:b w:val="0"/>
          <w:noProof/>
          <w:sz w:val="18"/>
        </w:rPr>
        <w:instrText xml:space="preserve"> PAGEREF _Toc74056735 \h </w:instrText>
      </w:r>
      <w:r w:rsidRPr="00307A45">
        <w:rPr>
          <w:b w:val="0"/>
          <w:noProof/>
          <w:sz w:val="18"/>
        </w:rPr>
      </w:r>
      <w:r w:rsidRPr="00307A45">
        <w:rPr>
          <w:b w:val="0"/>
          <w:noProof/>
          <w:sz w:val="18"/>
        </w:rPr>
        <w:fldChar w:fldCharType="separate"/>
      </w:r>
      <w:r w:rsidR="004E3A6F">
        <w:rPr>
          <w:b w:val="0"/>
          <w:noProof/>
          <w:sz w:val="18"/>
        </w:rPr>
        <w:t>266</w:t>
      </w:r>
      <w:r w:rsidRPr="00307A45">
        <w:rPr>
          <w:b w:val="0"/>
          <w:noProof/>
          <w:sz w:val="18"/>
        </w:rPr>
        <w:fldChar w:fldCharType="end"/>
      </w:r>
    </w:p>
    <w:p w:rsidR="00307A45" w:rsidRDefault="00307A45" w:rsidP="006A5C5F">
      <w:pPr>
        <w:pStyle w:val="TOC1"/>
        <w:ind w:right="1792"/>
        <w:rPr>
          <w:rFonts w:asciiTheme="minorHAnsi" w:eastAsiaTheme="minorEastAsia" w:hAnsiTheme="minorHAnsi" w:cstheme="minorBidi"/>
          <w:b w:val="0"/>
          <w:noProof/>
          <w:kern w:val="0"/>
          <w:sz w:val="22"/>
          <w:szCs w:val="22"/>
        </w:rPr>
      </w:pPr>
      <w:r>
        <w:rPr>
          <w:noProof/>
        </w:rPr>
        <w:t>Schedule 6—Key Facts Sheets for credit card contracts</w:t>
      </w:r>
      <w:r w:rsidRPr="00307A45">
        <w:rPr>
          <w:b w:val="0"/>
          <w:noProof/>
          <w:sz w:val="18"/>
        </w:rPr>
        <w:tab/>
      </w:r>
      <w:r w:rsidRPr="00307A45">
        <w:rPr>
          <w:b w:val="0"/>
          <w:noProof/>
          <w:sz w:val="18"/>
        </w:rPr>
        <w:fldChar w:fldCharType="begin"/>
      </w:r>
      <w:r w:rsidRPr="00307A45">
        <w:rPr>
          <w:b w:val="0"/>
          <w:noProof/>
          <w:sz w:val="18"/>
        </w:rPr>
        <w:instrText xml:space="preserve"> PAGEREF _Toc74056736 \h </w:instrText>
      </w:r>
      <w:r w:rsidRPr="00307A45">
        <w:rPr>
          <w:b w:val="0"/>
          <w:noProof/>
          <w:sz w:val="18"/>
        </w:rPr>
      </w:r>
      <w:r w:rsidRPr="00307A45">
        <w:rPr>
          <w:b w:val="0"/>
          <w:noProof/>
          <w:sz w:val="18"/>
        </w:rPr>
        <w:fldChar w:fldCharType="separate"/>
      </w:r>
      <w:r w:rsidR="004E3A6F">
        <w:rPr>
          <w:b w:val="0"/>
          <w:noProof/>
          <w:sz w:val="18"/>
        </w:rPr>
        <w:t>268</w:t>
      </w:r>
      <w:r w:rsidRPr="00307A45">
        <w:rPr>
          <w:b w:val="0"/>
          <w:noProof/>
          <w:sz w:val="18"/>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Part 1—Model of Key Facts Sheets</w:t>
      </w:r>
      <w:r w:rsidRPr="00307A45">
        <w:rPr>
          <w:b w:val="0"/>
          <w:noProof/>
          <w:sz w:val="18"/>
        </w:rPr>
        <w:tab/>
      </w:r>
      <w:r w:rsidRPr="00307A45">
        <w:rPr>
          <w:b w:val="0"/>
          <w:noProof/>
          <w:sz w:val="18"/>
        </w:rPr>
        <w:fldChar w:fldCharType="begin"/>
      </w:r>
      <w:r w:rsidRPr="00307A45">
        <w:rPr>
          <w:b w:val="0"/>
          <w:noProof/>
          <w:sz w:val="18"/>
        </w:rPr>
        <w:instrText xml:space="preserve"> PAGEREF _Toc74056737 \h </w:instrText>
      </w:r>
      <w:r w:rsidRPr="00307A45">
        <w:rPr>
          <w:b w:val="0"/>
          <w:noProof/>
          <w:sz w:val="18"/>
        </w:rPr>
      </w:r>
      <w:r w:rsidRPr="00307A45">
        <w:rPr>
          <w:b w:val="0"/>
          <w:noProof/>
          <w:sz w:val="18"/>
        </w:rPr>
        <w:fldChar w:fldCharType="separate"/>
      </w:r>
      <w:r w:rsidR="004E3A6F">
        <w:rPr>
          <w:b w:val="0"/>
          <w:noProof/>
          <w:sz w:val="18"/>
        </w:rPr>
        <w:t>268</w:t>
      </w:r>
      <w:r w:rsidRPr="00307A45">
        <w:rPr>
          <w:b w:val="0"/>
          <w:noProof/>
          <w:sz w:val="18"/>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Part 2—Information about preparing a Key Facts Sheet</w:t>
      </w:r>
      <w:r w:rsidRPr="00307A45">
        <w:rPr>
          <w:b w:val="0"/>
          <w:noProof/>
          <w:sz w:val="18"/>
        </w:rPr>
        <w:tab/>
      </w:r>
      <w:r w:rsidRPr="00307A45">
        <w:rPr>
          <w:b w:val="0"/>
          <w:noProof/>
          <w:sz w:val="18"/>
        </w:rPr>
        <w:fldChar w:fldCharType="begin"/>
      </w:r>
      <w:r w:rsidRPr="00307A45">
        <w:rPr>
          <w:b w:val="0"/>
          <w:noProof/>
          <w:sz w:val="18"/>
        </w:rPr>
        <w:instrText xml:space="preserve"> PAGEREF _Toc74056738 \h </w:instrText>
      </w:r>
      <w:r w:rsidRPr="00307A45">
        <w:rPr>
          <w:b w:val="0"/>
          <w:noProof/>
          <w:sz w:val="18"/>
        </w:rPr>
      </w:r>
      <w:r w:rsidRPr="00307A45">
        <w:rPr>
          <w:b w:val="0"/>
          <w:noProof/>
          <w:sz w:val="18"/>
        </w:rPr>
        <w:fldChar w:fldCharType="separate"/>
      </w:r>
      <w:r w:rsidR="004E3A6F">
        <w:rPr>
          <w:b w:val="0"/>
          <w:noProof/>
          <w:sz w:val="18"/>
        </w:rPr>
        <w:t>270</w:t>
      </w:r>
      <w:r w:rsidRPr="00307A45">
        <w:rPr>
          <w:b w:val="0"/>
          <w:noProof/>
          <w:sz w:val="18"/>
        </w:rPr>
        <w:fldChar w:fldCharType="end"/>
      </w:r>
    </w:p>
    <w:p w:rsidR="00307A45" w:rsidRDefault="00307A45" w:rsidP="006A5C5F">
      <w:pPr>
        <w:pStyle w:val="TOC1"/>
        <w:ind w:right="1792"/>
        <w:rPr>
          <w:rFonts w:asciiTheme="minorHAnsi" w:eastAsiaTheme="minorEastAsia" w:hAnsiTheme="minorHAnsi" w:cstheme="minorBidi"/>
          <w:b w:val="0"/>
          <w:noProof/>
          <w:kern w:val="0"/>
          <w:sz w:val="22"/>
          <w:szCs w:val="22"/>
        </w:rPr>
      </w:pPr>
      <w:r>
        <w:rPr>
          <w:noProof/>
        </w:rPr>
        <w:t>Schedule 7—Warning about small amount credit contracts—warning on premises</w:t>
      </w:r>
      <w:r w:rsidRPr="00307A45">
        <w:rPr>
          <w:b w:val="0"/>
          <w:noProof/>
          <w:sz w:val="18"/>
        </w:rPr>
        <w:tab/>
      </w:r>
      <w:r w:rsidRPr="00307A45">
        <w:rPr>
          <w:b w:val="0"/>
          <w:noProof/>
          <w:sz w:val="18"/>
        </w:rPr>
        <w:fldChar w:fldCharType="begin"/>
      </w:r>
      <w:r w:rsidRPr="00307A45">
        <w:rPr>
          <w:b w:val="0"/>
          <w:noProof/>
          <w:sz w:val="18"/>
        </w:rPr>
        <w:instrText xml:space="preserve"> PAGEREF _Toc74056739 \h </w:instrText>
      </w:r>
      <w:r w:rsidRPr="00307A45">
        <w:rPr>
          <w:b w:val="0"/>
          <w:noProof/>
          <w:sz w:val="18"/>
        </w:rPr>
      </w:r>
      <w:r w:rsidRPr="00307A45">
        <w:rPr>
          <w:b w:val="0"/>
          <w:noProof/>
          <w:sz w:val="18"/>
        </w:rPr>
        <w:fldChar w:fldCharType="separate"/>
      </w:r>
      <w:r w:rsidR="004E3A6F">
        <w:rPr>
          <w:b w:val="0"/>
          <w:noProof/>
          <w:sz w:val="18"/>
        </w:rPr>
        <w:t>271</w:t>
      </w:r>
      <w:r w:rsidRPr="00307A45">
        <w:rPr>
          <w:b w:val="0"/>
          <w:noProof/>
          <w:sz w:val="18"/>
        </w:rPr>
        <w:fldChar w:fldCharType="end"/>
      </w:r>
    </w:p>
    <w:p w:rsidR="00307A45" w:rsidRDefault="00307A45" w:rsidP="006A5C5F">
      <w:pPr>
        <w:pStyle w:val="TOC1"/>
        <w:ind w:right="1792"/>
        <w:rPr>
          <w:rFonts w:asciiTheme="minorHAnsi" w:eastAsiaTheme="minorEastAsia" w:hAnsiTheme="minorHAnsi" w:cstheme="minorBidi"/>
          <w:b w:val="0"/>
          <w:noProof/>
          <w:kern w:val="0"/>
          <w:sz w:val="22"/>
          <w:szCs w:val="22"/>
        </w:rPr>
      </w:pPr>
      <w:r>
        <w:rPr>
          <w:noProof/>
        </w:rPr>
        <w:t>Schedule 8—Form of hyperlink</w:t>
      </w:r>
      <w:r w:rsidRPr="00307A45">
        <w:rPr>
          <w:b w:val="0"/>
          <w:noProof/>
          <w:sz w:val="18"/>
        </w:rPr>
        <w:tab/>
      </w:r>
      <w:r w:rsidRPr="00307A45">
        <w:rPr>
          <w:b w:val="0"/>
          <w:noProof/>
          <w:sz w:val="18"/>
        </w:rPr>
        <w:fldChar w:fldCharType="begin"/>
      </w:r>
      <w:r w:rsidRPr="00307A45">
        <w:rPr>
          <w:b w:val="0"/>
          <w:noProof/>
          <w:sz w:val="18"/>
        </w:rPr>
        <w:instrText xml:space="preserve"> PAGEREF _Toc74056740 \h </w:instrText>
      </w:r>
      <w:r w:rsidRPr="00307A45">
        <w:rPr>
          <w:b w:val="0"/>
          <w:noProof/>
          <w:sz w:val="18"/>
        </w:rPr>
      </w:r>
      <w:r w:rsidRPr="00307A45">
        <w:rPr>
          <w:b w:val="0"/>
          <w:noProof/>
          <w:sz w:val="18"/>
        </w:rPr>
        <w:fldChar w:fldCharType="separate"/>
      </w:r>
      <w:r w:rsidR="004E3A6F">
        <w:rPr>
          <w:b w:val="0"/>
          <w:noProof/>
          <w:sz w:val="18"/>
        </w:rPr>
        <w:t>272</w:t>
      </w:r>
      <w:r w:rsidRPr="00307A45">
        <w:rPr>
          <w:b w:val="0"/>
          <w:noProof/>
          <w:sz w:val="18"/>
        </w:rPr>
        <w:fldChar w:fldCharType="end"/>
      </w:r>
    </w:p>
    <w:p w:rsidR="00307A45" w:rsidRDefault="00307A45" w:rsidP="006A5C5F">
      <w:pPr>
        <w:pStyle w:val="TOC1"/>
        <w:ind w:right="1792"/>
        <w:rPr>
          <w:rFonts w:asciiTheme="minorHAnsi" w:eastAsiaTheme="minorEastAsia" w:hAnsiTheme="minorHAnsi" w:cstheme="minorBidi"/>
          <w:b w:val="0"/>
          <w:noProof/>
          <w:kern w:val="0"/>
          <w:sz w:val="22"/>
          <w:szCs w:val="22"/>
        </w:rPr>
      </w:pPr>
      <w:r>
        <w:rPr>
          <w:noProof/>
        </w:rPr>
        <w:t>Schedule 9—Warning about small amount credit contracts—warning on websites</w:t>
      </w:r>
      <w:r w:rsidRPr="00307A45">
        <w:rPr>
          <w:b w:val="0"/>
          <w:noProof/>
          <w:sz w:val="18"/>
        </w:rPr>
        <w:tab/>
      </w:r>
      <w:r w:rsidRPr="00307A45">
        <w:rPr>
          <w:b w:val="0"/>
          <w:noProof/>
          <w:sz w:val="18"/>
        </w:rPr>
        <w:fldChar w:fldCharType="begin"/>
      </w:r>
      <w:r w:rsidRPr="00307A45">
        <w:rPr>
          <w:b w:val="0"/>
          <w:noProof/>
          <w:sz w:val="18"/>
        </w:rPr>
        <w:instrText xml:space="preserve"> PAGEREF _Toc74056741 \h </w:instrText>
      </w:r>
      <w:r w:rsidRPr="00307A45">
        <w:rPr>
          <w:b w:val="0"/>
          <w:noProof/>
          <w:sz w:val="18"/>
        </w:rPr>
      </w:r>
      <w:r w:rsidRPr="00307A45">
        <w:rPr>
          <w:b w:val="0"/>
          <w:noProof/>
          <w:sz w:val="18"/>
        </w:rPr>
        <w:fldChar w:fldCharType="separate"/>
      </w:r>
      <w:r w:rsidR="004E3A6F">
        <w:rPr>
          <w:b w:val="0"/>
          <w:noProof/>
          <w:sz w:val="18"/>
        </w:rPr>
        <w:t>273</w:t>
      </w:r>
      <w:r w:rsidRPr="00307A45">
        <w:rPr>
          <w:b w:val="0"/>
          <w:noProof/>
          <w:sz w:val="18"/>
        </w:rPr>
        <w:fldChar w:fldCharType="end"/>
      </w:r>
    </w:p>
    <w:p w:rsidR="00307A45" w:rsidRDefault="00307A45" w:rsidP="006A5C5F">
      <w:pPr>
        <w:pStyle w:val="TOC1"/>
        <w:ind w:right="1792"/>
        <w:rPr>
          <w:rFonts w:asciiTheme="minorHAnsi" w:eastAsiaTheme="minorEastAsia" w:hAnsiTheme="minorHAnsi" w:cstheme="minorBidi"/>
          <w:b w:val="0"/>
          <w:noProof/>
          <w:kern w:val="0"/>
          <w:sz w:val="22"/>
          <w:szCs w:val="22"/>
        </w:rPr>
      </w:pPr>
      <w:r>
        <w:rPr>
          <w:noProof/>
        </w:rPr>
        <w:t>Schedule 10—Employer authorisation—prescribed form of statement</w:t>
      </w:r>
      <w:r w:rsidRPr="00307A45">
        <w:rPr>
          <w:b w:val="0"/>
          <w:noProof/>
          <w:sz w:val="18"/>
        </w:rPr>
        <w:tab/>
      </w:r>
      <w:r w:rsidRPr="00307A45">
        <w:rPr>
          <w:b w:val="0"/>
          <w:noProof/>
          <w:sz w:val="18"/>
        </w:rPr>
        <w:fldChar w:fldCharType="begin"/>
      </w:r>
      <w:r w:rsidRPr="00307A45">
        <w:rPr>
          <w:b w:val="0"/>
          <w:noProof/>
          <w:sz w:val="18"/>
        </w:rPr>
        <w:instrText xml:space="preserve"> PAGEREF _Toc74056742 \h </w:instrText>
      </w:r>
      <w:r w:rsidRPr="00307A45">
        <w:rPr>
          <w:b w:val="0"/>
          <w:noProof/>
          <w:sz w:val="18"/>
        </w:rPr>
      </w:r>
      <w:r w:rsidRPr="00307A45">
        <w:rPr>
          <w:b w:val="0"/>
          <w:noProof/>
          <w:sz w:val="18"/>
        </w:rPr>
        <w:fldChar w:fldCharType="separate"/>
      </w:r>
      <w:r w:rsidR="004E3A6F">
        <w:rPr>
          <w:b w:val="0"/>
          <w:noProof/>
          <w:sz w:val="18"/>
        </w:rPr>
        <w:t>274</w:t>
      </w:r>
      <w:r w:rsidRPr="00307A45">
        <w:rPr>
          <w:b w:val="0"/>
          <w:noProof/>
          <w:sz w:val="18"/>
        </w:rPr>
        <w:fldChar w:fldCharType="end"/>
      </w:r>
    </w:p>
    <w:p w:rsidR="00307A45" w:rsidRDefault="00307A45" w:rsidP="006A5C5F">
      <w:pPr>
        <w:pStyle w:val="TOC2"/>
        <w:ind w:right="1792"/>
        <w:rPr>
          <w:rFonts w:asciiTheme="minorHAnsi" w:eastAsiaTheme="minorEastAsia" w:hAnsiTheme="minorHAnsi" w:cstheme="minorBidi"/>
          <w:b w:val="0"/>
          <w:noProof/>
          <w:kern w:val="0"/>
          <w:sz w:val="22"/>
          <w:szCs w:val="22"/>
        </w:rPr>
      </w:pPr>
      <w:r>
        <w:rPr>
          <w:noProof/>
        </w:rPr>
        <w:t>Endnotes</w:t>
      </w:r>
      <w:r w:rsidRPr="00307A45">
        <w:rPr>
          <w:b w:val="0"/>
          <w:noProof/>
          <w:sz w:val="18"/>
        </w:rPr>
        <w:tab/>
      </w:r>
      <w:r w:rsidRPr="00307A45">
        <w:rPr>
          <w:b w:val="0"/>
          <w:noProof/>
          <w:sz w:val="18"/>
        </w:rPr>
        <w:fldChar w:fldCharType="begin"/>
      </w:r>
      <w:r w:rsidRPr="00307A45">
        <w:rPr>
          <w:b w:val="0"/>
          <w:noProof/>
          <w:sz w:val="18"/>
        </w:rPr>
        <w:instrText xml:space="preserve"> PAGEREF _Toc74056743 \h </w:instrText>
      </w:r>
      <w:r w:rsidRPr="00307A45">
        <w:rPr>
          <w:b w:val="0"/>
          <w:noProof/>
          <w:sz w:val="18"/>
        </w:rPr>
      </w:r>
      <w:r w:rsidRPr="00307A45">
        <w:rPr>
          <w:b w:val="0"/>
          <w:noProof/>
          <w:sz w:val="18"/>
        </w:rPr>
        <w:fldChar w:fldCharType="separate"/>
      </w:r>
      <w:r w:rsidR="004E3A6F">
        <w:rPr>
          <w:b w:val="0"/>
          <w:noProof/>
          <w:sz w:val="18"/>
        </w:rPr>
        <w:t>276</w:t>
      </w:r>
      <w:r w:rsidRPr="00307A45">
        <w:rPr>
          <w:b w:val="0"/>
          <w:noProof/>
          <w:sz w:val="18"/>
        </w:rPr>
        <w:fldChar w:fldCharType="end"/>
      </w:r>
    </w:p>
    <w:p w:rsidR="00307A45" w:rsidRDefault="00307A45" w:rsidP="006A5C5F">
      <w:pPr>
        <w:pStyle w:val="TOC3"/>
        <w:ind w:right="1792"/>
        <w:rPr>
          <w:rFonts w:asciiTheme="minorHAnsi" w:eastAsiaTheme="minorEastAsia" w:hAnsiTheme="minorHAnsi" w:cstheme="minorBidi"/>
          <w:b w:val="0"/>
          <w:noProof/>
          <w:kern w:val="0"/>
          <w:szCs w:val="22"/>
        </w:rPr>
      </w:pPr>
      <w:r>
        <w:rPr>
          <w:noProof/>
        </w:rPr>
        <w:t>Endnote 1—About the endnotes</w:t>
      </w:r>
      <w:r w:rsidRPr="00307A45">
        <w:rPr>
          <w:b w:val="0"/>
          <w:noProof/>
          <w:sz w:val="18"/>
        </w:rPr>
        <w:tab/>
      </w:r>
      <w:r w:rsidRPr="00307A45">
        <w:rPr>
          <w:b w:val="0"/>
          <w:noProof/>
          <w:sz w:val="18"/>
        </w:rPr>
        <w:fldChar w:fldCharType="begin"/>
      </w:r>
      <w:r w:rsidRPr="00307A45">
        <w:rPr>
          <w:b w:val="0"/>
          <w:noProof/>
          <w:sz w:val="18"/>
        </w:rPr>
        <w:instrText xml:space="preserve"> PAGEREF _Toc74056744 \h </w:instrText>
      </w:r>
      <w:r w:rsidRPr="00307A45">
        <w:rPr>
          <w:b w:val="0"/>
          <w:noProof/>
          <w:sz w:val="18"/>
        </w:rPr>
      </w:r>
      <w:r w:rsidRPr="00307A45">
        <w:rPr>
          <w:b w:val="0"/>
          <w:noProof/>
          <w:sz w:val="18"/>
        </w:rPr>
        <w:fldChar w:fldCharType="separate"/>
      </w:r>
      <w:r w:rsidR="004E3A6F">
        <w:rPr>
          <w:b w:val="0"/>
          <w:noProof/>
          <w:sz w:val="18"/>
        </w:rPr>
        <w:t>276</w:t>
      </w:r>
      <w:r w:rsidRPr="00307A45">
        <w:rPr>
          <w:b w:val="0"/>
          <w:noProof/>
          <w:sz w:val="18"/>
        </w:rPr>
        <w:fldChar w:fldCharType="end"/>
      </w:r>
    </w:p>
    <w:p w:rsidR="00307A45" w:rsidRDefault="00307A45" w:rsidP="006A5C5F">
      <w:pPr>
        <w:pStyle w:val="TOC3"/>
        <w:ind w:right="1792"/>
        <w:rPr>
          <w:rFonts w:asciiTheme="minorHAnsi" w:eastAsiaTheme="minorEastAsia" w:hAnsiTheme="minorHAnsi" w:cstheme="minorBidi"/>
          <w:b w:val="0"/>
          <w:noProof/>
          <w:kern w:val="0"/>
          <w:szCs w:val="22"/>
        </w:rPr>
      </w:pPr>
      <w:r>
        <w:rPr>
          <w:noProof/>
        </w:rPr>
        <w:lastRenderedPageBreak/>
        <w:t>Endnote 2—Abbreviation key</w:t>
      </w:r>
      <w:r w:rsidRPr="00307A45">
        <w:rPr>
          <w:b w:val="0"/>
          <w:noProof/>
          <w:sz w:val="18"/>
        </w:rPr>
        <w:tab/>
      </w:r>
      <w:r w:rsidRPr="00307A45">
        <w:rPr>
          <w:b w:val="0"/>
          <w:noProof/>
          <w:sz w:val="18"/>
        </w:rPr>
        <w:fldChar w:fldCharType="begin"/>
      </w:r>
      <w:r w:rsidRPr="00307A45">
        <w:rPr>
          <w:b w:val="0"/>
          <w:noProof/>
          <w:sz w:val="18"/>
        </w:rPr>
        <w:instrText xml:space="preserve"> PAGEREF _Toc74056745 \h </w:instrText>
      </w:r>
      <w:r w:rsidRPr="00307A45">
        <w:rPr>
          <w:b w:val="0"/>
          <w:noProof/>
          <w:sz w:val="18"/>
        </w:rPr>
      </w:r>
      <w:r w:rsidRPr="00307A45">
        <w:rPr>
          <w:b w:val="0"/>
          <w:noProof/>
          <w:sz w:val="18"/>
        </w:rPr>
        <w:fldChar w:fldCharType="separate"/>
      </w:r>
      <w:r w:rsidR="004E3A6F">
        <w:rPr>
          <w:b w:val="0"/>
          <w:noProof/>
          <w:sz w:val="18"/>
        </w:rPr>
        <w:t>277</w:t>
      </w:r>
      <w:r w:rsidRPr="00307A45">
        <w:rPr>
          <w:b w:val="0"/>
          <w:noProof/>
          <w:sz w:val="18"/>
        </w:rPr>
        <w:fldChar w:fldCharType="end"/>
      </w:r>
    </w:p>
    <w:p w:rsidR="00307A45" w:rsidRDefault="00307A45" w:rsidP="006A5C5F">
      <w:pPr>
        <w:pStyle w:val="TOC3"/>
        <w:ind w:right="1792"/>
        <w:rPr>
          <w:rFonts w:asciiTheme="minorHAnsi" w:eastAsiaTheme="minorEastAsia" w:hAnsiTheme="minorHAnsi" w:cstheme="minorBidi"/>
          <w:b w:val="0"/>
          <w:noProof/>
          <w:kern w:val="0"/>
          <w:szCs w:val="22"/>
        </w:rPr>
      </w:pPr>
      <w:r>
        <w:rPr>
          <w:noProof/>
        </w:rPr>
        <w:t>Endnote 3—Legislation history</w:t>
      </w:r>
      <w:r w:rsidRPr="00307A45">
        <w:rPr>
          <w:b w:val="0"/>
          <w:noProof/>
          <w:sz w:val="18"/>
        </w:rPr>
        <w:tab/>
      </w:r>
      <w:r w:rsidRPr="00307A45">
        <w:rPr>
          <w:b w:val="0"/>
          <w:noProof/>
          <w:sz w:val="18"/>
        </w:rPr>
        <w:fldChar w:fldCharType="begin"/>
      </w:r>
      <w:r w:rsidRPr="00307A45">
        <w:rPr>
          <w:b w:val="0"/>
          <w:noProof/>
          <w:sz w:val="18"/>
        </w:rPr>
        <w:instrText xml:space="preserve"> PAGEREF _Toc74056746 \h </w:instrText>
      </w:r>
      <w:r w:rsidRPr="00307A45">
        <w:rPr>
          <w:b w:val="0"/>
          <w:noProof/>
          <w:sz w:val="18"/>
        </w:rPr>
      </w:r>
      <w:r w:rsidRPr="00307A45">
        <w:rPr>
          <w:b w:val="0"/>
          <w:noProof/>
          <w:sz w:val="18"/>
        </w:rPr>
        <w:fldChar w:fldCharType="separate"/>
      </w:r>
      <w:r w:rsidR="004E3A6F">
        <w:rPr>
          <w:b w:val="0"/>
          <w:noProof/>
          <w:sz w:val="18"/>
        </w:rPr>
        <w:t>278</w:t>
      </w:r>
      <w:r w:rsidRPr="00307A45">
        <w:rPr>
          <w:b w:val="0"/>
          <w:noProof/>
          <w:sz w:val="18"/>
        </w:rPr>
        <w:fldChar w:fldCharType="end"/>
      </w:r>
    </w:p>
    <w:p w:rsidR="00307A45" w:rsidRDefault="00307A45" w:rsidP="006A5C5F">
      <w:pPr>
        <w:pStyle w:val="TOC3"/>
        <w:ind w:right="1792"/>
        <w:rPr>
          <w:rFonts w:asciiTheme="minorHAnsi" w:eastAsiaTheme="minorEastAsia" w:hAnsiTheme="minorHAnsi" w:cstheme="minorBidi"/>
          <w:b w:val="0"/>
          <w:noProof/>
          <w:kern w:val="0"/>
          <w:szCs w:val="22"/>
        </w:rPr>
      </w:pPr>
      <w:r>
        <w:rPr>
          <w:noProof/>
        </w:rPr>
        <w:t>Endnote 4—Amendment history</w:t>
      </w:r>
      <w:r w:rsidRPr="00307A45">
        <w:rPr>
          <w:b w:val="0"/>
          <w:noProof/>
          <w:sz w:val="18"/>
        </w:rPr>
        <w:tab/>
      </w:r>
      <w:r w:rsidRPr="00307A45">
        <w:rPr>
          <w:b w:val="0"/>
          <w:noProof/>
          <w:sz w:val="18"/>
        </w:rPr>
        <w:fldChar w:fldCharType="begin"/>
      </w:r>
      <w:r w:rsidRPr="00307A45">
        <w:rPr>
          <w:b w:val="0"/>
          <w:noProof/>
          <w:sz w:val="18"/>
        </w:rPr>
        <w:instrText xml:space="preserve"> PAGEREF _Toc74056747 \h </w:instrText>
      </w:r>
      <w:r w:rsidRPr="00307A45">
        <w:rPr>
          <w:b w:val="0"/>
          <w:noProof/>
          <w:sz w:val="18"/>
        </w:rPr>
      </w:r>
      <w:r w:rsidRPr="00307A45">
        <w:rPr>
          <w:b w:val="0"/>
          <w:noProof/>
          <w:sz w:val="18"/>
        </w:rPr>
        <w:fldChar w:fldCharType="separate"/>
      </w:r>
      <w:r w:rsidR="004E3A6F">
        <w:rPr>
          <w:b w:val="0"/>
          <w:noProof/>
          <w:sz w:val="18"/>
        </w:rPr>
        <w:t>281</w:t>
      </w:r>
      <w:r w:rsidRPr="00307A45">
        <w:rPr>
          <w:b w:val="0"/>
          <w:noProof/>
          <w:sz w:val="18"/>
        </w:rPr>
        <w:fldChar w:fldCharType="end"/>
      </w:r>
    </w:p>
    <w:p w:rsidR="003E14DA" w:rsidRPr="00862E89" w:rsidRDefault="0094601B" w:rsidP="006A5C5F">
      <w:pPr>
        <w:tabs>
          <w:tab w:val="left" w:pos="7655"/>
        </w:tabs>
        <w:ind w:right="1792"/>
        <w:sectPr w:rsidR="003E14DA" w:rsidRPr="00862E89" w:rsidSect="00186824">
          <w:headerReference w:type="even" r:id="rId16"/>
          <w:headerReference w:type="default" r:id="rId17"/>
          <w:footerReference w:type="even" r:id="rId18"/>
          <w:footerReference w:type="default" r:id="rId19"/>
          <w:headerReference w:type="first" r:id="rId20"/>
          <w:pgSz w:w="11907" w:h="16839"/>
          <w:pgMar w:top="2381" w:right="1797" w:bottom="1440" w:left="1797" w:header="720" w:footer="709" w:gutter="0"/>
          <w:pgNumType w:fmt="lowerRoman" w:start="1"/>
          <w:cols w:space="708"/>
          <w:docGrid w:linePitch="360"/>
        </w:sectPr>
      </w:pPr>
      <w:r w:rsidRPr="00862E89">
        <w:rPr>
          <w:rFonts w:cs="Times New Roman"/>
          <w:sz w:val="18"/>
        </w:rPr>
        <w:fldChar w:fldCharType="end"/>
      </w:r>
    </w:p>
    <w:p w:rsidR="002F1CCE" w:rsidRPr="00862E89" w:rsidRDefault="001F5A30" w:rsidP="001F5A30">
      <w:pPr>
        <w:pStyle w:val="ActHead1"/>
        <w:rPr>
          <w:color w:val="000000"/>
        </w:rPr>
      </w:pPr>
      <w:bookmarkStart w:id="2" w:name="_Toc74056435"/>
      <w:r w:rsidRPr="001B7634">
        <w:rPr>
          <w:rStyle w:val="CharChapNo"/>
        </w:rPr>
        <w:lastRenderedPageBreak/>
        <w:t>Chapter</w:t>
      </w:r>
      <w:r w:rsidR="00777022" w:rsidRPr="001B7634">
        <w:rPr>
          <w:rStyle w:val="CharChapNo"/>
        </w:rPr>
        <w:t> </w:t>
      </w:r>
      <w:r w:rsidR="002F1CCE" w:rsidRPr="001B7634">
        <w:rPr>
          <w:rStyle w:val="CharChapNo"/>
        </w:rPr>
        <w:t>1</w:t>
      </w:r>
      <w:r w:rsidRPr="00862E89">
        <w:rPr>
          <w:color w:val="000000"/>
        </w:rPr>
        <w:t>—</w:t>
      </w:r>
      <w:r w:rsidR="002F1CCE" w:rsidRPr="001B7634">
        <w:rPr>
          <w:rStyle w:val="CharChapText"/>
        </w:rPr>
        <w:t>Preliminary</w:t>
      </w:r>
      <w:bookmarkEnd w:id="2"/>
    </w:p>
    <w:p w:rsidR="00761278" w:rsidRPr="00862E89" w:rsidRDefault="00DA04E6" w:rsidP="000B0098">
      <w:pPr>
        <w:pStyle w:val="Header"/>
      </w:pPr>
      <w:r w:rsidRPr="001B7634">
        <w:rPr>
          <w:rStyle w:val="CharPartNo"/>
        </w:rPr>
        <w:t xml:space="preserve"> </w:t>
      </w:r>
      <w:r w:rsidRPr="001B7634">
        <w:rPr>
          <w:rStyle w:val="CharPartText"/>
        </w:rPr>
        <w:t xml:space="preserve"> </w:t>
      </w:r>
    </w:p>
    <w:p w:rsidR="00677C4D" w:rsidRPr="00862E89" w:rsidRDefault="00677C4D" w:rsidP="00677C4D">
      <w:pPr>
        <w:pStyle w:val="Header"/>
        <w:tabs>
          <w:tab w:val="clear" w:pos="4150"/>
          <w:tab w:val="clear" w:pos="8307"/>
        </w:tabs>
      </w:pPr>
      <w:r w:rsidRPr="001B7634">
        <w:rPr>
          <w:rStyle w:val="CharDivNo"/>
        </w:rPr>
        <w:t xml:space="preserve"> </w:t>
      </w:r>
      <w:r w:rsidRPr="001B7634">
        <w:rPr>
          <w:rStyle w:val="CharDivText"/>
        </w:rPr>
        <w:t xml:space="preserve"> </w:t>
      </w:r>
    </w:p>
    <w:p w:rsidR="002F1CCE" w:rsidRPr="00862E89" w:rsidRDefault="002F1CCE" w:rsidP="001F5A30">
      <w:pPr>
        <w:pStyle w:val="ActHead5"/>
        <w:rPr>
          <w:szCs w:val="24"/>
        </w:rPr>
      </w:pPr>
      <w:bookmarkStart w:id="3" w:name="_Toc74056436"/>
      <w:r w:rsidRPr="001B7634">
        <w:rPr>
          <w:rStyle w:val="CharSectno"/>
        </w:rPr>
        <w:t>1</w:t>
      </w:r>
      <w:r w:rsidR="001F5A30" w:rsidRPr="00862E89">
        <w:t xml:space="preserve">  </w:t>
      </w:r>
      <w:r w:rsidRPr="00862E89">
        <w:t>Name of Regulations</w:t>
      </w:r>
      <w:bookmarkEnd w:id="3"/>
    </w:p>
    <w:p w:rsidR="002F1CCE" w:rsidRPr="00862E89" w:rsidRDefault="002F1CCE" w:rsidP="001F5A30">
      <w:pPr>
        <w:pStyle w:val="subsection"/>
      </w:pPr>
      <w:r w:rsidRPr="00862E89">
        <w:rPr>
          <w:color w:val="000000"/>
        </w:rPr>
        <w:tab/>
      </w:r>
      <w:r w:rsidRPr="00862E89">
        <w:rPr>
          <w:color w:val="000000"/>
        </w:rPr>
        <w:tab/>
        <w:t xml:space="preserve">These Regulations are the </w:t>
      </w:r>
      <w:r w:rsidR="00936146" w:rsidRPr="00862E89">
        <w:rPr>
          <w:i/>
          <w:color w:val="000000"/>
        </w:rPr>
        <w:t xml:space="preserve">National Consumer Credit Protection </w:t>
      </w:r>
      <w:r w:rsidR="00DE129E">
        <w:rPr>
          <w:i/>
          <w:color w:val="000000"/>
        </w:rPr>
        <w:t>Regulations 2</w:t>
      </w:r>
      <w:r w:rsidR="00936146" w:rsidRPr="00862E89">
        <w:rPr>
          <w:i/>
          <w:color w:val="000000"/>
        </w:rPr>
        <w:t>010</w:t>
      </w:r>
      <w:r w:rsidRPr="00862E89">
        <w:rPr>
          <w:color w:val="000000"/>
        </w:rPr>
        <w:t>.</w:t>
      </w:r>
    </w:p>
    <w:p w:rsidR="002F1CCE" w:rsidRPr="00862E89" w:rsidRDefault="002F1CCE" w:rsidP="001F5A30">
      <w:pPr>
        <w:pStyle w:val="ActHead5"/>
      </w:pPr>
      <w:bookmarkStart w:id="4" w:name="_Toc74056437"/>
      <w:r w:rsidRPr="001B7634">
        <w:rPr>
          <w:rStyle w:val="CharSectno"/>
        </w:rPr>
        <w:t>3</w:t>
      </w:r>
      <w:r w:rsidR="001F5A30" w:rsidRPr="00862E89">
        <w:t xml:space="preserve">  </w:t>
      </w:r>
      <w:r w:rsidRPr="00862E89">
        <w:t>Definitions</w:t>
      </w:r>
      <w:bookmarkEnd w:id="4"/>
    </w:p>
    <w:p w:rsidR="002F1CCE" w:rsidRPr="00862E89" w:rsidRDefault="002F1CCE" w:rsidP="001F5A30">
      <w:pPr>
        <w:pStyle w:val="subsection"/>
      </w:pPr>
      <w:r w:rsidRPr="00862E89">
        <w:rPr>
          <w:color w:val="000000"/>
        </w:rPr>
        <w:tab/>
        <w:t>(1)</w:t>
      </w:r>
      <w:r w:rsidRPr="00862E89">
        <w:rPr>
          <w:color w:val="000000"/>
        </w:rPr>
        <w:tab/>
        <w:t>In these Regulations:</w:t>
      </w:r>
    </w:p>
    <w:p w:rsidR="002F1CCE" w:rsidRPr="00862E89" w:rsidRDefault="002F1CCE" w:rsidP="001F5A30">
      <w:pPr>
        <w:pStyle w:val="Definition"/>
      </w:pPr>
      <w:r w:rsidRPr="00862E89">
        <w:rPr>
          <w:b/>
          <w:i/>
          <w:color w:val="000000"/>
        </w:rPr>
        <w:t xml:space="preserve">Act </w:t>
      </w:r>
      <w:r w:rsidRPr="00862E89">
        <w:rPr>
          <w:bCs/>
          <w:iCs/>
          <w:color w:val="000000"/>
        </w:rPr>
        <w:t xml:space="preserve">means the </w:t>
      </w:r>
      <w:r w:rsidRPr="00862E89">
        <w:rPr>
          <w:bCs/>
          <w:i/>
          <w:iCs/>
          <w:color w:val="000000"/>
        </w:rPr>
        <w:t>National Consumer Credit Protection Act 2009</w:t>
      </w:r>
      <w:r w:rsidRPr="00862E89">
        <w:rPr>
          <w:bCs/>
          <w:iCs/>
          <w:color w:val="000000"/>
        </w:rPr>
        <w:t>.</w:t>
      </w:r>
    </w:p>
    <w:p w:rsidR="0027419E" w:rsidRPr="00862E89" w:rsidRDefault="0027419E" w:rsidP="0027419E">
      <w:pPr>
        <w:pStyle w:val="Definition"/>
      </w:pPr>
      <w:r w:rsidRPr="00862E89">
        <w:rPr>
          <w:b/>
          <w:i/>
        </w:rPr>
        <w:t>AFCA</w:t>
      </w:r>
      <w:r w:rsidRPr="00862E89">
        <w:t xml:space="preserve"> (short for the Australian Financial Complaints Authority) has the same meaning as in Chapter</w:t>
      </w:r>
      <w:r w:rsidR="00777022" w:rsidRPr="00862E89">
        <w:t> </w:t>
      </w:r>
      <w:r w:rsidRPr="00862E89">
        <w:t xml:space="preserve">7 of the </w:t>
      </w:r>
      <w:r w:rsidRPr="00862E89">
        <w:rPr>
          <w:i/>
        </w:rPr>
        <w:t>Corporations Act 2001</w:t>
      </w:r>
      <w:r w:rsidRPr="00862E89">
        <w:t>.</w:t>
      </w:r>
    </w:p>
    <w:p w:rsidR="00A56A2A" w:rsidRPr="00862E89" w:rsidRDefault="00A56A2A" w:rsidP="00A56A2A">
      <w:pPr>
        <w:pStyle w:val="Definition"/>
      </w:pPr>
      <w:r w:rsidRPr="00862E89">
        <w:rPr>
          <w:b/>
          <w:i/>
        </w:rPr>
        <w:t>AFCA scheme</w:t>
      </w:r>
      <w:r w:rsidRPr="00862E89">
        <w:t xml:space="preserve"> has the same meaning as in Chapter</w:t>
      </w:r>
      <w:r w:rsidR="00777022" w:rsidRPr="00862E89">
        <w:t> </w:t>
      </w:r>
      <w:r w:rsidRPr="00862E89">
        <w:t xml:space="preserve">7 of the </w:t>
      </w:r>
      <w:r w:rsidRPr="00862E89">
        <w:rPr>
          <w:i/>
        </w:rPr>
        <w:t>Corporations Act 2001</w:t>
      </w:r>
      <w:r w:rsidRPr="00862E89">
        <w:t>.</w:t>
      </w:r>
    </w:p>
    <w:p w:rsidR="00D152EF" w:rsidRPr="00862E89" w:rsidRDefault="00D152EF" w:rsidP="001F5A30">
      <w:pPr>
        <w:pStyle w:val="Definition"/>
      </w:pPr>
      <w:r w:rsidRPr="00862E89">
        <w:rPr>
          <w:b/>
          <w:i/>
        </w:rPr>
        <w:t>annual percentage rate</w:t>
      </w:r>
      <w:r w:rsidRPr="00862E89">
        <w:t xml:space="preserve"> has the same meaning as in section</w:t>
      </w:r>
      <w:r w:rsidR="00777022" w:rsidRPr="00862E89">
        <w:t> </w:t>
      </w:r>
      <w:r w:rsidRPr="00862E89">
        <w:t>27 of the Code.</w:t>
      </w:r>
    </w:p>
    <w:p w:rsidR="002F1CCE" w:rsidRPr="00862E89" w:rsidRDefault="002F1CCE" w:rsidP="001F5A30">
      <w:pPr>
        <w:pStyle w:val="Definition"/>
      </w:pPr>
      <w:r w:rsidRPr="00862E89">
        <w:rPr>
          <w:b/>
          <w:i/>
        </w:rPr>
        <w:t>Australian ADI</w:t>
      </w:r>
      <w:r w:rsidRPr="00862E89">
        <w:t xml:space="preserve"> has the meaning given by section</w:t>
      </w:r>
      <w:r w:rsidR="00777022" w:rsidRPr="00862E89">
        <w:t> </w:t>
      </w:r>
      <w:r w:rsidRPr="00862E89">
        <w:t>9 of the Corporations Act.</w:t>
      </w:r>
    </w:p>
    <w:p w:rsidR="00B52B7C" w:rsidRPr="00862E89" w:rsidRDefault="00B52B7C" w:rsidP="001F5A30">
      <w:pPr>
        <w:pStyle w:val="Definition"/>
      </w:pPr>
      <w:r w:rsidRPr="00862E89">
        <w:rPr>
          <w:b/>
          <w:i/>
          <w:color w:val="000000"/>
        </w:rPr>
        <w:t xml:space="preserve">authorised contact </w:t>
      </w:r>
      <w:r w:rsidRPr="00862E89">
        <w:t>means contact with a consumer by a person in relation to the supply of goods or services by the person to the consumer, if the contact is made:</w:t>
      </w:r>
    </w:p>
    <w:p w:rsidR="00B52B7C" w:rsidRPr="00862E89" w:rsidRDefault="00B52B7C" w:rsidP="001F5A30">
      <w:pPr>
        <w:pStyle w:val="paragraph"/>
      </w:pPr>
      <w:r w:rsidRPr="00862E89">
        <w:tab/>
        <w:t>(a)</w:t>
      </w:r>
      <w:r w:rsidRPr="00862E89">
        <w:tab/>
        <w:t>no later than 3 months after the consumer provided his or her contact details:</w:t>
      </w:r>
    </w:p>
    <w:p w:rsidR="00B52B7C" w:rsidRPr="00862E89" w:rsidRDefault="00B52B7C"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to the person; and</w:t>
      </w:r>
    </w:p>
    <w:p w:rsidR="00B52B7C" w:rsidRPr="00862E89" w:rsidRDefault="00B52B7C" w:rsidP="001F5A30">
      <w:pPr>
        <w:pStyle w:val="paragraphsub"/>
      </w:pPr>
      <w:r w:rsidRPr="00862E89">
        <w:tab/>
        <w:t>(ii)</w:t>
      </w:r>
      <w:r w:rsidRPr="00862E89">
        <w:tab/>
        <w:t>for the purpose of being contacted about the supply of the goods or services; or</w:t>
      </w:r>
    </w:p>
    <w:p w:rsidR="00B52B7C" w:rsidRPr="00862E89" w:rsidRDefault="00B52B7C" w:rsidP="001F5A30">
      <w:pPr>
        <w:pStyle w:val="paragraph"/>
      </w:pPr>
      <w:r w:rsidRPr="00862E89">
        <w:rPr>
          <w:color w:val="000000"/>
        </w:rPr>
        <w:tab/>
        <w:t>(b)</w:t>
      </w:r>
      <w:r w:rsidRPr="00862E89">
        <w:rPr>
          <w:color w:val="000000"/>
        </w:rPr>
        <w:tab/>
        <w:t>by posting to, or leaving at, a residential address written promotional material about goods or services; or</w:t>
      </w:r>
    </w:p>
    <w:p w:rsidR="00B52B7C" w:rsidRPr="00862E89" w:rsidRDefault="00B52B7C" w:rsidP="001F5A30">
      <w:pPr>
        <w:pStyle w:val="paragraph"/>
      </w:pPr>
      <w:r w:rsidRPr="00862E89">
        <w:tab/>
        <w:t>(c)</w:t>
      </w:r>
      <w:r w:rsidRPr="00862E89">
        <w:tab/>
        <w:t>in relation to the possible return of goods supplied to the consumer or the possible provision of replacement goods to the consumer.</w:t>
      </w:r>
    </w:p>
    <w:p w:rsidR="006D284F" w:rsidRPr="00862E89" w:rsidRDefault="006D284F" w:rsidP="006D284F">
      <w:pPr>
        <w:pStyle w:val="Definition"/>
      </w:pPr>
      <w:r w:rsidRPr="00862E89">
        <w:rPr>
          <w:b/>
          <w:i/>
        </w:rPr>
        <w:t>campaign</w:t>
      </w:r>
      <w:r w:rsidR="00DE129E">
        <w:rPr>
          <w:b/>
          <w:i/>
        </w:rPr>
        <w:noBreakHyphen/>
      </w:r>
      <w:r w:rsidRPr="00862E89">
        <w:rPr>
          <w:b/>
          <w:i/>
        </w:rPr>
        <w:t>based benefit</w:t>
      </w:r>
      <w:r w:rsidRPr="00862E89">
        <w:t>: see regulation 28VF.</w:t>
      </w:r>
    </w:p>
    <w:p w:rsidR="00B52B7C" w:rsidRPr="00862E89" w:rsidRDefault="00B52B7C" w:rsidP="001F5A30">
      <w:pPr>
        <w:pStyle w:val="Definition"/>
      </w:pPr>
      <w:r w:rsidRPr="00862E89">
        <w:rPr>
          <w:b/>
          <w:i/>
          <w:color w:val="000000"/>
        </w:rPr>
        <w:t>carried over instrument</w:t>
      </w:r>
      <w:r w:rsidRPr="00862E89">
        <w:rPr>
          <w:color w:val="000000"/>
        </w:rPr>
        <w:t xml:space="preserve"> has the meaning given by subsection</w:t>
      </w:r>
      <w:r w:rsidR="00777022" w:rsidRPr="00862E89">
        <w:rPr>
          <w:color w:val="000000"/>
        </w:rPr>
        <w:t> </w:t>
      </w:r>
      <w:r w:rsidRPr="00862E89">
        <w:rPr>
          <w:color w:val="000000"/>
        </w:rPr>
        <w:t>4(1) of the Transitional Act.</w:t>
      </w:r>
    </w:p>
    <w:p w:rsidR="006D284F" w:rsidRPr="00862E89" w:rsidRDefault="006D284F" w:rsidP="006D284F">
      <w:pPr>
        <w:pStyle w:val="Definition"/>
      </w:pPr>
      <w:r w:rsidRPr="00862E89">
        <w:rPr>
          <w:b/>
          <w:i/>
        </w:rPr>
        <w:t>clawback requirements</w:t>
      </w:r>
      <w:r w:rsidRPr="00862E89">
        <w:t>: see regulation 28VG.</w:t>
      </w:r>
    </w:p>
    <w:p w:rsidR="002F1CCE" w:rsidRPr="00862E89" w:rsidRDefault="002F1CCE" w:rsidP="001F5A30">
      <w:pPr>
        <w:pStyle w:val="Definition"/>
      </w:pPr>
      <w:r w:rsidRPr="00862E89">
        <w:rPr>
          <w:b/>
          <w:i/>
        </w:rPr>
        <w:t>Code</w:t>
      </w:r>
      <w:r w:rsidRPr="00862E89">
        <w:t xml:space="preserve"> means the National Credit Code.</w:t>
      </w:r>
    </w:p>
    <w:p w:rsidR="002F1CCE" w:rsidRPr="00862E89" w:rsidRDefault="002F1CCE" w:rsidP="001F5A30">
      <w:pPr>
        <w:pStyle w:val="Definition"/>
      </w:pPr>
      <w:r w:rsidRPr="00862E89">
        <w:rPr>
          <w:b/>
          <w:bCs/>
          <w:i/>
          <w:iCs/>
        </w:rPr>
        <w:t>Corporations Act</w:t>
      </w:r>
      <w:r w:rsidRPr="00862E89">
        <w:t xml:space="preserve"> means the </w:t>
      </w:r>
      <w:r w:rsidRPr="00862E89">
        <w:rPr>
          <w:i/>
          <w:iCs/>
        </w:rPr>
        <w:t>Corporations Act 2001</w:t>
      </w:r>
      <w:r w:rsidRPr="00862E89">
        <w:t>.</w:t>
      </w:r>
    </w:p>
    <w:p w:rsidR="00D152EF" w:rsidRPr="00862E89" w:rsidRDefault="00D152EF" w:rsidP="001F5A30">
      <w:pPr>
        <w:pStyle w:val="Definition"/>
      </w:pPr>
      <w:r w:rsidRPr="00862E89">
        <w:rPr>
          <w:b/>
          <w:i/>
        </w:rPr>
        <w:t xml:space="preserve">credit card </w:t>
      </w:r>
      <w:r w:rsidRPr="00862E89">
        <w:t>means:</w:t>
      </w:r>
    </w:p>
    <w:p w:rsidR="00D152EF" w:rsidRPr="00862E89" w:rsidRDefault="00D152EF" w:rsidP="001F5A30">
      <w:pPr>
        <w:pStyle w:val="paragraph"/>
      </w:pPr>
      <w:r w:rsidRPr="00862E89">
        <w:tab/>
        <w:t>(a)</w:t>
      </w:r>
      <w:r w:rsidRPr="00862E89">
        <w:tab/>
        <w:t>a card of a kind commonly known as a credit card; or</w:t>
      </w:r>
    </w:p>
    <w:p w:rsidR="00D152EF" w:rsidRPr="00862E89" w:rsidRDefault="00D152EF" w:rsidP="001F5A30">
      <w:pPr>
        <w:pStyle w:val="paragraph"/>
      </w:pPr>
      <w:r w:rsidRPr="00862E89">
        <w:lastRenderedPageBreak/>
        <w:tab/>
        <w:t>(b)</w:t>
      </w:r>
      <w:r w:rsidRPr="00862E89">
        <w:tab/>
        <w:t>a card of a kind that persons carrying on business commonly issue to their customers, or prospective customers, for use in obtaining goods or services from those persons on credit; or</w:t>
      </w:r>
    </w:p>
    <w:p w:rsidR="00D152EF" w:rsidRPr="00862E89" w:rsidRDefault="00D152EF" w:rsidP="001F5A30">
      <w:pPr>
        <w:pStyle w:val="paragraph"/>
      </w:pPr>
      <w:r w:rsidRPr="00862E89">
        <w:tab/>
        <w:t>(c)</w:t>
      </w:r>
      <w:r w:rsidRPr="00862E89">
        <w:tab/>
        <w:t xml:space="preserve">anything else that may be used as a card mentioned in </w:t>
      </w:r>
      <w:r w:rsidR="00777022" w:rsidRPr="00862E89">
        <w:t>paragraph (</w:t>
      </w:r>
      <w:r w:rsidRPr="00862E89">
        <w:t>a) or (b).</w:t>
      </w:r>
    </w:p>
    <w:p w:rsidR="00D152EF" w:rsidRPr="00862E89" w:rsidRDefault="00D152EF" w:rsidP="001F5A30">
      <w:pPr>
        <w:pStyle w:val="Definition"/>
      </w:pPr>
      <w:r w:rsidRPr="00862E89">
        <w:rPr>
          <w:b/>
          <w:i/>
        </w:rPr>
        <w:t xml:space="preserve">credit card contract </w:t>
      </w:r>
      <w:r w:rsidRPr="00862E89">
        <w:t>means a continuing credit contract (as defined in section</w:t>
      </w:r>
      <w:r w:rsidR="00777022" w:rsidRPr="00862E89">
        <w:t> </w:t>
      </w:r>
      <w:r w:rsidRPr="00862E89">
        <w:t>204 of the Code) under which credit is ordinarily obtained only by the use of a credit card.</w:t>
      </w:r>
    </w:p>
    <w:p w:rsidR="003E6847" w:rsidRPr="00862E89" w:rsidRDefault="003E6847" w:rsidP="003E6847">
      <w:pPr>
        <w:pStyle w:val="Definition"/>
      </w:pPr>
      <w:r w:rsidRPr="00862E89">
        <w:rPr>
          <w:b/>
          <w:i/>
        </w:rPr>
        <w:t>credit reporting assistance</w:t>
      </w:r>
      <w:r w:rsidRPr="00862E89">
        <w:t>: see regulation 4C.</w:t>
      </w:r>
    </w:p>
    <w:p w:rsidR="003E6847" w:rsidRPr="00862E89" w:rsidRDefault="003E6847" w:rsidP="003E6847">
      <w:pPr>
        <w:pStyle w:val="Definition"/>
      </w:pPr>
      <w:r w:rsidRPr="00862E89">
        <w:rPr>
          <w:b/>
          <w:i/>
        </w:rPr>
        <w:t>debt management assistance</w:t>
      </w:r>
      <w:r w:rsidRPr="00862E89">
        <w:t>: see regulation 4B.</w:t>
      </w:r>
    </w:p>
    <w:p w:rsidR="003E6847" w:rsidRPr="00862E89" w:rsidRDefault="003E6847" w:rsidP="003E6847">
      <w:pPr>
        <w:pStyle w:val="Definition"/>
      </w:pPr>
      <w:r w:rsidRPr="00862E89">
        <w:rPr>
          <w:b/>
          <w:i/>
        </w:rPr>
        <w:t>debt management service</w:t>
      </w:r>
      <w:r w:rsidRPr="00862E89">
        <w:t xml:space="preserve">: see </w:t>
      </w:r>
      <w:proofErr w:type="spellStart"/>
      <w:r w:rsidRPr="00862E89">
        <w:t>subregulation</w:t>
      </w:r>
      <w:proofErr w:type="spellEnd"/>
      <w:r w:rsidRPr="00862E89">
        <w:t> 4A(2).</w:t>
      </w:r>
    </w:p>
    <w:p w:rsidR="00D152EF" w:rsidRPr="00862E89" w:rsidRDefault="00D152EF" w:rsidP="001F5A30">
      <w:pPr>
        <w:pStyle w:val="Definition"/>
      </w:pPr>
      <w:r w:rsidRPr="00862E89">
        <w:rPr>
          <w:b/>
          <w:i/>
        </w:rPr>
        <w:t>default rate</w:t>
      </w:r>
      <w:r w:rsidRPr="00862E89">
        <w:t xml:space="preserve"> has the same meaning as in section</w:t>
      </w:r>
      <w:r w:rsidR="00777022" w:rsidRPr="00862E89">
        <w:t> </w:t>
      </w:r>
      <w:r w:rsidRPr="00862E89">
        <w:t>27 of the Code.</w:t>
      </w:r>
    </w:p>
    <w:p w:rsidR="006D284F" w:rsidRPr="00862E89" w:rsidRDefault="006D284F" w:rsidP="006D284F">
      <w:pPr>
        <w:pStyle w:val="Definition"/>
      </w:pPr>
      <w:r w:rsidRPr="00862E89">
        <w:rPr>
          <w:b/>
          <w:i/>
        </w:rPr>
        <w:t>drawdown cap</w:t>
      </w:r>
      <w:r w:rsidRPr="00862E89">
        <w:t xml:space="preserve">: see </w:t>
      </w:r>
      <w:proofErr w:type="spellStart"/>
      <w:r w:rsidRPr="00862E89">
        <w:t>subregulation</w:t>
      </w:r>
      <w:proofErr w:type="spellEnd"/>
      <w:r w:rsidRPr="00862E89">
        <w:t> 28VC(1) for the benefits to which the drawdown cap applies.</w:t>
      </w:r>
    </w:p>
    <w:p w:rsidR="006D284F" w:rsidRPr="00862E89" w:rsidRDefault="006D284F" w:rsidP="006D284F">
      <w:pPr>
        <w:pStyle w:val="Definition"/>
      </w:pPr>
      <w:r w:rsidRPr="00862E89">
        <w:rPr>
          <w:b/>
          <w:i/>
        </w:rPr>
        <w:t>excluded amount</w:t>
      </w:r>
      <w:r w:rsidRPr="00862E89">
        <w:t xml:space="preserve">: see </w:t>
      </w:r>
      <w:proofErr w:type="spellStart"/>
      <w:r w:rsidRPr="00862E89">
        <w:t>subregulation</w:t>
      </w:r>
      <w:proofErr w:type="spellEnd"/>
      <w:r w:rsidRPr="00862E89">
        <w:t> 28VD(3).</w:t>
      </w:r>
    </w:p>
    <w:p w:rsidR="002F1CCE" w:rsidRPr="00862E89" w:rsidRDefault="002F1CCE" w:rsidP="001F5A30">
      <w:pPr>
        <w:pStyle w:val="Definition"/>
      </w:pPr>
      <w:r w:rsidRPr="00862E89">
        <w:rPr>
          <w:b/>
          <w:i/>
          <w:color w:val="000000"/>
        </w:rPr>
        <w:t>exempt public authority</w:t>
      </w:r>
      <w:r w:rsidRPr="00862E89">
        <w:rPr>
          <w:color w:val="000000"/>
        </w:rPr>
        <w:t xml:space="preserve"> means a body corporate that is incorporated within Australia or an external Territory and is:</w:t>
      </w:r>
    </w:p>
    <w:p w:rsidR="002F1CCE" w:rsidRPr="00862E89" w:rsidRDefault="002F1CCE" w:rsidP="001F5A30">
      <w:pPr>
        <w:pStyle w:val="paragraph"/>
      </w:pPr>
      <w:r w:rsidRPr="00862E89">
        <w:rPr>
          <w:color w:val="000000"/>
        </w:rPr>
        <w:tab/>
        <w:t>(a)</w:t>
      </w:r>
      <w:r w:rsidRPr="00862E89">
        <w:rPr>
          <w:color w:val="000000"/>
        </w:rPr>
        <w:tab/>
        <w:t>a public authority; or</w:t>
      </w:r>
    </w:p>
    <w:p w:rsidR="002F1CCE" w:rsidRPr="00862E89" w:rsidRDefault="002F1CCE" w:rsidP="001F5A30">
      <w:pPr>
        <w:pStyle w:val="paragraph"/>
      </w:pPr>
      <w:r w:rsidRPr="00862E89">
        <w:tab/>
        <w:t>(b)</w:t>
      </w:r>
      <w:r w:rsidRPr="00862E89">
        <w:tab/>
        <w:t>an instrumentality or agency of the Crown in right of the Commonwealth, in right of a State or in right of a Territory.</w:t>
      </w:r>
    </w:p>
    <w:p w:rsidR="007C2F47" w:rsidRPr="00862E89" w:rsidRDefault="007C2F47" w:rsidP="001F5A30">
      <w:pPr>
        <w:pStyle w:val="Definition"/>
      </w:pPr>
      <w:r w:rsidRPr="00862E89">
        <w:rPr>
          <w:b/>
          <w:i/>
        </w:rPr>
        <w:t>exempt special purpose funding entity</w:t>
      </w:r>
      <w:r w:rsidRPr="00862E89">
        <w:t xml:space="preserve"> means a special purpose funding entity that is engaging in a credit activity and is exempt, under regulation</w:t>
      </w:r>
      <w:r w:rsidR="00777022" w:rsidRPr="00862E89">
        <w:t> </w:t>
      </w:r>
      <w:r w:rsidRPr="00862E89">
        <w:t>23B</w:t>
      </w:r>
      <w:r w:rsidR="00687985" w:rsidRPr="00862E89">
        <w:t xml:space="preserve"> or 23C</w:t>
      </w:r>
      <w:r w:rsidRPr="00862E89">
        <w:t>,</w:t>
      </w:r>
      <w:r w:rsidR="00687985" w:rsidRPr="00862E89">
        <w:t xml:space="preserve"> </w:t>
      </w:r>
      <w:r w:rsidRPr="00862E89">
        <w:t>from the requirement to hold a licence.</w:t>
      </w:r>
    </w:p>
    <w:p w:rsidR="002F1CCE" w:rsidRPr="00862E89" w:rsidRDefault="002F1CCE" w:rsidP="001F5A30">
      <w:pPr>
        <w:pStyle w:val="Definition"/>
      </w:pPr>
      <w:r w:rsidRPr="00862E89">
        <w:rPr>
          <w:b/>
          <w:i/>
          <w:color w:val="000000"/>
        </w:rPr>
        <w:t xml:space="preserve">financial counselling association </w:t>
      </w:r>
      <w:r w:rsidRPr="00862E89">
        <w:rPr>
          <w:color w:val="000000"/>
        </w:rPr>
        <w:t xml:space="preserve">has the same meaning as in </w:t>
      </w:r>
      <w:r w:rsidRPr="00862E89">
        <w:rPr>
          <w:i/>
          <w:color w:val="000000"/>
        </w:rPr>
        <w:t>ASIC Class Order [CO 03/1063]</w:t>
      </w:r>
      <w:r w:rsidRPr="00862E89">
        <w:rPr>
          <w:color w:val="000000"/>
        </w:rPr>
        <w:t>.</w:t>
      </w:r>
    </w:p>
    <w:p w:rsidR="002F1CCE" w:rsidRPr="00862E89" w:rsidRDefault="002F1CCE" w:rsidP="001F5A30">
      <w:pPr>
        <w:pStyle w:val="Definition"/>
      </w:pPr>
      <w:r w:rsidRPr="00862E89">
        <w:rPr>
          <w:b/>
          <w:i/>
          <w:color w:val="000000"/>
        </w:rPr>
        <w:t>financial counselling service</w:t>
      </w:r>
      <w:r w:rsidRPr="00862E89">
        <w:rPr>
          <w:color w:val="000000"/>
        </w:rPr>
        <w:t xml:space="preserve"> means a counselling and advocacy service provided predominantly for the purpose of assisting individuals who are in financial difficulty to resolve their problems.</w:t>
      </w:r>
    </w:p>
    <w:p w:rsidR="002F1CCE" w:rsidRPr="00862E89" w:rsidRDefault="002F1CCE" w:rsidP="001F5A30">
      <w:pPr>
        <w:pStyle w:val="Definition"/>
      </w:pPr>
      <w:r w:rsidRPr="00862E89">
        <w:rPr>
          <w:b/>
          <w:i/>
          <w:color w:val="000000"/>
        </w:rPr>
        <w:t>foreign company</w:t>
      </w:r>
      <w:r w:rsidRPr="00862E89">
        <w:rPr>
          <w:color w:val="000000"/>
        </w:rPr>
        <w:t xml:space="preserve"> means either of the following:</w:t>
      </w:r>
    </w:p>
    <w:p w:rsidR="002F1CCE" w:rsidRPr="00862E89" w:rsidRDefault="002F1CCE" w:rsidP="001F5A30">
      <w:pPr>
        <w:pStyle w:val="paragraph"/>
      </w:pPr>
      <w:r w:rsidRPr="00862E89">
        <w:rPr>
          <w:color w:val="000000"/>
        </w:rPr>
        <w:tab/>
        <w:t>(a)</w:t>
      </w:r>
      <w:r w:rsidRPr="00862E89">
        <w:rPr>
          <w:color w:val="000000"/>
        </w:rPr>
        <w:tab/>
        <w:t>a body corporate that is incorporated in an external Territory, or outside Australia and the external Territories, and is not:</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a corporation sole; or</w:t>
      </w:r>
    </w:p>
    <w:p w:rsidR="002F1CCE" w:rsidRPr="00862E89" w:rsidRDefault="002F1CCE" w:rsidP="001F5A30">
      <w:pPr>
        <w:pStyle w:val="paragraphsub"/>
      </w:pPr>
      <w:r w:rsidRPr="00862E89">
        <w:tab/>
        <w:t>(ii)</w:t>
      </w:r>
      <w:r w:rsidRPr="00862E89">
        <w:tab/>
        <w:t>an exempt public authority;</w:t>
      </w:r>
    </w:p>
    <w:p w:rsidR="002F1CCE" w:rsidRPr="00862E89" w:rsidRDefault="002F1CCE" w:rsidP="001F5A30">
      <w:pPr>
        <w:pStyle w:val="paragraph"/>
      </w:pPr>
      <w:r w:rsidRPr="00862E89">
        <w:rPr>
          <w:color w:val="000000"/>
        </w:rPr>
        <w:tab/>
        <w:t>(b)</w:t>
      </w:r>
      <w:r w:rsidRPr="00862E89">
        <w:rPr>
          <w:color w:val="000000"/>
        </w:rPr>
        <w:tab/>
        <w:t>an unincorporated body that:</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is formed in an external Territory or outside Australia and the external Territories; and</w:t>
      </w:r>
    </w:p>
    <w:p w:rsidR="002F1CCE" w:rsidRPr="00862E89" w:rsidRDefault="002F1CCE" w:rsidP="001F5A30">
      <w:pPr>
        <w:pStyle w:val="paragraphsub"/>
      </w:pPr>
      <w:r w:rsidRPr="00862E89">
        <w:tab/>
        <w:t>(ii)</w:t>
      </w:r>
      <w:r w:rsidRPr="00862E89">
        <w:tab/>
        <w:t>under the law of its place of formation, may sue or be sued, or may hold property in the name of its secretary or of an officer of the body duly appointed for that purpose; and</w:t>
      </w:r>
    </w:p>
    <w:p w:rsidR="002F1CCE" w:rsidRPr="00862E89" w:rsidRDefault="002F1CCE" w:rsidP="001F5A30">
      <w:pPr>
        <w:pStyle w:val="paragraphsub"/>
      </w:pPr>
      <w:r w:rsidRPr="00862E89">
        <w:lastRenderedPageBreak/>
        <w:tab/>
        <w:t>(iii)</w:t>
      </w:r>
      <w:r w:rsidRPr="00862E89">
        <w:tab/>
        <w:t>does not have its head office or principal place of business in Australia.</w:t>
      </w:r>
    </w:p>
    <w:p w:rsidR="007C2F47" w:rsidRPr="00862E89" w:rsidRDefault="007C2F47" w:rsidP="001F5A30">
      <w:pPr>
        <w:pStyle w:val="Definition"/>
      </w:pPr>
      <w:r w:rsidRPr="00862E89">
        <w:rPr>
          <w:b/>
          <w:bCs/>
          <w:i/>
          <w:iCs/>
        </w:rPr>
        <w:t xml:space="preserve">fundraising special purpose entity </w:t>
      </w:r>
      <w:r w:rsidRPr="00862E89">
        <w:t>has the meaning given by section</w:t>
      </w:r>
      <w:r w:rsidR="00777022" w:rsidRPr="00862E89">
        <w:t> </w:t>
      </w:r>
      <w:r w:rsidRPr="00862E89">
        <w:t>5 of the Act as modified by item</w:t>
      </w:r>
      <w:r w:rsidR="00777022" w:rsidRPr="00862E89">
        <w:t> </w:t>
      </w:r>
      <w:r w:rsidRPr="00862E89">
        <w:t xml:space="preserve">3.2 of </w:t>
      </w:r>
      <w:r w:rsidR="001F5A30" w:rsidRPr="00862E89">
        <w:t>Schedule</w:t>
      </w:r>
      <w:r w:rsidR="00777022" w:rsidRPr="00862E89">
        <w:t> </w:t>
      </w:r>
      <w:r w:rsidRPr="00862E89">
        <w:t>3.</w:t>
      </w:r>
    </w:p>
    <w:p w:rsidR="006D284F" w:rsidRPr="00862E89" w:rsidRDefault="006D284F" w:rsidP="006D284F">
      <w:pPr>
        <w:pStyle w:val="Definition"/>
      </w:pPr>
      <w:r w:rsidRPr="00862E89">
        <w:rPr>
          <w:b/>
          <w:i/>
        </w:rPr>
        <w:t>home renovation or improvement facility</w:t>
      </w:r>
      <w:r w:rsidRPr="00862E89">
        <w:t xml:space="preserve">: see </w:t>
      </w:r>
      <w:proofErr w:type="spellStart"/>
      <w:r w:rsidRPr="00862E89">
        <w:t>subregulation</w:t>
      </w:r>
      <w:proofErr w:type="spellEnd"/>
      <w:r w:rsidRPr="00862E89">
        <w:t> 28VC(4).</w:t>
      </w:r>
    </w:p>
    <w:p w:rsidR="007C2F47" w:rsidRPr="00862E89" w:rsidRDefault="007C2F47" w:rsidP="001F5A30">
      <w:pPr>
        <w:pStyle w:val="Definition"/>
      </w:pPr>
      <w:r w:rsidRPr="00862E89">
        <w:rPr>
          <w:b/>
          <w:i/>
        </w:rPr>
        <w:t>inappropriate person</w:t>
      </w:r>
      <w:r w:rsidRPr="00862E89">
        <w:t xml:space="preserve"> means:</w:t>
      </w:r>
    </w:p>
    <w:p w:rsidR="007C2F47" w:rsidRPr="00862E89" w:rsidRDefault="007C2F47" w:rsidP="001F5A30">
      <w:pPr>
        <w:pStyle w:val="paragraph"/>
      </w:pPr>
      <w:r w:rsidRPr="00862E89">
        <w:tab/>
        <w:t>(a)</w:t>
      </w:r>
      <w:r w:rsidRPr="00862E89">
        <w:tab/>
        <w:t>a person in relation to whom:</w:t>
      </w:r>
    </w:p>
    <w:p w:rsidR="007C2F47" w:rsidRPr="00862E89" w:rsidRDefault="007C2F47" w:rsidP="001F5A30">
      <w:pPr>
        <w:pStyle w:val="paragraphsub"/>
      </w:pPr>
      <w:r w:rsidRPr="00862E89">
        <w:tab/>
        <w:t>(</w:t>
      </w:r>
      <w:proofErr w:type="spellStart"/>
      <w:r w:rsidRPr="00862E89">
        <w:t>i</w:t>
      </w:r>
      <w:proofErr w:type="spellEnd"/>
      <w:r w:rsidRPr="00862E89">
        <w:t>)</w:t>
      </w:r>
      <w:r w:rsidRPr="00862E89">
        <w:tab/>
        <w:t>a prescribed State or Territory order is in force; or</w:t>
      </w:r>
    </w:p>
    <w:p w:rsidR="007C2F47" w:rsidRPr="00862E89" w:rsidRDefault="007C2F47" w:rsidP="001F5A30">
      <w:pPr>
        <w:pStyle w:val="paragraphsub"/>
      </w:pPr>
      <w:r w:rsidRPr="00862E89">
        <w:tab/>
        <w:t>(ii)</w:t>
      </w:r>
      <w:r w:rsidRPr="00862E89">
        <w:tab/>
        <w:t xml:space="preserve">a banning or disqualification order under </w:t>
      </w:r>
      <w:r w:rsidR="001F5A30" w:rsidRPr="00862E89">
        <w:t>Division</w:t>
      </w:r>
      <w:r w:rsidR="00777022" w:rsidRPr="00862E89">
        <w:t> </w:t>
      </w:r>
      <w:r w:rsidRPr="00862E89">
        <w:t xml:space="preserve">8 of </w:t>
      </w:r>
      <w:r w:rsidR="001F5A30" w:rsidRPr="00862E89">
        <w:t>Part</w:t>
      </w:r>
      <w:r w:rsidR="00777022" w:rsidRPr="00862E89">
        <w:t> </w:t>
      </w:r>
      <w:r w:rsidRPr="00862E89">
        <w:t xml:space="preserve">7.6 of the </w:t>
      </w:r>
      <w:r w:rsidRPr="00862E89">
        <w:rPr>
          <w:i/>
        </w:rPr>
        <w:t xml:space="preserve">Corporations Act 2001 </w:t>
      </w:r>
      <w:r w:rsidRPr="00862E89">
        <w:t>is in force; or</w:t>
      </w:r>
    </w:p>
    <w:p w:rsidR="007C2F47" w:rsidRPr="00862E89" w:rsidRDefault="007C2F47" w:rsidP="001F5A30">
      <w:pPr>
        <w:pStyle w:val="paragraph"/>
      </w:pPr>
      <w:r w:rsidRPr="00862E89">
        <w:tab/>
        <w:t>(b)</w:t>
      </w:r>
      <w:r w:rsidRPr="00862E89">
        <w:tab/>
        <w:t>a person who is banned from engaging in a credit activity under:</w:t>
      </w:r>
    </w:p>
    <w:p w:rsidR="007C2F47" w:rsidRPr="00862E89" w:rsidRDefault="007C2F47" w:rsidP="001F5A30">
      <w:pPr>
        <w:pStyle w:val="paragraphsub"/>
      </w:pPr>
      <w:r w:rsidRPr="00862E89">
        <w:tab/>
        <w:t>(</w:t>
      </w:r>
      <w:proofErr w:type="spellStart"/>
      <w:r w:rsidRPr="00862E89">
        <w:t>i</w:t>
      </w:r>
      <w:proofErr w:type="spellEnd"/>
      <w:r w:rsidRPr="00862E89">
        <w:t>)</w:t>
      </w:r>
      <w:r w:rsidRPr="00862E89">
        <w:tab/>
        <w:t>a law of a State or Territory; or</w:t>
      </w:r>
    </w:p>
    <w:p w:rsidR="007C2F47" w:rsidRPr="00862E89" w:rsidRDefault="007C2F47" w:rsidP="001F5A30">
      <w:pPr>
        <w:pStyle w:val="paragraphsub"/>
      </w:pPr>
      <w:r w:rsidRPr="00862E89">
        <w:tab/>
        <w:t>(ii)</w:t>
      </w:r>
      <w:r w:rsidRPr="00862E89">
        <w:tab/>
      </w:r>
      <w:r w:rsidR="001F5A30" w:rsidRPr="00862E89">
        <w:t>Part</w:t>
      </w:r>
      <w:r w:rsidR="00777022" w:rsidRPr="00862E89">
        <w:t> </w:t>
      </w:r>
      <w:r w:rsidRPr="00862E89">
        <w:t>2</w:t>
      </w:r>
      <w:r w:rsidR="00DE129E">
        <w:noBreakHyphen/>
      </w:r>
      <w:r w:rsidRPr="00862E89">
        <w:t>4 of the Act; or</w:t>
      </w:r>
    </w:p>
    <w:p w:rsidR="007C2F47" w:rsidRPr="00862E89" w:rsidRDefault="007C2F47" w:rsidP="001F5A30">
      <w:pPr>
        <w:pStyle w:val="paragraph"/>
      </w:pPr>
      <w:r w:rsidRPr="00862E89">
        <w:tab/>
        <w:t>(c)</w:t>
      </w:r>
      <w:r w:rsidRPr="00862E89">
        <w:tab/>
        <w:t>a person who has been convicted of a serious fraud during the last 10 years; or</w:t>
      </w:r>
    </w:p>
    <w:p w:rsidR="007C2F47" w:rsidRPr="00862E89" w:rsidRDefault="007C2F47" w:rsidP="001F5A30">
      <w:pPr>
        <w:pStyle w:val="paragraph"/>
      </w:pPr>
      <w:r w:rsidRPr="00862E89">
        <w:tab/>
        <w:t>(d)</w:t>
      </w:r>
      <w:r w:rsidRPr="00862E89">
        <w:tab/>
        <w:t xml:space="preserve">a person who is disqualified from managing a corporation under </w:t>
      </w:r>
      <w:r w:rsidR="001F5A30" w:rsidRPr="00862E89">
        <w:t>Part</w:t>
      </w:r>
      <w:r w:rsidR="00777022" w:rsidRPr="00862E89">
        <w:t> </w:t>
      </w:r>
      <w:r w:rsidRPr="00862E89">
        <w:t xml:space="preserve">2D.6 of the </w:t>
      </w:r>
      <w:r w:rsidRPr="00862E89">
        <w:rPr>
          <w:i/>
        </w:rPr>
        <w:t>Corporations Act 2001</w:t>
      </w:r>
      <w:r w:rsidRPr="00862E89">
        <w:t>; or</w:t>
      </w:r>
    </w:p>
    <w:p w:rsidR="007C2F47" w:rsidRPr="00862E89" w:rsidRDefault="007C2F47" w:rsidP="001F5A30">
      <w:pPr>
        <w:pStyle w:val="paragraph"/>
      </w:pPr>
      <w:r w:rsidRPr="00862E89">
        <w:tab/>
        <w:t>(e)</w:t>
      </w:r>
      <w:r w:rsidRPr="00862E89">
        <w:tab/>
        <w:t>a person:</w:t>
      </w:r>
    </w:p>
    <w:p w:rsidR="007C2F47" w:rsidRPr="00862E89" w:rsidRDefault="007C2F47" w:rsidP="001F5A30">
      <w:pPr>
        <w:pStyle w:val="paragraphsub"/>
      </w:pPr>
      <w:r w:rsidRPr="00862E89">
        <w:tab/>
        <w:t>(</w:t>
      </w:r>
      <w:proofErr w:type="spellStart"/>
      <w:r w:rsidRPr="00862E89">
        <w:t>i</w:t>
      </w:r>
      <w:proofErr w:type="spellEnd"/>
      <w:r w:rsidRPr="00862E89">
        <w:t>)</w:t>
      </w:r>
      <w:r w:rsidRPr="00862E89">
        <w:tab/>
        <w:t xml:space="preserve">who is registered to engage in credit activities under </w:t>
      </w:r>
      <w:r w:rsidR="001F5A30" w:rsidRPr="00862E89">
        <w:t>Schedule</w:t>
      </w:r>
      <w:r w:rsidR="00777022" w:rsidRPr="00862E89">
        <w:t> </w:t>
      </w:r>
      <w:r w:rsidRPr="00862E89">
        <w:t xml:space="preserve">2 of the Transitional Act; and </w:t>
      </w:r>
    </w:p>
    <w:p w:rsidR="007C2F47" w:rsidRPr="00862E89" w:rsidRDefault="007C2F47" w:rsidP="001F5A30">
      <w:pPr>
        <w:pStyle w:val="paragraphsub"/>
      </w:pPr>
      <w:r w:rsidRPr="00862E89">
        <w:tab/>
        <w:t>(ii)</w:t>
      </w:r>
      <w:r w:rsidRPr="00862E89">
        <w:tab/>
        <w:t xml:space="preserve">whose registration is suspended under a provision of </w:t>
      </w:r>
      <w:r w:rsidR="00566FD8" w:rsidRPr="00862E89">
        <w:t>item 2</w:t>
      </w:r>
      <w:r w:rsidRPr="00862E89">
        <w:t xml:space="preserve">3 of </w:t>
      </w:r>
      <w:r w:rsidR="001F5A30" w:rsidRPr="00862E89">
        <w:t>Schedule</w:t>
      </w:r>
      <w:r w:rsidR="00777022" w:rsidRPr="00862E89">
        <w:t> </w:t>
      </w:r>
      <w:r w:rsidRPr="00862E89">
        <w:t>2 to the Transitional Act, other than under paragraph</w:t>
      </w:r>
      <w:r w:rsidR="00777022" w:rsidRPr="00862E89">
        <w:t> </w:t>
      </w:r>
      <w:r w:rsidRPr="00862E89">
        <w:t>23(1</w:t>
      </w:r>
      <w:r w:rsidR="001F5A30" w:rsidRPr="00862E89">
        <w:t>)(</w:t>
      </w:r>
      <w:r w:rsidRPr="00862E89">
        <w:t>a) or (b); or</w:t>
      </w:r>
    </w:p>
    <w:p w:rsidR="007C2F47" w:rsidRPr="00862E89" w:rsidRDefault="007C2F47" w:rsidP="001F5A30">
      <w:pPr>
        <w:pStyle w:val="paragraph"/>
      </w:pPr>
      <w:r w:rsidRPr="00862E89">
        <w:tab/>
        <w:t>(f)</w:t>
      </w:r>
      <w:r w:rsidRPr="00862E89">
        <w:tab/>
        <w:t>a person:</w:t>
      </w:r>
    </w:p>
    <w:p w:rsidR="007C2F47" w:rsidRPr="00862E89" w:rsidRDefault="007C2F47" w:rsidP="001F5A30">
      <w:pPr>
        <w:pStyle w:val="paragraphsub"/>
      </w:pPr>
      <w:r w:rsidRPr="00862E89">
        <w:tab/>
        <w:t>(</w:t>
      </w:r>
      <w:proofErr w:type="spellStart"/>
      <w:r w:rsidRPr="00862E89">
        <w:t>i</w:t>
      </w:r>
      <w:proofErr w:type="spellEnd"/>
      <w:r w:rsidRPr="00862E89">
        <w:t>)</w:t>
      </w:r>
      <w:r w:rsidRPr="00862E89">
        <w:tab/>
        <w:t xml:space="preserve">who has been registered to engage in credit activities under </w:t>
      </w:r>
      <w:r w:rsidR="001F5A30" w:rsidRPr="00862E89">
        <w:t>Schedule</w:t>
      </w:r>
      <w:r w:rsidR="00777022" w:rsidRPr="00862E89">
        <w:t> </w:t>
      </w:r>
      <w:r w:rsidRPr="00862E89">
        <w:t xml:space="preserve">2 of the Transitional Act; and </w:t>
      </w:r>
    </w:p>
    <w:p w:rsidR="007C2F47" w:rsidRPr="00862E89" w:rsidRDefault="007C2F47" w:rsidP="001F5A30">
      <w:pPr>
        <w:pStyle w:val="paragraphsub"/>
      </w:pPr>
      <w:r w:rsidRPr="00862E89">
        <w:tab/>
        <w:t>(ii)</w:t>
      </w:r>
      <w:r w:rsidRPr="00862E89">
        <w:tab/>
        <w:t xml:space="preserve">whose registration has been cancelled under a provision of </w:t>
      </w:r>
      <w:r w:rsidR="00566FD8" w:rsidRPr="00862E89">
        <w:t>item 2</w:t>
      </w:r>
      <w:r w:rsidRPr="00862E89">
        <w:t xml:space="preserve">3 of </w:t>
      </w:r>
      <w:r w:rsidR="001F5A30" w:rsidRPr="00862E89">
        <w:t>Schedule</w:t>
      </w:r>
      <w:r w:rsidR="00777022" w:rsidRPr="00862E89">
        <w:t> </w:t>
      </w:r>
      <w:r w:rsidRPr="00862E89">
        <w:t>2 to the Transitional Act, other than paragraph</w:t>
      </w:r>
      <w:r w:rsidR="00777022" w:rsidRPr="00862E89">
        <w:t> </w:t>
      </w:r>
      <w:r w:rsidRPr="00862E89">
        <w:t>23(1</w:t>
      </w:r>
      <w:r w:rsidR="001F5A30" w:rsidRPr="00862E89">
        <w:t>)(</w:t>
      </w:r>
      <w:r w:rsidRPr="00862E89">
        <w:t>a) or</w:t>
      </w:r>
      <w:r w:rsidR="00616E77" w:rsidRPr="00862E89">
        <w:t xml:space="preserve"> </w:t>
      </w:r>
      <w:r w:rsidRPr="00862E89">
        <w:t>(b); or</w:t>
      </w:r>
    </w:p>
    <w:p w:rsidR="007C2F47" w:rsidRPr="00862E89" w:rsidRDefault="007C2F47" w:rsidP="001F5A30">
      <w:pPr>
        <w:pStyle w:val="paragraph"/>
      </w:pPr>
      <w:r w:rsidRPr="00862E89">
        <w:tab/>
        <w:t>(g)</w:t>
      </w:r>
      <w:r w:rsidRPr="00862E89">
        <w:tab/>
        <w:t>a person:</w:t>
      </w:r>
    </w:p>
    <w:p w:rsidR="007C2F47" w:rsidRPr="00862E89" w:rsidRDefault="007C2F47" w:rsidP="001F5A30">
      <w:pPr>
        <w:pStyle w:val="paragraphsub"/>
      </w:pPr>
      <w:r w:rsidRPr="00862E89">
        <w:tab/>
        <w:t>(</w:t>
      </w:r>
      <w:proofErr w:type="spellStart"/>
      <w:r w:rsidRPr="00862E89">
        <w:t>i</w:t>
      </w:r>
      <w:proofErr w:type="spellEnd"/>
      <w:r w:rsidRPr="00862E89">
        <w:t>)</w:t>
      </w:r>
      <w:r w:rsidRPr="00862E89">
        <w:tab/>
        <w:t xml:space="preserve">who is the holder of an Australian credit licence; and </w:t>
      </w:r>
    </w:p>
    <w:p w:rsidR="007C2F47" w:rsidRPr="00862E89" w:rsidRDefault="007C2F47" w:rsidP="001F5A30">
      <w:pPr>
        <w:pStyle w:val="paragraphsub"/>
      </w:pPr>
      <w:r w:rsidRPr="00862E89">
        <w:tab/>
        <w:t>(ii)</w:t>
      </w:r>
      <w:r w:rsidRPr="00862E89">
        <w:tab/>
        <w:t>whose licence is suspended on a ground mentioned in subsection</w:t>
      </w:r>
      <w:r w:rsidR="00777022" w:rsidRPr="00862E89">
        <w:t> </w:t>
      </w:r>
      <w:r w:rsidRPr="00862E89">
        <w:t>54(1) of the Act, other than a ground mentioned in paragraph</w:t>
      </w:r>
      <w:r w:rsidR="00777022" w:rsidRPr="00862E89">
        <w:t> </w:t>
      </w:r>
      <w:r w:rsidRPr="00862E89">
        <w:t>54(1</w:t>
      </w:r>
      <w:r w:rsidR="001F5A30" w:rsidRPr="00862E89">
        <w:t>)(</w:t>
      </w:r>
      <w:r w:rsidRPr="00862E89">
        <w:t>a) or (b); or</w:t>
      </w:r>
    </w:p>
    <w:p w:rsidR="007C2F47" w:rsidRPr="00862E89" w:rsidRDefault="007C2F47" w:rsidP="001F5A30">
      <w:pPr>
        <w:pStyle w:val="paragraph"/>
      </w:pPr>
      <w:r w:rsidRPr="00862E89">
        <w:tab/>
        <w:t>(h)</w:t>
      </w:r>
      <w:r w:rsidRPr="00862E89">
        <w:tab/>
        <w:t xml:space="preserve">a person: </w:t>
      </w:r>
    </w:p>
    <w:p w:rsidR="007C2F47" w:rsidRPr="00862E89" w:rsidRDefault="007C2F47" w:rsidP="001F5A30">
      <w:pPr>
        <w:pStyle w:val="paragraphsub"/>
      </w:pPr>
      <w:r w:rsidRPr="00862E89">
        <w:tab/>
        <w:t>(</w:t>
      </w:r>
      <w:proofErr w:type="spellStart"/>
      <w:r w:rsidRPr="00862E89">
        <w:t>i</w:t>
      </w:r>
      <w:proofErr w:type="spellEnd"/>
      <w:r w:rsidRPr="00862E89">
        <w:t>)</w:t>
      </w:r>
      <w:r w:rsidRPr="00862E89">
        <w:tab/>
        <w:t xml:space="preserve">who has been the holder of an Australian credit licence; and </w:t>
      </w:r>
    </w:p>
    <w:p w:rsidR="007C2F47" w:rsidRPr="00862E89" w:rsidRDefault="007C2F47" w:rsidP="001F5A30">
      <w:pPr>
        <w:pStyle w:val="paragraphsub"/>
      </w:pPr>
      <w:r w:rsidRPr="00862E89">
        <w:tab/>
        <w:t>(ii)</w:t>
      </w:r>
      <w:r w:rsidRPr="00862E89">
        <w:tab/>
        <w:t>whose licence has been cancelled on a ground mentioned in subsection</w:t>
      </w:r>
      <w:r w:rsidR="00777022" w:rsidRPr="00862E89">
        <w:t> </w:t>
      </w:r>
      <w:r w:rsidRPr="00862E89">
        <w:t>54(1) of the Act, other than a ground mentioned in paragraph</w:t>
      </w:r>
      <w:r w:rsidR="00777022" w:rsidRPr="00862E89">
        <w:t> </w:t>
      </w:r>
      <w:r w:rsidRPr="00862E89">
        <w:t>54(1</w:t>
      </w:r>
      <w:r w:rsidR="001F5A30" w:rsidRPr="00862E89">
        <w:t>)(</w:t>
      </w:r>
      <w:r w:rsidRPr="00862E89">
        <w:t xml:space="preserve">a) or (b). </w:t>
      </w:r>
    </w:p>
    <w:p w:rsidR="007C2F47" w:rsidRPr="00862E89" w:rsidRDefault="007C2F47" w:rsidP="001F5A30">
      <w:pPr>
        <w:pStyle w:val="paragraph"/>
      </w:pPr>
      <w:r w:rsidRPr="00862E89">
        <w:tab/>
        <w:t>(</w:t>
      </w:r>
      <w:proofErr w:type="spellStart"/>
      <w:r w:rsidRPr="00862E89">
        <w:t>i</w:t>
      </w:r>
      <w:proofErr w:type="spellEnd"/>
      <w:r w:rsidRPr="00862E89">
        <w:t>)</w:t>
      </w:r>
      <w:r w:rsidRPr="00862E89">
        <w:tab/>
        <w:t xml:space="preserve">a person: </w:t>
      </w:r>
    </w:p>
    <w:p w:rsidR="007C2F47" w:rsidRPr="00862E89" w:rsidRDefault="007C2F47" w:rsidP="001F5A30">
      <w:pPr>
        <w:pStyle w:val="paragraphsub"/>
      </w:pPr>
      <w:r w:rsidRPr="00862E89">
        <w:tab/>
        <w:t>(</w:t>
      </w:r>
      <w:proofErr w:type="spellStart"/>
      <w:r w:rsidRPr="00862E89">
        <w:t>i</w:t>
      </w:r>
      <w:proofErr w:type="spellEnd"/>
      <w:r w:rsidRPr="00862E89">
        <w:t>)</w:t>
      </w:r>
      <w:r w:rsidRPr="00862E89">
        <w:tab/>
        <w:t xml:space="preserve">who is the holder of an Australian financial services licence; and </w:t>
      </w:r>
    </w:p>
    <w:p w:rsidR="007C2F47" w:rsidRPr="00862E89" w:rsidRDefault="007C2F47" w:rsidP="001F5A30">
      <w:pPr>
        <w:pStyle w:val="paragraphsub"/>
      </w:pPr>
      <w:r w:rsidRPr="00862E89">
        <w:lastRenderedPageBreak/>
        <w:tab/>
        <w:t>(ii)</w:t>
      </w:r>
      <w:r w:rsidRPr="00862E89">
        <w:tab/>
        <w:t>whose licence is suspended on a ground mentioned in section</w:t>
      </w:r>
      <w:r w:rsidR="00777022" w:rsidRPr="00862E89">
        <w:t> </w:t>
      </w:r>
      <w:r w:rsidRPr="00862E89">
        <w:t xml:space="preserve">915B of the </w:t>
      </w:r>
      <w:r w:rsidRPr="00862E89">
        <w:rPr>
          <w:i/>
          <w:iCs/>
        </w:rPr>
        <w:t>Corporations Act 2001</w:t>
      </w:r>
      <w:r w:rsidRPr="00862E89">
        <w:rPr>
          <w:bCs/>
        </w:rPr>
        <w:t xml:space="preserve">, </w:t>
      </w:r>
      <w:r w:rsidRPr="00862E89">
        <w:t xml:space="preserve">other than a ground mentioned in any of the following paragraphs: </w:t>
      </w:r>
    </w:p>
    <w:p w:rsidR="007C2F47" w:rsidRPr="00862E89" w:rsidRDefault="007C2F47" w:rsidP="001F5A30">
      <w:pPr>
        <w:pStyle w:val="paragraphsub-sub"/>
      </w:pPr>
      <w:r w:rsidRPr="00862E89">
        <w:tab/>
        <w:t>(A)</w:t>
      </w:r>
      <w:r w:rsidRPr="00862E89">
        <w:tab/>
        <w:t>paragraph</w:t>
      </w:r>
      <w:r w:rsidR="00777022" w:rsidRPr="00862E89">
        <w:t> </w:t>
      </w:r>
      <w:r w:rsidRPr="00862E89">
        <w:t>915B(1</w:t>
      </w:r>
      <w:r w:rsidR="001F5A30" w:rsidRPr="00862E89">
        <w:t>)(</w:t>
      </w:r>
      <w:r w:rsidRPr="00862E89">
        <w:t xml:space="preserve">a) or (e); </w:t>
      </w:r>
    </w:p>
    <w:p w:rsidR="007C2F47" w:rsidRPr="00862E89" w:rsidRDefault="007C2F47" w:rsidP="001F5A30">
      <w:pPr>
        <w:pStyle w:val="paragraphsub-sub"/>
      </w:pPr>
      <w:r w:rsidRPr="00862E89">
        <w:tab/>
        <w:t>(B)</w:t>
      </w:r>
      <w:r w:rsidRPr="00862E89">
        <w:tab/>
        <w:t>paragraph</w:t>
      </w:r>
      <w:r w:rsidR="00777022" w:rsidRPr="00862E89">
        <w:t> </w:t>
      </w:r>
      <w:r w:rsidRPr="00862E89">
        <w:t>915B(2</w:t>
      </w:r>
      <w:r w:rsidR="001F5A30" w:rsidRPr="00862E89">
        <w:t>)(</w:t>
      </w:r>
      <w:r w:rsidRPr="00862E89">
        <w:t xml:space="preserve">a) or (d); </w:t>
      </w:r>
    </w:p>
    <w:p w:rsidR="007C2F47" w:rsidRPr="00862E89" w:rsidRDefault="007C2F47" w:rsidP="001F5A30">
      <w:pPr>
        <w:pStyle w:val="paragraphsub-sub"/>
      </w:pPr>
      <w:r w:rsidRPr="00862E89">
        <w:tab/>
        <w:t>(C)</w:t>
      </w:r>
      <w:r w:rsidRPr="00862E89">
        <w:tab/>
        <w:t>paragraph</w:t>
      </w:r>
      <w:r w:rsidR="00777022" w:rsidRPr="00862E89">
        <w:t> </w:t>
      </w:r>
      <w:r w:rsidRPr="00862E89">
        <w:t>915B(3</w:t>
      </w:r>
      <w:r w:rsidR="001F5A30" w:rsidRPr="00862E89">
        <w:t>)(</w:t>
      </w:r>
      <w:r w:rsidRPr="00862E89">
        <w:t xml:space="preserve">a) or (d); </w:t>
      </w:r>
    </w:p>
    <w:p w:rsidR="007C2F47" w:rsidRPr="00862E89" w:rsidRDefault="007C2F47" w:rsidP="001F5A30">
      <w:pPr>
        <w:pStyle w:val="paragraphsub-sub"/>
      </w:pPr>
      <w:r w:rsidRPr="00862E89">
        <w:tab/>
        <w:t>(D)</w:t>
      </w:r>
      <w:r w:rsidRPr="00862E89">
        <w:tab/>
        <w:t>paragraph</w:t>
      </w:r>
      <w:r w:rsidR="00777022" w:rsidRPr="00862E89">
        <w:t> </w:t>
      </w:r>
      <w:r w:rsidRPr="00862E89">
        <w:t>915B(4</w:t>
      </w:r>
      <w:r w:rsidR="001F5A30" w:rsidRPr="00862E89">
        <w:t>)(</w:t>
      </w:r>
      <w:r w:rsidRPr="00862E89">
        <w:t>a) or (d); or</w:t>
      </w:r>
    </w:p>
    <w:p w:rsidR="007C2F47" w:rsidRPr="00862E89" w:rsidRDefault="00015C61" w:rsidP="001F5A30">
      <w:pPr>
        <w:pStyle w:val="paragraph"/>
      </w:pPr>
      <w:r w:rsidRPr="00862E89">
        <w:tab/>
        <w:t>(j)</w:t>
      </w:r>
      <w:r w:rsidRPr="00862E89">
        <w:tab/>
      </w:r>
      <w:r w:rsidR="007C2F47" w:rsidRPr="00862E89">
        <w:t>a person:</w:t>
      </w:r>
    </w:p>
    <w:p w:rsidR="007C2F47" w:rsidRPr="00862E89" w:rsidRDefault="007C2F47" w:rsidP="001F5A30">
      <w:pPr>
        <w:pStyle w:val="paragraphsub"/>
      </w:pPr>
      <w:r w:rsidRPr="00862E89">
        <w:tab/>
        <w:t>(</w:t>
      </w:r>
      <w:proofErr w:type="spellStart"/>
      <w:r w:rsidRPr="00862E89">
        <w:t>i</w:t>
      </w:r>
      <w:proofErr w:type="spellEnd"/>
      <w:r w:rsidRPr="00862E89">
        <w:t>)</w:t>
      </w:r>
      <w:r w:rsidRPr="00862E89">
        <w:tab/>
        <w:t xml:space="preserve">who has been the holder of an Australian financial services licence; and </w:t>
      </w:r>
    </w:p>
    <w:p w:rsidR="007C2F47" w:rsidRPr="00862E89" w:rsidRDefault="007C2F47" w:rsidP="001F5A30">
      <w:pPr>
        <w:pStyle w:val="paragraphsub"/>
      </w:pPr>
      <w:r w:rsidRPr="00862E89">
        <w:tab/>
        <w:t>(ii)</w:t>
      </w:r>
      <w:r w:rsidRPr="00862E89">
        <w:tab/>
        <w:t>whose licence has been cancelled on a ground mentioned in section</w:t>
      </w:r>
      <w:r w:rsidR="00777022" w:rsidRPr="00862E89">
        <w:t> </w:t>
      </w:r>
      <w:r w:rsidRPr="00862E89">
        <w:t xml:space="preserve">915B of the </w:t>
      </w:r>
      <w:r w:rsidRPr="00862E89">
        <w:rPr>
          <w:i/>
        </w:rPr>
        <w:t>Corporations Act</w:t>
      </w:r>
      <w:r w:rsidR="00616E77" w:rsidRPr="00862E89">
        <w:rPr>
          <w:i/>
        </w:rPr>
        <w:t xml:space="preserve"> </w:t>
      </w:r>
      <w:r w:rsidRPr="00862E89">
        <w:rPr>
          <w:i/>
        </w:rPr>
        <w:t>2001</w:t>
      </w:r>
      <w:r w:rsidRPr="00862E89">
        <w:t>, other than a ground mentioned in any of the following paragraphs:</w:t>
      </w:r>
    </w:p>
    <w:p w:rsidR="007C2F47" w:rsidRPr="00862E89" w:rsidRDefault="007C2F47" w:rsidP="001F5A30">
      <w:pPr>
        <w:pStyle w:val="paragraphsub-sub"/>
      </w:pPr>
      <w:r w:rsidRPr="00862E89">
        <w:tab/>
        <w:t>(A)</w:t>
      </w:r>
      <w:r w:rsidRPr="00862E89">
        <w:tab/>
        <w:t>paragraph</w:t>
      </w:r>
      <w:r w:rsidR="00777022" w:rsidRPr="00862E89">
        <w:t> </w:t>
      </w:r>
      <w:r w:rsidRPr="00862E89">
        <w:t>915B(1</w:t>
      </w:r>
      <w:r w:rsidR="001F5A30" w:rsidRPr="00862E89">
        <w:t>)(</w:t>
      </w:r>
      <w:r w:rsidRPr="00862E89">
        <w:t xml:space="preserve">a) or (e); </w:t>
      </w:r>
    </w:p>
    <w:p w:rsidR="007C2F47" w:rsidRPr="00862E89" w:rsidRDefault="007C2F47" w:rsidP="001F5A30">
      <w:pPr>
        <w:pStyle w:val="paragraphsub-sub"/>
      </w:pPr>
      <w:r w:rsidRPr="00862E89">
        <w:tab/>
        <w:t>(B)</w:t>
      </w:r>
      <w:r w:rsidRPr="00862E89">
        <w:tab/>
        <w:t>paragraph</w:t>
      </w:r>
      <w:r w:rsidR="00777022" w:rsidRPr="00862E89">
        <w:t> </w:t>
      </w:r>
      <w:r w:rsidRPr="00862E89">
        <w:t>915B(2</w:t>
      </w:r>
      <w:r w:rsidR="001F5A30" w:rsidRPr="00862E89">
        <w:t>)(</w:t>
      </w:r>
      <w:r w:rsidRPr="00862E89">
        <w:t>a) or (d);</w:t>
      </w:r>
    </w:p>
    <w:p w:rsidR="007C2F47" w:rsidRPr="00862E89" w:rsidRDefault="007C2F47" w:rsidP="001F5A30">
      <w:pPr>
        <w:pStyle w:val="paragraphsub-sub"/>
      </w:pPr>
      <w:r w:rsidRPr="00862E89">
        <w:tab/>
        <w:t>(C)</w:t>
      </w:r>
      <w:r w:rsidRPr="00862E89">
        <w:tab/>
        <w:t>paragraph</w:t>
      </w:r>
      <w:r w:rsidR="00777022" w:rsidRPr="00862E89">
        <w:t> </w:t>
      </w:r>
      <w:r w:rsidRPr="00862E89">
        <w:t>915B(3</w:t>
      </w:r>
      <w:r w:rsidR="001F5A30" w:rsidRPr="00862E89">
        <w:t>)(</w:t>
      </w:r>
      <w:r w:rsidRPr="00862E89">
        <w:t>a) or (d);</w:t>
      </w:r>
    </w:p>
    <w:p w:rsidR="007C2F47" w:rsidRPr="00862E89" w:rsidRDefault="007C2F47" w:rsidP="001F5A30">
      <w:pPr>
        <w:pStyle w:val="paragraphsub-sub"/>
      </w:pPr>
      <w:r w:rsidRPr="00862E89">
        <w:tab/>
        <w:t>(D)</w:t>
      </w:r>
      <w:r w:rsidRPr="00862E89">
        <w:tab/>
        <w:t>paragraph</w:t>
      </w:r>
      <w:r w:rsidR="00777022" w:rsidRPr="00862E89">
        <w:t> </w:t>
      </w:r>
      <w:r w:rsidRPr="00862E89">
        <w:t>915B(4</w:t>
      </w:r>
      <w:r w:rsidR="001F5A30" w:rsidRPr="00862E89">
        <w:t>)(</w:t>
      </w:r>
      <w:r w:rsidRPr="00862E89">
        <w:t>a) or (d).</w:t>
      </w:r>
    </w:p>
    <w:p w:rsidR="00B52B7C" w:rsidRPr="00862E89" w:rsidRDefault="00B52B7C" w:rsidP="001F5A30">
      <w:pPr>
        <w:pStyle w:val="Definition"/>
      </w:pPr>
      <w:r w:rsidRPr="00862E89">
        <w:rPr>
          <w:b/>
          <w:i/>
          <w:color w:val="000000"/>
        </w:rPr>
        <w:t>lawyer</w:t>
      </w:r>
      <w:r w:rsidRPr="00862E89">
        <w:rPr>
          <w:color w:val="000000"/>
        </w:rPr>
        <w:t>, for the purpose of regulation</w:t>
      </w:r>
      <w:r w:rsidR="00777022" w:rsidRPr="00862E89">
        <w:rPr>
          <w:color w:val="000000"/>
        </w:rPr>
        <w:t> </w:t>
      </w:r>
      <w:r w:rsidRPr="00862E89">
        <w:rPr>
          <w:color w:val="000000"/>
        </w:rPr>
        <w:t xml:space="preserve">24 has the meaning given by the modified definition of </w:t>
      </w:r>
      <w:r w:rsidRPr="00862E89">
        <w:rPr>
          <w:b/>
          <w:i/>
          <w:color w:val="000000"/>
        </w:rPr>
        <w:t>lawyer</w:t>
      </w:r>
      <w:r w:rsidRPr="00862E89">
        <w:rPr>
          <w:color w:val="000000"/>
        </w:rPr>
        <w:t xml:space="preserve"> set out in </w:t>
      </w:r>
      <w:proofErr w:type="spellStart"/>
      <w:r w:rsidRPr="00862E89">
        <w:rPr>
          <w:color w:val="000000"/>
        </w:rPr>
        <w:t>subregulation</w:t>
      </w:r>
      <w:proofErr w:type="spellEnd"/>
      <w:r w:rsidR="00777022" w:rsidRPr="00862E89">
        <w:rPr>
          <w:color w:val="000000"/>
        </w:rPr>
        <w:t> </w:t>
      </w:r>
      <w:r w:rsidRPr="00862E89">
        <w:rPr>
          <w:color w:val="000000"/>
        </w:rPr>
        <w:t>24(10).</w:t>
      </w:r>
    </w:p>
    <w:p w:rsidR="006D284F" w:rsidRPr="00862E89" w:rsidRDefault="006D284F" w:rsidP="006D284F">
      <w:pPr>
        <w:pStyle w:val="Definition"/>
      </w:pPr>
      <w:r w:rsidRPr="00862E89">
        <w:rPr>
          <w:b/>
          <w:i/>
        </w:rPr>
        <w:t>line of credit facility</w:t>
      </w:r>
      <w:r w:rsidRPr="00862E89">
        <w:t xml:space="preserve">: see </w:t>
      </w:r>
      <w:proofErr w:type="spellStart"/>
      <w:r w:rsidRPr="00862E89">
        <w:t>subregulation</w:t>
      </w:r>
      <w:proofErr w:type="spellEnd"/>
      <w:r w:rsidRPr="00862E89">
        <w:t> 28VC(3).</w:t>
      </w:r>
    </w:p>
    <w:p w:rsidR="00B52B7C" w:rsidRPr="00862E89" w:rsidRDefault="00B52B7C" w:rsidP="001F5A30">
      <w:pPr>
        <w:pStyle w:val="Definition"/>
      </w:pPr>
      <w:r w:rsidRPr="00862E89">
        <w:rPr>
          <w:b/>
          <w:i/>
        </w:rPr>
        <w:t>linked credit provider</w:t>
      </w:r>
      <w:r w:rsidRPr="00862E89">
        <w:t>, for the purpose of regulation</w:t>
      </w:r>
      <w:r w:rsidR="00777022" w:rsidRPr="00862E89">
        <w:t> </w:t>
      </w:r>
      <w:r w:rsidRPr="00862E89">
        <w:t xml:space="preserve">23A, has the meaning given by the modified definition of </w:t>
      </w:r>
      <w:r w:rsidRPr="00862E89">
        <w:rPr>
          <w:b/>
          <w:i/>
        </w:rPr>
        <w:t xml:space="preserve">linked credit provider </w:t>
      </w:r>
      <w:r w:rsidRPr="00862E89">
        <w:t>set out in regulation</w:t>
      </w:r>
      <w:r w:rsidR="00777022" w:rsidRPr="00862E89">
        <w:t> </w:t>
      </w:r>
      <w:r w:rsidRPr="00862E89">
        <w:t>25C.</w:t>
      </w:r>
    </w:p>
    <w:p w:rsidR="00B52B7C" w:rsidRPr="00862E89" w:rsidRDefault="00B52B7C" w:rsidP="001F5A30">
      <w:pPr>
        <w:pStyle w:val="Definition"/>
      </w:pPr>
      <w:r w:rsidRPr="00862E89">
        <w:rPr>
          <w:b/>
          <w:i/>
        </w:rPr>
        <w:t>linked credit provider or lessor</w:t>
      </w:r>
      <w:r w:rsidRPr="00862E89">
        <w:t>, for the purpose of regulation</w:t>
      </w:r>
      <w:r w:rsidR="00777022" w:rsidRPr="00862E89">
        <w:t> </w:t>
      </w:r>
      <w:r w:rsidRPr="00862E89">
        <w:t xml:space="preserve">23, has the meaning given by the modified definition of </w:t>
      </w:r>
      <w:r w:rsidRPr="00862E89">
        <w:rPr>
          <w:b/>
          <w:i/>
        </w:rPr>
        <w:t>linked credit provider</w:t>
      </w:r>
      <w:r w:rsidRPr="00862E89">
        <w:t xml:space="preserve"> set out in regulation</w:t>
      </w:r>
      <w:r w:rsidR="00777022" w:rsidRPr="00862E89">
        <w:t> </w:t>
      </w:r>
      <w:r w:rsidRPr="00862E89">
        <w:t>25B.</w:t>
      </w:r>
    </w:p>
    <w:p w:rsidR="00D152EF" w:rsidRPr="00862E89" w:rsidRDefault="00D152EF" w:rsidP="001F5A30">
      <w:pPr>
        <w:pStyle w:val="Definition"/>
      </w:pPr>
      <w:r w:rsidRPr="00862E89">
        <w:rPr>
          <w:b/>
          <w:i/>
        </w:rPr>
        <w:t>managed contract</w:t>
      </w:r>
      <w:r w:rsidR="001F5A30" w:rsidRPr="00862E89">
        <w:t>—</w:t>
      </w:r>
      <w:r w:rsidRPr="00862E89">
        <w:t>see regulation</w:t>
      </w:r>
      <w:r w:rsidR="00777022" w:rsidRPr="00862E89">
        <w:t> </w:t>
      </w:r>
      <w:r w:rsidRPr="00862E89">
        <w:t>26.</w:t>
      </w:r>
    </w:p>
    <w:p w:rsidR="006D284F" w:rsidRPr="00862E89" w:rsidRDefault="006D284F" w:rsidP="006D284F">
      <w:pPr>
        <w:pStyle w:val="Definition"/>
      </w:pPr>
      <w:r w:rsidRPr="00862E89">
        <w:rPr>
          <w:b/>
          <w:i/>
        </w:rPr>
        <w:t>maximum drawdown net of offset</w:t>
      </w:r>
      <w:r w:rsidRPr="00862E89">
        <w:t xml:space="preserve">: see </w:t>
      </w:r>
      <w:proofErr w:type="spellStart"/>
      <w:r w:rsidR="00537BB7" w:rsidRPr="00862E89">
        <w:t>subregulations</w:t>
      </w:r>
      <w:proofErr w:type="spellEnd"/>
      <w:r w:rsidR="00537BB7" w:rsidRPr="00862E89">
        <w:t> 2</w:t>
      </w:r>
      <w:r w:rsidRPr="00862E89">
        <w:t>8VD(1) and (2).</w:t>
      </w:r>
    </w:p>
    <w:p w:rsidR="00D152EF" w:rsidRPr="00862E89" w:rsidRDefault="00D152EF" w:rsidP="001F5A30">
      <w:pPr>
        <w:pStyle w:val="Definition"/>
      </w:pPr>
      <w:r w:rsidRPr="00862E89">
        <w:rPr>
          <w:b/>
          <w:i/>
        </w:rPr>
        <w:t>mortgage manager</w:t>
      </w:r>
      <w:r w:rsidR="001F5A30" w:rsidRPr="00862E89">
        <w:t>—</w:t>
      </w:r>
      <w:r w:rsidRPr="00862E89">
        <w:t>see regulation</w:t>
      </w:r>
      <w:r w:rsidR="00777022" w:rsidRPr="00862E89">
        <w:t> </w:t>
      </w:r>
      <w:r w:rsidRPr="00862E89">
        <w:t>26.</w:t>
      </w:r>
    </w:p>
    <w:p w:rsidR="007C2F47" w:rsidRPr="00862E89" w:rsidRDefault="007C2F47" w:rsidP="001F5A30">
      <w:pPr>
        <w:pStyle w:val="Definition"/>
      </w:pPr>
      <w:r w:rsidRPr="00862E89">
        <w:rPr>
          <w:b/>
          <w:i/>
        </w:rPr>
        <w:t>non</w:t>
      </w:r>
      <w:r w:rsidR="00DE129E">
        <w:rPr>
          <w:b/>
          <w:i/>
        </w:rPr>
        <w:noBreakHyphen/>
      </w:r>
      <w:r w:rsidRPr="00862E89">
        <w:rPr>
          <w:b/>
          <w:i/>
        </w:rPr>
        <w:t>standard business premises</w:t>
      </w:r>
      <w:r w:rsidRPr="00862E89">
        <w:t xml:space="preserve"> means business premises that are not physically separate from premises regularly used by consumers for purposes other than being contacted in relation to the supply of goods or services.</w:t>
      </w:r>
    </w:p>
    <w:p w:rsidR="002F1CCE" w:rsidRPr="00862E89" w:rsidRDefault="002F1CCE" w:rsidP="001F5A30">
      <w:pPr>
        <w:pStyle w:val="Definition"/>
      </w:pPr>
      <w:r w:rsidRPr="00862E89">
        <w:rPr>
          <w:b/>
          <w:i/>
        </w:rPr>
        <w:t>officer of a body corporate</w:t>
      </w:r>
      <w:r w:rsidRPr="00862E89">
        <w:t xml:space="preserve"> has the meaning given by the definition of </w:t>
      </w:r>
      <w:r w:rsidRPr="00862E89">
        <w:rPr>
          <w:b/>
          <w:i/>
        </w:rPr>
        <w:t>officer</w:t>
      </w:r>
      <w:r w:rsidRPr="00862E89">
        <w:t xml:space="preserve"> of a corporation (as it relates to a body corporate) in section</w:t>
      </w:r>
      <w:r w:rsidR="00777022" w:rsidRPr="00862E89">
        <w:t> </w:t>
      </w:r>
      <w:r w:rsidRPr="00862E89">
        <w:t>9 of the Corporations Act.</w:t>
      </w:r>
    </w:p>
    <w:p w:rsidR="006D284F" w:rsidRPr="00862E89" w:rsidRDefault="006D284F" w:rsidP="006D284F">
      <w:pPr>
        <w:pStyle w:val="Definition"/>
      </w:pPr>
      <w:r w:rsidRPr="00862E89">
        <w:rPr>
          <w:b/>
          <w:i/>
        </w:rPr>
        <w:t>offset account</w:t>
      </w:r>
      <w:r w:rsidRPr="00862E89">
        <w:t>,</w:t>
      </w:r>
      <w:r w:rsidRPr="00862E89">
        <w:rPr>
          <w:i/>
        </w:rPr>
        <w:t xml:space="preserve"> </w:t>
      </w:r>
      <w:r w:rsidRPr="00862E89">
        <w:t xml:space="preserve">held by a consumer who is a debtor under a credit contract, has the meaning given by </w:t>
      </w:r>
      <w:proofErr w:type="spellStart"/>
      <w:r w:rsidRPr="00862E89">
        <w:t>subregulation</w:t>
      </w:r>
      <w:proofErr w:type="spellEnd"/>
      <w:r w:rsidRPr="00862E89">
        <w:t> 28VD(4).</w:t>
      </w:r>
    </w:p>
    <w:p w:rsidR="00D152EF" w:rsidRPr="00862E89" w:rsidRDefault="00D152EF" w:rsidP="001F5A30">
      <w:pPr>
        <w:pStyle w:val="Definition"/>
      </w:pPr>
      <w:r w:rsidRPr="00862E89">
        <w:rPr>
          <w:b/>
          <w:i/>
        </w:rPr>
        <w:t>product designer</w:t>
      </w:r>
      <w:r w:rsidR="001F5A30" w:rsidRPr="00862E89">
        <w:rPr>
          <w:b/>
          <w:i/>
        </w:rPr>
        <w:t>—</w:t>
      </w:r>
      <w:r w:rsidRPr="00862E89">
        <w:t>see regulation</w:t>
      </w:r>
      <w:r w:rsidR="00777022" w:rsidRPr="00862E89">
        <w:t> </w:t>
      </w:r>
      <w:r w:rsidRPr="00862E89">
        <w:t>26.</w:t>
      </w:r>
    </w:p>
    <w:p w:rsidR="002F1CCE" w:rsidRPr="00862E89" w:rsidRDefault="002F1CCE" w:rsidP="001F5A30">
      <w:pPr>
        <w:pStyle w:val="Definition"/>
      </w:pPr>
      <w:r w:rsidRPr="00862E89">
        <w:rPr>
          <w:b/>
          <w:i/>
        </w:rPr>
        <w:t>public officer</w:t>
      </w:r>
      <w:r w:rsidRPr="00862E89">
        <w:t>, of a body corporate, means a person appointed under section</w:t>
      </w:r>
      <w:r w:rsidR="00777022" w:rsidRPr="00862E89">
        <w:t> </w:t>
      </w:r>
      <w:r w:rsidRPr="00862E89">
        <w:t xml:space="preserve">252 of the </w:t>
      </w:r>
      <w:r w:rsidRPr="00862E89">
        <w:rPr>
          <w:i/>
        </w:rPr>
        <w:t>Income Tax Assessment Act 1936</w:t>
      </w:r>
      <w:r w:rsidRPr="00862E89">
        <w:t xml:space="preserve"> as it relates to a body corporate.</w:t>
      </w:r>
    </w:p>
    <w:p w:rsidR="002F1CCE" w:rsidRPr="00862E89" w:rsidRDefault="002F1CCE" w:rsidP="001F5A30">
      <w:pPr>
        <w:pStyle w:val="Definition"/>
      </w:pPr>
      <w:r w:rsidRPr="00862E89">
        <w:rPr>
          <w:b/>
          <w:i/>
        </w:rPr>
        <w:lastRenderedPageBreak/>
        <w:t xml:space="preserve">registered debt agreement administrator </w:t>
      </w:r>
      <w:r w:rsidRPr="00862E89">
        <w:t xml:space="preserve">means a person registered by the Insolvency and Trustee Service Australia as a debt agreement administrator under </w:t>
      </w:r>
      <w:r w:rsidR="001F5A30" w:rsidRPr="00862E89">
        <w:t>Part</w:t>
      </w:r>
      <w:r w:rsidR="005F61A9" w:rsidRPr="00862E89">
        <w:t> </w:t>
      </w:r>
      <w:r w:rsidRPr="00862E89">
        <w:t xml:space="preserve">IX of the </w:t>
      </w:r>
      <w:r w:rsidRPr="00862E89">
        <w:rPr>
          <w:i/>
        </w:rPr>
        <w:t>Bankruptcy Act 1966</w:t>
      </w:r>
      <w:r w:rsidRPr="00862E89">
        <w:t>.</w:t>
      </w:r>
    </w:p>
    <w:p w:rsidR="002F1CCE" w:rsidRPr="00862E89" w:rsidRDefault="002F1CCE" w:rsidP="001F5A30">
      <w:pPr>
        <w:pStyle w:val="Definition"/>
      </w:pPr>
      <w:r w:rsidRPr="00862E89">
        <w:rPr>
          <w:b/>
          <w:i/>
        </w:rPr>
        <w:t>registered person</w:t>
      </w:r>
      <w:r w:rsidRPr="00862E89">
        <w:t xml:space="preserve"> has the same meaning as in the Transitional Act.</w:t>
      </w:r>
    </w:p>
    <w:p w:rsidR="007C2F47" w:rsidRPr="00862E89" w:rsidRDefault="007C2F47" w:rsidP="001F5A30">
      <w:pPr>
        <w:pStyle w:val="Definition"/>
      </w:pPr>
      <w:r w:rsidRPr="00862E89">
        <w:rPr>
          <w:b/>
          <w:bCs/>
          <w:i/>
          <w:iCs/>
        </w:rPr>
        <w:t xml:space="preserve">securitisation entity </w:t>
      </w:r>
      <w:r w:rsidRPr="00862E89">
        <w:t>has the meaning given by section</w:t>
      </w:r>
      <w:r w:rsidR="00777022" w:rsidRPr="00862E89">
        <w:t> </w:t>
      </w:r>
      <w:r w:rsidRPr="00862E89">
        <w:t>5 of the Act as modified by item</w:t>
      </w:r>
      <w:r w:rsidR="00777022" w:rsidRPr="00862E89">
        <w:t> </w:t>
      </w:r>
      <w:r w:rsidRPr="00862E89">
        <w:t xml:space="preserve">3.4 of </w:t>
      </w:r>
      <w:r w:rsidR="001F5A30" w:rsidRPr="00862E89">
        <w:t>Schedule</w:t>
      </w:r>
      <w:r w:rsidR="00777022" w:rsidRPr="00862E89">
        <w:t> </w:t>
      </w:r>
      <w:r w:rsidRPr="00862E89">
        <w:t>3.</w:t>
      </w:r>
    </w:p>
    <w:p w:rsidR="00B52B7C" w:rsidRPr="00862E89" w:rsidRDefault="00B52B7C" w:rsidP="001F5A30">
      <w:pPr>
        <w:pStyle w:val="Definition"/>
      </w:pPr>
      <w:r w:rsidRPr="00862E89">
        <w:rPr>
          <w:b/>
          <w:i/>
        </w:rPr>
        <w:t>services</w:t>
      </w:r>
      <w:r w:rsidRPr="00862E89">
        <w:t>, for the purposes of regulations</w:t>
      </w:r>
      <w:r w:rsidR="00777022" w:rsidRPr="00862E89">
        <w:t> </w:t>
      </w:r>
      <w:r w:rsidRPr="00862E89">
        <w:t xml:space="preserve">23 and 23A, has the meaning given by the modified definition of </w:t>
      </w:r>
      <w:r w:rsidRPr="00862E89">
        <w:rPr>
          <w:b/>
          <w:i/>
        </w:rPr>
        <w:t>services</w:t>
      </w:r>
      <w:r w:rsidRPr="00862E89">
        <w:t xml:space="preserve"> set out in regulation</w:t>
      </w:r>
      <w:r w:rsidR="00777022" w:rsidRPr="00862E89">
        <w:t> </w:t>
      </w:r>
      <w:r w:rsidRPr="00862E89">
        <w:t>25D.</w:t>
      </w:r>
    </w:p>
    <w:p w:rsidR="007C2F47" w:rsidRPr="00862E89" w:rsidRDefault="007C2F47" w:rsidP="001F5A30">
      <w:pPr>
        <w:pStyle w:val="Definition"/>
      </w:pPr>
      <w:r w:rsidRPr="00862E89">
        <w:rPr>
          <w:b/>
          <w:bCs/>
          <w:i/>
          <w:iCs/>
          <w:szCs w:val="23"/>
        </w:rPr>
        <w:t xml:space="preserve">servicing agreement </w:t>
      </w:r>
      <w:r w:rsidRPr="00862E89">
        <w:rPr>
          <w:szCs w:val="23"/>
        </w:rPr>
        <w:t>has the meaning given by section</w:t>
      </w:r>
      <w:r w:rsidR="00777022" w:rsidRPr="00862E89">
        <w:rPr>
          <w:szCs w:val="23"/>
        </w:rPr>
        <w:t> </w:t>
      </w:r>
      <w:r w:rsidRPr="00862E89">
        <w:rPr>
          <w:szCs w:val="23"/>
        </w:rPr>
        <w:t>5 of the Act as modified by item</w:t>
      </w:r>
      <w:r w:rsidR="00777022" w:rsidRPr="00862E89">
        <w:rPr>
          <w:szCs w:val="23"/>
        </w:rPr>
        <w:t> </w:t>
      </w:r>
      <w:r w:rsidRPr="00862E89">
        <w:rPr>
          <w:szCs w:val="23"/>
        </w:rPr>
        <w:t xml:space="preserve">3.4 of </w:t>
      </w:r>
      <w:r w:rsidR="001F5A30" w:rsidRPr="00862E89">
        <w:rPr>
          <w:szCs w:val="23"/>
        </w:rPr>
        <w:t>Schedule</w:t>
      </w:r>
      <w:r w:rsidR="00777022" w:rsidRPr="00862E89">
        <w:rPr>
          <w:szCs w:val="23"/>
        </w:rPr>
        <w:t> </w:t>
      </w:r>
      <w:r w:rsidRPr="00862E89">
        <w:rPr>
          <w:szCs w:val="23"/>
        </w:rPr>
        <w:t>3.</w:t>
      </w:r>
    </w:p>
    <w:p w:rsidR="002F1CCE" w:rsidRPr="00862E89" w:rsidRDefault="002F1CCE" w:rsidP="001F5A30">
      <w:pPr>
        <w:pStyle w:val="Definition"/>
      </w:pPr>
      <w:r w:rsidRPr="00862E89">
        <w:rPr>
          <w:b/>
          <w:i/>
        </w:rPr>
        <w:t>substantial holding</w:t>
      </w:r>
      <w:r w:rsidRPr="00862E89">
        <w:t xml:space="preserve"> has the meaning given by the definition of that term (as it relates to a body corporate) in section</w:t>
      </w:r>
      <w:r w:rsidR="00777022" w:rsidRPr="00862E89">
        <w:t> </w:t>
      </w:r>
      <w:r w:rsidRPr="00862E89">
        <w:t>9 of the Corporations Act.</w:t>
      </w:r>
    </w:p>
    <w:p w:rsidR="00D152EF" w:rsidRPr="00862E89" w:rsidRDefault="00D152EF" w:rsidP="001F5A30">
      <w:pPr>
        <w:pStyle w:val="Definition"/>
      </w:pPr>
      <w:r w:rsidRPr="00862E89">
        <w:rPr>
          <w:b/>
          <w:i/>
        </w:rPr>
        <w:t>trail commission</w:t>
      </w:r>
      <w:r w:rsidR="001F5A30" w:rsidRPr="00862E89">
        <w:rPr>
          <w:b/>
          <w:i/>
        </w:rPr>
        <w:t>—</w:t>
      </w:r>
      <w:r w:rsidRPr="00862E89">
        <w:t>see regulation</w:t>
      </w:r>
      <w:r w:rsidR="00777022" w:rsidRPr="00862E89">
        <w:t> </w:t>
      </w:r>
      <w:r w:rsidRPr="00862E89">
        <w:t>26.</w:t>
      </w:r>
    </w:p>
    <w:p w:rsidR="00B52B7C" w:rsidRPr="00862E89" w:rsidRDefault="00B52B7C" w:rsidP="001F5A30">
      <w:pPr>
        <w:pStyle w:val="Definition"/>
      </w:pPr>
      <w:r w:rsidRPr="00862E89">
        <w:rPr>
          <w:b/>
          <w:i/>
        </w:rPr>
        <w:t>unlicensed carried over instrument lender</w:t>
      </w:r>
      <w:r w:rsidRPr="00862E89">
        <w:t xml:space="preserve"> has the meaning given by modified subsection</w:t>
      </w:r>
      <w:r w:rsidR="00777022" w:rsidRPr="00862E89">
        <w:t> </w:t>
      </w:r>
      <w:r w:rsidRPr="00862E89">
        <w:t xml:space="preserve">5(1) of the Act as set out in </w:t>
      </w:r>
      <w:r w:rsidR="00566FD8" w:rsidRPr="00862E89">
        <w:t>item 2</w:t>
      </w:r>
      <w:r w:rsidRPr="00862E89">
        <w:t xml:space="preserve">.4 of </w:t>
      </w:r>
      <w:r w:rsidR="001F5A30" w:rsidRPr="00862E89">
        <w:t>Schedule</w:t>
      </w:r>
      <w:r w:rsidR="00777022" w:rsidRPr="00862E89">
        <w:t> </w:t>
      </w:r>
      <w:r w:rsidRPr="00862E89">
        <w:t>2.</w:t>
      </w:r>
    </w:p>
    <w:p w:rsidR="00F94E28" w:rsidRPr="00862E89" w:rsidRDefault="00F94E28" w:rsidP="001F5A30">
      <w:pPr>
        <w:pStyle w:val="Definition"/>
      </w:pPr>
      <w:r w:rsidRPr="00862E89">
        <w:rPr>
          <w:b/>
          <w:i/>
        </w:rPr>
        <w:t xml:space="preserve">unsolicited contact </w:t>
      </w:r>
      <w:r w:rsidRPr="00862E89">
        <w:t>includes contact with a consumer by a person or an associate of the person in relation to the supply of goods and services by the person to the consumer:</w:t>
      </w:r>
    </w:p>
    <w:p w:rsidR="00F94E28" w:rsidRPr="00862E89" w:rsidRDefault="00F94E28" w:rsidP="001F5A30">
      <w:pPr>
        <w:pStyle w:val="paragraph"/>
      </w:pPr>
      <w:r w:rsidRPr="00862E89">
        <w:tab/>
        <w:t>(a)</w:t>
      </w:r>
      <w:r w:rsidRPr="00862E89">
        <w:tab/>
        <w:t>in the following circumstances:</w:t>
      </w:r>
    </w:p>
    <w:p w:rsidR="00F94E28" w:rsidRPr="00862E89" w:rsidRDefault="00F94E28" w:rsidP="001F5A30">
      <w:pPr>
        <w:pStyle w:val="paragraphsub"/>
      </w:pPr>
      <w:r w:rsidRPr="00862E89">
        <w:tab/>
        <w:t>(</w:t>
      </w:r>
      <w:proofErr w:type="spellStart"/>
      <w:r w:rsidRPr="00862E89">
        <w:t>i</w:t>
      </w:r>
      <w:proofErr w:type="spellEnd"/>
      <w:r w:rsidRPr="00862E89">
        <w:t>)</w:t>
      </w:r>
      <w:r w:rsidRPr="00862E89">
        <w:tab/>
        <w:t>the contact is the first contact made by the person;</w:t>
      </w:r>
    </w:p>
    <w:p w:rsidR="00F94E28" w:rsidRPr="00862E89" w:rsidRDefault="00F94E28" w:rsidP="001F5A30">
      <w:pPr>
        <w:pStyle w:val="paragraphsub"/>
      </w:pPr>
      <w:r w:rsidRPr="00862E89">
        <w:tab/>
        <w:t>(ii)</w:t>
      </w:r>
      <w:r w:rsidRPr="00862E89">
        <w:tab/>
        <w:t>the contact is made in person from a non</w:t>
      </w:r>
      <w:r w:rsidR="00DE129E">
        <w:noBreakHyphen/>
      </w:r>
      <w:r w:rsidRPr="00862E89">
        <w:t>standard business premises; or</w:t>
      </w:r>
    </w:p>
    <w:p w:rsidR="00F94E28" w:rsidRPr="00862E89" w:rsidRDefault="00F94E28" w:rsidP="001F5A30">
      <w:pPr>
        <w:pStyle w:val="paragraph"/>
      </w:pPr>
      <w:r w:rsidRPr="00862E89">
        <w:tab/>
        <w:t>(b)</w:t>
      </w:r>
      <w:r w:rsidRPr="00862E89">
        <w:tab/>
        <w:t>in the following circumstances:</w:t>
      </w:r>
    </w:p>
    <w:p w:rsidR="00F94E28" w:rsidRPr="00862E89" w:rsidRDefault="00F94E28" w:rsidP="001F5A30">
      <w:pPr>
        <w:pStyle w:val="paragraphsub"/>
      </w:pPr>
      <w:r w:rsidRPr="00862E89">
        <w:tab/>
        <w:t>(</w:t>
      </w:r>
      <w:proofErr w:type="spellStart"/>
      <w:r w:rsidRPr="00862E89">
        <w:t>i</w:t>
      </w:r>
      <w:proofErr w:type="spellEnd"/>
      <w:r w:rsidRPr="00862E89">
        <w:t>)</w:t>
      </w:r>
      <w:r w:rsidRPr="00862E89">
        <w:tab/>
        <w:t xml:space="preserve">the contact is made by the person or an associate of the person; </w:t>
      </w:r>
    </w:p>
    <w:p w:rsidR="00F94E28" w:rsidRPr="00862E89" w:rsidRDefault="00F94E28" w:rsidP="001F5A30">
      <w:pPr>
        <w:pStyle w:val="paragraphsub"/>
      </w:pPr>
      <w:r w:rsidRPr="00862E89">
        <w:tab/>
        <w:t>(ii)</w:t>
      </w:r>
      <w:r w:rsidRPr="00862E89">
        <w:tab/>
        <w:t>the contact is not the first contact made by the person or an associate of the person;</w:t>
      </w:r>
    </w:p>
    <w:p w:rsidR="00F94E28" w:rsidRPr="00862E89" w:rsidRDefault="00F94E28" w:rsidP="001F5A30">
      <w:pPr>
        <w:pStyle w:val="paragraphsub"/>
      </w:pPr>
      <w:r w:rsidRPr="00862E89">
        <w:tab/>
        <w:t>(iii)</w:t>
      </w:r>
      <w:r w:rsidRPr="00862E89">
        <w:tab/>
        <w:t>the first contact was made in person from a non</w:t>
      </w:r>
      <w:r w:rsidR="00DE129E">
        <w:noBreakHyphen/>
      </w:r>
      <w:r w:rsidRPr="00862E89">
        <w:t>standard business premises; or</w:t>
      </w:r>
    </w:p>
    <w:p w:rsidR="00F94E28" w:rsidRPr="00862E89" w:rsidRDefault="00F94E28" w:rsidP="001F5A30">
      <w:pPr>
        <w:pStyle w:val="paragraph"/>
      </w:pPr>
      <w:r w:rsidRPr="00862E89">
        <w:tab/>
        <w:t>(c)</w:t>
      </w:r>
      <w:r w:rsidRPr="00862E89">
        <w:tab/>
        <w:t>in the following circumstances:</w:t>
      </w:r>
    </w:p>
    <w:p w:rsidR="00F94E28" w:rsidRPr="00862E89" w:rsidRDefault="00F94E28" w:rsidP="001F5A30">
      <w:pPr>
        <w:pStyle w:val="paragraphsub"/>
      </w:pPr>
      <w:r w:rsidRPr="00862E89">
        <w:tab/>
        <w:t>(</w:t>
      </w:r>
      <w:proofErr w:type="spellStart"/>
      <w:r w:rsidRPr="00862E89">
        <w:t>i</w:t>
      </w:r>
      <w:proofErr w:type="spellEnd"/>
      <w:r w:rsidRPr="00862E89">
        <w:t>)</w:t>
      </w:r>
      <w:r w:rsidRPr="00862E89">
        <w:tab/>
        <w:t>the consumer provided the consumer’s contact details to the person for the sole purpose of being contacted by the person in relation to the supply of goods or services by the person to the consumer;</w:t>
      </w:r>
    </w:p>
    <w:p w:rsidR="00F94E28" w:rsidRPr="00862E89" w:rsidRDefault="00F94E28" w:rsidP="001F5A30">
      <w:pPr>
        <w:pStyle w:val="paragraphsub"/>
      </w:pPr>
      <w:r w:rsidRPr="00862E89">
        <w:tab/>
        <w:t>(ii)</w:t>
      </w:r>
      <w:r w:rsidRPr="00862E89">
        <w:tab/>
        <w:t xml:space="preserve">the contact is not the first contact made by the person; </w:t>
      </w:r>
    </w:p>
    <w:p w:rsidR="00F94E28" w:rsidRPr="00862E89" w:rsidRDefault="00F94E28" w:rsidP="001F5A30">
      <w:pPr>
        <w:pStyle w:val="paragraphsub"/>
      </w:pPr>
      <w:r w:rsidRPr="00862E89">
        <w:tab/>
        <w:t>(iii)</w:t>
      </w:r>
      <w:r w:rsidRPr="00862E89">
        <w:tab/>
        <w:t xml:space="preserve">the contact is made on or after the day 3 months after the consumer provided the contact details; </w:t>
      </w:r>
    </w:p>
    <w:p w:rsidR="00F94E28" w:rsidRPr="00862E89" w:rsidRDefault="00F94E28" w:rsidP="001F5A30">
      <w:pPr>
        <w:pStyle w:val="paragraphsub"/>
      </w:pPr>
      <w:r w:rsidRPr="00862E89">
        <w:tab/>
        <w:t>(iv)</w:t>
      </w:r>
      <w:r w:rsidRPr="00862E89">
        <w:tab/>
        <w:t>the contact is not authorised contact; or</w:t>
      </w:r>
    </w:p>
    <w:p w:rsidR="00F94E28" w:rsidRPr="00862E89" w:rsidRDefault="00F94E28" w:rsidP="001F5A30">
      <w:pPr>
        <w:pStyle w:val="paragraph"/>
      </w:pPr>
      <w:r w:rsidRPr="00862E89">
        <w:tab/>
        <w:t>(d)</w:t>
      </w:r>
      <w:r w:rsidRPr="00862E89">
        <w:tab/>
        <w:t>in the following circumstances:</w:t>
      </w:r>
    </w:p>
    <w:p w:rsidR="00F94E28" w:rsidRPr="00862E89" w:rsidRDefault="00F94E28" w:rsidP="001F5A30">
      <w:pPr>
        <w:pStyle w:val="paragraphsub"/>
      </w:pPr>
      <w:r w:rsidRPr="00862E89">
        <w:tab/>
        <w:t>(</w:t>
      </w:r>
      <w:proofErr w:type="spellStart"/>
      <w:r w:rsidRPr="00862E89">
        <w:t>i</w:t>
      </w:r>
      <w:proofErr w:type="spellEnd"/>
      <w:r w:rsidRPr="00862E89">
        <w:t>)</w:t>
      </w:r>
      <w:r w:rsidRPr="00862E89">
        <w:tab/>
        <w:t>the consumer did not provide the consumer’s contact details to the person for the sole purpose of being contacted by the person in relation to the supply of goods or services by the person to the consumer;</w:t>
      </w:r>
    </w:p>
    <w:p w:rsidR="00F94E28" w:rsidRPr="00862E89" w:rsidRDefault="00F94E28" w:rsidP="001F5A30">
      <w:pPr>
        <w:pStyle w:val="paragraphsub"/>
      </w:pPr>
      <w:r w:rsidRPr="00862E89">
        <w:lastRenderedPageBreak/>
        <w:tab/>
        <w:t>(ii)</w:t>
      </w:r>
      <w:r w:rsidRPr="00862E89">
        <w:tab/>
        <w:t xml:space="preserve">the contact is not described in </w:t>
      </w:r>
      <w:r w:rsidR="00777022" w:rsidRPr="00862E89">
        <w:t>paragraph (</w:t>
      </w:r>
      <w:r w:rsidRPr="00862E89">
        <w:t>a) or (b);</w:t>
      </w:r>
    </w:p>
    <w:p w:rsidR="00F94E28" w:rsidRPr="00862E89" w:rsidRDefault="00F94E28" w:rsidP="001F5A30">
      <w:pPr>
        <w:pStyle w:val="paragraphsub"/>
      </w:pPr>
      <w:r w:rsidRPr="00862E89">
        <w:tab/>
        <w:t>(iii)</w:t>
      </w:r>
      <w:r w:rsidRPr="00862E89">
        <w:tab/>
        <w:t>the contact is not authorised contact.</w:t>
      </w:r>
    </w:p>
    <w:p w:rsidR="006D284F" w:rsidRPr="00862E89" w:rsidRDefault="006D284F" w:rsidP="006D284F">
      <w:pPr>
        <w:pStyle w:val="Definition"/>
      </w:pPr>
      <w:r w:rsidRPr="00862E89">
        <w:rPr>
          <w:b/>
          <w:i/>
        </w:rPr>
        <w:t>volume</w:t>
      </w:r>
      <w:r w:rsidR="00DE129E">
        <w:rPr>
          <w:b/>
          <w:i/>
        </w:rPr>
        <w:noBreakHyphen/>
      </w:r>
      <w:r w:rsidRPr="00862E89">
        <w:rPr>
          <w:b/>
          <w:i/>
        </w:rPr>
        <w:t>based benefit</w:t>
      </w:r>
      <w:r w:rsidRPr="00862E89">
        <w:t>: see regulation 28VE.</w:t>
      </w:r>
    </w:p>
    <w:p w:rsidR="00422D50" w:rsidRPr="00862E89" w:rsidRDefault="00422D50" w:rsidP="001F5A30">
      <w:pPr>
        <w:pStyle w:val="Definition"/>
      </w:pPr>
      <w:r w:rsidRPr="00862E89">
        <w:rPr>
          <w:b/>
          <w:i/>
        </w:rPr>
        <w:t>volume bonus arrangement</w:t>
      </w:r>
      <w:r w:rsidR="001F5A30" w:rsidRPr="00862E89">
        <w:rPr>
          <w:b/>
          <w:i/>
        </w:rPr>
        <w:t>—</w:t>
      </w:r>
      <w:r w:rsidRPr="00862E89">
        <w:t>see regulation</w:t>
      </w:r>
      <w:r w:rsidR="00777022" w:rsidRPr="00862E89">
        <w:t> </w:t>
      </w:r>
      <w:r w:rsidRPr="00862E89">
        <w:t>26.</w:t>
      </w:r>
    </w:p>
    <w:p w:rsidR="006D284F" w:rsidRPr="00862E89" w:rsidRDefault="006D284F" w:rsidP="006D284F">
      <w:pPr>
        <w:pStyle w:val="Definition"/>
      </w:pPr>
      <w:r w:rsidRPr="00862E89">
        <w:rPr>
          <w:b/>
          <w:i/>
        </w:rPr>
        <w:t>year to which the drawdown cap applies</w:t>
      </w:r>
      <w:r w:rsidRPr="00862E89">
        <w:t xml:space="preserve"> in relation to a credit contract: see </w:t>
      </w:r>
      <w:proofErr w:type="spellStart"/>
      <w:r w:rsidRPr="00862E89">
        <w:t>subregulation</w:t>
      </w:r>
      <w:proofErr w:type="spellEnd"/>
      <w:r w:rsidRPr="00862E89">
        <w:t> 28VC(2).</w:t>
      </w:r>
    </w:p>
    <w:p w:rsidR="003A636C" w:rsidRPr="00862E89" w:rsidRDefault="003A636C" w:rsidP="001F5A30">
      <w:pPr>
        <w:pStyle w:val="subsection"/>
      </w:pPr>
      <w:r w:rsidRPr="00862E89">
        <w:rPr>
          <w:color w:val="000000"/>
        </w:rPr>
        <w:tab/>
        <w:t>(2)</w:t>
      </w:r>
      <w:r w:rsidRPr="00862E89">
        <w:rPr>
          <w:color w:val="000000"/>
        </w:rPr>
        <w:tab/>
        <w:t xml:space="preserve">In these Regulations, a person is </w:t>
      </w:r>
      <w:r w:rsidRPr="00862E89">
        <w:rPr>
          <w:b/>
          <w:i/>
          <w:color w:val="000000"/>
        </w:rPr>
        <w:t xml:space="preserve">associated </w:t>
      </w:r>
      <w:r w:rsidRPr="00862E89">
        <w:rPr>
          <w:color w:val="000000"/>
        </w:rPr>
        <w:t>with a lessor if:</w:t>
      </w:r>
    </w:p>
    <w:p w:rsidR="003A636C" w:rsidRPr="00862E89" w:rsidRDefault="003A636C" w:rsidP="001F5A30">
      <w:pPr>
        <w:pStyle w:val="paragraph"/>
      </w:pPr>
      <w:r w:rsidRPr="00862E89">
        <w:rPr>
          <w:color w:val="000000"/>
        </w:rPr>
        <w:tab/>
        <w:t>(a)</w:t>
      </w:r>
      <w:r w:rsidRPr="00862E89">
        <w:rPr>
          <w:color w:val="000000"/>
        </w:rPr>
        <w:tab/>
        <w:t>the person and the lessor are related bodies corporate for the purposes of the Corporations Act; or</w:t>
      </w:r>
    </w:p>
    <w:p w:rsidR="003A636C" w:rsidRPr="00862E89" w:rsidRDefault="003A636C" w:rsidP="001F5A30">
      <w:pPr>
        <w:pStyle w:val="paragraph"/>
      </w:pPr>
      <w:r w:rsidRPr="00862E89">
        <w:tab/>
        <w:t>(b)</w:t>
      </w:r>
      <w:r w:rsidRPr="00862E89">
        <w:tab/>
        <w:t>the person is an officer, agent or employee of the lessor, or of any such related body corporate, acting in that capacity; or</w:t>
      </w:r>
    </w:p>
    <w:p w:rsidR="003A636C" w:rsidRPr="00862E89" w:rsidRDefault="003A636C" w:rsidP="001F5A30">
      <w:pPr>
        <w:pStyle w:val="paragraph"/>
      </w:pPr>
      <w:r w:rsidRPr="00862E89">
        <w:tab/>
        <w:t>(c)</w:t>
      </w:r>
      <w:r w:rsidRPr="00862E89">
        <w:tab/>
        <w:t>the person is a supplier in respect of whom the lessor is a linked lessor.</w:t>
      </w:r>
    </w:p>
    <w:p w:rsidR="003A636C" w:rsidRPr="00862E89" w:rsidRDefault="003A636C" w:rsidP="001F5A30">
      <w:pPr>
        <w:pStyle w:val="subsection"/>
      </w:pPr>
      <w:r w:rsidRPr="00862E89">
        <w:rPr>
          <w:color w:val="000000"/>
        </w:rPr>
        <w:tab/>
        <w:t>(3)</w:t>
      </w:r>
      <w:r w:rsidRPr="00862E89">
        <w:rPr>
          <w:color w:val="000000"/>
        </w:rPr>
        <w:tab/>
        <w:t xml:space="preserve">In these Regulations, a provision of the Act modified in accordance with </w:t>
      </w:r>
      <w:r w:rsidR="00537BB7" w:rsidRPr="00862E89">
        <w:rPr>
          <w:color w:val="000000"/>
        </w:rPr>
        <w:t>Division 2</w:t>
      </w:r>
      <w:r w:rsidRPr="00862E89">
        <w:rPr>
          <w:color w:val="000000"/>
        </w:rPr>
        <w:t xml:space="preserve"> of </w:t>
      </w:r>
      <w:r w:rsidR="001F5A30" w:rsidRPr="00862E89">
        <w:rPr>
          <w:color w:val="000000"/>
        </w:rPr>
        <w:t>Part</w:t>
      </w:r>
      <w:r w:rsidR="00777022" w:rsidRPr="00862E89">
        <w:rPr>
          <w:color w:val="000000"/>
        </w:rPr>
        <w:t> </w:t>
      </w:r>
      <w:r w:rsidRPr="00862E89">
        <w:rPr>
          <w:color w:val="000000"/>
        </w:rPr>
        <w:t>2</w:t>
      </w:r>
      <w:r w:rsidR="00DE129E">
        <w:rPr>
          <w:color w:val="000000"/>
        </w:rPr>
        <w:noBreakHyphen/>
      </w:r>
      <w:r w:rsidRPr="00862E89">
        <w:rPr>
          <w:color w:val="000000"/>
        </w:rPr>
        <w:t xml:space="preserve">4 and </w:t>
      </w:r>
      <w:r w:rsidR="001F5A30" w:rsidRPr="00862E89">
        <w:rPr>
          <w:color w:val="000000"/>
        </w:rPr>
        <w:t>Schedule</w:t>
      </w:r>
      <w:r w:rsidR="00777022" w:rsidRPr="00862E89">
        <w:rPr>
          <w:color w:val="000000"/>
        </w:rPr>
        <w:t> </w:t>
      </w:r>
      <w:r w:rsidRPr="00862E89">
        <w:rPr>
          <w:color w:val="000000"/>
        </w:rPr>
        <w:t xml:space="preserve">2 is referred to as </w:t>
      </w:r>
      <w:r w:rsidRPr="00862E89">
        <w:rPr>
          <w:b/>
          <w:i/>
          <w:color w:val="000000"/>
        </w:rPr>
        <w:t>modified</w:t>
      </w:r>
      <w:r w:rsidRPr="00862E89">
        <w:rPr>
          <w:color w:val="000000"/>
        </w:rPr>
        <w:t>.</w:t>
      </w:r>
    </w:p>
    <w:p w:rsidR="002F1CCE" w:rsidRPr="00862E89" w:rsidRDefault="002F1CCE" w:rsidP="001F5A30">
      <w:pPr>
        <w:pStyle w:val="ActHead5"/>
        <w:rPr>
          <w:i/>
          <w:iCs/>
        </w:rPr>
      </w:pPr>
      <w:bookmarkStart w:id="5" w:name="_Toc74056438"/>
      <w:r w:rsidRPr="001B7634">
        <w:rPr>
          <w:rStyle w:val="CharSectno"/>
        </w:rPr>
        <w:t>4</w:t>
      </w:r>
      <w:r w:rsidR="001F5A30" w:rsidRPr="00862E89">
        <w:t xml:space="preserve">  </w:t>
      </w:r>
      <w:r w:rsidRPr="00862E89">
        <w:t xml:space="preserve">Meaning of </w:t>
      </w:r>
      <w:r w:rsidRPr="00862E89">
        <w:rPr>
          <w:i/>
          <w:iCs/>
        </w:rPr>
        <w:t>associate</w:t>
      </w:r>
      <w:bookmarkEnd w:id="5"/>
    </w:p>
    <w:p w:rsidR="006D284F" w:rsidRPr="00862E89" w:rsidRDefault="006D284F" w:rsidP="006D284F">
      <w:pPr>
        <w:pStyle w:val="subsection"/>
      </w:pPr>
      <w:r w:rsidRPr="00862E89">
        <w:tab/>
        <w:t>(1A)</w:t>
      </w:r>
      <w:r w:rsidRPr="00862E89">
        <w:tab/>
        <w:t>This regulation is made for the purposes of subsection 15A(2) of the Act.</w:t>
      </w:r>
    </w:p>
    <w:p w:rsidR="002F1CCE" w:rsidRPr="00862E89" w:rsidRDefault="002F1CCE" w:rsidP="001F5A30">
      <w:pPr>
        <w:pStyle w:val="subsection"/>
      </w:pPr>
      <w:r w:rsidRPr="00862E89">
        <w:rPr>
          <w:color w:val="000000"/>
        </w:rPr>
        <w:tab/>
        <w:t>(1)</w:t>
      </w:r>
      <w:r w:rsidRPr="00862E89">
        <w:rPr>
          <w:color w:val="000000"/>
        </w:rPr>
        <w:tab/>
        <w:t xml:space="preserve">This regulation has effect for the purposes of interpreting a reference (the </w:t>
      </w:r>
      <w:r w:rsidRPr="00862E89">
        <w:rPr>
          <w:b/>
          <w:i/>
          <w:color w:val="000000"/>
        </w:rPr>
        <w:t>associate reference</w:t>
      </w:r>
      <w:r w:rsidRPr="00862E89">
        <w:rPr>
          <w:color w:val="000000"/>
        </w:rPr>
        <w:t xml:space="preserve">), in relation to a person (the </w:t>
      </w:r>
      <w:r w:rsidRPr="00862E89">
        <w:rPr>
          <w:b/>
          <w:i/>
          <w:color w:val="000000"/>
        </w:rPr>
        <w:t>primary person</w:t>
      </w:r>
      <w:r w:rsidRPr="00862E89">
        <w:rPr>
          <w:color w:val="000000"/>
        </w:rPr>
        <w:t>), to an associate.</w:t>
      </w:r>
    </w:p>
    <w:p w:rsidR="002F1CCE" w:rsidRPr="00862E89" w:rsidRDefault="002F1CCE" w:rsidP="001F5A30">
      <w:pPr>
        <w:pStyle w:val="subsection"/>
      </w:pPr>
      <w:r w:rsidRPr="00862E89">
        <w:rPr>
          <w:color w:val="000000"/>
        </w:rPr>
        <w:tab/>
        <w:t>(2)</w:t>
      </w:r>
      <w:r w:rsidRPr="00862E89">
        <w:rPr>
          <w:color w:val="000000"/>
        </w:rPr>
        <w:tab/>
        <w:t>A person is not an associate of the primary person except as provided in this regulation.</w:t>
      </w:r>
    </w:p>
    <w:p w:rsidR="002F1CCE" w:rsidRPr="00862E89" w:rsidRDefault="002F1CCE" w:rsidP="001F5A30">
      <w:pPr>
        <w:pStyle w:val="subsection"/>
      </w:pPr>
      <w:r w:rsidRPr="00862E89">
        <w:tab/>
        <w:t>(3)</w:t>
      </w:r>
      <w:r w:rsidRPr="00862E89">
        <w:tab/>
        <w:t>Nothing in this regulation limits the generality of anything else in it.</w:t>
      </w:r>
    </w:p>
    <w:p w:rsidR="002F1CCE" w:rsidRPr="00862E89" w:rsidRDefault="002F1CCE" w:rsidP="001F5A30">
      <w:pPr>
        <w:pStyle w:val="subsection"/>
      </w:pPr>
      <w:r w:rsidRPr="00862E89">
        <w:rPr>
          <w:color w:val="000000"/>
        </w:rPr>
        <w:tab/>
        <w:t>(4)</w:t>
      </w:r>
      <w:r w:rsidRPr="00862E89">
        <w:rPr>
          <w:color w:val="000000"/>
        </w:rPr>
        <w:tab/>
        <w:t>If the primary person is a body corporate, the associate reference includes a reference to:</w:t>
      </w:r>
    </w:p>
    <w:p w:rsidR="002F1CCE" w:rsidRPr="00862E89" w:rsidRDefault="002F1CCE" w:rsidP="001F5A30">
      <w:pPr>
        <w:pStyle w:val="paragraph"/>
      </w:pPr>
      <w:r w:rsidRPr="00862E89">
        <w:rPr>
          <w:color w:val="000000"/>
        </w:rPr>
        <w:tab/>
        <w:t>(a)</w:t>
      </w:r>
      <w:r w:rsidRPr="00862E89">
        <w:rPr>
          <w:color w:val="000000"/>
        </w:rPr>
        <w:tab/>
        <w:t>a director or secretary of the body; and</w:t>
      </w:r>
    </w:p>
    <w:p w:rsidR="002F1CCE" w:rsidRPr="00862E89" w:rsidRDefault="002F1CCE" w:rsidP="001F5A30">
      <w:pPr>
        <w:pStyle w:val="paragraph"/>
      </w:pPr>
      <w:r w:rsidRPr="00862E89">
        <w:tab/>
        <w:t>(b)</w:t>
      </w:r>
      <w:r w:rsidRPr="00862E89">
        <w:tab/>
        <w:t>a related body corporate; and</w:t>
      </w:r>
    </w:p>
    <w:p w:rsidR="002F1CCE" w:rsidRPr="00862E89" w:rsidRDefault="002F1CCE" w:rsidP="001F5A30">
      <w:pPr>
        <w:pStyle w:val="paragraph"/>
      </w:pPr>
      <w:r w:rsidRPr="00862E89">
        <w:tab/>
        <w:t>(c)</w:t>
      </w:r>
      <w:r w:rsidRPr="00862E89">
        <w:tab/>
        <w:t>a director or secretary of a related body corporate.</w:t>
      </w:r>
    </w:p>
    <w:p w:rsidR="002F1CCE" w:rsidRPr="00862E89" w:rsidRDefault="002F1CCE" w:rsidP="001F5A30">
      <w:pPr>
        <w:pStyle w:val="subsection"/>
      </w:pPr>
      <w:r w:rsidRPr="00862E89">
        <w:rPr>
          <w:color w:val="000000"/>
        </w:rPr>
        <w:tab/>
        <w:t>(5)</w:t>
      </w:r>
      <w:r w:rsidRPr="00862E89">
        <w:rPr>
          <w:color w:val="000000"/>
        </w:rPr>
        <w:tab/>
        <w:t>An associate reference includes a reference to:</w:t>
      </w:r>
    </w:p>
    <w:p w:rsidR="002F1CCE" w:rsidRPr="00862E89" w:rsidRDefault="002F1CCE" w:rsidP="001F5A30">
      <w:pPr>
        <w:pStyle w:val="paragraph"/>
      </w:pPr>
      <w:r w:rsidRPr="00862E89">
        <w:rPr>
          <w:color w:val="000000"/>
        </w:rPr>
        <w:tab/>
        <w:t>(a)</w:t>
      </w:r>
      <w:r w:rsidRPr="00862E89">
        <w:rPr>
          <w:color w:val="000000"/>
        </w:rPr>
        <w:tab/>
        <w:t>a person in partnership with whom the primary person engages in a credit activity; and</w:t>
      </w:r>
    </w:p>
    <w:p w:rsidR="002F1CCE" w:rsidRPr="00862E89" w:rsidRDefault="002F1CCE" w:rsidP="001F5A30">
      <w:pPr>
        <w:pStyle w:val="paragraph"/>
      </w:pPr>
      <w:r w:rsidRPr="00862E89">
        <w:tab/>
        <w:t>(b)</w:t>
      </w:r>
      <w:r w:rsidRPr="00862E89">
        <w:tab/>
        <w:t xml:space="preserve">subject to </w:t>
      </w:r>
      <w:proofErr w:type="spellStart"/>
      <w:r w:rsidRPr="00862E89">
        <w:t>subregulation</w:t>
      </w:r>
      <w:proofErr w:type="spellEnd"/>
      <w:r w:rsidR="008D1351" w:rsidRPr="00862E89">
        <w:t> </w:t>
      </w:r>
      <w:r w:rsidRPr="00862E89">
        <w:t>(8), a person who is a partner of the primary person otherwise than because of the engaging in a credit activity in partnership with the primary person; and</w:t>
      </w:r>
    </w:p>
    <w:p w:rsidR="002F1CCE" w:rsidRPr="00862E89" w:rsidRDefault="002F1CCE" w:rsidP="001F5A30">
      <w:pPr>
        <w:pStyle w:val="paragraph"/>
      </w:pPr>
      <w:r w:rsidRPr="00862E89">
        <w:tab/>
        <w:t>(c)</w:t>
      </w:r>
      <w:r w:rsidRPr="00862E89">
        <w:tab/>
        <w:t>a trustee of a trust in relation to which the primary person benefits, or is capable of benefiting; and</w:t>
      </w:r>
    </w:p>
    <w:p w:rsidR="002F1CCE" w:rsidRPr="00862E89" w:rsidRDefault="002F1CCE" w:rsidP="001F5A30">
      <w:pPr>
        <w:pStyle w:val="paragraph"/>
      </w:pPr>
      <w:r w:rsidRPr="00862E89">
        <w:tab/>
        <w:t>(d)</w:t>
      </w:r>
      <w:r w:rsidRPr="00862E89">
        <w:tab/>
        <w:t>a director of a body corporate of which the primary person is also a director and that engages in a credit activity; and</w:t>
      </w:r>
    </w:p>
    <w:p w:rsidR="002F1CCE" w:rsidRPr="00862E89" w:rsidRDefault="002F1CCE" w:rsidP="001F5A30">
      <w:pPr>
        <w:pStyle w:val="paragraph"/>
      </w:pPr>
      <w:r w:rsidRPr="00862E89">
        <w:lastRenderedPageBreak/>
        <w:tab/>
        <w:t>(e)</w:t>
      </w:r>
      <w:r w:rsidRPr="00862E89">
        <w:tab/>
        <w:t xml:space="preserve">subject to </w:t>
      </w:r>
      <w:proofErr w:type="spellStart"/>
      <w:r w:rsidRPr="00862E89">
        <w:t>subregulation</w:t>
      </w:r>
      <w:proofErr w:type="spellEnd"/>
      <w:r w:rsidR="008D1351" w:rsidRPr="00862E89">
        <w:t> </w:t>
      </w:r>
      <w:r w:rsidRPr="00862E89">
        <w:t>(8), a director of a body corporate of which the primary person is also a director and that does not engage in a credit activity; and</w:t>
      </w:r>
    </w:p>
    <w:p w:rsidR="002F1CCE" w:rsidRPr="00862E89" w:rsidRDefault="002F1CCE" w:rsidP="001F5A30">
      <w:pPr>
        <w:pStyle w:val="paragraph"/>
      </w:pPr>
      <w:r w:rsidRPr="00862E89">
        <w:tab/>
        <w:t>(f)</w:t>
      </w:r>
      <w:r w:rsidRPr="00862E89">
        <w:tab/>
        <w:t>a person in concert with whom the primary person is acting, or proposes to act, in respect of the matter to which the associate reference relates; and</w:t>
      </w:r>
    </w:p>
    <w:p w:rsidR="002F1CCE" w:rsidRPr="00862E89" w:rsidRDefault="002F1CCE" w:rsidP="001F5A30">
      <w:pPr>
        <w:pStyle w:val="paragraph"/>
      </w:pPr>
      <w:r w:rsidRPr="00862E89">
        <w:tab/>
        <w:t>(g)</w:t>
      </w:r>
      <w:r w:rsidRPr="00862E89">
        <w:tab/>
        <w:t>a person with whom the primary person is, or proposes to become, associated, whether formally or informally, in any other way, in respect of the matter to which the associate reference relates.</w:t>
      </w:r>
    </w:p>
    <w:p w:rsidR="002F1CCE" w:rsidRPr="00862E89" w:rsidRDefault="002F1CCE" w:rsidP="001F5A30">
      <w:pPr>
        <w:pStyle w:val="subsection"/>
      </w:pPr>
      <w:r w:rsidRPr="00862E89">
        <w:rPr>
          <w:color w:val="000000"/>
        </w:rPr>
        <w:tab/>
        <w:t>(6)</w:t>
      </w:r>
      <w:r w:rsidRPr="00862E89">
        <w:rPr>
          <w:color w:val="000000"/>
        </w:rPr>
        <w:tab/>
        <w:t>If the primary person has entered, or proposes to enter, into a transaction, or has done, or proposes to do, any act or thing, in order to become associated with another person as mentioned in an applicable provision of this regulation, the associate reference includes a reference to that other person.</w:t>
      </w:r>
    </w:p>
    <w:p w:rsidR="002F1CCE" w:rsidRPr="00862E89" w:rsidRDefault="002F1CCE" w:rsidP="001F5A30">
      <w:pPr>
        <w:pStyle w:val="subsection"/>
      </w:pPr>
      <w:r w:rsidRPr="00862E89">
        <w:rPr>
          <w:color w:val="000000"/>
        </w:rPr>
        <w:tab/>
        <w:t>(7)</w:t>
      </w:r>
      <w:r w:rsidRPr="00862E89">
        <w:rPr>
          <w:color w:val="000000"/>
        </w:rPr>
        <w:tab/>
        <w:t xml:space="preserve">A person is not an associate of another person by virtue of </w:t>
      </w:r>
      <w:proofErr w:type="spellStart"/>
      <w:r w:rsidRPr="00862E89">
        <w:rPr>
          <w:color w:val="000000"/>
        </w:rPr>
        <w:t>subregulation</w:t>
      </w:r>
      <w:proofErr w:type="spellEnd"/>
      <w:r w:rsidR="008D1351" w:rsidRPr="00862E89">
        <w:rPr>
          <w:color w:val="000000"/>
        </w:rPr>
        <w:t> </w:t>
      </w:r>
      <w:r w:rsidRPr="00862E89">
        <w:rPr>
          <w:color w:val="000000"/>
        </w:rPr>
        <w:t xml:space="preserve">(5), or by virtue of </w:t>
      </w:r>
      <w:proofErr w:type="spellStart"/>
      <w:r w:rsidRPr="00862E89">
        <w:rPr>
          <w:color w:val="000000"/>
        </w:rPr>
        <w:t>subregulation</w:t>
      </w:r>
      <w:proofErr w:type="spellEnd"/>
      <w:r w:rsidR="008D1351" w:rsidRPr="00862E89">
        <w:rPr>
          <w:color w:val="000000"/>
        </w:rPr>
        <w:t> </w:t>
      </w:r>
      <w:r w:rsidRPr="00862E89">
        <w:rPr>
          <w:color w:val="000000"/>
        </w:rPr>
        <w:t xml:space="preserve">(6) as it applies in relation to </w:t>
      </w:r>
      <w:proofErr w:type="spellStart"/>
      <w:r w:rsidRPr="00862E89">
        <w:rPr>
          <w:color w:val="000000"/>
        </w:rPr>
        <w:t>subregulation</w:t>
      </w:r>
      <w:proofErr w:type="spellEnd"/>
      <w:r w:rsidR="008D1351" w:rsidRPr="00862E89">
        <w:rPr>
          <w:color w:val="000000"/>
        </w:rPr>
        <w:t> </w:t>
      </w:r>
      <w:r w:rsidRPr="00862E89">
        <w:rPr>
          <w:color w:val="000000"/>
        </w:rPr>
        <w:t>(5), merely because one or both of the following occurs:</w:t>
      </w:r>
    </w:p>
    <w:p w:rsidR="002F1CCE" w:rsidRPr="00862E89" w:rsidRDefault="002F1CCE" w:rsidP="001F5A30">
      <w:pPr>
        <w:pStyle w:val="paragraph"/>
      </w:pPr>
      <w:r w:rsidRPr="00862E89">
        <w:rPr>
          <w:color w:val="000000"/>
        </w:rPr>
        <w:tab/>
        <w:t>(a)</w:t>
      </w:r>
      <w:r w:rsidRPr="00862E89">
        <w:rPr>
          <w:color w:val="000000"/>
        </w:rPr>
        <w:tab/>
        <w:t>one gives advice to the other, or acts on the other’s behalf, in the proper performance of the functions attaching to a professional capacity or a business relationship;</w:t>
      </w:r>
    </w:p>
    <w:p w:rsidR="002F1CCE" w:rsidRPr="00862E89" w:rsidRDefault="002F1CCE" w:rsidP="001F5A30">
      <w:pPr>
        <w:pStyle w:val="paragraph"/>
      </w:pPr>
      <w:r w:rsidRPr="00862E89">
        <w:tab/>
        <w:t>(b)</w:t>
      </w:r>
      <w:r w:rsidRPr="00862E89">
        <w:tab/>
        <w:t>one, as a client, gives specific instructions to the other, whose ordinary business includes engaging in credit activities, to enter into a credit contract on the client’s behalf in the ordinary course of that business.</w:t>
      </w:r>
    </w:p>
    <w:p w:rsidR="002F1CCE" w:rsidRPr="00862E89" w:rsidRDefault="002F1CCE" w:rsidP="001F5A30">
      <w:pPr>
        <w:pStyle w:val="subsection"/>
      </w:pPr>
      <w:r w:rsidRPr="00862E89">
        <w:rPr>
          <w:color w:val="000000"/>
        </w:rPr>
        <w:tab/>
        <w:t>(8)</w:t>
      </w:r>
      <w:r w:rsidRPr="00862E89">
        <w:rPr>
          <w:color w:val="000000"/>
        </w:rPr>
        <w:tab/>
        <w:t>For the purposes of proceedings in relation to a matter mentioned in these Regulations in which it is alleged that a person (</w:t>
      </w:r>
      <w:r w:rsidRPr="00862E89">
        <w:rPr>
          <w:b/>
          <w:i/>
          <w:color w:val="000000"/>
        </w:rPr>
        <w:t>person 1</w:t>
      </w:r>
      <w:r w:rsidRPr="00862E89">
        <w:rPr>
          <w:color w:val="000000"/>
        </w:rPr>
        <w:t xml:space="preserve">) was an associate of another person by virtue of </w:t>
      </w:r>
      <w:r w:rsidR="00777022" w:rsidRPr="00862E89">
        <w:rPr>
          <w:color w:val="000000"/>
        </w:rPr>
        <w:t>paragraph (</w:t>
      </w:r>
      <w:r w:rsidRPr="00862E89">
        <w:rPr>
          <w:color w:val="000000"/>
        </w:rPr>
        <w:t>5</w:t>
      </w:r>
      <w:r w:rsidR="001F5A30" w:rsidRPr="00862E89">
        <w:rPr>
          <w:color w:val="000000"/>
        </w:rPr>
        <w:t>)(</w:t>
      </w:r>
      <w:r w:rsidRPr="00862E89">
        <w:rPr>
          <w:color w:val="000000"/>
        </w:rPr>
        <w:t>b) or (e), person 1 is not taken to have been an associate of the other person in relation to a matter by virtue of that paragraph unless it is proved that person 1 knew, or ought to have known, at that time, the material particulars of that matter.</w:t>
      </w:r>
    </w:p>
    <w:p w:rsidR="002F1CCE" w:rsidRPr="00862E89" w:rsidRDefault="002F1CCE" w:rsidP="001F5A30">
      <w:pPr>
        <w:pStyle w:val="subsection"/>
      </w:pPr>
      <w:r w:rsidRPr="00862E89">
        <w:rPr>
          <w:color w:val="000000"/>
        </w:rPr>
        <w:tab/>
        <w:t>(9)</w:t>
      </w:r>
      <w:r w:rsidRPr="00862E89">
        <w:rPr>
          <w:color w:val="000000"/>
        </w:rPr>
        <w:tab/>
        <w:t>A reference to an associate, in relation to an entity (other than a body corporate) that:</w:t>
      </w:r>
    </w:p>
    <w:p w:rsidR="002F1CCE" w:rsidRPr="00862E89" w:rsidRDefault="002F1CCE" w:rsidP="001F5A30">
      <w:pPr>
        <w:pStyle w:val="paragraph"/>
      </w:pPr>
      <w:r w:rsidRPr="00862E89">
        <w:rPr>
          <w:color w:val="000000"/>
        </w:rPr>
        <w:tab/>
        <w:t>(a)</w:t>
      </w:r>
      <w:r w:rsidRPr="00862E89">
        <w:rPr>
          <w:color w:val="000000"/>
        </w:rPr>
        <w:tab/>
        <w:t>engages in a credit activity; and</w:t>
      </w:r>
    </w:p>
    <w:p w:rsidR="002F1CCE" w:rsidRPr="00862E89" w:rsidRDefault="002F1CCE" w:rsidP="001F5A30">
      <w:pPr>
        <w:pStyle w:val="paragraph"/>
      </w:pPr>
      <w:r w:rsidRPr="00862E89">
        <w:tab/>
        <w:t>(b)</w:t>
      </w:r>
      <w:r w:rsidRPr="00862E89">
        <w:tab/>
        <w:t>is constituted by 2 or more persons;</w:t>
      </w:r>
    </w:p>
    <w:p w:rsidR="002F1CCE" w:rsidRPr="00862E89" w:rsidRDefault="002F1CCE" w:rsidP="001F5A30">
      <w:pPr>
        <w:pStyle w:val="subsection2"/>
      </w:pPr>
      <w:r w:rsidRPr="00862E89">
        <w:rPr>
          <w:color w:val="000000"/>
        </w:rPr>
        <w:t>includes a reference to an associate of any of those persons.</w:t>
      </w:r>
    </w:p>
    <w:p w:rsidR="003E6847" w:rsidRPr="00862E89" w:rsidRDefault="003E6847" w:rsidP="003E6847">
      <w:pPr>
        <w:pStyle w:val="ActHead5"/>
      </w:pPr>
      <w:bookmarkStart w:id="6" w:name="_Toc74056439"/>
      <w:r w:rsidRPr="001B7634">
        <w:rPr>
          <w:rStyle w:val="CharSectno"/>
        </w:rPr>
        <w:t>4A</w:t>
      </w:r>
      <w:r w:rsidRPr="00862E89">
        <w:t xml:space="preserve">  Debt management services</w:t>
      </w:r>
      <w:bookmarkEnd w:id="6"/>
    </w:p>
    <w:p w:rsidR="003E6847" w:rsidRPr="00862E89" w:rsidRDefault="003E6847" w:rsidP="003E6847">
      <w:pPr>
        <w:pStyle w:val="SubsectionHead"/>
      </w:pPr>
      <w:r w:rsidRPr="00862E89">
        <w:t>Prescribed credit activity</w:t>
      </w:r>
    </w:p>
    <w:p w:rsidR="003E6847" w:rsidRPr="00862E89" w:rsidRDefault="003E6847" w:rsidP="003E6847">
      <w:pPr>
        <w:pStyle w:val="subsection"/>
      </w:pPr>
      <w:r w:rsidRPr="00862E89">
        <w:tab/>
        <w:t>(1)</w:t>
      </w:r>
      <w:r w:rsidRPr="00862E89">
        <w:tab/>
        <w:t>For the purposes of item 6 of the table in subsection 6(1) of the Act, the provision of a debt management service is a prescribed activity.</w:t>
      </w:r>
    </w:p>
    <w:p w:rsidR="003E6847" w:rsidRPr="00862E89" w:rsidRDefault="003E6847" w:rsidP="003E6847">
      <w:pPr>
        <w:pStyle w:val="SubsectionHead"/>
      </w:pPr>
      <w:r w:rsidRPr="00862E89">
        <w:t>Meaning of debt management service</w:t>
      </w:r>
    </w:p>
    <w:p w:rsidR="003E6847" w:rsidRPr="00862E89" w:rsidRDefault="003E6847" w:rsidP="003E6847">
      <w:pPr>
        <w:pStyle w:val="subsection"/>
      </w:pPr>
      <w:r w:rsidRPr="00862E89">
        <w:tab/>
        <w:t>(2)</w:t>
      </w:r>
      <w:r w:rsidRPr="00862E89">
        <w:tab/>
        <w:t xml:space="preserve">A person provides a </w:t>
      </w:r>
      <w:r w:rsidRPr="00862E89">
        <w:rPr>
          <w:b/>
          <w:i/>
        </w:rPr>
        <w:t>debt management service</w:t>
      </w:r>
      <w:r w:rsidRPr="00862E89">
        <w:t xml:space="preserve"> if the person:</w:t>
      </w:r>
    </w:p>
    <w:p w:rsidR="003E6847" w:rsidRPr="00862E89" w:rsidRDefault="003E6847" w:rsidP="003E6847">
      <w:pPr>
        <w:pStyle w:val="paragraph"/>
      </w:pPr>
      <w:r w:rsidRPr="00862E89">
        <w:tab/>
        <w:t>(a)</w:t>
      </w:r>
      <w:r w:rsidRPr="00862E89">
        <w:tab/>
        <w:t>provides debt management assistance to a consumer; or</w:t>
      </w:r>
    </w:p>
    <w:p w:rsidR="003E6847" w:rsidRPr="00862E89" w:rsidRDefault="003E6847" w:rsidP="003E6847">
      <w:pPr>
        <w:pStyle w:val="paragraph"/>
      </w:pPr>
      <w:r w:rsidRPr="00862E89">
        <w:tab/>
        <w:t>(b)</w:t>
      </w:r>
      <w:r w:rsidRPr="00862E89">
        <w:tab/>
        <w:t>provides credit reporting assistance to a consumer.</w:t>
      </w:r>
    </w:p>
    <w:p w:rsidR="003E6847" w:rsidRPr="00862E89" w:rsidRDefault="003E6847" w:rsidP="003E6847">
      <w:pPr>
        <w:pStyle w:val="ActHead5"/>
      </w:pPr>
      <w:bookmarkStart w:id="7" w:name="_Toc74056440"/>
      <w:r w:rsidRPr="001B7634">
        <w:rPr>
          <w:rStyle w:val="CharSectno"/>
        </w:rPr>
        <w:lastRenderedPageBreak/>
        <w:t>4B</w:t>
      </w:r>
      <w:r w:rsidRPr="00862E89">
        <w:t xml:space="preserve">  Meaning of </w:t>
      </w:r>
      <w:r w:rsidRPr="00862E89">
        <w:rPr>
          <w:i/>
        </w:rPr>
        <w:t>debt management assistance</w:t>
      </w:r>
      <w:bookmarkEnd w:id="7"/>
    </w:p>
    <w:p w:rsidR="003E6847" w:rsidRPr="00862E89" w:rsidRDefault="003E6847" w:rsidP="003E6847">
      <w:pPr>
        <w:pStyle w:val="SubsectionHead"/>
      </w:pPr>
      <w:r w:rsidRPr="00862E89">
        <w:t>Providing assistance to debtors</w:t>
      </w:r>
    </w:p>
    <w:p w:rsidR="003E6847" w:rsidRPr="00862E89" w:rsidRDefault="003E6847" w:rsidP="003E6847">
      <w:pPr>
        <w:pStyle w:val="subsection"/>
      </w:pPr>
      <w:r w:rsidRPr="00862E89">
        <w:tab/>
        <w:t>(1)</w:t>
      </w:r>
      <w:r w:rsidRPr="00862E89">
        <w:tab/>
        <w:t xml:space="preserve">A person provides </w:t>
      </w:r>
      <w:r w:rsidRPr="00862E89">
        <w:rPr>
          <w:b/>
          <w:i/>
        </w:rPr>
        <w:t>debt management assistance</w:t>
      </w:r>
      <w:r w:rsidRPr="00862E89">
        <w:t xml:space="preserve"> to a consumer if, by dealing directly with the consumer or the consumer’s agent in the course of, as part of, or incidentally to, a business carried on in this jurisdiction by the person or another person, the person:</w:t>
      </w:r>
    </w:p>
    <w:p w:rsidR="003E6847" w:rsidRPr="00862E89" w:rsidRDefault="003E6847" w:rsidP="003E6847">
      <w:pPr>
        <w:pStyle w:val="paragraph"/>
      </w:pPr>
      <w:r w:rsidRPr="00862E89">
        <w:tab/>
        <w:t>(a)</w:t>
      </w:r>
      <w:r w:rsidRPr="00862E89">
        <w:tab/>
        <w:t>suggests that the consumer apply for:</w:t>
      </w:r>
    </w:p>
    <w:p w:rsidR="003E6847" w:rsidRPr="00862E89" w:rsidRDefault="003E6847" w:rsidP="003E6847">
      <w:pPr>
        <w:pStyle w:val="paragraphsub"/>
      </w:pPr>
      <w:r w:rsidRPr="00862E89">
        <w:tab/>
        <w:t>(</w:t>
      </w:r>
      <w:proofErr w:type="spellStart"/>
      <w:r w:rsidRPr="00862E89">
        <w:t>i</w:t>
      </w:r>
      <w:proofErr w:type="spellEnd"/>
      <w:r w:rsidRPr="00862E89">
        <w:t>)</w:t>
      </w:r>
      <w:r w:rsidRPr="00862E89">
        <w:tab/>
        <w:t>a change to a credit contract for which the consumer is the debtor; or</w:t>
      </w:r>
    </w:p>
    <w:p w:rsidR="003E6847" w:rsidRPr="00862E89" w:rsidRDefault="003E6847" w:rsidP="003E6847">
      <w:pPr>
        <w:pStyle w:val="paragraphsub"/>
      </w:pPr>
      <w:r w:rsidRPr="00862E89">
        <w:tab/>
        <w:t>(ii)</w:t>
      </w:r>
      <w:r w:rsidRPr="00862E89">
        <w:tab/>
        <w:t>a deferral or waiver of an amount under a credit contract for which the consumer is the debtor; or</w:t>
      </w:r>
    </w:p>
    <w:p w:rsidR="003E6847" w:rsidRPr="00862E89" w:rsidRDefault="003E6847" w:rsidP="003E6847">
      <w:pPr>
        <w:pStyle w:val="paragraphsub"/>
      </w:pPr>
      <w:r w:rsidRPr="00862E89">
        <w:tab/>
        <w:t>(iii)</w:t>
      </w:r>
      <w:r w:rsidRPr="00862E89">
        <w:tab/>
        <w:t>a postponement relating to a credit contract for which the consumer is the debtor; or</w:t>
      </w:r>
    </w:p>
    <w:p w:rsidR="003E6847" w:rsidRPr="00862E89" w:rsidRDefault="003E6847" w:rsidP="003E6847">
      <w:pPr>
        <w:pStyle w:val="paragraph"/>
      </w:pPr>
      <w:r w:rsidRPr="00862E89">
        <w:tab/>
        <w:t>(b)</w:t>
      </w:r>
      <w:r w:rsidRPr="00862E89">
        <w:tab/>
        <w:t>assists the consumer to apply for:</w:t>
      </w:r>
    </w:p>
    <w:p w:rsidR="003E6847" w:rsidRPr="00862E89" w:rsidRDefault="003E6847" w:rsidP="003E6847">
      <w:pPr>
        <w:pStyle w:val="paragraphsub"/>
      </w:pPr>
      <w:r w:rsidRPr="00862E89">
        <w:tab/>
        <w:t>(</w:t>
      </w:r>
      <w:proofErr w:type="spellStart"/>
      <w:r w:rsidRPr="00862E89">
        <w:t>i</w:t>
      </w:r>
      <w:proofErr w:type="spellEnd"/>
      <w:r w:rsidRPr="00862E89">
        <w:t>)</w:t>
      </w:r>
      <w:r w:rsidRPr="00862E89">
        <w:tab/>
        <w:t>a change to a credit contract for which the consumer is the debtor; or</w:t>
      </w:r>
    </w:p>
    <w:p w:rsidR="003E6847" w:rsidRPr="00862E89" w:rsidRDefault="003E6847" w:rsidP="003E6847">
      <w:pPr>
        <w:pStyle w:val="paragraphsub"/>
      </w:pPr>
      <w:r w:rsidRPr="00862E89">
        <w:tab/>
        <w:t>(ii)</w:t>
      </w:r>
      <w:r w:rsidRPr="00862E89">
        <w:tab/>
        <w:t>a deferral or waiver of an amount under a credit contract for which the consumer is the debtor; or</w:t>
      </w:r>
    </w:p>
    <w:p w:rsidR="003E6847" w:rsidRPr="00862E89" w:rsidRDefault="003E6847" w:rsidP="003E6847">
      <w:pPr>
        <w:pStyle w:val="paragraphsub"/>
      </w:pPr>
      <w:r w:rsidRPr="00862E89">
        <w:tab/>
        <w:t>(iii)</w:t>
      </w:r>
      <w:r w:rsidRPr="00862E89">
        <w:tab/>
        <w:t>a postponement relating to a credit contract for which the consumer is the debtor; or</w:t>
      </w:r>
    </w:p>
    <w:p w:rsidR="003E6847" w:rsidRPr="00862E89" w:rsidRDefault="003E6847" w:rsidP="003E6847">
      <w:pPr>
        <w:pStyle w:val="paragraph"/>
      </w:pPr>
      <w:r w:rsidRPr="00862E89">
        <w:tab/>
        <w:t>(c)</w:t>
      </w:r>
      <w:r w:rsidRPr="00862E89">
        <w:tab/>
        <w:t>suggests that the consumer:</w:t>
      </w:r>
    </w:p>
    <w:p w:rsidR="003E6847" w:rsidRPr="00862E89" w:rsidRDefault="003E6847" w:rsidP="003E6847">
      <w:pPr>
        <w:pStyle w:val="paragraphsub"/>
      </w:pPr>
      <w:r w:rsidRPr="00862E89">
        <w:tab/>
        <w:t>(</w:t>
      </w:r>
      <w:proofErr w:type="spellStart"/>
      <w:r w:rsidRPr="00862E89">
        <w:t>i</w:t>
      </w:r>
      <w:proofErr w:type="spellEnd"/>
      <w:r w:rsidRPr="00862E89">
        <w:t>)</w:t>
      </w:r>
      <w:r w:rsidRPr="00862E89">
        <w:tab/>
        <w:t>make a complaint or claim to the credit provider, AFCA, ASIC or the Information Commissioner, in relation to a credit contract for which the consumer is (or was) the debtor; or</w:t>
      </w:r>
    </w:p>
    <w:p w:rsidR="003E6847" w:rsidRPr="00862E89" w:rsidRDefault="003E6847" w:rsidP="003E6847">
      <w:pPr>
        <w:pStyle w:val="paragraphsub"/>
      </w:pPr>
      <w:r w:rsidRPr="00862E89">
        <w:tab/>
        <w:t>(ii)</w:t>
      </w:r>
      <w:r w:rsidRPr="00862E89">
        <w:tab/>
        <w:t>give a hardship notice (within the meaning of the Code) to the credit provider under a credit contract for which the consumer is (or was) the debtor; or</w:t>
      </w:r>
    </w:p>
    <w:p w:rsidR="003E6847" w:rsidRPr="00862E89" w:rsidRDefault="003E6847" w:rsidP="003E6847">
      <w:pPr>
        <w:pStyle w:val="paragraphsub"/>
      </w:pPr>
      <w:r w:rsidRPr="00862E89">
        <w:tab/>
        <w:t>(iii)</w:t>
      </w:r>
      <w:r w:rsidRPr="00862E89">
        <w:tab/>
        <w:t>institute proceedings or take any other action in relation to a credit contract for which the consumer is (or was) the debtor; or</w:t>
      </w:r>
    </w:p>
    <w:p w:rsidR="003E6847" w:rsidRPr="00862E89" w:rsidRDefault="003E6847" w:rsidP="003E6847">
      <w:pPr>
        <w:pStyle w:val="paragraph"/>
      </w:pPr>
      <w:r w:rsidRPr="00862E89">
        <w:tab/>
        <w:t>(d)</w:t>
      </w:r>
      <w:r w:rsidRPr="00862E89">
        <w:tab/>
        <w:t>assists the consumer to:</w:t>
      </w:r>
    </w:p>
    <w:p w:rsidR="003E6847" w:rsidRPr="00862E89" w:rsidRDefault="003E6847" w:rsidP="003E6847">
      <w:pPr>
        <w:pStyle w:val="paragraphsub"/>
      </w:pPr>
      <w:r w:rsidRPr="00862E89">
        <w:tab/>
        <w:t>(</w:t>
      </w:r>
      <w:proofErr w:type="spellStart"/>
      <w:r w:rsidRPr="00862E89">
        <w:t>i</w:t>
      </w:r>
      <w:proofErr w:type="spellEnd"/>
      <w:r w:rsidRPr="00862E89">
        <w:t>)</w:t>
      </w:r>
      <w:r w:rsidRPr="00862E89">
        <w:tab/>
        <w:t>make a complaint or claim to the credit provider, AFCA, ASIC or the Information Commissioner, in relation to a credit contract for which the consumer is (or was) the debtor; or</w:t>
      </w:r>
    </w:p>
    <w:p w:rsidR="003E6847" w:rsidRPr="00862E89" w:rsidRDefault="003E6847" w:rsidP="003E6847">
      <w:pPr>
        <w:pStyle w:val="paragraphsub"/>
      </w:pPr>
      <w:r w:rsidRPr="00862E89">
        <w:tab/>
        <w:t>(ii)</w:t>
      </w:r>
      <w:r w:rsidRPr="00862E89">
        <w:tab/>
        <w:t>give a hardship notice (within the meaning of the Code) to the credit provider under a credit contract for which the consumer is (or was) the debtor; or</w:t>
      </w:r>
    </w:p>
    <w:p w:rsidR="003E6847" w:rsidRPr="00862E89" w:rsidRDefault="003E6847" w:rsidP="003E6847">
      <w:pPr>
        <w:pStyle w:val="paragraphsub"/>
      </w:pPr>
      <w:r w:rsidRPr="00862E89">
        <w:tab/>
        <w:t>(iii)</w:t>
      </w:r>
      <w:r w:rsidRPr="00862E89">
        <w:tab/>
        <w:t>institute proceedings or take any other action in relation to a credit contract for which the consumer is (or was) the debtor.</w:t>
      </w:r>
    </w:p>
    <w:p w:rsidR="003E6847" w:rsidRPr="00862E89" w:rsidRDefault="003E6847" w:rsidP="003E6847">
      <w:pPr>
        <w:pStyle w:val="subsection2"/>
      </w:pPr>
      <w:r w:rsidRPr="00862E89">
        <w:t>It does not matter whether the person does so on the person’s own behalf or on behalf of another person.</w:t>
      </w:r>
    </w:p>
    <w:p w:rsidR="003E6847" w:rsidRPr="00862E89" w:rsidRDefault="003E6847" w:rsidP="003E6847">
      <w:pPr>
        <w:pStyle w:val="SubsectionHead"/>
      </w:pPr>
      <w:r w:rsidRPr="00862E89">
        <w:t>Providing assistance to guarantors</w:t>
      </w:r>
    </w:p>
    <w:p w:rsidR="003E6847" w:rsidRPr="00862E89" w:rsidRDefault="003E6847" w:rsidP="003E6847">
      <w:pPr>
        <w:pStyle w:val="subsection"/>
      </w:pPr>
      <w:r w:rsidRPr="00862E89">
        <w:tab/>
        <w:t>(2)</w:t>
      </w:r>
      <w:r w:rsidRPr="00862E89">
        <w:tab/>
        <w:t xml:space="preserve">A person provides </w:t>
      </w:r>
      <w:r w:rsidRPr="00862E89">
        <w:rPr>
          <w:b/>
          <w:i/>
        </w:rPr>
        <w:t>debt management assistance</w:t>
      </w:r>
      <w:r w:rsidRPr="00862E89">
        <w:t xml:space="preserve"> to a consumer if, by dealing directly with the consumer or the consumer’s agent in the course of, as part of, or incidentally to, a business carried on in this jurisdiction by the person or another person, the person:</w:t>
      </w:r>
    </w:p>
    <w:p w:rsidR="003E6847" w:rsidRPr="00862E89" w:rsidRDefault="003E6847" w:rsidP="003E6847">
      <w:pPr>
        <w:pStyle w:val="paragraph"/>
      </w:pPr>
      <w:r w:rsidRPr="00862E89">
        <w:lastRenderedPageBreak/>
        <w:tab/>
        <w:t>(a)</w:t>
      </w:r>
      <w:r w:rsidRPr="00862E89">
        <w:tab/>
        <w:t>suggests that the consumer apply for:</w:t>
      </w:r>
    </w:p>
    <w:p w:rsidR="003E6847" w:rsidRPr="00862E89" w:rsidRDefault="003E6847" w:rsidP="003E6847">
      <w:pPr>
        <w:pStyle w:val="paragraphsub"/>
      </w:pPr>
      <w:r w:rsidRPr="00862E89">
        <w:tab/>
        <w:t>(</w:t>
      </w:r>
      <w:proofErr w:type="spellStart"/>
      <w:r w:rsidRPr="00862E89">
        <w:t>i</w:t>
      </w:r>
      <w:proofErr w:type="spellEnd"/>
      <w:r w:rsidRPr="00862E89">
        <w:t>)</w:t>
      </w:r>
      <w:r w:rsidRPr="00862E89">
        <w:tab/>
        <w:t>a change to a guarantee for which the consumer is the guarantor; or</w:t>
      </w:r>
    </w:p>
    <w:p w:rsidR="003E6847" w:rsidRPr="00862E89" w:rsidRDefault="003E6847" w:rsidP="003E6847">
      <w:pPr>
        <w:pStyle w:val="paragraphsub"/>
      </w:pPr>
      <w:r w:rsidRPr="00862E89">
        <w:tab/>
        <w:t>(ii)</w:t>
      </w:r>
      <w:r w:rsidRPr="00862E89">
        <w:tab/>
        <w:t>a deferral or waiver of an amount under a guarantee for which the consumer is the guarantor; or</w:t>
      </w:r>
    </w:p>
    <w:p w:rsidR="003E6847" w:rsidRPr="00862E89" w:rsidRDefault="003E6847" w:rsidP="003E6847">
      <w:pPr>
        <w:pStyle w:val="paragraphsub"/>
      </w:pPr>
      <w:r w:rsidRPr="00862E89">
        <w:tab/>
        <w:t>(iii)</w:t>
      </w:r>
      <w:r w:rsidRPr="00862E89">
        <w:tab/>
        <w:t>a postponement relating to a guarantee for which the consumer is the guarantor; or</w:t>
      </w:r>
    </w:p>
    <w:p w:rsidR="003E6847" w:rsidRPr="00862E89" w:rsidRDefault="003E6847" w:rsidP="003E6847">
      <w:pPr>
        <w:pStyle w:val="paragraph"/>
      </w:pPr>
      <w:r w:rsidRPr="00862E89">
        <w:tab/>
        <w:t>(b)</w:t>
      </w:r>
      <w:r w:rsidRPr="00862E89">
        <w:tab/>
        <w:t>assists the consumer to apply for:</w:t>
      </w:r>
    </w:p>
    <w:p w:rsidR="003E6847" w:rsidRPr="00862E89" w:rsidRDefault="003E6847" w:rsidP="003E6847">
      <w:pPr>
        <w:pStyle w:val="paragraphsub"/>
      </w:pPr>
      <w:r w:rsidRPr="00862E89">
        <w:tab/>
        <w:t>(</w:t>
      </w:r>
      <w:proofErr w:type="spellStart"/>
      <w:r w:rsidRPr="00862E89">
        <w:t>i</w:t>
      </w:r>
      <w:proofErr w:type="spellEnd"/>
      <w:r w:rsidRPr="00862E89">
        <w:t>)</w:t>
      </w:r>
      <w:r w:rsidRPr="00862E89">
        <w:tab/>
        <w:t>a change to a guarantee for which the consumer is the guarantor; or</w:t>
      </w:r>
    </w:p>
    <w:p w:rsidR="003E6847" w:rsidRPr="00862E89" w:rsidRDefault="003E6847" w:rsidP="003E6847">
      <w:pPr>
        <w:pStyle w:val="paragraphsub"/>
      </w:pPr>
      <w:r w:rsidRPr="00862E89">
        <w:tab/>
        <w:t>(ii)</w:t>
      </w:r>
      <w:r w:rsidRPr="00862E89">
        <w:tab/>
        <w:t>a deferral or waiver of an amount under a guarantee for which the consumer is the guarantor; or</w:t>
      </w:r>
    </w:p>
    <w:p w:rsidR="003E6847" w:rsidRPr="00862E89" w:rsidRDefault="003E6847" w:rsidP="003E6847">
      <w:pPr>
        <w:pStyle w:val="paragraphsub"/>
      </w:pPr>
      <w:r w:rsidRPr="00862E89">
        <w:tab/>
        <w:t>(iii)</w:t>
      </w:r>
      <w:r w:rsidRPr="00862E89">
        <w:tab/>
        <w:t>a postponement relating to a guarantee for which the consumer is the guarantor; or</w:t>
      </w:r>
    </w:p>
    <w:p w:rsidR="003E6847" w:rsidRPr="00862E89" w:rsidRDefault="003E6847" w:rsidP="003E6847">
      <w:pPr>
        <w:pStyle w:val="paragraph"/>
      </w:pPr>
      <w:r w:rsidRPr="00862E89">
        <w:tab/>
        <w:t>(c)</w:t>
      </w:r>
      <w:r w:rsidRPr="00862E89">
        <w:tab/>
        <w:t>suggests that the consumer:</w:t>
      </w:r>
    </w:p>
    <w:p w:rsidR="003E6847" w:rsidRPr="00862E89" w:rsidRDefault="003E6847" w:rsidP="003E6847">
      <w:pPr>
        <w:pStyle w:val="paragraphsub"/>
      </w:pPr>
      <w:r w:rsidRPr="00862E89">
        <w:tab/>
        <w:t>(</w:t>
      </w:r>
      <w:proofErr w:type="spellStart"/>
      <w:r w:rsidRPr="00862E89">
        <w:t>i</w:t>
      </w:r>
      <w:proofErr w:type="spellEnd"/>
      <w:r w:rsidRPr="00862E89">
        <w:t>)</w:t>
      </w:r>
      <w:r w:rsidRPr="00862E89">
        <w:tab/>
        <w:t>make a complaint or claim to the credit provider, AFCA, ASIC or the Information Commissioner, in relation to a guarantee for which the consumer is (or was) the guarantor; or</w:t>
      </w:r>
    </w:p>
    <w:p w:rsidR="003E6847" w:rsidRPr="00862E89" w:rsidRDefault="003E6847" w:rsidP="003E6847">
      <w:pPr>
        <w:pStyle w:val="paragraphsub"/>
      </w:pPr>
      <w:r w:rsidRPr="00862E89">
        <w:tab/>
        <w:t>(ii)</w:t>
      </w:r>
      <w:r w:rsidRPr="00862E89">
        <w:tab/>
        <w:t>institute proceedings or take any other action in relation to a guarantee for which the consumer is (or was) the guarantor; or</w:t>
      </w:r>
    </w:p>
    <w:p w:rsidR="003E6847" w:rsidRPr="00862E89" w:rsidRDefault="003E6847" w:rsidP="003E6847">
      <w:pPr>
        <w:pStyle w:val="paragraph"/>
      </w:pPr>
      <w:r w:rsidRPr="00862E89">
        <w:tab/>
        <w:t>(d)</w:t>
      </w:r>
      <w:r w:rsidRPr="00862E89">
        <w:tab/>
        <w:t>assists the consumer to:</w:t>
      </w:r>
    </w:p>
    <w:p w:rsidR="003E6847" w:rsidRPr="00862E89" w:rsidRDefault="003E6847" w:rsidP="003E6847">
      <w:pPr>
        <w:pStyle w:val="paragraphsub"/>
      </w:pPr>
      <w:r w:rsidRPr="00862E89">
        <w:tab/>
        <w:t>(</w:t>
      </w:r>
      <w:proofErr w:type="spellStart"/>
      <w:r w:rsidRPr="00862E89">
        <w:t>i</w:t>
      </w:r>
      <w:proofErr w:type="spellEnd"/>
      <w:r w:rsidRPr="00862E89">
        <w:t>)</w:t>
      </w:r>
      <w:r w:rsidRPr="00862E89">
        <w:tab/>
        <w:t>make a complaint or claim to the credit provider, AFCA, ASIC or the Information Commissioner, in relation to a guarantee for which the consumer is (or was) the guarantor; or</w:t>
      </w:r>
    </w:p>
    <w:p w:rsidR="003E6847" w:rsidRPr="00862E89" w:rsidRDefault="003E6847" w:rsidP="003E6847">
      <w:pPr>
        <w:pStyle w:val="paragraphsub"/>
      </w:pPr>
      <w:r w:rsidRPr="00862E89">
        <w:tab/>
        <w:t>(ii)</w:t>
      </w:r>
      <w:r w:rsidRPr="00862E89">
        <w:tab/>
        <w:t>institute proceedings or take any other action in relation to a guarantee for which the consumer is (or was) the guarantor.</w:t>
      </w:r>
    </w:p>
    <w:p w:rsidR="003E6847" w:rsidRPr="00862E89" w:rsidRDefault="003E6847" w:rsidP="003E6847">
      <w:pPr>
        <w:pStyle w:val="subsection2"/>
      </w:pPr>
      <w:r w:rsidRPr="00862E89">
        <w:t>It does not matter whether the person does so on the person’s own behalf or on behalf of another person.</w:t>
      </w:r>
    </w:p>
    <w:p w:rsidR="003E6847" w:rsidRPr="00862E89" w:rsidRDefault="003E6847" w:rsidP="003E6847">
      <w:pPr>
        <w:pStyle w:val="SubsectionHead"/>
      </w:pPr>
      <w:r w:rsidRPr="00862E89">
        <w:t>Fee, charge or other amount must be paid or payable</w:t>
      </w:r>
    </w:p>
    <w:p w:rsidR="003E6847" w:rsidRPr="00862E89" w:rsidRDefault="003E6847" w:rsidP="003E6847">
      <w:pPr>
        <w:pStyle w:val="subsection"/>
      </w:pPr>
      <w:r w:rsidRPr="00862E89">
        <w:tab/>
        <w:t>(3)</w:t>
      </w:r>
      <w:r w:rsidRPr="00862E89">
        <w:tab/>
        <w:t xml:space="preserve">However, a person does not provide </w:t>
      </w:r>
      <w:r w:rsidRPr="00862E89">
        <w:rPr>
          <w:b/>
          <w:i/>
        </w:rPr>
        <w:t>debt management assistance</w:t>
      </w:r>
      <w:r w:rsidRPr="00862E89">
        <w:t xml:space="preserve"> unless a fee, charge or other amount is paid or payable by or on behalf of the consumer in relation to the assistance.</w:t>
      </w:r>
    </w:p>
    <w:p w:rsidR="003E6847" w:rsidRPr="00862E89" w:rsidRDefault="003E6847" w:rsidP="003E6847">
      <w:pPr>
        <w:pStyle w:val="subsection"/>
      </w:pPr>
      <w:r w:rsidRPr="00862E89">
        <w:rPr>
          <w:lang w:eastAsia="en-US"/>
        </w:rPr>
        <w:tab/>
        <w:t>(4)</w:t>
      </w:r>
      <w:r w:rsidRPr="00862E89">
        <w:rPr>
          <w:lang w:eastAsia="en-US"/>
        </w:rPr>
        <w:tab/>
      </w:r>
      <w:r w:rsidRPr="00862E89">
        <w:t xml:space="preserve">For the purposes of </w:t>
      </w:r>
      <w:proofErr w:type="spellStart"/>
      <w:r w:rsidRPr="00862E89">
        <w:t>subregulation</w:t>
      </w:r>
      <w:proofErr w:type="spellEnd"/>
      <w:r w:rsidRPr="00862E89">
        <w:t xml:space="preserve"> (3), it is immaterial if the fee, charge or other amount is paid or payable to the provider of the assistance or to any other person.</w:t>
      </w:r>
    </w:p>
    <w:p w:rsidR="003E6847" w:rsidRPr="00862E89" w:rsidRDefault="003E6847" w:rsidP="003E6847">
      <w:pPr>
        <w:pStyle w:val="ActHead5"/>
      </w:pPr>
      <w:bookmarkStart w:id="8" w:name="_Toc74056441"/>
      <w:r w:rsidRPr="001B7634">
        <w:rPr>
          <w:rStyle w:val="CharSectno"/>
        </w:rPr>
        <w:t>4C</w:t>
      </w:r>
      <w:r w:rsidRPr="00862E89">
        <w:t xml:space="preserve">  Meaning of </w:t>
      </w:r>
      <w:r w:rsidRPr="00862E89">
        <w:rPr>
          <w:i/>
        </w:rPr>
        <w:t>credit reporting assistance</w:t>
      </w:r>
      <w:bookmarkEnd w:id="8"/>
    </w:p>
    <w:p w:rsidR="003E6847" w:rsidRPr="00862E89" w:rsidRDefault="003E6847" w:rsidP="003E6847">
      <w:pPr>
        <w:pStyle w:val="SubsectionHead"/>
      </w:pPr>
      <w:r w:rsidRPr="00862E89">
        <w:t>Providing assistance to debtors</w:t>
      </w:r>
    </w:p>
    <w:p w:rsidR="003E6847" w:rsidRPr="00862E89" w:rsidRDefault="003E6847" w:rsidP="003E6847">
      <w:pPr>
        <w:pStyle w:val="subsection"/>
      </w:pPr>
      <w:r w:rsidRPr="00862E89">
        <w:tab/>
        <w:t>(1)</w:t>
      </w:r>
      <w:r w:rsidRPr="00862E89">
        <w:tab/>
        <w:t xml:space="preserve">A person provides </w:t>
      </w:r>
      <w:r w:rsidRPr="00862E89">
        <w:rPr>
          <w:b/>
          <w:i/>
        </w:rPr>
        <w:t>credit reporting</w:t>
      </w:r>
      <w:r w:rsidRPr="00862E89">
        <w:t xml:space="preserve"> </w:t>
      </w:r>
      <w:r w:rsidRPr="00862E89">
        <w:rPr>
          <w:b/>
          <w:i/>
        </w:rPr>
        <w:t>assistance</w:t>
      </w:r>
      <w:r w:rsidRPr="00862E89">
        <w:t xml:space="preserve"> to a consumer if, by dealing directly with the consumer or the consumer’s agent in the course of, as part of, or incidentally to, a business carried on in this jurisdiction by the person or another person, the person:</w:t>
      </w:r>
    </w:p>
    <w:p w:rsidR="003E6847" w:rsidRPr="00862E89" w:rsidRDefault="003E6847" w:rsidP="003E6847">
      <w:pPr>
        <w:pStyle w:val="paragraph"/>
      </w:pPr>
      <w:r w:rsidRPr="00862E89">
        <w:tab/>
        <w:t>(a)</w:t>
      </w:r>
      <w:r w:rsidRPr="00862E89">
        <w:tab/>
        <w:t>suggests that the consumer apply for a change to information collected or held by a credit reporting body in relation to a credit contract for which the consumer is (or was) the debtor; or</w:t>
      </w:r>
    </w:p>
    <w:p w:rsidR="003E6847" w:rsidRPr="00862E89" w:rsidRDefault="003E6847" w:rsidP="003E6847">
      <w:pPr>
        <w:pStyle w:val="paragraph"/>
      </w:pPr>
      <w:r w:rsidRPr="00862E89">
        <w:lastRenderedPageBreak/>
        <w:tab/>
        <w:t>(b)</w:t>
      </w:r>
      <w:r w:rsidRPr="00862E89">
        <w:tab/>
        <w:t>assists the consumer to apply for a change to information collected or held by a credit reporting body in relation to a credit contract for which the consumer is (or was) the debtor; or</w:t>
      </w:r>
    </w:p>
    <w:p w:rsidR="003E6847" w:rsidRPr="00862E89" w:rsidRDefault="003E6847" w:rsidP="003E6847">
      <w:pPr>
        <w:pStyle w:val="paragraph"/>
      </w:pPr>
      <w:r w:rsidRPr="00862E89">
        <w:tab/>
        <w:t>(c)</w:t>
      </w:r>
      <w:r w:rsidRPr="00862E89">
        <w:tab/>
        <w:t>suggests that the consumer:</w:t>
      </w:r>
    </w:p>
    <w:p w:rsidR="003E6847" w:rsidRPr="00862E89" w:rsidRDefault="003E6847" w:rsidP="003E6847">
      <w:pPr>
        <w:pStyle w:val="paragraphsub"/>
      </w:pPr>
      <w:r w:rsidRPr="00862E89">
        <w:tab/>
        <w:t>(</w:t>
      </w:r>
      <w:proofErr w:type="spellStart"/>
      <w:r w:rsidRPr="00862E89">
        <w:t>i</w:t>
      </w:r>
      <w:proofErr w:type="spellEnd"/>
      <w:r w:rsidRPr="00862E89">
        <w:t>)</w:t>
      </w:r>
      <w:r w:rsidRPr="00862E89">
        <w:tab/>
        <w:t>make a complaint or claim to the credit provider, the credit reporting body, AFCA, ASIC or the Information Commissioner, regarding information collected or held by a credit reporting body in relation to a credit contract for which the consumer is (or was) the debtor; or</w:t>
      </w:r>
    </w:p>
    <w:p w:rsidR="003E6847" w:rsidRPr="00862E89" w:rsidRDefault="003E6847" w:rsidP="003E6847">
      <w:pPr>
        <w:pStyle w:val="paragraphsub"/>
      </w:pPr>
      <w:r w:rsidRPr="00862E89">
        <w:tab/>
        <w:t>(ii)</w:t>
      </w:r>
      <w:r w:rsidRPr="00862E89">
        <w:tab/>
        <w:t>institute proceedings or take any other action regarding information collected or held by a credit reporting body in relation to a credit contract for which the consumer is (or was) the debtor; or</w:t>
      </w:r>
    </w:p>
    <w:p w:rsidR="003E6847" w:rsidRPr="00862E89" w:rsidRDefault="003E6847" w:rsidP="003E6847">
      <w:pPr>
        <w:pStyle w:val="paragraph"/>
      </w:pPr>
      <w:r w:rsidRPr="00862E89">
        <w:tab/>
        <w:t>(d)</w:t>
      </w:r>
      <w:r w:rsidRPr="00862E89">
        <w:tab/>
        <w:t>assists the consumer to:</w:t>
      </w:r>
    </w:p>
    <w:p w:rsidR="003E6847" w:rsidRPr="00862E89" w:rsidRDefault="003E6847" w:rsidP="003E6847">
      <w:pPr>
        <w:pStyle w:val="paragraphsub"/>
      </w:pPr>
      <w:r w:rsidRPr="00862E89">
        <w:tab/>
        <w:t>(</w:t>
      </w:r>
      <w:proofErr w:type="spellStart"/>
      <w:r w:rsidRPr="00862E89">
        <w:t>i</w:t>
      </w:r>
      <w:proofErr w:type="spellEnd"/>
      <w:r w:rsidRPr="00862E89">
        <w:t>)</w:t>
      </w:r>
      <w:r w:rsidRPr="00862E89">
        <w:tab/>
        <w:t>make a complaint or claim to the credit provider, the credit reporting body, AFCA, ASIC or the Information Commissioner, regarding information collected or held by a credit reporting body in relation to a credit contract for which the consumer is (or was) the debtor; or</w:t>
      </w:r>
    </w:p>
    <w:p w:rsidR="003E6847" w:rsidRPr="00862E89" w:rsidRDefault="003E6847" w:rsidP="003E6847">
      <w:pPr>
        <w:pStyle w:val="paragraphsub"/>
      </w:pPr>
      <w:r w:rsidRPr="00862E89">
        <w:tab/>
        <w:t>(ii)</w:t>
      </w:r>
      <w:r w:rsidRPr="00862E89">
        <w:tab/>
        <w:t>institute proceedings or take any other action regarding information collected or held by a credit reporting body in relation to a credit contract for which the consumer is (or was) the debtor.</w:t>
      </w:r>
    </w:p>
    <w:p w:rsidR="003E6847" w:rsidRPr="00862E89" w:rsidRDefault="003E6847" w:rsidP="003E6847">
      <w:pPr>
        <w:pStyle w:val="subsection2"/>
      </w:pPr>
      <w:r w:rsidRPr="00862E89">
        <w:t>It does not matter whether the person does so on the person’s own behalf or on behalf of another person.</w:t>
      </w:r>
    </w:p>
    <w:p w:rsidR="003E6847" w:rsidRPr="00862E89" w:rsidRDefault="003E6847" w:rsidP="003E6847">
      <w:pPr>
        <w:pStyle w:val="SubsectionHead"/>
      </w:pPr>
      <w:r w:rsidRPr="00862E89">
        <w:t>Providing assistance to guarantors</w:t>
      </w:r>
    </w:p>
    <w:p w:rsidR="003E6847" w:rsidRPr="00862E89" w:rsidRDefault="003E6847" w:rsidP="003E6847">
      <w:pPr>
        <w:pStyle w:val="subsection"/>
      </w:pPr>
      <w:r w:rsidRPr="00862E89">
        <w:tab/>
        <w:t>(2)</w:t>
      </w:r>
      <w:r w:rsidRPr="00862E89">
        <w:tab/>
        <w:t xml:space="preserve">A person provides </w:t>
      </w:r>
      <w:r w:rsidRPr="00862E89">
        <w:rPr>
          <w:b/>
          <w:i/>
        </w:rPr>
        <w:t>credit reporting</w:t>
      </w:r>
      <w:r w:rsidRPr="00862E89">
        <w:t xml:space="preserve"> </w:t>
      </w:r>
      <w:r w:rsidRPr="00862E89">
        <w:rPr>
          <w:b/>
          <w:i/>
        </w:rPr>
        <w:t>assistance</w:t>
      </w:r>
      <w:r w:rsidRPr="00862E89">
        <w:t xml:space="preserve"> to a consumer if, by dealing directly with the consumer or the consumer’s agent in the course of, as part of, or incidentally to, a business carried on in this jurisdiction by the person or another person, the person:</w:t>
      </w:r>
    </w:p>
    <w:p w:rsidR="003E6847" w:rsidRPr="00862E89" w:rsidRDefault="003E6847" w:rsidP="003E6847">
      <w:pPr>
        <w:pStyle w:val="paragraph"/>
      </w:pPr>
      <w:r w:rsidRPr="00862E89">
        <w:tab/>
        <w:t>(a)</w:t>
      </w:r>
      <w:r w:rsidRPr="00862E89">
        <w:tab/>
        <w:t>suggests that the consumer apply for a change to information collected or held by a credit reporting body in relation to a guarantee for which the consumer is (or was) the guarantor; or</w:t>
      </w:r>
    </w:p>
    <w:p w:rsidR="003E6847" w:rsidRPr="00862E89" w:rsidRDefault="003E6847" w:rsidP="003E6847">
      <w:pPr>
        <w:pStyle w:val="paragraph"/>
      </w:pPr>
      <w:r w:rsidRPr="00862E89">
        <w:tab/>
        <w:t>(b)</w:t>
      </w:r>
      <w:r w:rsidRPr="00862E89">
        <w:tab/>
        <w:t>assists the consumer to apply for a change to information collected or held by a credit reporting body in relation to a guarantee for which the consumer is (or was) the guarantor; or</w:t>
      </w:r>
    </w:p>
    <w:p w:rsidR="003E6847" w:rsidRPr="00862E89" w:rsidRDefault="003E6847" w:rsidP="003E6847">
      <w:pPr>
        <w:pStyle w:val="paragraph"/>
      </w:pPr>
      <w:r w:rsidRPr="00862E89">
        <w:tab/>
        <w:t>(c)</w:t>
      </w:r>
      <w:r w:rsidRPr="00862E89">
        <w:tab/>
        <w:t>suggests that the consumer:</w:t>
      </w:r>
    </w:p>
    <w:p w:rsidR="003E6847" w:rsidRPr="00862E89" w:rsidRDefault="003E6847" w:rsidP="003E6847">
      <w:pPr>
        <w:pStyle w:val="paragraphsub"/>
      </w:pPr>
      <w:r w:rsidRPr="00862E89">
        <w:tab/>
        <w:t>(</w:t>
      </w:r>
      <w:proofErr w:type="spellStart"/>
      <w:r w:rsidRPr="00862E89">
        <w:t>i</w:t>
      </w:r>
      <w:proofErr w:type="spellEnd"/>
      <w:r w:rsidRPr="00862E89">
        <w:t>)</w:t>
      </w:r>
      <w:r w:rsidRPr="00862E89">
        <w:tab/>
        <w:t>make a complaint or claim to the credit provider, the credit reporting body, AFCA, ASIC or the Information Commissioner, regarding information collected or held by a credit reporting body in relation to a guarantee for which the consumer is (or was) the guarantor; or</w:t>
      </w:r>
    </w:p>
    <w:p w:rsidR="003E6847" w:rsidRPr="00862E89" w:rsidRDefault="003E6847" w:rsidP="003E6847">
      <w:pPr>
        <w:pStyle w:val="paragraphsub"/>
      </w:pPr>
      <w:r w:rsidRPr="00862E89">
        <w:tab/>
        <w:t>(ii)</w:t>
      </w:r>
      <w:r w:rsidRPr="00862E89">
        <w:tab/>
        <w:t>institute proceedings or take any other action regarding information collected or held by a credit reporting body in relation to a guarantee for which the consumer is (or was) the guarantor; or</w:t>
      </w:r>
    </w:p>
    <w:p w:rsidR="003E6847" w:rsidRPr="00862E89" w:rsidRDefault="003E6847" w:rsidP="003E6847">
      <w:pPr>
        <w:pStyle w:val="paragraph"/>
      </w:pPr>
      <w:r w:rsidRPr="00862E89">
        <w:tab/>
        <w:t>(d)</w:t>
      </w:r>
      <w:r w:rsidRPr="00862E89">
        <w:tab/>
        <w:t>assists the consumer to:</w:t>
      </w:r>
    </w:p>
    <w:p w:rsidR="003E6847" w:rsidRPr="00862E89" w:rsidRDefault="003E6847" w:rsidP="003E6847">
      <w:pPr>
        <w:pStyle w:val="paragraphsub"/>
      </w:pPr>
      <w:r w:rsidRPr="00862E89">
        <w:tab/>
        <w:t>(</w:t>
      </w:r>
      <w:proofErr w:type="spellStart"/>
      <w:r w:rsidRPr="00862E89">
        <w:t>i</w:t>
      </w:r>
      <w:proofErr w:type="spellEnd"/>
      <w:r w:rsidRPr="00862E89">
        <w:t>)</w:t>
      </w:r>
      <w:r w:rsidRPr="00862E89">
        <w:tab/>
        <w:t>make a complaint or claim to the credit provider, the credit reporting body, AFCA, ASIC or the Information Commissioner, regarding information collected or held by a credit reporting body in relation to a guarantee for which the consumer is (or was) the guarantor; or</w:t>
      </w:r>
    </w:p>
    <w:p w:rsidR="003E6847" w:rsidRPr="00862E89" w:rsidRDefault="003E6847" w:rsidP="003E6847">
      <w:pPr>
        <w:pStyle w:val="paragraphsub"/>
      </w:pPr>
      <w:r w:rsidRPr="00862E89">
        <w:lastRenderedPageBreak/>
        <w:tab/>
        <w:t>(ii)</w:t>
      </w:r>
      <w:r w:rsidRPr="00862E89">
        <w:tab/>
        <w:t>institute proceedings or take any other action regarding information collected or held by a credit reporting body in relation to a guarantee for which the consumer is (or was) the guarantor.</w:t>
      </w:r>
    </w:p>
    <w:p w:rsidR="003E6847" w:rsidRPr="00862E89" w:rsidRDefault="003E6847" w:rsidP="003E6847">
      <w:pPr>
        <w:pStyle w:val="subsection2"/>
      </w:pPr>
      <w:r w:rsidRPr="00862E89">
        <w:t>It does not matter whether the person does so on the person’s own behalf or on behalf of another person.</w:t>
      </w:r>
    </w:p>
    <w:p w:rsidR="003E6847" w:rsidRPr="00862E89" w:rsidRDefault="003E6847" w:rsidP="003E6847">
      <w:pPr>
        <w:pStyle w:val="SubsectionHead"/>
      </w:pPr>
      <w:r w:rsidRPr="00862E89">
        <w:t>Fee, charge or other amount must be paid or payable</w:t>
      </w:r>
    </w:p>
    <w:p w:rsidR="003E6847" w:rsidRPr="00862E89" w:rsidRDefault="003E6847" w:rsidP="003E6847">
      <w:pPr>
        <w:pStyle w:val="subsection"/>
      </w:pPr>
      <w:r w:rsidRPr="00862E89">
        <w:tab/>
        <w:t>(3)</w:t>
      </w:r>
      <w:r w:rsidRPr="00862E89">
        <w:tab/>
        <w:t xml:space="preserve">However, a person does not provide </w:t>
      </w:r>
      <w:r w:rsidRPr="00862E89">
        <w:rPr>
          <w:b/>
          <w:i/>
        </w:rPr>
        <w:t>credit reporting</w:t>
      </w:r>
      <w:r w:rsidRPr="00862E89">
        <w:t xml:space="preserve"> </w:t>
      </w:r>
      <w:r w:rsidRPr="00862E89">
        <w:rPr>
          <w:b/>
          <w:i/>
        </w:rPr>
        <w:t>assistance</w:t>
      </w:r>
      <w:r w:rsidRPr="00862E89">
        <w:t xml:space="preserve"> unless a fee, charge or other amount is paid or payable by or on behalf of the consumer in relation to the assistance.</w:t>
      </w:r>
    </w:p>
    <w:p w:rsidR="003E6847" w:rsidRPr="00862E89" w:rsidRDefault="003E6847" w:rsidP="003E6847">
      <w:pPr>
        <w:pStyle w:val="subsection"/>
      </w:pPr>
      <w:r w:rsidRPr="00862E89">
        <w:rPr>
          <w:lang w:eastAsia="en-US"/>
        </w:rPr>
        <w:tab/>
        <w:t>(4)</w:t>
      </w:r>
      <w:r w:rsidRPr="00862E89">
        <w:rPr>
          <w:lang w:eastAsia="en-US"/>
        </w:rPr>
        <w:tab/>
      </w:r>
      <w:r w:rsidRPr="00862E89">
        <w:t xml:space="preserve">For the purposes of </w:t>
      </w:r>
      <w:proofErr w:type="spellStart"/>
      <w:r w:rsidRPr="00862E89">
        <w:t>subregulation</w:t>
      </w:r>
      <w:proofErr w:type="spellEnd"/>
      <w:r w:rsidRPr="00862E89">
        <w:t xml:space="preserve"> (3), it is immaterial if the fee, charge or other amount is paid or payable to the provider of the assistance or to any other person.</w:t>
      </w:r>
    </w:p>
    <w:p w:rsidR="00A11C63" w:rsidRPr="00862E89" w:rsidRDefault="00A11C63" w:rsidP="00A11C63">
      <w:pPr>
        <w:pStyle w:val="ActHead5"/>
      </w:pPr>
      <w:bookmarkStart w:id="9" w:name="_Toc74056442"/>
      <w:r w:rsidRPr="001B7634">
        <w:rPr>
          <w:rStyle w:val="CharSectno"/>
        </w:rPr>
        <w:t>4D</w:t>
      </w:r>
      <w:r w:rsidRPr="00862E89">
        <w:t xml:space="preserve">  Small amount credit contracts—credit limit increase to cover fees</w:t>
      </w:r>
      <w:bookmarkEnd w:id="9"/>
    </w:p>
    <w:p w:rsidR="00A11C63" w:rsidRPr="00862E89" w:rsidRDefault="00A11C63" w:rsidP="00A11C63">
      <w:pPr>
        <w:pStyle w:val="subsection"/>
      </w:pPr>
      <w:r w:rsidRPr="00862E89">
        <w:tab/>
      </w:r>
      <w:r w:rsidRPr="00862E89">
        <w:tab/>
        <w:t xml:space="preserve">The credit limit set out in </w:t>
      </w:r>
      <w:r w:rsidR="00777022" w:rsidRPr="00862E89">
        <w:t>paragraph (</w:t>
      </w:r>
      <w:r w:rsidRPr="00862E89">
        <w:t xml:space="preserve">c) of the definition of </w:t>
      </w:r>
      <w:r w:rsidRPr="00862E89">
        <w:rPr>
          <w:b/>
          <w:i/>
        </w:rPr>
        <w:t>small amount credit contract</w:t>
      </w:r>
      <w:r w:rsidRPr="00862E89">
        <w:t xml:space="preserve"> in subsection</w:t>
      </w:r>
      <w:r w:rsidR="00777022" w:rsidRPr="00862E89">
        <w:t> </w:t>
      </w:r>
      <w:r w:rsidRPr="00862E89">
        <w:t>5(1) of the Act is increased by the amount of each of the following as included in the amount of credit to be provided under the contract:</w:t>
      </w:r>
    </w:p>
    <w:p w:rsidR="00A11C63" w:rsidRPr="00862E89" w:rsidRDefault="00A11C63" w:rsidP="00A11C63">
      <w:pPr>
        <w:pStyle w:val="paragraph"/>
      </w:pPr>
      <w:r w:rsidRPr="00862E89">
        <w:tab/>
        <w:t>(a)</w:t>
      </w:r>
      <w:r w:rsidRPr="00862E89">
        <w:tab/>
        <w:t>the permitted establishment fee for the contract;</w:t>
      </w:r>
    </w:p>
    <w:p w:rsidR="00A11C63" w:rsidRPr="00862E89" w:rsidRDefault="00A11C63" w:rsidP="00A11C63">
      <w:pPr>
        <w:pStyle w:val="paragraph"/>
      </w:pPr>
      <w:r w:rsidRPr="00862E89">
        <w:tab/>
        <w:t>(b)</w:t>
      </w:r>
      <w:r w:rsidRPr="00862E89">
        <w:tab/>
        <w:t>the first permitted monthly fee payable under the contract.</w:t>
      </w:r>
    </w:p>
    <w:p w:rsidR="00A11C63" w:rsidRPr="00862E89" w:rsidRDefault="00A11C63" w:rsidP="00A11C63">
      <w:pPr>
        <w:pStyle w:val="notetext"/>
      </w:pPr>
      <w:r w:rsidRPr="00862E89">
        <w:t>Note 1:</w:t>
      </w:r>
      <w:r w:rsidRPr="00862E89">
        <w:tab/>
        <w:t>Section</w:t>
      </w:r>
      <w:r w:rsidR="00777022" w:rsidRPr="00862E89">
        <w:t> </w:t>
      </w:r>
      <w:r w:rsidRPr="00862E89">
        <w:t>31A of the Code deals with the fees and charges that can be imposed under a small amount credit contract.</w:t>
      </w:r>
    </w:p>
    <w:p w:rsidR="00A11C63" w:rsidRPr="00862E89" w:rsidRDefault="00A11C63" w:rsidP="00A11C63">
      <w:pPr>
        <w:pStyle w:val="notetext"/>
      </w:pPr>
      <w:r w:rsidRPr="00862E89">
        <w:t>Note 2:</w:t>
      </w:r>
      <w:r w:rsidRPr="00862E89">
        <w:tab/>
        <w:t>While this regulation could raise a credit limit to a maximum of $2,480, no more than $2,000 would be available to the consumer under the contract.</w:t>
      </w:r>
    </w:p>
    <w:p w:rsidR="00367FF9" w:rsidRPr="00862E89" w:rsidRDefault="00367FF9" w:rsidP="001F5A30">
      <w:pPr>
        <w:pStyle w:val="ActHead5"/>
      </w:pPr>
      <w:bookmarkStart w:id="10" w:name="_Toc74056443"/>
      <w:r w:rsidRPr="001B7634">
        <w:rPr>
          <w:rStyle w:val="CharSectno"/>
        </w:rPr>
        <w:t>5</w:t>
      </w:r>
      <w:r w:rsidR="001F5A30" w:rsidRPr="00862E89">
        <w:t xml:space="preserve">  </w:t>
      </w:r>
      <w:r w:rsidRPr="00862E89">
        <w:t>Prescribed orders</w:t>
      </w:r>
      <w:bookmarkEnd w:id="10"/>
    </w:p>
    <w:p w:rsidR="00367FF9" w:rsidRPr="00862E89" w:rsidRDefault="00367FF9" w:rsidP="004559C4">
      <w:pPr>
        <w:pStyle w:val="subsection"/>
        <w:spacing w:after="60"/>
      </w:pPr>
      <w:r w:rsidRPr="00862E89">
        <w:tab/>
      </w:r>
      <w:r w:rsidRPr="00862E89">
        <w:tab/>
        <w:t xml:space="preserve">For the definition of </w:t>
      </w:r>
      <w:r w:rsidRPr="00862E89">
        <w:rPr>
          <w:b/>
          <w:i/>
        </w:rPr>
        <w:t>prescribed State or Territory order</w:t>
      </w:r>
      <w:r w:rsidRPr="00862E89">
        <w:t xml:space="preserve"> in subsection</w:t>
      </w:r>
      <w:r w:rsidR="00777022" w:rsidRPr="00862E89">
        <w:t> </w:t>
      </w:r>
      <w:r w:rsidRPr="00862E89">
        <w:t>5(1) of the Act, orders made under an Act specified in the following table are prescribed.</w:t>
      </w:r>
    </w:p>
    <w:p w:rsidR="00DA04E6" w:rsidRPr="00862E89" w:rsidRDefault="00DA04E6" w:rsidP="00DA04E6">
      <w:pPr>
        <w:pStyle w:val="Tabletext"/>
      </w:pPr>
    </w:p>
    <w:tbl>
      <w:tblPr>
        <w:tblW w:w="4937" w:type="pct"/>
        <w:tblInd w:w="108" w:type="dxa"/>
        <w:tblBorders>
          <w:top w:val="single" w:sz="4" w:space="0" w:color="auto"/>
          <w:bottom w:val="single" w:sz="2" w:space="0" w:color="auto"/>
          <w:insideH w:val="single" w:sz="2" w:space="0" w:color="auto"/>
        </w:tblBorders>
        <w:tblLook w:val="04A0" w:firstRow="1" w:lastRow="0" w:firstColumn="1" w:lastColumn="0" w:noHBand="0" w:noVBand="1"/>
      </w:tblPr>
      <w:tblGrid>
        <w:gridCol w:w="889"/>
        <w:gridCol w:w="7533"/>
      </w:tblGrid>
      <w:tr w:rsidR="00367FF9" w:rsidRPr="00862E89" w:rsidTr="00D14F33">
        <w:tc>
          <w:tcPr>
            <w:tcW w:w="528" w:type="pct"/>
            <w:tcBorders>
              <w:top w:val="single" w:sz="12" w:space="0" w:color="auto"/>
              <w:bottom w:val="single" w:sz="12" w:space="0" w:color="auto"/>
            </w:tcBorders>
            <w:shd w:val="clear" w:color="auto" w:fill="auto"/>
          </w:tcPr>
          <w:p w:rsidR="00367FF9" w:rsidRPr="00862E89" w:rsidRDefault="00367FF9" w:rsidP="00AE38F7">
            <w:pPr>
              <w:pStyle w:val="TableHeading"/>
            </w:pPr>
            <w:r w:rsidRPr="00862E89">
              <w:t>Item</w:t>
            </w:r>
          </w:p>
        </w:tc>
        <w:tc>
          <w:tcPr>
            <w:tcW w:w="4472" w:type="pct"/>
            <w:tcBorders>
              <w:top w:val="single" w:sz="12" w:space="0" w:color="auto"/>
              <w:bottom w:val="single" w:sz="12" w:space="0" w:color="auto"/>
            </w:tcBorders>
            <w:shd w:val="clear" w:color="auto" w:fill="auto"/>
          </w:tcPr>
          <w:p w:rsidR="00367FF9" w:rsidRPr="00862E89" w:rsidRDefault="00367FF9" w:rsidP="00AE38F7">
            <w:pPr>
              <w:pStyle w:val="TableHeading"/>
            </w:pPr>
            <w:r w:rsidRPr="00862E89">
              <w:t>Act</w:t>
            </w:r>
          </w:p>
        </w:tc>
      </w:tr>
      <w:tr w:rsidR="00367FF9" w:rsidRPr="00862E89" w:rsidTr="00D14F33">
        <w:tc>
          <w:tcPr>
            <w:tcW w:w="5000" w:type="pct"/>
            <w:gridSpan w:val="2"/>
            <w:tcBorders>
              <w:top w:val="single" w:sz="12" w:space="0" w:color="auto"/>
            </w:tcBorders>
            <w:shd w:val="clear" w:color="auto" w:fill="auto"/>
          </w:tcPr>
          <w:p w:rsidR="00367FF9" w:rsidRPr="00862E89" w:rsidRDefault="00367FF9" w:rsidP="00AE38F7">
            <w:pPr>
              <w:pStyle w:val="Tabletext"/>
              <w:rPr>
                <w:b/>
              </w:rPr>
            </w:pPr>
            <w:r w:rsidRPr="00862E89">
              <w:rPr>
                <w:b/>
              </w:rPr>
              <w:t>New South Wales</w:t>
            </w:r>
          </w:p>
        </w:tc>
      </w:tr>
      <w:tr w:rsidR="00367FF9" w:rsidRPr="00862E89" w:rsidTr="00D14F33">
        <w:tc>
          <w:tcPr>
            <w:tcW w:w="528" w:type="pct"/>
            <w:shd w:val="clear" w:color="auto" w:fill="auto"/>
          </w:tcPr>
          <w:p w:rsidR="00367FF9" w:rsidRPr="00862E89" w:rsidRDefault="00367FF9" w:rsidP="00AE38F7">
            <w:pPr>
              <w:pStyle w:val="Tabletext"/>
            </w:pPr>
            <w:r w:rsidRPr="00862E89">
              <w:t>1.1</w:t>
            </w:r>
          </w:p>
        </w:tc>
        <w:tc>
          <w:tcPr>
            <w:tcW w:w="4472" w:type="pct"/>
            <w:shd w:val="clear" w:color="auto" w:fill="auto"/>
          </w:tcPr>
          <w:p w:rsidR="00367FF9" w:rsidRPr="00862E89" w:rsidRDefault="00367FF9" w:rsidP="00AE38F7">
            <w:pPr>
              <w:pStyle w:val="Tabletext"/>
              <w:rPr>
                <w:i/>
              </w:rPr>
            </w:pPr>
            <w:r w:rsidRPr="00862E89">
              <w:rPr>
                <w:i/>
              </w:rPr>
              <w:t>Crimes (Criminal Organisations Control) Act 2009</w:t>
            </w:r>
          </w:p>
        </w:tc>
      </w:tr>
      <w:tr w:rsidR="00367FF9" w:rsidRPr="00862E89" w:rsidTr="00D14F33">
        <w:tc>
          <w:tcPr>
            <w:tcW w:w="5000" w:type="pct"/>
            <w:gridSpan w:val="2"/>
            <w:shd w:val="clear" w:color="auto" w:fill="auto"/>
          </w:tcPr>
          <w:p w:rsidR="00367FF9" w:rsidRPr="00862E89" w:rsidRDefault="00367FF9" w:rsidP="00AE38F7">
            <w:pPr>
              <w:pStyle w:val="Tabletext"/>
              <w:rPr>
                <w:b/>
              </w:rPr>
            </w:pPr>
            <w:r w:rsidRPr="00862E89">
              <w:rPr>
                <w:b/>
              </w:rPr>
              <w:t>Queensland</w:t>
            </w:r>
          </w:p>
        </w:tc>
      </w:tr>
      <w:tr w:rsidR="00367FF9" w:rsidRPr="00862E89" w:rsidTr="00D14F33">
        <w:tc>
          <w:tcPr>
            <w:tcW w:w="528" w:type="pct"/>
            <w:shd w:val="clear" w:color="auto" w:fill="auto"/>
          </w:tcPr>
          <w:p w:rsidR="00367FF9" w:rsidRPr="00862E89" w:rsidRDefault="00367FF9" w:rsidP="00AE38F7">
            <w:pPr>
              <w:pStyle w:val="Tabletext"/>
            </w:pPr>
            <w:r w:rsidRPr="00862E89">
              <w:t>3.1</w:t>
            </w:r>
          </w:p>
        </w:tc>
        <w:tc>
          <w:tcPr>
            <w:tcW w:w="4472" w:type="pct"/>
            <w:shd w:val="clear" w:color="auto" w:fill="auto"/>
          </w:tcPr>
          <w:p w:rsidR="00367FF9" w:rsidRPr="00862E89" w:rsidRDefault="00367FF9" w:rsidP="00AE38F7">
            <w:pPr>
              <w:pStyle w:val="Tabletext"/>
              <w:rPr>
                <w:i/>
              </w:rPr>
            </w:pPr>
            <w:r w:rsidRPr="00862E89">
              <w:rPr>
                <w:i/>
              </w:rPr>
              <w:t>Criminal Organisation Act 2009</w:t>
            </w:r>
          </w:p>
        </w:tc>
      </w:tr>
      <w:tr w:rsidR="00367FF9" w:rsidRPr="00862E89" w:rsidTr="00D14F33">
        <w:tc>
          <w:tcPr>
            <w:tcW w:w="5000" w:type="pct"/>
            <w:gridSpan w:val="2"/>
            <w:tcBorders>
              <w:bottom w:val="single" w:sz="2" w:space="0" w:color="auto"/>
            </w:tcBorders>
            <w:shd w:val="clear" w:color="auto" w:fill="auto"/>
          </w:tcPr>
          <w:p w:rsidR="00367FF9" w:rsidRPr="00862E89" w:rsidRDefault="00367FF9" w:rsidP="00AE38F7">
            <w:pPr>
              <w:pStyle w:val="Tabletext"/>
              <w:rPr>
                <w:b/>
              </w:rPr>
            </w:pPr>
            <w:r w:rsidRPr="00862E89">
              <w:rPr>
                <w:b/>
              </w:rPr>
              <w:t>South Australia</w:t>
            </w:r>
          </w:p>
        </w:tc>
      </w:tr>
      <w:tr w:rsidR="00367FF9" w:rsidRPr="00862E89" w:rsidTr="00D14F33">
        <w:tc>
          <w:tcPr>
            <w:tcW w:w="528" w:type="pct"/>
            <w:tcBorders>
              <w:top w:val="single" w:sz="2" w:space="0" w:color="auto"/>
              <w:bottom w:val="single" w:sz="12" w:space="0" w:color="auto"/>
            </w:tcBorders>
            <w:shd w:val="clear" w:color="auto" w:fill="auto"/>
          </w:tcPr>
          <w:p w:rsidR="00367FF9" w:rsidRPr="00862E89" w:rsidRDefault="00367FF9" w:rsidP="00AE38F7">
            <w:pPr>
              <w:pStyle w:val="Tabletext"/>
            </w:pPr>
            <w:r w:rsidRPr="00862E89">
              <w:t>5.1</w:t>
            </w:r>
          </w:p>
        </w:tc>
        <w:tc>
          <w:tcPr>
            <w:tcW w:w="4472" w:type="pct"/>
            <w:tcBorders>
              <w:top w:val="single" w:sz="2" w:space="0" w:color="auto"/>
              <w:bottom w:val="single" w:sz="12" w:space="0" w:color="auto"/>
            </w:tcBorders>
            <w:shd w:val="clear" w:color="auto" w:fill="auto"/>
          </w:tcPr>
          <w:p w:rsidR="00367FF9" w:rsidRPr="00862E89" w:rsidRDefault="00367FF9" w:rsidP="00AE38F7">
            <w:pPr>
              <w:pStyle w:val="Tabletext"/>
              <w:rPr>
                <w:i/>
              </w:rPr>
            </w:pPr>
            <w:r w:rsidRPr="00862E89">
              <w:rPr>
                <w:i/>
              </w:rPr>
              <w:t>Serious and Organised Crime (Control) Act 2008</w:t>
            </w:r>
          </w:p>
        </w:tc>
      </w:tr>
    </w:tbl>
    <w:p w:rsidR="002F1CCE" w:rsidRPr="00862E89" w:rsidRDefault="002F1CCE" w:rsidP="001F5A30">
      <w:pPr>
        <w:pStyle w:val="ActHead5"/>
      </w:pPr>
      <w:bookmarkStart w:id="11" w:name="_Toc74056444"/>
      <w:r w:rsidRPr="001B7634">
        <w:rPr>
          <w:rStyle w:val="CharSectno"/>
        </w:rPr>
        <w:t>6</w:t>
      </w:r>
      <w:r w:rsidR="001F5A30" w:rsidRPr="00862E89">
        <w:t xml:space="preserve">  </w:t>
      </w:r>
      <w:r w:rsidRPr="00862E89">
        <w:t>Forms</w:t>
      </w:r>
      <w:bookmarkEnd w:id="11"/>
    </w:p>
    <w:p w:rsidR="002F1CCE" w:rsidRPr="00862E89" w:rsidRDefault="002F1CCE" w:rsidP="001F5A30">
      <w:pPr>
        <w:pStyle w:val="subsection"/>
      </w:pPr>
      <w:r w:rsidRPr="00862E89">
        <w:rPr>
          <w:color w:val="000000"/>
        </w:rPr>
        <w:tab/>
        <w:t>(1)</w:t>
      </w:r>
      <w:r w:rsidRPr="00862E89">
        <w:rPr>
          <w:color w:val="000000"/>
        </w:rPr>
        <w:tab/>
        <w:t xml:space="preserve">A reference in these Regulations to a form of a particular number is a reference to the form of that number in </w:t>
      </w:r>
      <w:r w:rsidR="001F5A30" w:rsidRPr="00862E89">
        <w:rPr>
          <w:color w:val="000000"/>
        </w:rPr>
        <w:t>Schedule</w:t>
      </w:r>
      <w:r w:rsidR="00777022" w:rsidRPr="00862E89">
        <w:rPr>
          <w:color w:val="000000"/>
        </w:rPr>
        <w:t> </w:t>
      </w:r>
      <w:r w:rsidRPr="00862E89">
        <w:rPr>
          <w:color w:val="000000"/>
        </w:rPr>
        <w:t>1.</w:t>
      </w:r>
    </w:p>
    <w:p w:rsidR="002F1CCE" w:rsidRPr="00862E89" w:rsidRDefault="002F1CCE" w:rsidP="001F5A30">
      <w:pPr>
        <w:pStyle w:val="subsection"/>
      </w:pPr>
      <w:r w:rsidRPr="00862E89">
        <w:rPr>
          <w:color w:val="000000"/>
        </w:rPr>
        <w:tab/>
        <w:t>(2)</w:t>
      </w:r>
      <w:r w:rsidRPr="00862E89">
        <w:rPr>
          <w:color w:val="000000"/>
        </w:rPr>
        <w:tab/>
        <w:t>The number of a form need not appear on a document that is required to comply with the form.</w:t>
      </w:r>
    </w:p>
    <w:p w:rsidR="002F1CCE" w:rsidRPr="00862E89" w:rsidRDefault="002F1CCE" w:rsidP="001F5A30">
      <w:pPr>
        <w:pStyle w:val="subsection"/>
      </w:pPr>
      <w:r w:rsidRPr="00862E89">
        <w:lastRenderedPageBreak/>
        <w:tab/>
        <w:t>(3)</w:t>
      </w:r>
      <w:r w:rsidRPr="00862E89">
        <w:tab/>
        <w:t>A reference to a provision of the Code, or of these Regulations, to which a form relates need not appear on a document that is required to comply with the form.</w:t>
      </w:r>
    </w:p>
    <w:p w:rsidR="002F1CCE" w:rsidRPr="00862E89" w:rsidRDefault="002F1CCE" w:rsidP="001F5A30">
      <w:pPr>
        <w:pStyle w:val="subsection"/>
      </w:pPr>
      <w:r w:rsidRPr="00862E89">
        <w:rPr>
          <w:color w:val="000000"/>
        </w:rPr>
        <w:tab/>
        <w:t>(4)</w:t>
      </w:r>
      <w:r w:rsidRPr="00862E89">
        <w:rPr>
          <w:color w:val="000000"/>
        </w:rPr>
        <w:tab/>
        <w:t>The expression ‘credit provider’, ‘debtor’, ‘lessor’ or ‘lessee’ in a form may be replaced by the name of:</w:t>
      </w:r>
    </w:p>
    <w:p w:rsidR="002F1CCE" w:rsidRPr="00862E89" w:rsidRDefault="002F1CCE" w:rsidP="001F5A30">
      <w:pPr>
        <w:pStyle w:val="paragraph"/>
      </w:pPr>
      <w:r w:rsidRPr="00862E89">
        <w:rPr>
          <w:color w:val="000000"/>
        </w:rPr>
        <w:tab/>
        <w:t>(a)</w:t>
      </w:r>
      <w:r w:rsidRPr="00862E89">
        <w:rPr>
          <w:color w:val="000000"/>
        </w:rPr>
        <w:tab/>
        <w:t>the credit provider, debtor, lessor or lessee; or</w:t>
      </w:r>
    </w:p>
    <w:p w:rsidR="002F1CCE" w:rsidRPr="00862E89" w:rsidRDefault="002F1CCE" w:rsidP="001F5A30">
      <w:pPr>
        <w:pStyle w:val="paragraph"/>
      </w:pPr>
      <w:r w:rsidRPr="00862E89">
        <w:tab/>
        <w:t>(b)</w:t>
      </w:r>
      <w:r w:rsidRPr="00862E89">
        <w:tab/>
        <w:t>another expression that is explained in the form.</w:t>
      </w:r>
    </w:p>
    <w:p w:rsidR="002F1CCE" w:rsidRPr="00862E89" w:rsidRDefault="002F1CCE" w:rsidP="001F5A30">
      <w:pPr>
        <w:pStyle w:val="subsection"/>
      </w:pPr>
      <w:r w:rsidRPr="00862E89">
        <w:rPr>
          <w:color w:val="000000"/>
        </w:rPr>
        <w:tab/>
        <w:t>(5)</w:t>
      </w:r>
      <w:r w:rsidRPr="00862E89">
        <w:rPr>
          <w:color w:val="000000"/>
        </w:rPr>
        <w:tab/>
        <w:t>A document that is required to comply with a form need not contain any matter that is not relevant to the credit contract, mortgage, guarantee or consumer lease concerned. The consequential renumbering of items is permissible.</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Section</w:t>
      </w:r>
      <w:r w:rsidR="00777022" w:rsidRPr="00862E89">
        <w:rPr>
          <w:color w:val="000000"/>
        </w:rPr>
        <w:t> </w:t>
      </w:r>
      <w:r w:rsidR="002F1CCE" w:rsidRPr="00862E89">
        <w:rPr>
          <w:color w:val="000000"/>
        </w:rPr>
        <w:t>208 of the Code makes provision with respect to forms. The section provides, among other things, that strict compliance with a form is not necessary and substantial compliance is sufficient.</w:t>
      </w:r>
    </w:p>
    <w:p w:rsidR="002F1CCE" w:rsidRPr="00862E89" w:rsidRDefault="001F5A30" w:rsidP="00DA04E6">
      <w:pPr>
        <w:pStyle w:val="ActHead1"/>
        <w:pageBreakBefore/>
        <w:rPr>
          <w:color w:val="000000"/>
        </w:rPr>
      </w:pPr>
      <w:bookmarkStart w:id="12" w:name="_Toc74056445"/>
      <w:r w:rsidRPr="001B7634">
        <w:rPr>
          <w:rStyle w:val="CharChapNo"/>
        </w:rPr>
        <w:lastRenderedPageBreak/>
        <w:t>Chapter</w:t>
      </w:r>
      <w:r w:rsidR="00777022" w:rsidRPr="001B7634">
        <w:rPr>
          <w:rStyle w:val="CharChapNo"/>
        </w:rPr>
        <w:t> </w:t>
      </w:r>
      <w:r w:rsidR="002F1CCE" w:rsidRPr="001B7634">
        <w:rPr>
          <w:rStyle w:val="CharChapNo"/>
        </w:rPr>
        <w:t>2</w:t>
      </w:r>
      <w:r w:rsidRPr="00862E89">
        <w:rPr>
          <w:color w:val="000000"/>
        </w:rPr>
        <w:t>—</w:t>
      </w:r>
      <w:r w:rsidR="002F1CCE" w:rsidRPr="001B7634">
        <w:rPr>
          <w:rStyle w:val="CharChapText"/>
        </w:rPr>
        <w:t>Licensing of persons who engage in credit activities</w:t>
      </w:r>
      <w:bookmarkEnd w:id="12"/>
    </w:p>
    <w:p w:rsidR="002F1CCE" w:rsidRPr="00862E89" w:rsidRDefault="001F5A30" w:rsidP="001F5A30">
      <w:pPr>
        <w:pStyle w:val="ActHead2"/>
        <w:rPr>
          <w:color w:val="000000"/>
        </w:rPr>
      </w:pPr>
      <w:bookmarkStart w:id="13" w:name="_Toc74056446"/>
      <w:r w:rsidRPr="001B7634">
        <w:rPr>
          <w:rStyle w:val="CharPartNo"/>
        </w:rPr>
        <w:t>Part</w:t>
      </w:r>
      <w:r w:rsidR="00777022" w:rsidRPr="001B7634">
        <w:rPr>
          <w:rStyle w:val="CharPartNo"/>
        </w:rPr>
        <w:t> </w:t>
      </w:r>
      <w:r w:rsidR="002F1CCE" w:rsidRPr="001B7634">
        <w:rPr>
          <w:rStyle w:val="CharPartNo"/>
        </w:rPr>
        <w:t>2</w:t>
      </w:r>
      <w:r w:rsidR="00DE129E">
        <w:rPr>
          <w:rStyle w:val="CharPartNo"/>
        </w:rPr>
        <w:noBreakHyphen/>
      </w:r>
      <w:r w:rsidR="002F1CCE" w:rsidRPr="001B7634">
        <w:rPr>
          <w:rStyle w:val="CharPartNo"/>
        </w:rPr>
        <w:t>1</w:t>
      </w:r>
      <w:r w:rsidRPr="00862E89">
        <w:rPr>
          <w:color w:val="000000"/>
        </w:rPr>
        <w:t>—</w:t>
      </w:r>
      <w:r w:rsidR="002F1CCE" w:rsidRPr="001B7634">
        <w:rPr>
          <w:rStyle w:val="CharPartText"/>
        </w:rPr>
        <w:t>Australian credit licences</w:t>
      </w:r>
      <w:bookmarkEnd w:id="13"/>
    </w:p>
    <w:p w:rsidR="002F1CCE" w:rsidRPr="00862E89" w:rsidRDefault="00DA04E6" w:rsidP="002F1CCE">
      <w:pPr>
        <w:pStyle w:val="Header"/>
      </w:pPr>
      <w:r w:rsidRPr="001B7634">
        <w:rPr>
          <w:rStyle w:val="CharDivNo"/>
        </w:rPr>
        <w:t xml:space="preserve"> </w:t>
      </w:r>
      <w:r w:rsidRPr="001B7634">
        <w:rPr>
          <w:rStyle w:val="CharDivText"/>
        </w:rPr>
        <w:t xml:space="preserve"> </w:t>
      </w:r>
    </w:p>
    <w:p w:rsidR="002F1CCE" w:rsidRPr="00862E89" w:rsidRDefault="002F1CCE" w:rsidP="001F5A30">
      <w:pPr>
        <w:pStyle w:val="ActHead5"/>
      </w:pPr>
      <w:bookmarkStart w:id="14" w:name="_Toc74056447"/>
      <w:r w:rsidRPr="001B7634">
        <w:rPr>
          <w:rStyle w:val="CharSectno"/>
        </w:rPr>
        <w:t>7</w:t>
      </w:r>
      <w:r w:rsidR="001F5A30" w:rsidRPr="00862E89">
        <w:t xml:space="preserve">  </w:t>
      </w:r>
      <w:r w:rsidRPr="00862E89">
        <w:t>How to get an Australian credit licence</w:t>
      </w:r>
      <w:r w:rsidR="001F5A30" w:rsidRPr="00862E89">
        <w:t>—</w:t>
      </w:r>
      <w:r w:rsidRPr="00862E89">
        <w:t>requirements for a foreign entity to appoint local agent</w:t>
      </w:r>
      <w:bookmarkEnd w:id="14"/>
    </w:p>
    <w:p w:rsidR="002F1CCE" w:rsidRPr="00862E89" w:rsidRDefault="002F1CCE" w:rsidP="001F5A30">
      <w:pPr>
        <w:pStyle w:val="subsection"/>
      </w:pPr>
      <w:r w:rsidRPr="00862E89">
        <w:rPr>
          <w:color w:val="000000"/>
        </w:rPr>
        <w:tab/>
        <w:t>(1)</w:t>
      </w:r>
      <w:r w:rsidRPr="00862E89">
        <w:rPr>
          <w:color w:val="000000"/>
        </w:rPr>
        <w:tab/>
        <w:t>For paragraph</w:t>
      </w:r>
      <w:r w:rsidR="00777022" w:rsidRPr="00862E89">
        <w:rPr>
          <w:color w:val="000000"/>
        </w:rPr>
        <w:t> </w:t>
      </w:r>
      <w:r w:rsidRPr="00862E89">
        <w:rPr>
          <w:color w:val="000000"/>
        </w:rPr>
        <w:t>37(1</w:t>
      </w:r>
      <w:r w:rsidR="001F5A30" w:rsidRPr="00862E89">
        <w:rPr>
          <w:color w:val="000000"/>
        </w:rPr>
        <w:t>)(</w:t>
      </w:r>
      <w:r w:rsidRPr="00862E89">
        <w:rPr>
          <w:color w:val="000000"/>
        </w:rPr>
        <w:t>e) of the Act, a foreign entity that:</w:t>
      </w:r>
    </w:p>
    <w:p w:rsidR="00D152EF" w:rsidRPr="00862E89" w:rsidRDefault="00D152EF" w:rsidP="001F5A30">
      <w:pPr>
        <w:pStyle w:val="paragraph"/>
      </w:pPr>
      <w:r w:rsidRPr="00862E89">
        <w:tab/>
        <w:t>(a)</w:t>
      </w:r>
      <w:r w:rsidRPr="00862E89">
        <w:tab/>
        <w:t>is not a registered foreign company; and</w:t>
      </w:r>
    </w:p>
    <w:p w:rsidR="002F1CCE" w:rsidRPr="00862E89" w:rsidRDefault="002F1CCE" w:rsidP="001F5A30">
      <w:pPr>
        <w:pStyle w:val="paragraph"/>
        <w:rPr>
          <w:color w:val="000000"/>
        </w:rPr>
      </w:pPr>
      <w:r w:rsidRPr="00862E89">
        <w:rPr>
          <w:color w:val="000000"/>
        </w:rPr>
        <w:tab/>
        <w:t>(b)</w:t>
      </w:r>
      <w:r w:rsidRPr="00862E89">
        <w:rPr>
          <w:color w:val="000000"/>
        </w:rPr>
        <w:tab/>
        <w:t>applies for an Australian credit licence;</w:t>
      </w:r>
    </w:p>
    <w:p w:rsidR="002F1CCE" w:rsidRPr="00862E89" w:rsidRDefault="002F1CCE" w:rsidP="001F5A30">
      <w:pPr>
        <w:pStyle w:val="subsection2"/>
      </w:pPr>
      <w:r w:rsidRPr="00862E89">
        <w:rPr>
          <w:color w:val="000000"/>
        </w:rPr>
        <w:t xml:space="preserve">must meet the requirements in </w:t>
      </w:r>
      <w:proofErr w:type="spellStart"/>
      <w:r w:rsidRPr="00862E89">
        <w:rPr>
          <w:color w:val="000000"/>
        </w:rPr>
        <w:t>subregulations</w:t>
      </w:r>
      <w:proofErr w:type="spellEnd"/>
      <w:r w:rsidR="00616E77" w:rsidRPr="00862E89">
        <w:rPr>
          <w:color w:val="000000"/>
        </w:rPr>
        <w:t xml:space="preserve"> </w:t>
      </w:r>
      <w:r w:rsidRPr="00862E89">
        <w:rPr>
          <w:color w:val="000000"/>
        </w:rPr>
        <w:t>(2) and (3).</w:t>
      </w:r>
    </w:p>
    <w:p w:rsidR="002F1CCE" w:rsidRPr="00862E89" w:rsidRDefault="002F1CCE" w:rsidP="001F5A30">
      <w:pPr>
        <w:pStyle w:val="subsection"/>
      </w:pPr>
      <w:r w:rsidRPr="00862E89">
        <w:rPr>
          <w:color w:val="000000"/>
        </w:rPr>
        <w:tab/>
        <w:t>(2)</w:t>
      </w:r>
      <w:r w:rsidRPr="00862E89">
        <w:rPr>
          <w:color w:val="000000"/>
        </w:rPr>
        <w:tab/>
        <w:t>The foreign entity must:</w:t>
      </w:r>
    </w:p>
    <w:p w:rsidR="002F1CCE" w:rsidRPr="00862E89" w:rsidRDefault="002F1CCE" w:rsidP="001F5A30">
      <w:pPr>
        <w:pStyle w:val="paragraph"/>
      </w:pPr>
      <w:r w:rsidRPr="00862E89">
        <w:rPr>
          <w:color w:val="000000"/>
        </w:rPr>
        <w:tab/>
        <w:t>(a)</w:t>
      </w:r>
      <w:r w:rsidRPr="00862E89">
        <w:rPr>
          <w:color w:val="000000"/>
        </w:rPr>
        <w:tab/>
        <w:t>have appointed, as an agent, a person who is:</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an individual or a company; and</w:t>
      </w:r>
    </w:p>
    <w:p w:rsidR="002F1CCE" w:rsidRPr="00862E89" w:rsidRDefault="002F1CCE" w:rsidP="001F5A30">
      <w:pPr>
        <w:pStyle w:val="paragraphsub"/>
      </w:pPr>
      <w:r w:rsidRPr="00862E89">
        <w:tab/>
        <w:t>(ii)</w:t>
      </w:r>
      <w:r w:rsidRPr="00862E89">
        <w:tab/>
        <w:t>a resident in this jurisdiction; and</w:t>
      </w:r>
    </w:p>
    <w:p w:rsidR="002F1CCE" w:rsidRPr="00862E89" w:rsidRDefault="002F1CCE" w:rsidP="001F5A30">
      <w:pPr>
        <w:pStyle w:val="paragraphsub"/>
      </w:pPr>
      <w:r w:rsidRPr="00862E89">
        <w:tab/>
        <w:t>(iii)</w:t>
      </w:r>
      <w:r w:rsidRPr="00862E89">
        <w:tab/>
        <w:t>authorised to accept, on the foreign entity’s behalf, service of process and notices; and</w:t>
      </w:r>
    </w:p>
    <w:p w:rsidR="002F1CCE" w:rsidRPr="00862E89" w:rsidRDefault="002F1CCE" w:rsidP="001F5A30">
      <w:pPr>
        <w:pStyle w:val="paragraph"/>
      </w:pPr>
      <w:r w:rsidRPr="00862E89">
        <w:rPr>
          <w:color w:val="000000"/>
        </w:rPr>
        <w:tab/>
        <w:t>(b)</w:t>
      </w:r>
      <w:r w:rsidRPr="00862E89">
        <w:rPr>
          <w:color w:val="000000"/>
        </w:rPr>
        <w:tab/>
        <w:t>lodge, with the application, a memorandum of appointment or a power of attorney that is duly executed by or on behalf of the foreign entity and states the name and address of the agent.</w:t>
      </w:r>
    </w:p>
    <w:p w:rsidR="002F1CCE" w:rsidRPr="00862E89" w:rsidRDefault="002F1CCE" w:rsidP="001F5A30">
      <w:pPr>
        <w:pStyle w:val="subsection"/>
      </w:pPr>
      <w:r w:rsidRPr="00862E89">
        <w:rPr>
          <w:color w:val="000000"/>
        </w:rPr>
        <w:tab/>
        <w:t>(3)</w:t>
      </w:r>
      <w:r w:rsidRPr="00862E89">
        <w:rPr>
          <w:color w:val="000000"/>
        </w:rPr>
        <w:tab/>
        <w:t xml:space="preserve">If the memorandum of appointment, or power of attorney, lodged under </w:t>
      </w:r>
      <w:r w:rsidR="00777022" w:rsidRPr="00862E89">
        <w:rPr>
          <w:color w:val="000000"/>
        </w:rPr>
        <w:t>paragraph (</w:t>
      </w:r>
      <w:r w:rsidRPr="00862E89">
        <w:rPr>
          <w:color w:val="000000"/>
        </w:rPr>
        <w:t>2</w:t>
      </w:r>
      <w:r w:rsidR="001F5A30" w:rsidRPr="00862E89">
        <w:rPr>
          <w:color w:val="000000"/>
        </w:rPr>
        <w:t>)(</w:t>
      </w:r>
      <w:r w:rsidRPr="00862E89">
        <w:rPr>
          <w:color w:val="000000"/>
        </w:rPr>
        <w:t>b) was executed on behalf of the foreign entity, the foreign entity must also lodge a copy declared in writing to be a true copy of the document authorising the execution.</w:t>
      </w:r>
    </w:p>
    <w:p w:rsidR="00D152EF" w:rsidRPr="00862E89" w:rsidRDefault="00D152EF" w:rsidP="001F5A30">
      <w:pPr>
        <w:pStyle w:val="subsection"/>
      </w:pPr>
      <w:r w:rsidRPr="00862E89">
        <w:tab/>
        <w:t>(4)</w:t>
      </w:r>
      <w:r w:rsidRPr="00862E89">
        <w:tab/>
        <w:t>In this regulation:</w:t>
      </w:r>
    </w:p>
    <w:p w:rsidR="00D152EF" w:rsidRPr="00862E89" w:rsidRDefault="00D152EF" w:rsidP="001F5A30">
      <w:pPr>
        <w:pStyle w:val="Definition"/>
      </w:pPr>
      <w:r w:rsidRPr="00862E89">
        <w:rPr>
          <w:b/>
          <w:i/>
        </w:rPr>
        <w:t>registered foreign company</w:t>
      </w:r>
      <w:r w:rsidRPr="00862E89">
        <w:t xml:space="preserve"> has the meaning given by section</w:t>
      </w:r>
      <w:r w:rsidR="00777022" w:rsidRPr="00862E89">
        <w:t> </w:t>
      </w:r>
      <w:r w:rsidRPr="00862E89">
        <w:t xml:space="preserve">9 of the </w:t>
      </w:r>
      <w:r w:rsidRPr="00862E89">
        <w:rPr>
          <w:i/>
        </w:rPr>
        <w:t>Corporations Act 2001</w:t>
      </w:r>
      <w:r w:rsidRPr="00862E89">
        <w:t>.</w:t>
      </w:r>
    </w:p>
    <w:p w:rsidR="007C2F47" w:rsidRPr="00862E89" w:rsidRDefault="007C2F47" w:rsidP="001F5A30">
      <w:pPr>
        <w:pStyle w:val="ActHead5"/>
      </w:pPr>
      <w:bookmarkStart w:id="15" w:name="_Toc74056448"/>
      <w:r w:rsidRPr="001B7634">
        <w:rPr>
          <w:rStyle w:val="CharSectno"/>
        </w:rPr>
        <w:t>7A</w:t>
      </w:r>
      <w:r w:rsidR="001F5A30" w:rsidRPr="00862E89">
        <w:t xml:space="preserve">  </w:t>
      </w:r>
      <w:r w:rsidRPr="00862E89">
        <w:t>When licence may be granted</w:t>
      </w:r>
      <w:r w:rsidR="001F5A30" w:rsidRPr="00862E89">
        <w:t>—</w:t>
      </w:r>
      <w:r w:rsidRPr="00862E89">
        <w:t>continuous credit activity</w:t>
      </w:r>
      <w:bookmarkEnd w:id="15"/>
    </w:p>
    <w:p w:rsidR="007C2F47" w:rsidRPr="00862E89" w:rsidRDefault="007C2F47" w:rsidP="001F5A30">
      <w:pPr>
        <w:pStyle w:val="subsection"/>
      </w:pPr>
      <w:r w:rsidRPr="00862E89">
        <w:tab/>
      </w:r>
      <w:r w:rsidRPr="00862E89">
        <w:tab/>
        <w:t>For paragraph</w:t>
      </w:r>
      <w:r w:rsidR="00777022" w:rsidRPr="00862E89">
        <w:t> </w:t>
      </w:r>
      <w:r w:rsidRPr="00862E89">
        <w:t>37(1</w:t>
      </w:r>
      <w:r w:rsidR="001F5A30" w:rsidRPr="00862E89">
        <w:t>)(</w:t>
      </w:r>
      <w:r w:rsidRPr="00862E89">
        <w:t>e) of the Act, a requirement in relation to a person who:</w:t>
      </w:r>
    </w:p>
    <w:p w:rsidR="007C2F47" w:rsidRPr="00862E89" w:rsidRDefault="007C2F47" w:rsidP="001F5A30">
      <w:pPr>
        <w:pStyle w:val="paragraph"/>
      </w:pPr>
      <w:r w:rsidRPr="00862E89">
        <w:tab/>
        <w:t>(a)</w:t>
      </w:r>
      <w:r w:rsidRPr="00862E89">
        <w:tab/>
        <w:t>is a credit provider, lessor, mortgagee or beneficiary of a guarantee in relation to a carried over instrument immediately before 1</w:t>
      </w:r>
      <w:r w:rsidR="00777022" w:rsidRPr="00862E89">
        <w:t> </w:t>
      </w:r>
      <w:r w:rsidRPr="00862E89">
        <w:t>July 2010; and</w:t>
      </w:r>
    </w:p>
    <w:p w:rsidR="007C2F47" w:rsidRPr="00862E89" w:rsidRDefault="007C2F47" w:rsidP="001F5A30">
      <w:pPr>
        <w:pStyle w:val="paragraph"/>
      </w:pPr>
      <w:r w:rsidRPr="00862E89">
        <w:tab/>
        <w:t>(b)</w:t>
      </w:r>
      <w:r w:rsidRPr="00862E89">
        <w:tab/>
        <w:t>intends to engage in a credit activity in relation to the carried over instrument on or after 1</w:t>
      </w:r>
      <w:r w:rsidR="00777022" w:rsidRPr="00862E89">
        <w:t> </w:t>
      </w:r>
      <w:r w:rsidRPr="00862E89">
        <w:t>July 2010; and</w:t>
      </w:r>
    </w:p>
    <w:p w:rsidR="007C2F47" w:rsidRPr="00862E89" w:rsidRDefault="007C2F47" w:rsidP="001F5A30">
      <w:pPr>
        <w:pStyle w:val="paragraph"/>
      </w:pPr>
      <w:r w:rsidRPr="00862E89">
        <w:tab/>
        <w:t>(c)</w:t>
      </w:r>
      <w:r w:rsidRPr="00862E89">
        <w:tab/>
        <w:t>intends to engage in a credit activity otherwise than in relation to the carried over instrument on or after 1</w:t>
      </w:r>
      <w:r w:rsidR="00777022" w:rsidRPr="00862E89">
        <w:t> </w:t>
      </w:r>
      <w:r w:rsidRPr="00862E89">
        <w:t>July</w:t>
      </w:r>
      <w:r w:rsidR="00616E77" w:rsidRPr="00862E89">
        <w:t xml:space="preserve"> </w:t>
      </w:r>
      <w:r w:rsidRPr="00862E89">
        <w:t>2010;</w:t>
      </w:r>
    </w:p>
    <w:p w:rsidR="007C2F47" w:rsidRPr="00862E89" w:rsidRDefault="007C2F47" w:rsidP="001F5A30">
      <w:pPr>
        <w:pStyle w:val="subsection2"/>
      </w:pPr>
      <w:r w:rsidRPr="00862E89">
        <w:t>is that the person must apply under section</w:t>
      </w:r>
      <w:r w:rsidR="00777022" w:rsidRPr="00862E89">
        <w:t> </w:t>
      </w:r>
      <w:r w:rsidRPr="00862E89">
        <w:t xml:space="preserve">36 of the Act for a licence to engage in the credit activities mentioned in </w:t>
      </w:r>
      <w:r w:rsidR="00777022" w:rsidRPr="00862E89">
        <w:t>paragraphs (</w:t>
      </w:r>
      <w:r w:rsidRPr="00862E89">
        <w:t>b) and (c).</w:t>
      </w:r>
    </w:p>
    <w:p w:rsidR="002F1CCE" w:rsidRPr="00862E89" w:rsidRDefault="002F1CCE" w:rsidP="001F5A30">
      <w:pPr>
        <w:pStyle w:val="ActHead5"/>
      </w:pPr>
      <w:bookmarkStart w:id="16" w:name="_Toc74056449"/>
      <w:r w:rsidRPr="001B7634">
        <w:rPr>
          <w:rStyle w:val="CharSectno"/>
        </w:rPr>
        <w:lastRenderedPageBreak/>
        <w:t>8</w:t>
      </w:r>
      <w:r w:rsidR="001F5A30" w:rsidRPr="00862E89">
        <w:t xml:space="preserve">  </w:t>
      </w:r>
      <w:r w:rsidRPr="00862E89">
        <w:t>How to get an Australian credit licence</w:t>
      </w:r>
      <w:r w:rsidR="001F5A30" w:rsidRPr="00862E89">
        <w:t>—</w:t>
      </w:r>
      <w:r w:rsidRPr="00862E89">
        <w:t>streamlined process for particular classes of applicants</w:t>
      </w:r>
      <w:bookmarkEnd w:id="16"/>
    </w:p>
    <w:p w:rsidR="002F1CCE" w:rsidRPr="00862E89" w:rsidRDefault="002F1CCE" w:rsidP="001F5A30">
      <w:pPr>
        <w:pStyle w:val="subsection"/>
      </w:pPr>
      <w:r w:rsidRPr="00862E89">
        <w:rPr>
          <w:color w:val="000000"/>
        </w:rPr>
        <w:tab/>
        <w:t>(1)</w:t>
      </w:r>
      <w:r w:rsidRPr="00862E89">
        <w:rPr>
          <w:color w:val="000000"/>
        </w:rPr>
        <w:tab/>
        <w:t>For section</w:t>
      </w:r>
      <w:r w:rsidR="00777022" w:rsidRPr="00862E89">
        <w:rPr>
          <w:color w:val="000000"/>
        </w:rPr>
        <w:t> </w:t>
      </w:r>
      <w:r w:rsidRPr="00862E89">
        <w:rPr>
          <w:color w:val="000000"/>
        </w:rPr>
        <w:t>39 of the Act, if an applicant is:</w:t>
      </w:r>
    </w:p>
    <w:p w:rsidR="002F1CCE" w:rsidRPr="00862E89" w:rsidRDefault="002F1CCE" w:rsidP="001F5A30">
      <w:pPr>
        <w:pStyle w:val="paragraph"/>
      </w:pPr>
      <w:r w:rsidRPr="00862E89">
        <w:rPr>
          <w:color w:val="000000"/>
        </w:rPr>
        <w:tab/>
        <w:t>(a)</w:t>
      </w:r>
      <w:r w:rsidRPr="00862E89">
        <w:rPr>
          <w:color w:val="000000"/>
        </w:rPr>
        <w:tab/>
        <w:t xml:space="preserve">in the class of applicants mentioned in </w:t>
      </w:r>
      <w:proofErr w:type="spellStart"/>
      <w:r w:rsidRPr="00862E89">
        <w:rPr>
          <w:color w:val="000000"/>
        </w:rPr>
        <w:t>subregulation</w:t>
      </w:r>
      <w:proofErr w:type="spellEnd"/>
      <w:r w:rsidR="008D1351" w:rsidRPr="00862E89">
        <w:rPr>
          <w:color w:val="000000"/>
        </w:rPr>
        <w:t> </w:t>
      </w:r>
      <w:r w:rsidRPr="00862E89">
        <w:rPr>
          <w:color w:val="000000"/>
        </w:rPr>
        <w:t>(2); and</w:t>
      </w:r>
    </w:p>
    <w:p w:rsidR="002F1CCE" w:rsidRPr="00862E89" w:rsidRDefault="002F1CCE" w:rsidP="001F5A30">
      <w:pPr>
        <w:pStyle w:val="paragraph"/>
      </w:pPr>
      <w:r w:rsidRPr="00862E89">
        <w:tab/>
        <w:t>(b)</w:t>
      </w:r>
      <w:r w:rsidRPr="00862E89">
        <w:tab/>
        <w:t>is applying for a licence to engage in credit activities of the kind in which the person is authorised to engage under a law of a State or Territory;</w:t>
      </w:r>
    </w:p>
    <w:p w:rsidR="002F1CCE" w:rsidRPr="00862E89" w:rsidRDefault="002F1CCE" w:rsidP="001F5A30">
      <w:pPr>
        <w:pStyle w:val="subsection2"/>
      </w:pPr>
      <w:r w:rsidRPr="00862E89">
        <w:rPr>
          <w:color w:val="000000"/>
        </w:rPr>
        <w:t>paragraph</w:t>
      </w:r>
      <w:r w:rsidR="00777022" w:rsidRPr="00862E89">
        <w:rPr>
          <w:color w:val="000000"/>
        </w:rPr>
        <w:t> </w:t>
      </w:r>
      <w:r w:rsidRPr="00862E89">
        <w:rPr>
          <w:color w:val="000000"/>
        </w:rPr>
        <w:t>37(1</w:t>
      </w:r>
      <w:r w:rsidR="001F5A30" w:rsidRPr="00862E89">
        <w:rPr>
          <w:color w:val="000000"/>
        </w:rPr>
        <w:t>)(</w:t>
      </w:r>
      <w:r w:rsidRPr="00862E89">
        <w:rPr>
          <w:color w:val="000000"/>
        </w:rPr>
        <w:t>b) of the Act applies in relation to the applicant only to the extent that ASIC must consider whether it has reason to believe that the applicant is likely to contravene the obligations that will apply under paragraphs 47(1</w:t>
      </w:r>
      <w:r w:rsidR="001F5A30" w:rsidRPr="00862E89">
        <w:rPr>
          <w:color w:val="000000"/>
        </w:rPr>
        <w:t>)(</w:t>
      </w:r>
      <w:proofErr w:type="spellStart"/>
      <w:r w:rsidRPr="00862E89">
        <w:rPr>
          <w:color w:val="000000"/>
        </w:rPr>
        <w:t>i</w:t>
      </w:r>
      <w:proofErr w:type="spellEnd"/>
      <w:r w:rsidRPr="00862E89">
        <w:rPr>
          <w:color w:val="000000"/>
        </w:rPr>
        <w:t>) and</w:t>
      </w:r>
      <w:r w:rsidR="00616E77" w:rsidRPr="00862E89">
        <w:rPr>
          <w:color w:val="000000"/>
        </w:rPr>
        <w:t xml:space="preserve"> </w:t>
      </w:r>
      <w:r w:rsidRPr="00862E89">
        <w:rPr>
          <w:color w:val="000000"/>
        </w:rPr>
        <w:t>(j) of the Act if the licence is granted.</w:t>
      </w:r>
    </w:p>
    <w:p w:rsidR="002F1CCE" w:rsidRPr="00862E89" w:rsidRDefault="002F1CCE" w:rsidP="001F5A30">
      <w:pPr>
        <w:pStyle w:val="subsection"/>
      </w:pPr>
      <w:r w:rsidRPr="00862E89">
        <w:rPr>
          <w:color w:val="000000"/>
        </w:rPr>
        <w:tab/>
        <w:t>(2)</w:t>
      </w:r>
      <w:r w:rsidRPr="00862E89">
        <w:rPr>
          <w:color w:val="000000"/>
        </w:rPr>
        <w:tab/>
        <w:t>The class of applicants is persons:</w:t>
      </w:r>
    </w:p>
    <w:p w:rsidR="002F1CCE" w:rsidRPr="00862E89" w:rsidRDefault="002F1CCE" w:rsidP="001F5A30">
      <w:pPr>
        <w:pStyle w:val="paragraph"/>
      </w:pPr>
      <w:r w:rsidRPr="00862E89">
        <w:rPr>
          <w:color w:val="000000"/>
        </w:rPr>
        <w:tab/>
        <w:t>(a)</w:t>
      </w:r>
      <w:r w:rsidRPr="00862E89">
        <w:rPr>
          <w:color w:val="000000"/>
        </w:rPr>
        <w:tab/>
        <w:t>who have applied for an Australian credit licence; and</w:t>
      </w:r>
    </w:p>
    <w:p w:rsidR="002F1CCE" w:rsidRPr="00862E89" w:rsidRDefault="002F1CCE" w:rsidP="001F5A30">
      <w:pPr>
        <w:pStyle w:val="paragraph"/>
      </w:pPr>
      <w:r w:rsidRPr="00862E89">
        <w:tab/>
        <w:t>(b)</w:t>
      </w:r>
      <w:r w:rsidRPr="00862E89">
        <w:tab/>
        <w:t>who are authorised to engage in credit activities under a law of a State or Territory; and</w:t>
      </w:r>
    </w:p>
    <w:p w:rsidR="002F1CCE" w:rsidRPr="00862E89" w:rsidRDefault="002F1CCE" w:rsidP="001F5A30">
      <w:pPr>
        <w:pStyle w:val="paragraph"/>
      </w:pPr>
      <w:r w:rsidRPr="00862E89">
        <w:rPr>
          <w:color w:val="000000"/>
        </w:rPr>
        <w:tab/>
        <w:t>(c)</w:t>
      </w:r>
      <w:r w:rsidRPr="00862E89">
        <w:rPr>
          <w:color w:val="000000"/>
        </w:rPr>
        <w:tab/>
        <w:t>who, under the law of the State or Territory, or under a condition imposed on the person by a licensing authority under the law of the State or Territory:</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are required to comply with the following requirements:</w:t>
      </w:r>
    </w:p>
    <w:p w:rsidR="002F1CCE" w:rsidRPr="00862E89" w:rsidRDefault="002F1CCE" w:rsidP="001F5A30">
      <w:pPr>
        <w:pStyle w:val="paragraphsub-sub"/>
      </w:pPr>
      <w:r w:rsidRPr="00862E89">
        <w:rPr>
          <w:color w:val="000000"/>
        </w:rPr>
        <w:tab/>
        <w:t>(A)</w:t>
      </w:r>
      <w:r w:rsidRPr="00862E89">
        <w:rPr>
          <w:color w:val="000000"/>
        </w:rPr>
        <w:tab/>
        <w:t>the person must comply with the law;</w:t>
      </w:r>
    </w:p>
    <w:p w:rsidR="002F1CCE" w:rsidRPr="00862E89" w:rsidRDefault="002F1CCE" w:rsidP="001F5A30">
      <w:pPr>
        <w:pStyle w:val="paragraphsub-sub"/>
      </w:pPr>
      <w:r w:rsidRPr="00862E89">
        <w:tab/>
        <w:t>(B)</w:t>
      </w:r>
      <w:r w:rsidRPr="00862E89">
        <w:tab/>
        <w:t>the person must have sufficient or adequate resources to ensure the person can comply with the law;</w:t>
      </w:r>
    </w:p>
    <w:p w:rsidR="002F1CCE" w:rsidRPr="00862E89" w:rsidRDefault="002F1CCE" w:rsidP="001F5A30">
      <w:pPr>
        <w:pStyle w:val="paragraphsub-sub"/>
      </w:pPr>
      <w:r w:rsidRPr="00862E89">
        <w:tab/>
        <w:t>(C)</w:t>
      </w:r>
      <w:r w:rsidRPr="00862E89">
        <w:tab/>
        <w:t>the person must be responsible for ensuring that all representatives of the person comply with the law;</w:t>
      </w:r>
    </w:p>
    <w:p w:rsidR="002F1CCE" w:rsidRPr="00862E89" w:rsidRDefault="002F1CCE" w:rsidP="001F5A30">
      <w:pPr>
        <w:pStyle w:val="paragraphsub-sub"/>
      </w:pPr>
      <w:r w:rsidRPr="00862E89">
        <w:tab/>
        <w:t>(D)</w:t>
      </w:r>
      <w:r w:rsidRPr="00862E89">
        <w:tab/>
        <w:t>the person must arrange or provide credit that is appropriate for consumers;</w:t>
      </w:r>
    </w:p>
    <w:p w:rsidR="002F1CCE" w:rsidRPr="00862E89" w:rsidRDefault="002F1CCE" w:rsidP="001F5A30">
      <w:pPr>
        <w:pStyle w:val="paragraphsub-sub"/>
      </w:pPr>
      <w:r w:rsidRPr="00862E89">
        <w:tab/>
        <w:t>(E)</w:t>
      </w:r>
      <w:r w:rsidRPr="00862E89">
        <w:tab/>
        <w:t>the person must act honestly and fairly in the person’s dealings with borrowers and lenders;</w:t>
      </w:r>
    </w:p>
    <w:p w:rsidR="002F1CCE" w:rsidRPr="00862E89" w:rsidRDefault="002F1CCE" w:rsidP="001F5A30">
      <w:pPr>
        <w:pStyle w:val="paragraphsub-sub"/>
      </w:pPr>
      <w:r w:rsidRPr="00862E89">
        <w:tab/>
        <w:t>(F)</w:t>
      </w:r>
      <w:r w:rsidRPr="00862E89">
        <w:tab/>
        <w:t>the person must ensure that the person and all representatives of the person are competent to engage in the credit activities the person is authorised to engage in;</w:t>
      </w:r>
    </w:p>
    <w:p w:rsidR="002F1CCE" w:rsidRPr="00862E89" w:rsidRDefault="002F1CCE" w:rsidP="001F5A30">
      <w:pPr>
        <w:pStyle w:val="paragraphsub-sub"/>
      </w:pPr>
      <w:r w:rsidRPr="00862E89">
        <w:tab/>
        <w:t>(G)</w:t>
      </w:r>
      <w:r w:rsidRPr="00862E89">
        <w:tab/>
        <w:t>if the person is acting as an agent on behalf of a consumer, the person must act in the best interests of the person’s principal; and</w:t>
      </w:r>
    </w:p>
    <w:p w:rsidR="002F1CCE" w:rsidRPr="00862E89" w:rsidRDefault="002F1CCE" w:rsidP="001F5A30">
      <w:pPr>
        <w:pStyle w:val="paragraphsub"/>
      </w:pPr>
      <w:r w:rsidRPr="00862E89">
        <w:rPr>
          <w:color w:val="000000"/>
        </w:rPr>
        <w:tab/>
        <w:t>(ii)</w:t>
      </w:r>
      <w:r w:rsidRPr="00862E89">
        <w:rPr>
          <w:color w:val="000000"/>
        </w:rPr>
        <w:tab/>
        <w:t>are not required to be supervised by another person; and</w:t>
      </w:r>
    </w:p>
    <w:p w:rsidR="002F1CCE" w:rsidRPr="00862E89" w:rsidRDefault="002F1CCE" w:rsidP="001F5A30">
      <w:pPr>
        <w:pStyle w:val="paragraph"/>
      </w:pPr>
      <w:r w:rsidRPr="00862E89">
        <w:rPr>
          <w:color w:val="000000"/>
        </w:rPr>
        <w:tab/>
        <w:t>(d)</w:t>
      </w:r>
      <w:r w:rsidRPr="00862E89">
        <w:rPr>
          <w:color w:val="000000"/>
        </w:rPr>
        <w:tab/>
        <w:t>who may be banned from engaging in credit activities under the law of the State or Territory; and</w:t>
      </w:r>
    </w:p>
    <w:p w:rsidR="002F1CCE" w:rsidRPr="00862E89" w:rsidRDefault="002F1CCE" w:rsidP="001F5A30">
      <w:pPr>
        <w:pStyle w:val="paragraph"/>
      </w:pPr>
      <w:r w:rsidRPr="00862E89">
        <w:tab/>
        <w:t>(e)</w:t>
      </w:r>
      <w:r w:rsidRPr="00862E89">
        <w:tab/>
        <w:t>who have provided to ASIC a written statement in the approved form that the person will comply with the person’s obligations under the Act.</w:t>
      </w:r>
    </w:p>
    <w:p w:rsidR="002F1CCE" w:rsidRPr="00862E89" w:rsidRDefault="002F1CCE" w:rsidP="001F5A30">
      <w:pPr>
        <w:pStyle w:val="subsection"/>
      </w:pPr>
      <w:r w:rsidRPr="00862E89">
        <w:rPr>
          <w:color w:val="000000"/>
        </w:rPr>
        <w:tab/>
        <w:t>(3)</w:t>
      </w:r>
      <w:r w:rsidRPr="00862E89">
        <w:rPr>
          <w:color w:val="000000"/>
        </w:rPr>
        <w:tab/>
        <w:t>For section</w:t>
      </w:r>
      <w:r w:rsidR="00777022" w:rsidRPr="00862E89">
        <w:rPr>
          <w:color w:val="000000"/>
        </w:rPr>
        <w:t> </w:t>
      </w:r>
      <w:r w:rsidRPr="00862E89">
        <w:rPr>
          <w:color w:val="000000"/>
        </w:rPr>
        <w:t>39 of the Act, paragraph</w:t>
      </w:r>
      <w:r w:rsidR="00777022" w:rsidRPr="00862E89">
        <w:rPr>
          <w:color w:val="000000"/>
        </w:rPr>
        <w:t> </w:t>
      </w:r>
      <w:r w:rsidRPr="00862E89">
        <w:rPr>
          <w:color w:val="000000"/>
        </w:rPr>
        <w:t>37(1</w:t>
      </w:r>
      <w:r w:rsidR="001F5A30" w:rsidRPr="00862E89">
        <w:rPr>
          <w:color w:val="000000"/>
        </w:rPr>
        <w:t>)(</w:t>
      </w:r>
      <w:r w:rsidRPr="00862E89">
        <w:rPr>
          <w:color w:val="000000"/>
        </w:rPr>
        <w:t xml:space="preserve">c) of the Act does not apply in relation to the class of applicants mentioned in </w:t>
      </w:r>
      <w:proofErr w:type="spellStart"/>
      <w:r w:rsidRPr="00862E89">
        <w:rPr>
          <w:color w:val="000000"/>
        </w:rPr>
        <w:t>subregulation</w:t>
      </w:r>
      <w:proofErr w:type="spellEnd"/>
      <w:r w:rsidR="008D1351" w:rsidRPr="00862E89">
        <w:rPr>
          <w:color w:val="000000"/>
        </w:rPr>
        <w:t> </w:t>
      </w:r>
      <w:r w:rsidRPr="00862E89">
        <w:rPr>
          <w:color w:val="000000"/>
        </w:rPr>
        <w:t>(4) to the extent that the applicant is applying for a licence to engage in credit activities of the kind the person was authorised to engage in under a law of a State or Territory.</w:t>
      </w:r>
    </w:p>
    <w:p w:rsidR="002F1CCE" w:rsidRPr="00862E89" w:rsidRDefault="002F1CCE" w:rsidP="001F5A30">
      <w:pPr>
        <w:pStyle w:val="subsection"/>
      </w:pPr>
      <w:r w:rsidRPr="00862E89">
        <w:rPr>
          <w:color w:val="000000"/>
        </w:rPr>
        <w:tab/>
        <w:t>(4)</w:t>
      </w:r>
      <w:r w:rsidRPr="00862E89">
        <w:rPr>
          <w:color w:val="000000"/>
        </w:rPr>
        <w:tab/>
        <w:t>The class of applicants is persons who:</w:t>
      </w:r>
    </w:p>
    <w:p w:rsidR="002F1CCE" w:rsidRPr="00862E89" w:rsidRDefault="002F1CCE" w:rsidP="001F5A30">
      <w:pPr>
        <w:pStyle w:val="paragraph"/>
      </w:pPr>
      <w:r w:rsidRPr="00862E89">
        <w:rPr>
          <w:color w:val="000000"/>
        </w:rPr>
        <w:lastRenderedPageBreak/>
        <w:tab/>
        <w:t>(a)</w:t>
      </w:r>
      <w:r w:rsidRPr="00862E89">
        <w:rPr>
          <w:color w:val="000000"/>
        </w:rPr>
        <w:tab/>
        <w:t xml:space="preserve">are in the class of applicants mentioned in </w:t>
      </w:r>
      <w:proofErr w:type="spellStart"/>
      <w:r w:rsidRPr="00862E89">
        <w:rPr>
          <w:color w:val="000000"/>
        </w:rPr>
        <w:t>subregulation</w:t>
      </w:r>
      <w:proofErr w:type="spellEnd"/>
      <w:r w:rsidR="008D1351" w:rsidRPr="00862E89">
        <w:rPr>
          <w:color w:val="000000"/>
        </w:rPr>
        <w:t> </w:t>
      </w:r>
      <w:r w:rsidRPr="00862E89">
        <w:rPr>
          <w:color w:val="000000"/>
        </w:rPr>
        <w:t>(2); and</w:t>
      </w:r>
    </w:p>
    <w:p w:rsidR="002F1CCE" w:rsidRPr="00862E89" w:rsidRDefault="002F1CCE" w:rsidP="001F5A30">
      <w:pPr>
        <w:pStyle w:val="paragraph"/>
      </w:pPr>
      <w:r w:rsidRPr="00862E89">
        <w:rPr>
          <w:color w:val="000000"/>
        </w:rPr>
        <w:tab/>
        <w:t>(b)</w:t>
      </w:r>
      <w:r w:rsidRPr="00862E89">
        <w:rPr>
          <w:color w:val="000000"/>
        </w:rPr>
        <w:tab/>
        <w:t>are authorised to engage in credit activities under a law of a State or Territory that:</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requires the person to demonstrate that the person is a fit and proper person (however described); or</w:t>
      </w:r>
    </w:p>
    <w:p w:rsidR="002F1CCE" w:rsidRPr="00862E89" w:rsidRDefault="002F1CCE" w:rsidP="001F5A30">
      <w:pPr>
        <w:pStyle w:val="paragraphsub"/>
      </w:pPr>
      <w:r w:rsidRPr="00862E89">
        <w:tab/>
        <w:t>(ii)</w:t>
      </w:r>
      <w:r w:rsidRPr="00862E89">
        <w:tab/>
        <w:t>deems the person to be ineligible to engage in credit activities if the person is not a fit and proper person (however described).</w:t>
      </w:r>
    </w:p>
    <w:p w:rsidR="002F1CCE" w:rsidRPr="00862E89" w:rsidRDefault="002F1CCE" w:rsidP="001F5A30">
      <w:pPr>
        <w:pStyle w:val="subsection"/>
      </w:pPr>
      <w:r w:rsidRPr="00862E89">
        <w:rPr>
          <w:color w:val="000000"/>
        </w:rPr>
        <w:tab/>
        <w:t>(5)</w:t>
      </w:r>
      <w:r w:rsidRPr="00862E89">
        <w:rPr>
          <w:color w:val="000000"/>
        </w:rPr>
        <w:tab/>
        <w:t>For section</w:t>
      </w:r>
      <w:r w:rsidR="00777022" w:rsidRPr="00862E89">
        <w:rPr>
          <w:color w:val="000000"/>
        </w:rPr>
        <w:t> </w:t>
      </w:r>
      <w:r w:rsidRPr="00862E89">
        <w:rPr>
          <w:color w:val="000000"/>
        </w:rPr>
        <w:t xml:space="preserve">39 of the Act, if an applicant is in the class of applicants mentioned in </w:t>
      </w:r>
      <w:proofErr w:type="spellStart"/>
      <w:r w:rsidRPr="00862E89">
        <w:rPr>
          <w:color w:val="000000"/>
        </w:rPr>
        <w:t>subregulation</w:t>
      </w:r>
      <w:proofErr w:type="spellEnd"/>
      <w:r w:rsidR="008D1351" w:rsidRPr="00862E89">
        <w:rPr>
          <w:color w:val="000000"/>
        </w:rPr>
        <w:t> </w:t>
      </w:r>
      <w:r w:rsidRPr="00862E89">
        <w:rPr>
          <w:color w:val="000000"/>
        </w:rPr>
        <w:t>(7) or (8):</w:t>
      </w:r>
    </w:p>
    <w:p w:rsidR="002F1CCE" w:rsidRPr="00862E89" w:rsidRDefault="002F1CCE" w:rsidP="001F5A30">
      <w:pPr>
        <w:pStyle w:val="paragraph"/>
      </w:pPr>
      <w:r w:rsidRPr="00862E89">
        <w:rPr>
          <w:color w:val="000000"/>
        </w:rPr>
        <w:tab/>
        <w:t>(a)</w:t>
      </w:r>
      <w:r w:rsidRPr="00862E89">
        <w:rPr>
          <w:color w:val="000000"/>
        </w:rPr>
        <w:tab/>
        <w:t>section</w:t>
      </w:r>
      <w:r w:rsidR="00777022" w:rsidRPr="00862E89">
        <w:rPr>
          <w:color w:val="000000"/>
        </w:rPr>
        <w:t> </w:t>
      </w:r>
      <w:r w:rsidRPr="00862E89">
        <w:rPr>
          <w:color w:val="000000"/>
        </w:rPr>
        <w:t>37 of the Act does not apply in relation to the applicant; and</w:t>
      </w:r>
    </w:p>
    <w:p w:rsidR="002F1CCE" w:rsidRPr="00862E89" w:rsidRDefault="002F1CCE" w:rsidP="001F5A30">
      <w:pPr>
        <w:pStyle w:val="paragraph"/>
      </w:pPr>
      <w:r w:rsidRPr="00862E89">
        <w:rPr>
          <w:color w:val="000000"/>
        </w:rPr>
        <w:tab/>
        <w:t>(b)</w:t>
      </w:r>
      <w:r w:rsidRPr="00862E89">
        <w:rPr>
          <w:color w:val="000000"/>
        </w:rPr>
        <w:tab/>
        <w:t>if:</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the applicant applies under section</w:t>
      </w:r>
      <w:r w:rsidR="00777022" w:rsidRPr="00862E89">
        <w:rPr>
          <w:color w:val="000000"/>
        </w:rPr>
        <w:t> </w:t>
      </w:r>
      <w:r w:rsidRPr="00862E89">
        <w:rPr>
          <w:color w:val="000000"/>
        </w:rPr>
        <w:t>36 of the Act for a licence; and</w:t>
      </w:r>
    </w:p>
    <w:p w:rsidR="002F1CCE" w:rsidRPr="00862E89" w:rsidRDefault="002F1CCE" w:rsidP="001F5A30">
      <w:pPr>
        <w:pStyle w:val="paragraphsub"/>
        <w:rPr>
          <w:color w:val="000000"/>
        </w:rPr>
      </w:pPr>
      <w:r w:rsidRPr="00862E89">
        <w:rPr>
          <w:color w:val="000000"/>
        </w:rPr>
        <w:tab/>
        <w:t>(ii)</w:t>
      </w:r>
      <w:r w:rsidRPr="00862E89">
        <w:rPr>
          <w:color w:val="000000"/>
        </w:rPr>
        <w:tab/>
        <w:t>the application includes a statement, in accordance with the requirements of the approved form, to the effect that the applicant will, if granted the licence, comply with the applicant’s obligations as a licensee;</w:t>
      </w:r>
    </w:p>
    <w:p w:rsidR="002F1CCE" w:rsidRPr="00862E89" w:rsidRDefault="002F1CCE" w:rsidP="00EC453B">
      <w:pPr>
        <w:pStyle w:val="paragraph"/>
      </w:pPr>
      <w:r w:rsidRPr="00862E89">
        <w:tab/>
      </w:r>
      <w:r w:rsidR="00EC453B" w:rsidRPr="00862E89">
        <w:tab/>
      </w:r>
      <w:r w:rsidRPr="00862E89">
        <w:t>ASIC must grant the applicant a licence.</w:t>
      </w:r>
    </w:p>
    <w:p w:rsidR="002F1CCE" w:rsidRPr="00862E89" w:rsidRDefault="002F1CCE" w:rsidP="001F5A30">
      <w:pPr>
        <w:pStyle w:val="subsection"/>
      </w:pPr>
      <w:r w:rsidRPr="00862E89">
        <w:rPr>
          <w:color w:val="000000"/>
        </w:rPr>
        <w:tab/>
        <w:t>(6)</w:t>
      </w:r>
      <w:r w:rsidRPr="00862E89">
        <w:rPr>
          <w:color w:val="000000"/>
        </w:rPr>
        <w:tab/>
        <w:t xml:space="preserve">If ASIC grants the applicant a licence under </w:t>
      </w:r>
      <w:proofErr w:type="spellStart"/>
      <w:r w:rsidRPr="00862E89">
        <w:rPr>
          <w:color w:val="000000"/>
        </w:rPr>
        <w:t>subregulation</w:t>
      </w:r>
      <w:proofErr w:type="spellEnd"/>
      <w:r w:rsidR="008D1351" w:rsidRPr="00862E89">
        <w:rPr>
          <w:color w:val="000000"/>
        </w:rPr>
        <w:t> </w:t>
      </w:r>
      <w:r w:rsidRPr="00862E89">
        <w:rPr>
          <w:color w:val="000000"/>
        </w:rPr>
        <w:t>(5), the licence must authorise the licensee to engage in credit activities that equate, as closely as possible, to the credit activities in relation to which the application was made.</w:t>
      </w:r>
    </w:p>
    <w:p w:rsidR="002F1CCE" w:rsidRPr="00862E89" w:rsidRDefault="002F1CCE" w:rsidP="001F5A30">
      <w:pPr>
        <w:pStyle w:val="subsection"/>
      </w:pPr>
      <w:r w:rsidRPr="00862E89">
        <w:rPr>
          <w:color w:val="000000"/>
        </w:rPr>
        <w:tab/>
        <w:t>(7)</w:t>
      </w:r>
      <w:r w:rsidRPr="00862E89">
        <w:rPr>
          <w:color w:val="000000"/>
        </w:rPr>
        <w:tab/>
        <w:t>The class of applicants is persons who:</w:t>
      </w:r>
    </w:p>
    <w:p w:rsidR="002F1CCE" w:rsidRPr="00862E89" w:rsidRDefault="002F1CCE" w:rsidP="001F5A30">
      <w:pPr>
        <w:pStyle w:val="paragraph"/>
      </w:pPr>
      <w:r w:rsidRPr="00862E89">
        <w:rPr>
          <w:color w:val="000000"/>
        </w:rPr>
        <w:tab/>
        <w:t>(a)</w:t>
      </w:r>
      <w:r w:rsidRPr="00862E89">
        <w:rPr>
          <w:color w:val="000000"/>
        </w:rPr>
        <w:tab/>
        <w:t>are authorised as a general insurer by APRA under section</w:t>
      </w:r>
      <w:r w:rsidR="00777022" w:rsidRPr="00862E89">
        <w:rPr>
          <w:color w:val="000000"/>
        </w:rPr>
        <w:t> </w:t>
      </w:r>
      <w:r w:rsidRPr="00862E89">
        <w:rPr>
          <w:color w:val="000000"/>
        </w:rPr>
        <w:t xml:space="preserve">12 of the </w:t>
      </w:r>
      <w:r w:rsidRPr="00862E89">
        <w:rPr>
          <w:i/>
          <w:color w:val="000000"/>
        </w:rPr>
        <w:t>Insurance Act 1973</w:t>
      </w:r>
      <w:r w:rsidRPr="00862E89">
        <w:rPr>
          <w:color w:val="000000"/>
        </w:rPr>
        <w:t>; and</w:t>
      </w:r>
    </w:p>
    <w:p w:rsidR="002F1CCE" w:rsidRPr="00862E89" w:rsidRDefault="002F1CCE" w:rsidP="001F5A30">
      <w:pPr>
        <w:pStyle w:val="paragraph"/>
      </w:pPr>
      <w:r w:rsidRPr="00862E89">
        <w:tab/>
        <w:t>(b)</w:t>
      </w:r>
      <w:r w:rsidRPr="00862E89">
        <w:tab/>
        <w:t xml:space="preserve">are included on the Register of General Insurers and Authorised </w:t>
      </w:r>
      <w:proofErr w:type="spellStart"/>
      <w:r w:rsidRPr="00862E89">
        <w:t>NOHCs</w:t>
      </w:r>
      <w:proofErr w:type="spellEnd"/>
      <w:r w:rsidRPr="00862E89">
        <w:t>; and</w:t>
      </w:r>
    </w:p>
    <w:p w:rsidR="002F1CCE" w:rsidRPr="00862E89" w:rsidRDefault="002F1CCE" w:rsidP="001F5A30">
      <w:pPr>
        <w:pStyle w:val="paragraph"/>
      </w:pPr>
      <w:r w:rsidRPr="00862E89">
        <w:tab/>
        <w:t>(c)</w:t>
      </w:r>
      <w:r w:rsidRPr="00862E89">
        <w:tab/>
        <w:t>offer lenders mortgage insurance products; and</w:t>
      </w:r>
    </w:p>
    <w:p w:rsidR="002F1CCE" w:rsidRPr="00862E89" w:rsidRDefault="002F1CCE" w:rsidP="001F5A30">
      <w:pPr>
        <w:pStyle w:val="paragraph"/>
      </w:pPr>
      <w:r w:rsidRPr="00862E89">
        <w:rPr>
          <w:color w:val="000000"/>
        </w:rPr>
        <w:tab/>
        <w:t>(d)</w:t>
      </w:r>
      <w:r w:rsidRPr="00862E89">
        <w:rPr>
          <w:color w:val="000000"/>
        </w:rPr>
        <w:tab/>
        <w:t>engage in credit activities only:</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as an assignee in relation to providing the mortgage insurance products; or</w:t>
      </w:r>
    </w:p>
    <w:p w:rsidR="002F1CCE" w:rsidRPr="00862E89" w:rsidRDefault="002F1CCE" w:rsidP="001F5A30">
      <w:pPr>
        <w:pStyle w:val="paragraphsub"/>
      </w:pPr>
      <w:r w:rsidRPr="00862E89">
        <w:tab/>
        <w:t>(ii)</w:t>
      </w:r>
      <w:r w:rsidRPr="00862E89">
        <w:tab/>
        <w:t>as the credit provider under the doctrine of subrogation in relation to providing the mortgage insurance products.</w:t>
      </w:r>
    </w:p>
    <w:p w:rsidR="002F1CCE" w:rsidRPr="00862E89" w:rsidRDefault="002F1CCE" w:rsidP="001F5A30">
      <w:pPr>
        <w:pStyle w:val="subsection"/>
      </w:pPr>
      <w:r w:rsidRPr="00862E89">
        <w:rPr>
          <w:color w:val="000000"/>
        </w:rPr>
        <w:tab/>
        <w:t>(8)</w:t>
      </w:r>
      <w:r w:rsidRPr="00862E89">
        <w:rPr>
          <w:color w:val="000000"/>
        </w:rPr>
        <w:tab/>
        <w:t xml:space="preserve">The class of applicants is persons who: </w:t>
      </w:r>
    </w:p>
    <w:p w:rsidR="002F1CCE" w:rsidRPr="00862E89" w:rsidRDefault="002F1CCE" w:rsidP="001F5A30">
      <w:pPr>
        <w:pStyle w:val="paragraph"/>
      </w:pPr>
      <w:r w:rsidRPr="00862E89">
        <w:rPr>
          <w:color w:val="000000"/>
        </w:rPr>
        <w:tab/>
        <w:t>(a)</w:t>
      </w:r>
      <w:r w:rsidRPr="00862E89">
        <w:rPr>
          <w:color w:val="000000"/>
        </w:rPr>
        <w:tab/>
        <w:t>are registered by APRA under section</w:t>
      </w:r>
      <w:r w:rsidR="00777022" w:rsidRPr="00862E89">
        <w:rPr>
          <w:color w:val="000000"/>
        </w:rPr>
        <w:t> </w:t>
      </w:r>
      <w:r w:rsidRPr="00862E89">
        <w:rPr>
          <w:color w:val="000000"/>
        </w:rPr>
        <w:t xml:space="preserve">21 of the </w:t>
      </w:r>
      <w:r w:rsidRPr="00862E89">
        <w:rPr>
          <w:i/>
          <w:color w:val="000000"/>
        </w:rPr>
        <w:t>Life Insurance Act 1995</w:t>
      </w:r>
      <w:r w:rsidRPr="00862E89">
        <w:rPr>
          <w:color w:val="000000"/>
        </w:rPr>
        <w:t>; and</w:t>
      </w:r>
    </w:p>
    <w:p w:rsidR="002F1CCE" w:rsidRPr="00862E89" w:rsidRDefault="002F1CCE" w:rsidP="001F5A30">
      <w:pPr>
        <w:pStyle w:val="paragraph"/>
      </w:pPr>
      <w:r w:rsidRPr="00862E89">
        <w:rPr>
          <w:color w:val="000000"/>
        </w:rPr>
        <w:tab/>
        <w:t>(b)</w:t>
      </w:r>
      <w:r w:rsidRPr="00862E89">
        <w:rPr>
          <w:color w:val="000000"/>
        </w:rPr>
        <w:tab/>
        <w:t>engage in credit activities in relation to the provision of credit only because of the operation of the terms and conditions of:</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a life policy (within the same meaning as in that Act) that was entered into before 1</w:t>
      </w:r>
      <w:r w:rsidR="00777022" w:rsidRPr="00862E89">
        <w:rPr>
          <w:color w:val="000000"/>
        </w:rPr>
        <w:t> </w:t>
      </w:r>
      <w:r w:rsidRPr="00862E89">
        <w:rPr>
          <w:color w:val="000000"/>
        </w:rPr>
        <w:t>July 2010 by the person; or</w:t>
      </w:r>
    </w:p>
    <w:p w:rsidR="002F1CCE" w:rsidRPr="00862E89" w:rsidRDefault="002F1CCE" w:rsidP="001F5A30">
      <w:pPr>
        <w:pStyle w:val="paragraphsub"/>
      </w:pPr>
      <w:r w:rsidRPr="00862E89">
        <w:tab/>
        <w:t>(ii)</w:t>
      </w:r>
      <w:r w:rsidRPr="00862E89">
        <w:tab/>
        <w:t>a document issued or given by the person in relation to a life policy (within the same meaning as in that Act) that was entered into before 1</w:t>
      </w:r>
      <w:r w:rsidR="00777022" w:rsidRPr="00862E89">
        <w:t> </w:t>
      </w:r>
      <w:r w:rsidRPr="00862E89">
        <w:t>July 2010 by the person.</w:t>
      </w:r>
    </w:p>
    <w:p w:rsidR="002F1CCE" w:rsidRPr="00862E89" w:rsidRDefault="002F1CCE" w:rsidP="00A34B53">
      <w:pPr>
        <w:pStyle w:val="ActHead5"/>
      </w:pPr>
      <w:bookmarkStart w:id="17" w:name="_Toc74056450"/>
      <w:r w:rsidRPr="001B7634">
        <w:rPr>
          <w:rStyle w:val="CharSectno"/>
        </w:rPr>
        <w:lastRenderedPageBreak/>
        <w:t>9</w:t>
      </w:r>
      <w:r w:rsidR="001F5A30" w:rsidRPr="00862E89">
        <w:t xml:space="preserve">  </w:t>
      </w:r>
      <w:r w:rsidRPr="00862E89">
        <w:t>The conditions on the licence</w:t>
      </w:r>
      <w:bookmarkEnd w:id="17"/>
    </w:p>
    <w:p w:rsidR="002F1CCE" w:rsidRPr="00862E89" w:rsidRDefault="002F1CCE" w:rsidP="00A34B53">
      <w:pPr>
        <w:pStyle w:val="subsection"/>
        <w:keepNext/>
      </w:pPr>
      <w:r w:rsidRPr="00862E89">
        <w:rPr>
          <w:color w:val="000000"/>
        </w:rPr>
        <w:tab/>
        <w:t>(1)</w:t>
      </w:r>
      <w:r w:rsidRPr="00862E89">
        <w:rPr>
          <w:color w:val="000000"/>
        </w:rPr>
        <w:tab/>
        <w:t>For section</w:t>
      </w:r>
      <w:r w:rsidR="00777022" w:rsidRPr="00862E89">
        <w:rPr>
          <w:color w:val="000000"/>
        </w:rPr>
        <w:t> </w:t>
      </w:r>
      <w:r w:rsidRPr="00862E89">
        <w:rPr>
          <w:bCs/>
          <w:color w:val="000000"/>
        </w:rPr>
        <w:t xml:space="preserve">45 </w:t>
      </w:r>
      <w:r w:rsidRPr="00862E89">
        <w:rPr>
          <w:color w:val="000000"/>
        </w:rPr>
        <w:t>of the Act, an Australian credit licence is subject to the conditions set out in this regulation.</w:t>
      </w:r>
    </w:p>
    <w:p w:rsidR="002F1CCE" w:rsidRPr="00862E89" w:rsidRDefault="002F1CCE" w:rsidP="001F5A30">
      <w:pPr>
        <w:pStyle w:val="subsection"/>
      </w:pPr>
      <w:r w:rsidRPr="00862E89">
        <w:rPr>
          <w:color w:val="000000"/>
        </w:rPr>
        <w:tab/>
        <w:t>(2)</w:t>
      </w:r>
      <w:r w:rsidRPr="00862E89">
        <w:rPr>
          <w:color w:val="000000"/>
        </w:rPr>
        <w:tab/>
        <w:t>If:</w:t>
      </w:r>
    </w:p>
    <w:p w:rsidR="002F1CCE" w:rsidRPr="00862E89" w:rsidRDefault="002F1CCE" w:rsidP="001F5A30">
      <w:pPr>
        <w:pStyle w:val="paragraph"/>
      </w:pPr>
      <w:r w:rsidRPr="00862E89">
        <w:rPr>
          <w:color w:val="000000"/>
        </w:rPr>
        <w:tab/>
        <w:t>(a)</w:t>
      </w:r>
      <w:r w:rsidRPr="00862E89">
        <w:rPr>
          <w:color w:val="000000"/>
        </w:rPr>
        <w:tab/>
        <w:t>there is a change in a matter particulars of which are entered in the credit register for licensees; and</w:t>
      </w:r>
    </w:p>
    <w:p w:rsidR="002F1CCE" w:rsidRPr="00862E89" w:rsidRDefault="002F1CCE" w:rsidP="001F5A30">
      <w:pPr>
        <w:pStyle w:val="paragraph"/>
      </w:pPr>
      <w:r w:rsidRPr="00862E89">
        <w:tab/>
        <w:t>(b)</w:t>
      </w:r>
      <w:r w:rsidRPr="00862E89">
        <w:tab/>
        <w:t>the change is not a direct consequence of an act by ASIC;</w:t>
      </w:r>
    </w:p>
    <w:p w:rsidR="002F1CCE" w:rsidRPr="00862E89" w:rsidRDefault="002F1CCE" w:rsidP="001F5A30">
      <w:pPr>
        <w:pStyle w:val="subsection2"/>
      </w:pPr>
      <w:r w:rsidRPr="00862E89">
        <w:rPr>
          <w:color w:val="000000"/>
        </w:rPr>
        <w:t>the licensee must lodge particulars of the change with ASIC, in the approved form, within 10 business days after the change occurs.</w:t>
      </w:r>
    </w:p>
    <w:p w:rsidR="002F1CCE" w:rsidRPr="00862E89" w:rsidRDefault="002F1CCE" w:rsidP="001F5A30">
      <w:pPr>
        <w:pStyle w:val="subsection"/>
      </w:pPr>
      <w:r w:rsidRPr="00862E89">
        <w:rPr>
          <w:color w:val="000000"/>
        </w:rPr>
        <w:tab/>
        <w:t>(3)</w:t>
      </w:r>
      <w:r w:rsidRPr="00862E89">
        <w:rPr>
          <w:color w:val="000000"/>
        </w:rPr>
        <w:tab/>
        <w:t>If:</w:t>
      </w:r>
    </w:p>
    <w:p w:rsidR="002F1CCE" w:rsidRPr="00862E89" w:rsidRDefault="002F1CCE" w:rsidP="001F5A30">
      <w:pPr>
        <w:pStyle w:val="paragraph"/>
      </w:pPr>
      <w:r w:rsidRPr="00862E89">
        <w:rPr>
          <w:color w:val="000000"/>
        </w:rPr>
        <w:tab/>
        <w:t>(a)</w:t>
      </w:r>
      <w:r w:rsidRPr="00862E89">
        <w:rPr>
          <w:color w:val="000000"/>
        </w:rPr>
        <w:tab/>
        <w:t>there is a change in a matter particulars of which are entered in the credit register for credit representatives; and</w:t>
      </w:r>
    </w:p>
    <w:p w:rsidR="002F1CCE" w:rsidRPr="00862E89" w:rsidRDefault="002F1CCE" w:rsidP="001F5A30">
      <w:pPr>
        <w:pStyle w:val="paragraph"/>
      </w:pPr>
      <w:r w:rsidRPr="00862E89">
        <w:tab/>
        <w:t>(b)</w:t>
      </w:r>
      <w:r w:rsidRPr="00862E89">
        <w:tab/>
        <w:t>the change is not required to be reported in accordance with section</w:t>
      </w:r>
      <w:r w:rsidR="00777022" w:rsidRPr="00862E89">
        <w:t> </w:t>
      </w:r>
      <w:r w:rsidRPr="00862E89">
        <w:rPr>
          <w:bCs/>
        </w:rPr>
        <w:t>71</w:t>
      </w:r>
      <w:r w:rsidRPr="00862E89">
        <w:t xml:space="preserve"> of the Act; and</w:t>
      </w:r>
    </w:p>
    <w:p w:rsidR="002F1CCE" w:rsidRPr="00862E89" w:rsidRDefault="002F1CCE" w:rsidP="001F5A30">
      <w:pPr>
        <w:pStyle w:val="paragraph"/>
      </w:pPr>
      <w:r w:rsidRPr="00862E89">
        <w:tab/>
        <w:t>(c)</w:t>
      </w:r>
      <w:r w:rsidRPr="00862E89">
        <w:tab/>
        <w:t>the change is not a direct consequence of an act by ASIC;</w:t>
      </w:r>
    </w:p>
    <w:p w:rsidR="002F1CCE" w:rsidRPr="00862E89" w:rsidRDefault="002F1CCE" w:rsidP="001F5A30">
      <w:pPr>
        <w:pStyle w:val="subsection2"/>
      </w:pPr>
      <w:r w:rsidRPr="00862E89">
        <w:rPr>
          <w:color w:val="000000"/>
        </w:rPr>
        <w:t>the licensee must ensure that particulars of the change are lodged with ASIC in the approved form within 15 business days after the change occurs.</w:t>
      </w:r>
    </w:p>
    <w:p w:rsidR="002F1CCE" w:rsidRPr="00862E89" w:rsidRDefault="002F1CCE" w:rsidP="001F5A30">
      <w:pPr>
        <w:pStyle w:val="subsection"/>
      </w:pPr>
      <w:r w:rsidRPr="00862E89">
        <w:rPr>
          <w:color w:val="000000"/>
        </w:rPr>
        <w:tab/>
        <w:t>(4)</w:t>
      </w:r>
      <w:r w:rsidRPr="00862E89">
        <w:rPr>
          <w:color w:val="000000"/>
        </w:rPr>
        <w:tab/>
        <w:t>The licensee must ensure that each credit representative of the licensee that may give an authorisation to an individual is aware of the requirements in section</w:t>
      </w:r>
      <w:r w:rsidR="00777022" w:rsidRPr="00862E89">
        <w:rPr>
          <w:color w:val="000000"/>
        </w:rPr>
        <w:t> </w:t>
      </w:r>
      <w:r w:rsidRPr="00862E89">
        <w:rPr>
          <w:bCs/>
          <w:color w:val="000000"/>
        </w:rPr>
        <w:t>71</w:t>
      </w:r>
      <w:r w:rsidRPr="00862E89">
        <w:rPr>
          <w:color w:val="000000"/>
        </w:rPr>
        <w:t xml:space="preserve"> of the Act.</w:t>
      </w:r>
    </w:p>
    <w:p w:rsidR="002F1CCE" w:rsidRPr="00862E89" w:rsidRDefault="002F1CCE" w:rsidP="001F5A30">
      <w:pPr>
        <w:pStyle w:val="subsection"/>
      </w:pPr>
      <w:r w:rsidRPr="00862E89">
        <w:rPr>
          <w:color w:val="000000"/>
        </w:rPr>
        <w:tab/>
        <w:t>(5)</w:t>
      </w:r>
      <w:r w:rsidRPr="00862E89">
        <w:rPr>
          <w:color w:val="000000"/>
        </w:rPr>
        <w:tab/>
        <w:t>The licensee must ensure that, before the licensee authorises an individual to engage in a credit activity on its behalf as mentioned in section</w:t>
      </w:r>
      <w:r w:rsidR="00777022" w:rsidRPr="00862E89">
        <w:rPr>
          <w:color w:val="000000"/>
        </w:rPr>
        <w:t> </w:t>
      </w:r>
      <w:r w:rsidRPr="00862E89">
        <w:rPr>
          <w:bCs/>
          <w:color w:val="000000"/>
        </w:rPr>
        <w:t>64</w:t>
      </w:r>
      <w:r w:rsidRPr="00862E89">
        <w:rPr>
          <w:color w:val="000000"/>
        </w:rPr>
        <w:t xml:space="preserve"> of the Act, reasonable inquiries are made to establish:</w:t>
      </w:r>
    </w:p>
    <w:p w:rsidR="002F1CCE" w:rsidRPr="00862E89" w:rsidRDefault="002F1CCE" w:rsidP="001F5A30">
      <w:pPr>
        <w:pStyle w:val="paragraph"/>
      </w:pPr>
      <w:r w:rsidRPr="00862E89">
        <w:rPr>
          <w:color w:val="000000"/>
        </w:rPr>
        <w:tab/>
        <w:t>(a)</w:t>
      </w:r>
      <w:r w:rsidRPr="00862E89">
        <w:rPr>
          <w:color w:val="000000"/>
        </w:rPr>
        <w:tab/>
        <w:t>the individual’s identity; and</w:t>
      </w:r>
    </w:p>
    <w:p w:rsidR="002F1CCE" w:rsidRPr="00862E89" w:rsidRDefault="002F1CCE" w:rsidP="001F5A30">
      <w:pPr>
        <w:pStyle w:val="paragraph"/>
      </w:pPr>
      <w:r w:rsidRPr="00862E89">
        <w:tab/>
        <w:t>(b)</w:t>
      </w:r>
      <w:r w:rsidRPr="00862E89">
        <w:tab/>
        <w:t>whether the individual has already been allocated a number by ASIC as a credit representative.</w:t>
      </w:r>
    </w:p>
    <w:p w:rsidR="002F1CCE" w:rsidRPr="00862E89" w:rsidRDefault="002F1CCE" w:rsidP="001F5A30">
      <w:pPr>
        <w:pStyle w:val="subsection"/>
      </w:pPr>
      <w:r w:rsidRPr="00862E89">
        <w:rPr>
          <w:color w:val="000000"/>
        </w:rPr>
        <w:tab/>
        <w:t>(6)</w:t>
      </w:r>
      <w:r w:rsidRPr="00862E89">
        <w:rPr>
          <w:color w:val="000000"/>
        </w:rPr>
        <w:tab/>
        <w:t>The licensee must ensure that, before a body corporate that is a credit representative of the licensee authorises an individual to engage in a credit activity on behalf of the licensee as mentioned in section</w:t>
      </w:r>
      <w:r w:rsidR="00777022" w:rsidRPr="00862E89">
        <w:rPr>
          <w:color w:val="000000"/>
        </w:rPr>
        <w:t> </w:t>
      </w:r>
      <w:r w:rsidRPr="00862E89">
        <w:rPr>
          <w:bCs/>
          <w:color w:val="000000"/>
        </w:rPr>
        <w:t>65</w:t>
      </w:r>
      <w:r w:rsidRPr="00862E89">
        <w:rPr>
          <w:color w:val="000000"/>
        </w:rPr>
        <w:t xml:space="preserve"> of the Act, reasonable inquiries are made to establish:</w:t>
      </w:r>
    </w:p>
    <w:p w:rsidR="002F1CCE" w:rsidRPr="00862E89" w:rsidRDefault="002F1CCE" w:rsidP="001F5A30">
      <w:pPr>
        <w:pStyle w:val="paragraph"/>
      </w:pPr>
      <w:r w:rsidRPr="00862E89">
        <w:rPr>
          <w:color w:val="000000"/>
        </w:rPr>
        <w:tab/>
        <w:t>(a)</w:t>
      </w:r>
      <w:r w:rsidRPr="00862E89">
        <w:rPr>
          <w:color w:val="000000"/>
        </w:rPr>
        <w:tab/>
        <w:t>the individual’s identity; and</w:t>
      </w:r>
    </w:p>
    <w:p w:rsidR="002F1CCE" w:rsidRPr="00862E89" w:rsidRDefault="002F1CCE" w:rsidP="001F5A30">
      <w:pPr>
        <w:pStyle w:val="paragraph"/>
      </w:pPr>
      <w:r w:rsidRPr="00862E89">
        <w:tab/>
        <w:t>(b)</w:t>
      </w:r>
      <w:r w:rsidRPr="00862E89">
        <w:tab/>
        <w:t>whether the individual has already been allocated a number by ASIC as a credit representative.</w:t>
      </w:r>
    </w:p>
    <w:p w:rsidR="002F1CCE" w:rsidRPr="00862E89" w:rsidRDefault="002F1CCE" w:rsidP="001F5A30">
      <w:pPr>
        <w:pStyle w:val="subsection"/>
      </w:pPr>
      <w:r w:rsidRPr="00862E89">
        <w:rPr>
          <w:color w:val="000000"/>
        </w:rPr>
        <w:tab/>
        <w:t>(7)</w:t>
      </w:r>
      <w:r w:rsidRPr="00862E89">
        <w:rPr>
          <w:color w:val="000000"/>
        </w:rPr>
        <w:tab/>
        <w:t>The licensee must ensure that, if:</w:t>
      </w:r>
    </w:p>
    <w:p w:rsidR="002F1CCE" w:rsidRPr="00862E89" w:rsidRDefault="002F1CCE" w:rsidP="001F5A30">
      <w:pPr>
        <w:pStyle w:val="paragraph"/>
      </w:pPr>
      <w:r w:rsidRPr="00862E89">
        <w:rPr>
          <w:color w:val="000000"/>
        </w:rPr>
        <w:tab/>
        <w:t>(a)</w:t>
      </w:r>
      <w:r w:rsidRPr="00862E89">
        <w:rPr>
          <w:color w:val="000000"/>
        </w:rPr>
        <w:tab/>
        <w:t>ASIC has allocated a number to a credit representative; and</w:t>
      </w:r>
    </w:p>
    <w:p w:rsidR="002F1CCE" w:rsidRPr="00862E89" w:rsidRDefault="002F1CCE" w:rsidP="001F5A30">
      <w:pPr>
        <w:pStyle w:val="paragraph"/>
      </w:pPr>
      <w:r w:rsidRPr="00862E89">
        <w:tab/>
        <w:t>(b)</w:t>
      </w:r>
      <w:r w:rsidRPr="00862E89">
        <w:tab/>
        <w:t>the licensee, or a body corporate that has authorised an individual to engage in a credit activity on behalf of the licensee as mentioned in section</w:t>
      </w:r>
      <w:r w:rsidR="00777022" w:rsidRPr="00862E89">
        <w:t> </w:t>
      </w:r>
      <w:r w:rsidRPr="00862E89">
        <w:rPr>
          <w:bCs/>
        </w:rPr>
        <w:t>65</w:t>
      </w:r>
      <w:r w:rsidRPr="00862E89">
        <w:t xml:space="preserve"> of the Act, lodges a document with ASIC that refers to the credit representative;</w:t>
      </w:r>
    </w:p>
    <w:p w:rsidR="002F1CCE" w:rsidRPr="00862E89" w:rsidRDefault="002F1CCE" w:rsidP="001F5A30">
      <w:pPr>
        <w:pStyle w:val="subsection2"/>
      </w:pPr>
      <w:r w:rsidRPr="00862E89">
        <w:rPr>
          <w:color w:val="000000"/>
        </w:rPr>
        <w:t>the document refers to the number.</w:t>
      </w:r>
    </w:p>
    <w:p w:rsidR="002F1CCE" w:rsidRPr="00862E89" w:rsidRDefault="002F1CCE" w:rsidP="001F5A30">
      <w:pPr>
        <w:pStyle w:val="subsection"/>
      </w:pPr>
      <w:r w:rsidRPr="00862E89">
        <w:rPr>
          <w:color w:val="000000"/>
        </w:rPr>
        <w:lastRenderedPageBreak/>
        <w:tab/>
        <w:t>(8)</w:t>
      </w:r>
      <w:r w:rsidRPr="00862E89">
        <w:rPr>
          <w:color w:val="000000"/>
        </w:rPr>
        <w:tab/>
        <w:t>The licensee must provide evidence of an authorisation of any of its credit representatives:</w:t>
      </w:r>
    </w:p>
    <w:p w:rsidR="002F1CCE" w:rsidRPr="00862E89" w:rsidRDefault="002F1CCE" w:rsidP="001F5A30">
      <w:pPr>
        <w:pStyle w:val="paragraph"/>
      </w:pPr>
      <w:r w:rsidRPr="00862E89">
        <w:rPr>
          <w:color w:val="000000"/>
        </w:rPr>
        <w:tab/>
        <w:t>(a)</w:t>
      </w:r>
      <w:r w:rsidRPr="00862E89">
        <w:rPr>
          <w:color w:val="000000"/>
        </w:rPr>
        <w:tab/>
        <w:t>on request by any person; and</w:t>
      </w:r>
    </w:p>
    <w:p w:rsidR="002F1CCE" w:rsidRPr="00862E89" w:rsidRDefault="002F1CCE" w:rsidP="001F5A30">
      <w:pPr>
        <w:pStyle w:val="paragraph"/>
      </w:pPr>
      <w:r w:rsidRPr="00862E89">
        <w:tab/>
        <w:t>(b)</w:t>
      </w:r>
      <w:r w:rsidRPr="00862E89">
        <w:tab/>
        <w:t>free of charge; and</w:t>
      </w:r>
    </w:p>
    <w:p w:rsidR="002F1CCE" w:rsidRPr="00862E89" w:rsidRDefault="002F1CCE" w:rsidP="001F5A30">
      <w:pPr>
        <w:pStyle w:val="paragraph"/>
      </w:pPr>
      <w:r w:rsidRPr="00862E89">
        <w:tab/>
        <w:t>(c)</w:t>
      </w:r>
      <w:r w:rsidRPr="00862E89">
        <w:tab/>
        <w:t>as soon as practicable after receiving the request and, in any event, within 10 business days after the day on which it received the request.</w:t>
      </w:r>
    </w:p>
    <w:p w:rsidR="002F1CCE" w:rsidRPr="00862E89" w:rsidRDefault="002F1CCE" w:rsidP="001F5A30">
      <w:pPr>
        <w:pStyle w:val="subsection"/>
      </w:pPr>
      <w:r w:rsidRPr="00862E89">
        <w:rPr>
          <w:color w:val="000000"/>
        </w:rPr>
        <w:tab/>
        <w:t>(9)</w:t>
      </w:r>
      <w:r w:rsidRPr="00862E89">
        <w:rPr>
          <w:color w:val="000000"/>
        </w:rPr>
        <w:tab/>
        <w:t>The licensee must take reasonable steps to ensure that each of its credit representatives supplies evidence of its authorisation by the licensee:</w:t>
      </w:r>
    </w:p>
    <w:p w:rsidR="002F1CCE" w:rsidRPr="00862E89" w:rsidRDefault="002F1CCE" w:rsidP="001F5A30">
      <w:pPr>
        <w:pStyle w:val="paragraph"/>
      </w:pPr>
      <w:r w:rsidRPr="00862E89">
        <w:rPr>
          <w:color w:val="000000"/>
        </w:rPr>
        <w:tab/>
        <w:t>(a)</w:t>
      </w:r>
      <w:r w:rsidRPr="00862E89">
        <w:rPr>
          <w:color w:val="000000"/>
        </w:rPr>
        <w:tab/>
        <w:t>on request by any person; and</w:t>
      </w:r>
    </w:p>
    <w:p w:rsidR="002F1CCE" w:rsidRPr="00862E89" w:rsidRDefault="002F1CCE" w:rsidP="001F5A30">
      <w:pPr>
        <w:pStyle w:val="paragraph"/>
      </w:pPr>
      <w:r w:rsidRPr="00862E89">
        <w:tab/>
        <w:t>(b)</w:t>
      </w:r>
      <w:r w:rsidRPr="00862E89">
        <w:tab/>
        <w:t>free of charge; and</w:t>
      </w:r>
    </w:p>
    <w:p w:rsidR="002F1CCE" w:rsidRPr="00862E89" w:rsidRDefault="002F1CCE" w:rsidP="001F5A30">
      <w:pPr>
        <w:pStyle w:val="paragraph"/>
      </w:pPr>
      <w:r w:rsidRPr="00862E89">
        <w:tab/>
        <w:t>(c)</w:t>
      </w:r>
      <w:r w:rsidRPr="00862E89">
        <w:tab/>
        <w:t>as soon as practicable after receiving the request and, in any event, within 10 business days after the day on which the credit representative received the request.</w:t>
      </w:r>
    </w:p>
    <w:p w:rsidR="002F1CCE" w:rsidRPr="00862E89" w:rsidRDefault="002F1CCE" w:rsidP="001F5A30">
      <w:pPr>
        <w:pStyle w:val="subsection"/>
      </w:pPr>
      <w:r w:rsidRPr="00862E89">
        <w:rPr>
          <w:color w:val="000000"/>
        </w:rPr>
        <w:tab/>
        <w:t>(10)</w:t>
      </w:r>
      <w:r w:rsidRPr="00862E89">
        <w:rPr>
          <w:color w:val="000000"/>
        </w:rPr>
        <w:tab/>
        <w:t>If the licensee becomes aware of any change in control of the licensee, the licensee must lodge with ASIC particulars of the change, in the approved form, not later than 10 business days after the change.</w:t>
      </w:r>
    </w:p>
    <w:p w:rsidR="002F1CCE" w:rsidRPr="00862E89" w:rsidRDefault="002F1CCE" w:rsidP="001F5A30">
      <w:pPr>
        <w:pStyle w:val="subsection"/>
      </w:pPr>
      <w:r w:rsidRPr="00862E89">
        <w:rPr>
          <w:color w:val="000000"/>
        </w:rPr>
        <w:tab/>
        <w:t>(11)</w:t>
      </w:r>
      <w:r w:rsidRPr="00862E89">
        <w:rPr>
          <w:color w:val="000000"/>
        </w:rPr>
        <w:tab/>
        <w:t xml:space="preserve">For </w:t>
      </w:r>
      <w:proofErr w:type="spellStart"/>
      <w:r w:rsidRPr="00862E89">
        <w:rPr>
          <w:color w:val="000000"/>
        </w:rPr>
        <w:t>subregulation</w:t>
      </w:r>
      <w:proofErr w:type="spellEnd"/>
      <w:r w:rsidR="008D1351" w:rsidRPr="00862E89">
        <w:rPr>
          <w:color w:val="000000"/>
        </w:rPr>
        <w:t> </w:t>
      </w:r>
      <w:r w:rsidRPr="00862E89">
        <w:rPr>
          <w:color w:val="000000"/>
        </w:rPr>
        <w:t>(10):</w:t>
      </w:r>
    </w:p>
    <w:p w:rsidR="002F1CCE" w:rsidRPr="00862E89" w:rsidRDefault="002F1CCE" w:rsidP="001F5A30">
      <w:pPr>
        <w:pStyle w:val="paragraph"/>
      </w:pPr>
      <w:r w:rsidRPr="00862E89">
        <w:rPr>
          <w:color w:val="000000"/>
        </w:rPr>
        <w:tab/>
        <w:t>(a)</w:t>
      </w:r>
      <w:r w:rsidRPr="00862E89">
        <w:rPr>
          <w:color w:val="000000"/>
        </w:rPr>
        <w:tab/>
        <w:t>a change in control, in relation to a licensee, includes a transaction, or a series of transactions in a period of 12</w:t>
      </w:r>
      <w:r w:rsidR="00616E77" w:rsidRPr="00862E89">
        <w:rPr>
          <w:color w:val="000000"/>
        </w:rPr>
        <w:t xml:space="preserve"> </w:t>
      </w:r>
      <w:r w:rsidRPr="00862E89">
        <w:rPr>
          <w:color w:val="000000"/>
        </w:rPr>
        <w:t>months, that results in a person having control of the licensee, either alone or together with associates of the person; and</w:t>
      </w:r>
    </w:p>
    <w:p w:rsidR="002F1CCE" w:rsidRPr="00862E89" w:rsidRDefault="002F1CCE" w:rsidP="001F5A30">
      <w:pPr>
        <w:pStyle w:val="paragraph"/>
      </w:pPr>
      <w:r w:rsidRPr="00862E89">
        <w:rPr>
          <w:color w:val="000000"/>
        </w:rPr>
        <w:tab/>
        <w:t>(b)</w:t>
      </w:r>
      <w:r w:rsidRPr="00862E89">
        <w:rPr>
          <w:color w:val="000000"/>
        </w:rPr>
        <w:tab/>
        <w:t>control, in relation to a licensee, means:</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if the licensee is a body corporate:</w:t>
      </w:r>
    </w:p>
    <w:p w:rsidR="002F1CCE" w:rsidRPr="00862E89" w:rsidRDefault="002F1CCE" w:rsidP="001F5A30">
      <w:pPr>
        <w:pStyle w:val="paragraphsub-sub"/>
      </w:pPr>
      <w:r w:rsidRPr="00862E89">
        <w:rPr>
          <w:color w:val="000000"/>
        </w:rPr>
        <w:tab/>
        <w:t>(A)</w:t>
      </w:r>
      <w:r w:rsidRPr="00862E89">
        <w:rPr>
          <w:color w:val="000000"/>
        </w:rPr>
        <w:tab/>
        <w:t>the capacity to cast, or control the casting of, more than one half of the maximum number of votes that might be cast at a general meeting of the licensee; or</w:t>
      </w:r>
    </w:p>
    <w:p w:rsidR="002F1CCE" w:rsidRPr="00862E89" w:rsidRDefault="002F1CCE" w:rsidP="001F5A30">
      <w:pPr>
        <w:pStyle w:val="paragraphsub-sub"/>
      </w:pPr>
      <w:r w:rsidRPr="00862E89">
        <w:tab/>
        <w:t>(B)</w:t>
      </w:r>
      <w:r w:rsidRPr="00862E89">
        <w:tab/>
        <w:t>directly or indirectly holding more than one half of the issued share capital of the licensee (not including any part of the issued share capital that carries no right to participate beyond a specified amount in a distribution of either profits or capital); or</w:t>
      </w:r>
    </w:p>
    <w:p w:rsidR="002F1CCE" w:rsidRPr="00862E89" w:rsidRDefault="002F1CCE" w:rsidP="001F5A30">
      <w:pPr>
        <w:pStyle w:val="paragraphsub"/>
      </w:pPr>
      <w:r w:rsidRPr="00862E89">
        <w:rPr>
          <w:color w:val="000000"/>
        </w:rPr>
        <w:tab/>
        <w:t>(ii)</w:t>
      </w:r>
      <w:r w:rsidRPr="00862E89">
        <w:rPr>
          <w:color w:val="000000"/>
        </w:rPr>
        <w:tab/>
        <w:t>the capacity to control the composition of the licensee’s board or governing body; or</w:t>
      </w:r>
    </w:p>
    <w:p w:rsidR="002F1CCE" w:rsidRPr="00862E89" w:rsidRDefault="002F1CCE" w:rsidP="001F5A30">
      <w:pPr>
        <w:pStyle w:val="paragraphsub"/>
      </w:pPr>
      <w:r w:rsidRPr="00862E89">
        <w:tab/>
        <w:t>(iii)</w:t>
      </w:r>
      <w:r w:rsidRPr="00862E89">
        <w:tab/>
        <w:t>the capacity to determine the outcome of decisions about the licensee’s</w:t>
      </w:r>
      <w:r w:rsidRPr="00862E89">
        <w:rPr>
          <w:bCs/>
        </w:rPr>
        <w:t xml:space="preserve"> </w:t>
      </w:r>
      <w:r w:rsidRPr="00862E89">
        <w:t>financial and operating policies.</w:t>
      </w:r>
    </w:p>
    <w:p w:rsidR="002F1CCE" w:rsidRPr="00862E89" w:rsidRDefault="002F1CCE" w:rsidP="001F5A30">
      <w:pPr>
        <w:pStyle w:val="subsection"/>
      </w:pPr>
      <w:r w:rsidRPr="00862E89">
        <w:rPr>
          <w:color w:val="000000"/>
        </w:rPr>
        <w:tab/>
        <w:t>(12)</w:t>
      </w:r>
      <w:r w:rsidRPr="00862E89">
        <w:rPr>
          <w:color w:val="000000"/>
        </w:rPr>
        <w:tab/>
        <w:t xml:space="preserve">For </w:t>
      </w:r>
      <w:r w:rsidR="00777022" w:rsidRPr="00862E89">
        <w:rPr>
          <w:color w:val="000000"/>
        </w:rPr>
        <w:t>subparagraph (</w:t>
      </w:r>
      <w:r w:rsidRPr="00862E89">
        <w:rPr>
          <w:color w:val="000000"/>
        </w:rPr>
        <w:t>11</w:t>
      </w:r>
      <w:r w:rsidR="001F5A30" w:rsidRPr="00862E89">
        <w:rPr>
          <w:color w:val="000000"/>
        </w:rPr>
        <w:t>)(</w:t>
      </w:r>
      <w:r w:rsidRPr="00862E89">
        <w:rPr>
          <w:color w:val="000000"/>
        </w:rPr>
        <w:t>b</w:t>
      </w:r>
      <w:r w:rsidR="001F5A30" w:rsidRPr="00862E89">
        <w:rPr>
          <w:color w:val="000000"/>
        </w:rPr>
        <w:t>)(</w:t>
      </w:r>
      <w:r w:rsidRPr="00862E89">
        <w:rPr>
          <w:color w:val="000000"/>
        </w:rPr>
        <w:t>iii), the following matters must be taken into account in determining whether a person has the capacity to determine the outcome of decisions about the licensee’s</w:t>
      </w:r>
      <w:r w:rsidRPr="00862E89">
        <w:rPr>
          <w:bCs/>
          <w:color w:val="000000"/>
        </w:rPr>
        <w:t xml:space="preserve"> </w:t>
      </w:r>
      <w:r w:rsidRPr="00862E89">
        <w:rPr>
          <w:color w:val="000000"/>
        </w:rPr>
        <w:t>financial and operating policies:</w:t>
      </w:r>
    </w:p>
    <w:p w:rsidR="002F1CCE" w:rsidRPr="00862E89" w:rsidRDefault="002F1CCE" w:rsidP="001F5A30">
      <w:pPr>
        <w:pStyle w:val="paragraph"/>
      </w:pPr>
      <w:r w:rsidRPr="00862E89">
        <w:rPr>
          <w:color w:val="000000"/>
        </w:rPr>
        <w:tab/>
        <w:t>(a)</w:t>
      </w:r>
      <w:r w:rsidRPr="00862E89">
        <w:rPr>
          <w:color w:val="000000"/>
        </w:rPr>
        <w:tab/>
        <w:t>the practical influence the person can exert (rather than the rights it can enforce);</w:t>
      </w:r>
    </w:p>
    <w:p w:rsidR="002F1CCE" w:rsidRPr="00862E89" w:rsidRDefault="002F1CCE" w:rsidP="001F5A30">
      <w:pPr>
        <w:pStyle w:val="paragraph"/>
      </w:pPr>
      <w:r w:rsidRPr="00862E89">
        <w:tab/>
        <w:t>(b)</w:t>
      </w:r>
      <w:r w:rsidRPr="00862E89">
        <w:tab/>
        <w:t>any practice or pattern of behaviour affecting the licensee’s</w:t>
      </w:r>
      <w:r w:rsidRPr="00862E89">
        <w:rPr>
          <w:bCs/>
        </w:rPr>
        <w:t xml:space="preserve"> </w:t>
      </w:r>
      <w:r w:rsidRPr="00862E89">
        <w:t>financial or operating policies (whether or not it involves a breach of an agreement or a breach of trust).</w:t>
      </w:r>
    </w:p>
    <w:p w:rsidR="002F1CCE" w:rsidRPr="00862E89" w:rsidRDefault="002F1CCE" w:rsidP="001F5A30">
      <w:pPr>
        <w:pStyle w:val="subsection"/>
      </w:pPr>
      <w:r w:rsidRPr="00862E89">
        <w:rPr>
          <w:color w:val="000000"/>
        </w:rPr>
        <w:lastRenderedPageBreak/>
        <w:tab/>
        <w:t>(13)</w:t>
      </w:r>
      <w:r w:rsidRPr="00862E89">
        <w:rPr>
          <w:color w:val="000000"/>
        </w:rPr>
        <w:tab/>
        <w:t>On the request of any person, the licensee must make available, within 10 business days, evidence of its Australian credit licence for inspection by that person.</w:t>
      </w:r>
    </w:p>
    <w:p w:rsidR="002F1CCE" w:rsidRPr="00862E89" w:rsidRDefault="002F1CCE" w:rsidP="001F5A30">
      <w:pPr>
        <w:pStyle w:val="subsection"/>
      </w:pPr>
      <w:r w:rsidRPr="00862E89">
        <w:rPr>
          <w:color w:val="000000"/>
        </w:rPr>
        <w:tab/>
        <w:t>(14)</w:t>
      </w:r>
      <w:r w:rsidRPr="00862E89">
        <w:rPr>
          <w:color w:val="000000"/>
        </w:rPr>
        <w:tab/>
        <w:t>If:</w:t>
      </w:r>
    </w:p>
    <w:p w:rsidR="002F1CCE" w:rsidRPr="00862E89" w:rsidRDefault="002F1CCE" w:rsidP="001F5A30">
      <w:pPr>
        <w:pStyle w:val="paragraph"/>
      </w:pPr>
      <w:r w:rsidRPr="00862E89">
        <w:rPr>
          <w:color w:val="000000"/>
        </w:rPr>
        <w:tab/>
        <w:t>(a)</w:t>
      </w:r>
      <w:r w:rsidRPr="00862E89">
        <w:rPr>
          <w:color w:val="000000"/>
        </w:rPr>
        <w:tab/>
        <w:t>the licensee is not a body regulated by APRA; and</w:t>
      </w:r>
    </w:p>
    <w:p w:rsidR="002F1CCE" w:rsidRPr="00862E89" w:rsidRDefault="002F1CCE" w:rsidP="001F5A30">
      <w:pPr>
        <w:pStyle w:val="paragraph"/>
      </w:pPr>
      <w:r w:rsidRPr="00862E89">
        <w:rPr>
          <w:color w:val="000000"/>
        </w:rPr>
        <w:tab/>
        <w:t>(b)</w:t>
      </w:r>
      <w:r w:rsidRPr="00862E89">
        <w:rPr>
          <w:color w:val="000000"/>
        </w:rPr>
        <w:tab/>
        <w:t>an event occurs that may make a material adverse change to the financial position of the licensee by comparison with its financial position:</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at the time of the application for the Australian credit licence; or</w:t>
      </w:r>
    </w:p>
    <w:p w:rsidR="002F1CCE" w:rsidRPr="00862E89" w:rsidRDefault="002F1CCE" w:rsidP="001F5A30">
      <w:pPr>
        <w:pStyle w:val="paragraphsub"/>
      </w:pPr>
      <w:r w:rsidRPr="00862E89">
        <w:tab/>
        <w:t>(ii)</w:t>
      </w:r>
      <w:r w:rsidRPr="00862E89">
        <w:tab/>
        <w:t>as described in documents lodged with ASIC after the application for the Australian credit licence;</w:t>
      </w:r>
    </w:p>
    <w:p w:rsidR="002F1CCE" w:rsidRPr="00862E89" w:rsidRDefault="002F1CCE" w:rsidP="001F5A30">
      <w:pPr>
        <w:pStyle w:val="subsection2"/>
      </w:pPr>
      <w:r w:rsidRPr="00862E89">
        <w:rPr>
          <w:color w:val="000000"/>
        </w:rPr>
        <w:t>the licensee must lodge with ASIC in the approved form a notice setting out particulars of the event as soon as practicable, and in any case not later than 3 business days, after the licensee becomes aware of the event.</w:t>
      </w:r>
    </w:p>
    <w:p w:rsidR="00BF18B5" w:rsidRPr="00862E89" w:rsidRDefault="00BF18B5" w:rsidP="001F5A30">
      <w:pPr>
        <w:pStyle w:val="ActHead5"/>
      </w:pPr>
      <w:bookmarkStart w:id="18" w:name="_Toc74056451"/>
      <w:r w:rsidRPr="001B7634">
        <w:rPr>
          <w:rStyle w:val="CharSectno"/>
        </w:rPr>
        <w:t>9AA</w:t>
      </w:r>
      <w:r w:rsidR="001F5A30" w:rsidRPr="00862E89">
        <w:t xml:space="preserve">  </w:t>
      </w:r>
      <w:r w:rsidRPr="00862E89">
        <w:t>The conditions on the licence</w:t>
      </w:r>
      <w:r w:rsidR="001F5A30" w:rsidRPr="00862E89">
        <w:t>—</w:t>
      </w:r>
      <w:r w:rsidRPr="00862E89">
        <w:t>special purpose funding entity</w:t>
      </w:r>
      <w:bookmarkEnd w:id="18"/>
    </w:p>
    <w:p w:rsidR="00DB4239" w:rsidRPr="00862E89" w:rsidRDefault="00DB4239" w:rsidP="001F5A30">
      <w:pPr>
        <w:pStyle w:val="subsection"/>
      </w:pPr>
      <w:r w:rsidRPr="00862E89">
        <w:tab/>
        <w:t>(1)</w:t>
      </w:r>
      <w:r w:rsidRPr="00862E89">
        <w:tab/>
        <w:t>For subsection</w:t>
      </w:r>
      <w:r w:rsidR="00777022" w:rsidRPr="00862E89">
        <w:t> </w:t>
      </w:r>
      <w:r w:rsidRPr="00862E89">
        <w:t>45(7) of the Act, the licence is subject to the conditions set out in this regulation if the licensee is a party to a servicing agreement with a special purpose funding entity.</w:t>
      </w:r>
    </w:p>
    <w:p w:rsidR="00DB4239" w:rsidRPr="00862E89" w:rsidRDefault="00DB4239" w:rsidP="001F5A30">
      <w:pPr>
        <w:pStyle w:val="subsection"/>
      </w:pPr>
      <w:r w:rsidRPr="00862E89">
        <w:tab/>
        <w:t>(2)</w:t>
      </w:r>
      <w:r w:rsidRPr="00862E89">
        <w:tab/>
        <w:t xml:space="preserve">The licensee must </w:t>
      </w:r>
      <w:r w:rsidR="00957E07" w:rsidRPr="00862E89">
        <w:t>lodge with ASIC a notice, in an approved form, stating that</w:t>
      </w:r>
      <w:r w:rsidRPr="00862E89">
        <w:t xml:space="preserve"> the licensee is a party to a servicing agreement with a special purpose funding entity.</w:t>
      </w:r>
    </w:p>
    <w:p w:rsidR="00DB4239" w:rsidRPr="00862E89" w:rsidRDefault="00DB4239" w:rsidP="001F5A30">
      <w:pPr>
        <w:pStyle w:val="subsection"/>
      </w:pPr>
      <w:r w:rsidRPr="00862E89">
        <w:tab/>
        <w:t>(3)</w:t>
      </w:r>
      <w:r w:rsidRPr="00862E89">
        <w:tab/>
        <w:t xml:space="preserve">For </w:t>
      </w:r>
      <w:proofErr w:type="spellStart"/>
      <w:r w:rsidRPr="00862E89">
        <w:t>subregulation</w:t>
      </w:r>
      <w:proofErr w:type="spellEnd"/>
      <w:r w:rsidR="008D1351" w:rsidRPr="00862E89">
        <w:t> </w:t>
      </w:r>
      <w:r w:rsidRPr="00862E89">
        <w:t>(2):</w:t>
      </w:r>
    </w:p>
    <w:p w:rsidR="00DB4239" w:rsidRPr="00862E89" w:rsidRDefault="00DB4239" w:rsidP="001F5A30">
      <w:pPr>
        <w:pStyle w:val="paragraph"/>
      </w:pPr>
      <w:r w:rsidRPr="00862E89">
        <w:tab/>
        <w:t>(a)</w:t>
      </w:r>
      <w:r w:rsidRPr="00862E89">
        <w:tab/>
        <w:t>if the servicing agreement was entered into before 1</w:t>
      </w:r>
      <w:r w:rsidR="00777022" w:rsidRPr="00862E89">
        <w:t> </w:t>
      </w:r>
      <w:r w:rsidRPr="00862E89">
        <w:t>July</w:t>
      </w:r>
      <w:r w:rsidR="00616E77" w:rsidRPr="00862E89">
        <w:t xml:space="preserve"> </w:t>
      </w:r>
      <w:r w:rsidRPr="00862E89">
        <w:t>2010, the licensee must notify ASIC no later than 30</w:t>
      </w:r>
      <w:r w:rsidR="00616E77" w:rsidRPr="00862E89">
        <w:t xml:space="preserve"> </w:t>
      </w:r>
      <w:r w:rsidRPr="00862E89">
        <w:t>business days after 1</w:t>
      </w:r>
      <w:r w:rsidR="00777022" w:rsidRPr="00862E89">
        <w:t> </w:t>
      </w:r>
      <w:r w:rsidRPr="00862E89">
        <w:t>July 2010; and</w:t>
      </w:r>
    </w:p>
    <w:p w:rsidR="00DB4239" w:rsidRPr="00862E89" w:rsidRDefault="00DB4239" w:rsidP="001F5A30">
      <w:pPr>
        <w:pStyle w:val="paragraph"/>
      </w:pPr>
      <w:r w:rsidRPr="00862E89">
        <w:tab/>
        <w:t>(b)</w:t>
      </w:r>
      <w:r w:rsidRPr="00862E89">
        <w:tab/>
        <w:t>if the servicing agreement was entered into on or after 1</w:t>
      </w:r>
      <w:r w:rsidR="00777022" w:rsidRPr="00862E89">
        <w:t> </w:t>
      </w:r>
      <w:r w:rsidRPr="00862E89">
        <w:t xml:space="preserve">July 2010, the licensee must </w:t>
      </w:r>
      <w:r w:rsidR="00957E07" w:rsidRPr="00862E89">
        <w:t>lodge with ASIC a notice, in an approved form and stating that the service agreement was entered into,</w:t>
      </w:r>
      <w:r w:rsidRPr="00862E89">
        <w:t xml:space="preserve"> no later than 20</w:t>
      </w:r>
      <w:r w:rsidR="00616E77" w:rsidRPr="00862E89">
        <w:t xml:space="preserve"> </w:t>
      </w:r>
      <w:r w:rsidRPr="00862E89">
        <w:t>business days after the servicing agreement was entered into.</w:t>
      </w:r>
    </w:p>
    <w:p w:rsidR="00DB4239" w:rsidRPr="00862E89" w:rsidRDefault="00DB4239" w:rsidP="001F5A30">
      <w:pPr>
        <w:pStyle w:val="subsection"/>
      </w:pPr>
      <w:r w:rsidRPr="00862E89">
        <w:tab/>
        <w:t>(4)</w:t>
      </w:r>
      <w:r w:rsidRPr="00862E89">
        <w:tab/>
        <w:t>If the licensee ceases to be a party to a servicing agreement with a special purpose funding entity, the licensee:</w:t>
      </w:r>
    </w:p>
    <w:p w:rsidR="00DB4239" w:rsidRPr="00862E89" w:rsidRDefault="00DB4239" w:rsidP="001F5A30">
      <w:pPr>
        <w:pStyle w:val="paragraph"/>
      </w:pPr>
      <w:r w:rsidRPr="00862E89">
        <w:tab/>
        <w:t>(a)</w:t>
      </w:r>
      <w:r w:rsidRPr="00862E89">
        <w:tab/>
        <w:t xml:space="preserve">must </w:t>
      </w:r>
      <w:r w:rsidR="00957E07" w:rsidRPr="00862E89">
        <w:t>lodge with ASIC a notice, in an approved form, stating that</w:t>
      </w:r>
      <w:r w:rsidRPr="00862E89">
        <w:t xml:space="preserve"> the licensee has ceased to be a party to the servicing agreement with the entity; and</w:t>
      </w:r>
    </w:p>
    <w:p w:rsidR="00DB4239" w:rsidRPr="00862E89" w:rsidRDefault="00DB4239" w:rsidP="001F5A30">
      <w:pPr>
        <w:pStyle w:val="paragraph"/>
      </w:pPr>
      <w:r w:rsidRPr="00862E89">
        <w:tab/>
        <w:t>(b)</w:t>
      </w:r>
      <w:r w:rsidRPr="00862E89">
        <w:tab/>
        <w:t xml:space="preserve">must </w:t>
      </w:r>
      <w:r w:rsidR="00957E07" w:rsidRPr="00862E89">
        <w:t>lodge the notice</w:t>
      </w:r>
      <w:r w:rsidRPr="00862E89">
        <w:t xml:space="preserve"> no later than 15 business days after the licensee ceases to be a party.</w:t>
      </w:r>
    </w:p>
    <w:p w:rsidR="00DB4239" w:rsidRPr="00862E89" w:rsidRDefault="00DB4239" w:rsidP="001F5A30">
      <w:pPr>
        <w:pStyle w:val="subsection"/>
      </w:pPr>
      <w:r w:rsidRPr="00862E89">
        <w:tab/>
        <w:t>(5)</w:t>
      </w:r>
      <w:r w:rsidRPr="00862E89">
        <w:tab/>
        <w:t>The licensee:</w:t>
      </w:r>
    </w:p>
    <w:p w:rsidR="00DB4239" w:rsidRPr="00862E89" w:rsidRDefault="00DB4239" w:rsidP="001F5A30">
      <w:pPr>
        <w:pStyle w:val="paragraph"/>
      </w:pPr>
      <w:r w:rsidRPr="00862E89">
        <w:tab/>
        <w:t>(a)</w:t>
      </w:r>
      <w:r w:rsidRPr="00862E89">
        <w:tab/>
        <w:t xml:space="preserve">must </w:t>
      </w:r>
      <w:r w:rsidR="00957E07" w:rsidRPr="00862E89">
        <w:t>lodge with ASIC a notice, in an approved form, setting out</w:t>
      </w:r>
      <w:r w:rsidRPr="00862E89">
        <w:t xml:space="preserve"> any action by a natural person in a position to control or influence the special purpose funding entity that has or may have the effect of directing the licensee to act inconsistently with:</w:t>
      </w:r>
    </w:p>
    <w:p w:rsidR="00DB4239" w:rsidRPr="00862E89" w:rsidRDefault="00DB4239" w:rsidP="001F5A30">
      <w:pPr>
        <w:pStyle w:val="paragraphsub"/>
      </w:pPr>
      <w:r w:rsidRPr="00862E89">
        <w:tab/>
        <w:t>(</w:t>
      </w:r>
      <w:proofErr w:type="spellStart"/>
      <w:r w:rsidRPr="00862E89">
        <w:t>i</w:t>
      </w:r>
      <w:proofErr w:type="spellEnd"/>
      <w:r w:rsidRPr="00862E89">
        <w:t>)</w:t>
      </w:r>
      <w:r w:rsidRPr="00862E89">
        <w:tab/>
        <w:t>the licensee’s licence conditions; or</w:t>
      </w:r>
    </w:p>
    <w:p w:rsidR="00DB4239" w:rsidRPr="00862E89" w:rsidRDefault="00DB4239" w:rsidP="001F5A30">
      <w:pPr>
        <w:pStyle w:val="paragraphsub"/>
      </w:pPr>
      <w:r w:rsidRPr="00862E89">
        <w:tab/>
        <w:t>(ii)</w:t>
      </w:r>
      <w:r w:rsidRPr="00862E89">
        <w:tab/>
        <w:t>the credit legislation; and</w:t>
      </w:r>
    </w:p>
    <w:p w:rsidR="00DB4239" w:rsidRPr="00862E89" w:rsidRDefault="00DB4239" w:rsidP="001F5A30">
      <w:pPr>
        <w:pStyle w:val="paragraph"/>
      </w:pPr>
      <w:r w:rsidRPr="00862E89">
        <w:lastRenderedPageBreak/>
        <w:tab/>
        <w:t>(b)</w:t>
      </w:r>
      <w:r w:rsidRPr="00862E89">
        <w:tab/>
        <w:t xml:space="preserve">must </w:t>
      </w:r>
      <w:r w:rsidR="00957E07" w:rsidRPr="00862E89">
        <w:t>lodge the notice</w:t>
      </w:r>
      <w:r w:rsidRPr="00862E89">
        <w:t xml:space="preserve"> no later than 15 business days after the action occurs.</w:t>
      </w:r>
    </w:p>
    <w:p w:rsidR="00367FF9" w:rsidRPr="00862E89" w:rsidRDefault="00367FF9" w:rsidP="001F5A30">
      <w:pPr>
        <w:pStyle w:val="ActHead5"/>
        <w:rPr>
          <w:bCs/>
        </w:rPr>
      </w:pPr>
      <w:bookmarkStart w:id="19" w:name="_Toc74056452"/>
      <w:r w:rsidRPr="001B7634">
        <w:rPr>
          <w:rStyle w:val="CharSectno"/>
        </w:rPr>
        <w:t>9AB</w:t>
      </w:r>
      <w:r w:rsidR="001F5A30" w:rsidRPr="00862E89">
        <w:t xml:space="preserve">  </w:t>
      </w:r>
      <w:r w:rsidRPr="00862E89">
        <w:t>Conditions for licensee</w:t>
      </w:r>
      <w:r w:rsidR="001F5A30" w:rsidRPr="00862E89">
        <w:t>—</w:t>
      </w:r>
      <w:r w:rsidRPr="00862E89">
        <w:t>referrals</w:t>
      </w:r>
      <w:bookmarkEnd w:id="19"/>
    </w:p>
    <w:p w:rsidR="00367FF9" w:rsidRPr="00862E89" w:rsidRDefault="00367FF9" w:rsidP="001F5A30">
      <w:pPr>
        <w:pStyle w:val="subsection"/>
      </w:pPr>
      <w:r w:rsidRPr="00862E89">
        <w:tab/>
        <w:t>(1)</w:t>
      </w:r>
      <w:r w:rsidRPr="00862E89">
        <w:tab/>
        <w:t>For subsection</w:t>
      </w:r>
      <w:r w:rsidR="00777022" w:rsidRPr="00862E89">
        <w:t> </w:t>
      </w:r>
      <w:r w:rsidRPr="00862E89">
        <w:t>45(7) of the Act, a licensee who engages in a credit activity, on or after 1</w:t>
      </w:r>
      <w:r w:rsidR="00777022" w:rsidRPr="00862E89">
        <w:t> </w:t>
      </w:r>
      <w:r w:rsidRPr="00862E89">
        <w:t xml:space="preserve">October 2010, as a consequence of being a licensee described in </w:t>
      </w:r>
      <w:proofErr w:type="spellStart"/>
      <w:r w:rsidRPr="00862E89">
        <w:t>subregulation</w:t>
      </w:r>
      <w:proofErr w:type="spellEnd"/>
      <w:r w:rsidR="00777022" w:rsidRPr="00862E89">
        <w:t> </w:t>
      </w:r>
      <w:r w:rsidRPr="00862E89">
        <w:t>25(5) is subject to the conditions set out in this regulation.</w:t>
      </w:r>
    </w:p>
    <w:p w:rsidR="00367FF9" w:rsidRPr="00862E89" w:rsidRDefault="001F5A30" w:rsidP="001F5A30">
      <w:pPr>
        <w:pStyle w:val="notetext"/>
      </w:pPr>
      <w:r w:rsidRPr="00862E89">
        <w:t>Note:</w:t>
      </w:r>
      <w:r w:rsidRPr="00862E89">
        <w:tab/>
      </w:r>
      <w:r w:rsidR="00367FF9" w:rsidRPr="00862E89">
        <w:t xml:space="preserve">The licensee, or a representative of the licensee, provides the credit activity to a person by contacting the person after a referral by the referrer described in </w:t>
      </w:r>
      <w:proofErr w:type="spellStart"/>
      <w:r w:rsidR="00367FF9" w:rsidRPr="00862E89">
        <w:t>subregulation</w:t>
      </w:r>
      <w:proofErr w:type="spellEnd"/>
      <w:r w:rsidR="00777022" w:rsidRPr="00862E89">
        <w:t> </w:t>
      </w:r>
      <w:r w:rsidR="00367FF9" w:rsidRPr="00862E89">
        <w:t>25(5).</w:t>
      </w:r>
    </w:p>
    <w:p w:rsidR="00367FF9" w:rsidRPr="00862E89" w:rsidRDefault="00367FF9" w:rsidP="001F5A30">
      <w:pPr>
        <w:pStyle w:val="SubsectionHead"/>
      </w:pPr>
      <w:r w:rsidRPr="00862E89">
        <w:t>Register of referrers</w:t>
      </w:r>
    </w:p>
    <w:p w:rsidR="00367FF9" w:rsidRPr="00862E89" w:rsidRDefault="00367FF9" w:rsidP="001F5A30">
      <w:pPr>
        <w:pStyle w:val="subsection"/>
      </w:pPr>
      <w:r w:rsidRPr="00862E89">
        <w:tab/>
        <w:t>(2)</w:t>
      </w:r>
      <w:r w:rsidRPr="00862E89">
        <w:tab/>
        <w:t xml:space="preserve">The licensee must keep, or have access to, a register of the referrers described in </w:t>
      </w:r>
      <w:proofErr w:type="spellStart"/>
      <w:r w:rsidRPr="00862E89">
        <w:t>subregulation</w:t>
      </w:r>
      <w:proofErr w:type="spellEnd"/>
      <w:r w:rsidR="00777022" w:rsidRPr="00862E89">
        <w:t> </w:t>
      </w:r>
      <w:r w:rsidRPr="00862E89">
        <w:t>25(5):</w:t>
      </w:r>
    </w:p>
    <w:p w:rsidR="00367FF9" w:rsidRPr="00862E89" w:rsidRDefault="00367FF9" w:rsidP="001F5A30">
      <w:pPr>
        <w:pStyle w:val="paragraph"/>
      </w:pPr>
      <w:r w:rsidRPr="00862E89">
        <w:tab/>
        <w:t>(a)</w:t>
      </w:r>
      <w:r w:rsidRPr="00862E89">
        <w:tab/>
        <w:t xml:space="preserve">with which the </w:t>
      </w:r>
      <w:r w:rsidRPr="00862E89">
        <w:rPr>
          <w:shd w:val="clear" w:color="auto" w:fill="FFFFFF"/>
        </w:rPr>
        <w:t>licensee</w:t>
      </w:r>
      <w:r w:rsidRPr="00862E89">
        <w:t xml:space="preserve"> has an agreement of the kind described in paragraph</w:t>
      </w:r>
      <w:r w:rsidR="00777022" w:rsidRPr="00862E89">
        <w:t> </w:t>
      </w:r>
      <w:r w:rsidRPr="00862E89">
        <w:t>25(5</w:t>
      </w:r>
      <w:r w:rsidR="001F5A30" w:rsidRPr="00862E89">
        <w:t>)(</w:t>
      </w:r>
      <w:r w:rsidRPr="00862E89">
        <w:t>a); or</w:t>
      </w:r>
    </w:p>
    <w:p w:rsidR="00367FF9" w:rsidRPr="00862E89" w:rsidRDefault="00367FF9" w:rsidP="001F5A30">
      <w:pPr>
        <w:pStyle w:val="paragraph"/>
      </w:pPr>
      <w:r w:rsidRPr="00862E89">
        <w:tab/>
        <w:t>(b)</w:t>
      </w:r>
      <w:r w:rsidRPr="00862E89">
        <w:tab/>
        <w:t>who have been made a written offer of the kind described in sub</w:t>
      </w:r>
      <w:r w:rsidR="00DE129E">
        <w:noBreakHyphen/>
      </w:r>
      <w:r w:rsidRPr="00862E89">
        <w:t>subparagraph</w:t>
      </w:r>
      <w:r w:rsidR="00777022" w:rsidRPr="00862E89">
        <w:t> </w:t>
      </w:r>
      <w:r w:rsidRPr="00862E89">
        <w:t>2</w:t>
      </w:r>
      <w:r w:rsidR="001F5A30" w:rsidRPr="00862E89">
        <w:t>5(</w:t>
      </w:r>
      <w:r w:rsidRPr="00862E89">
        <w:t>5</w:t>
      </w:r>
      <w:r w:rsidR="001F5A30" w:rsidRPr="00862E89">
        <w:t>)(</w:t>
      </w:r>
      <w:r w:rsidRPr="00862E89">
        <w:t>b</w:t>
      </w:r>
      <w:r w:rsidR="001F5A30" w:rsidRPr="00862E89">
        <w:t>)(</w:t>
      </w:r>
      <w:r w:rsidRPr="00862E89">
        <w:t>ii</w:t>
      </w:r>
      <w:r w:rsidR="001F5A30" w:rsidRPr="00862E89">
        <w:t>)(</w:t>
      </w:r>
      <w:r w:rsidRPr="00862E89">
        <w:t>B).</w:t>
      </w:r>
    </w:p>
    <w:p w:rsidR="00367FF9" w:rsidRPr="00862E89" w:rsidRDefault="00367FF9" w:rsidP="001F5A30">
      <w:pPr>
        <w:pStyle w:val="subsection"/>
      </w:pPr>
      <w:r w:rsidRPr="00862E89">
        <w:tab/>
        <w:t>(3)</w:t>
      </w:r>
      <w:r w:rsidRPr="00862E89">
        <w:tab/>
        <w:t xml:space="preserve">The register must include: </w:t>
      </w:r>
    </w:p>
    <w:p w:rsidR="00367FF9" w:rsidRPr="00862E89" w:rsidRDefault="00367FF9" w:rsidP="001F5A30">
      <w:pPr>
        <w:pStyle w:val="paragraph"/>
      </w:pPr>
      <w:r w:rsidRPr="00862E89">
        <w:tab/>
        <w:t>(a)</w:t>
      </w:r>
      <w:r w:rsidRPr="00862E89">
        <w:tab/>
        <w:t>the referrer’s name and contact details; and</w:t>
      </w:r>
    </w:p>
    <w:p w:rsidR="00367FF9" w:rsidRPr="00862E89" w:rsidRDefault="00367FF9" w:rsidP="001F5A30">
      <w:pPr>
        <w:pStyle w:val="paragraph"/>
      </w:pPr>
      <w:r w:rsidRPr="00862E89">
        <w:tab/>
        <w:t>(b)</w:t>
      </w:r>
      <w:r w:rsidRPr="00862E89">
        <w:tab/>
        <w:t>the date and means by which the referrer was advised in writing of the way in which the referrer may engage in credit activities under the agreement; and</w:t>
      </w:r>
    </w:p>
    <w:p w:rsidR="00367FF9" w:rsidRPr="00862E89" w:rsidRDefault="00367FF9" w:rsidP="001F5A30">
      <w:pPr>
        <w:pStyle w:val="paragraph"/>
      </w:pPr>
      <w:r w:rsidRPr="00862E89">
        <w:tab/>
        <w:t>(c)</w:t>
      </w:r>
      <w:r w:rsidRPr="00862E89">
        <w:tab/>
        <w:t>the day on which the referrer first engaged in the conduct described in subparagraph</w:t>
      </w:r>
      <w:r w:rsidR="00777022" w:rsidRPr="00862E89">
        <w:t> </w:t>
      </w:r>
      <w:r w:rsidRPr="00862E89">
        <w:rPr>
          <w:shd w:val="clear" w:color="auto" w:fill="FFFFFF"/>
        </w:rPr>
        <w:t>25(5</w:t>
      </w:r>
      <w:r w:rsidR="001F5A30" w:rsidRPr="00862E89">
        <w:rPr>
          <w:shd w:val="clear" w:color="auto" w:fill="FFFFFF"/>
        </w:rPr>
        <w:t>)(</w:t>
      </w:r>
      <w:r w:rsidRPr="00862E89">
        <w:rPr>
          <w:shd w:val="clear" w:color="auto" w:fill="FFFFFF"/>
        </w:rPr>
        <w:t>c</w:t>
      </w:r>
      <w:r w:rsidR="001F5A30" w:rsidRPr="00862E89">
        <w:rPr>
          <w:shd w:val="clear" w:color="auto" w:fill="FFFFFF"/>
        </w:rPr>
        <w:t>)(</w:t>
      </w:r>
      <w:r w:rsidRPr="00862E89">
        <w:rPr>
          <w:shd w:val="clear" w:color="auto" w:fill="FFFFFF"/>
        </w:rPr>
        <w:t>ii)</w:t>
      </w:r>
      <w:r w:rsidRPr="00862E89">
        <w:t xml:space="preserve"> under the agreement.</w:t>
      </w:r>
    </w:p>
    <w:p w:rsidR="00367FF9" w:rsidRPr="00862E89" w:rsidRDefault="001F5A30" w:rsidP="001F5A30">
      <w:pPr>
        <w:pStyle w:val="notetext"/>
      </w:pPr>
      <w:r w:rsidRPr="00862E89">
        <w:t>Note:</w:t>
      </w:r>
      <w:r w:rsidRPr="00862E89">
        <w:tab/>
      </w:r>
      <w:r w:rsidR="00367FF9" w:rsidRPr="00862E89">
        <w:t>The conduct is giving to the licensee, registered person or representative the consumer’s name.</w:t>
      </w:r>
    </w:p>
    <w:p w:rsidR="00367FF9" w:rsidRPr="00862E89" w:rsidRDefault="00367FF9" w:rsidP="001F5A30">
      <w:pPr>
        <w:pStyle w:val="subsection"/>
      </w:pPr>
      <w:r w:rsidRPr="00862E89">
        <w:tab/>
        <w:t>(4)</w:t>
      </w:r>
      <w:r w:rsidRPr="00862E89">
        <w:tab/>
        <w:t xml:space="preserve">The licensee must make the register available to ASIC on request. </w:t>
      </w:r>
    </w:p>
    <w:p w:rsidR="00367FF9" w:rsidRPr="00862E89" w:rsidRDefault="00367FF9" w:rsidP="001F5A30">
      <w:pPr>
        <w:pStyle w:val="SubsectionHead"/>
      </w:pPr>
      <w:r w:rsidRPr="00862E89">
        <w:t>Contact after referral</w:t>
      </w:r>
    </w:p>
    <w:p w:rsidR="00367FF9" w:rsidRPr="00862E89" w:rsidRDefault="00367FF9" w:rsidP="001F5A30">
      <w:pPr>
        <w:pStyle w:val="subsection"/>
      </w:pPr>
      <w:r w:rsidRPr="00862E89">
        <w:tab/>
        <w:t>(5)</w:t>
      </w:r>
      <w:r w:rsidRPr="00862E89">
        <w:tab/>
        <w:t xml:space="preserve">The licensee may only contact the consumer described in </w:t>
      </w:r>
      <w:proofErr w:type="spellStart"/>
      <w:r w:rsidRPr="00862E89">
        <w:t>subregulation</w:t>
      </w:r>
      <w:proofErr w:type="spellEnd"/>
      <w:r w:rsidR="00777022" w:rsidRPr="00862E89">
        <w:t> </w:t>
      </w:r>
      <w:r w:rsidRPr="00862E89">
        <w:t xml:space="preserve">25(5) if he or she does so within 10 business days after receiving the referral from the referrer described in that </w:t>
      </w:r>
      <w:proofErr w:type="spellStart"/>
      <w:r w:rsidRPr="00862E89">
        <w:t>subregulation</w:t>
      </w:r>
      <w:proofErr w:type="spellEnd"/>
      <w:r w:rsidRPr="00862E89">
        <w:t>.</w:t>
      </w:r>
    </w:p>
    <w:p w:rsidR="00367FF9" w:rsidRPr="00862E89" w:rsidRDefault="00367FF9" w:rsidP="001F5A30">
      <w:pPr>
        <w:pStyle w:val="subsection"/>
      </w:pPr>
      <w:r w:rsidRPr="00862E89">
        <w:tab/>
        <w:t>(6)</w:t>
      </w:r>
      <w:r w:rsidRPr="00862E89">
        <w:tab/>
        <w:t>If the licensee contacts the consumer in person, the licensee must begin the discussion with the consumer (after the licensee has identified itself) by statements to the following effect:</w:t>
      </w:r>
    </w:p>
    <w:p w:rsidR="00367FF9" w:rsidRPr="00862E89" w:rsidRDefault="00367FF9" w:rsidP="001F5A30">
      <w:pPr>
        <w:pStyle w:val="paragraph"/>
      </w:pPr>
      <w:r w:rsidRPr="00862E89">
        <w:tab/>
        <w:t>(a)</w:t>
      </w:r>
      <w:r w:rsidRPr="00862E89">
        <w:tab/>
        <w:t xml:space="preserve">‘I am contacting you because we have been provided with your contact details by </w:t>
      </w:r>
      <w:r w:rsidRPr="00862E89">
        <w:rPr>
          <w:i/>
        </w:rPr>
        <w:t>[name of referrer]</w:t>
      </w:r>
      <w:r w:rsidRPr="00862E89">
        <w:t xml:space="preserve">. Can you confirm that you agreed with </w:t>
      </w:r>
      <w:r w:rsidRPr="00862E89">
        <w:rPr>
          <w:i/>
        </w:rPr>
        <w:t>[name of referrer]</w:t>
      </w:r>
      <w:r w:rsidRPr="00862E89">
        <w:t xml:space="preserve"> to have us contact you?’;</w:t>
      </w:r>
    </w:p>
    <w:p w:rsidR="00367FF9" w:rsidRPr="00862E89" w:rsidRDefault="00367FF9" w:rsidP="001F5A30">
      <w:pPr>
        <w:pStyle w:val="paragraph"/>
      </w:pPr>
      <w:r w:rsidRPr="00862E89">
        <w:tab/>
        <w:t>(b)</w:t>
      </w:r>
      <w:r w:rsidRPr="00862E89">
        <w:tab/>
        <w:t xml:space="preserve">if a payment of </w:t>
      </w:r>
      <w:r w:rsidR="00346E45" w:rsidRPr="00862E89">
        <w:t>indirect remuneration</w:t>
      </w:r>
      <w:r w:rsidRPr="00862E89">
        <w:t xml:space="preserve"> or a financial benefit may be given to the referrer</w:t>
      </w:r>
      <w:r w:rsidR="001F5A30" w:rsidRPr="00862E89">
        <w:t>—</w:t>
      </w:r>
      <w:r w:rsidRPr="00862E89">
        <w:t xml:space="preserve">‘before we continue, I would like to let you know that if you take up any of our products or services, </w:t>
      </w:r>
      <w:r w:rsidRPr="00862E89">
        <w:rPr>
          <w:i/>
        </w:rPr>
        <w:t>[name of referrer]</w:t>
      </w:r>
      <w:r w:rsidRPr="00862E89">
        <w:t xml:space="preserve"> may receive the following financial benefits </w:t>
      </w:r>
      <w:r w:rsidRPr="00862E89">
        <w:rPr>
          <w:i/>
        </w:rPr>
        <w:t>[brief description]</w:t>
      </w:r>
      <w:r w:rsidRPr="00862E89">
        <w:t>’;</w:t>
      </w:r>
    </w:p>
    <w:p w:rsidR="00367FF9" w:rsidRPr="00862E89" w:rsidRDefault="00367FF9" w:rsidP="001F5A30">
      <w:pPr>
        <w:pStyle w:val="paragraph"/>
      </w:pPr>
      <w:r w:rsidRPr="00862E89">
        <w:tab/>
        <w:t>(c)</w:t>
      </w:r>
      <w:r w:rsidRPr="00862E89">
        <w:tab/>
        <w:t>‘are you happy to continue this discussion?’.</w:t>
      </w:r>
    </w:p>
    <w:p w:rsidR="00367FF9" w:rsidRPr="00862E89" w:rsidRDefault="00367FF9" w:rsidP="001F5A30">
      <w:pPr>
        <w:pStyle w:val="subsection"/>
      </w:pPr>
      <w:r w:rsidRPr="00862E89">
        <w:lastRenderedPageBreak/>
        <w:tab/>
        <w:t>(7)</w:t>
      </w:r>
      <w:r w:rsidRPr="00862E89">
        <w:tab/>
        <w:t>If the licensee contacts the consumer by letter or email, the licensee must include statements to the following effect at the start of the letter or email:</w:t>
      </w:r>
    </w:p>
    <w:p w:rsidR="00367FF9" w:rsidRPr="00862E89" w:rsidRDefault="00367FF9" w:rsidP="001F5A30">
      <w:pPr>
        <w:pStyle w:val="paragraph"/>
      </w:pPr>
      <w:r w:rsidRPr="00862E89">
        <w:tab/>
        <w:t>(a)</w:t>
      </w:r>
      <w:r w:rsidRPr="00862E89">
        <w:tab/>
        <w:t xml:space="preserve">the licensee is contacting the consumer as a result of being provided with their contact details by the referrer (identifying the referrer by name); </w:t>
      </w:r>
    </w:p>
    <w:p w:rsidR="00367FF9" w:rsidRPr="00862E89" w:rsidRDefault="00367FF9" w:rsidP="001F5A30">
      <w:pPr>
        <w:pStyle w:val="paragraph"/>
      </w:pPr>
      <w:r w:rsidRPr="00862E89">
        <w:tab/>
        <w:t>(b)</w:t>
      </w:r>
      <w:r w:rsidRPr="00862E89">
        <w:tab/>
        <w:t>the referrer may receive a financial benefit or payment.</w:t>
      </w:r>
    </w:p>
    <w:p w:rsidR="00B52B7C" w:rsidRPr="00862E89" w:rsidRDefault="00B52B7C" w:rsidP="001F5A30">
      <w:pPr>
        <w:pStyle w:val="ActHead5"/>
      </w:pPr>
      <w:bookmarkStart w:id="20" w:name="_Toc74056453"/>
      <w:r w:rsidRPr="001B7634">
        <w:rPr>
          <w:rStyle w:val="CharSectno"/>
        </w:rPr>
        <w:t>9A</w:t>
      </w:r>
      <w:r w:rsidR="001F5A30" w:rsidRPr="00862E89">
        <w:t xml:space="preserve">  </w:t>
      </w:r>
      <w:r w:rsidRPr="00862E89">
        <w:t>Conditions for unlicensed carried over instrument lender</w:t>
      </w:r>
      <w:r w:rsidR="001F5A30" w:rsidRPr="00862E89">
        <w:t>—</w:t>
      </w:r>
      <w:r w:rsidRPr="00862E89">
        <w:t>credit register</w:t>
      </w:r>
      <w:bookmarkEnd w:id="20"/>
    </w:p>
    <w:p w:rsidR="00B52B7C" w:rsidRPr="00862E89" w:rsidRDefault="00B52B7C" w:rsidP="001F5A30">
      <w:pPr>
        <w:pStyle w:val="subsection"/>
      </w:pPr>
      <w:r w:rsidRPr="00862E89">
        <w:rPr>
          <w:color w:val="000000"/>
        </w:rPr>
        <w:tab/>
        <w:t>(1)</w:t>
      </w:r>
      <w:r w:rsidRPr="00862E89">
        <w:rPr>
          <w:color w:val="000000"/>
        </w:rPr>
        <w:tab/>
        <w:t>For modified section</w:t>
      </w:r>
      <w:r w:rsidR="00777022" w:rsidRPr="00862E89">
        <w:rPr>
          <w:color w:val="000000"/>
        </w:rPr>
        <w:t> </w:t>
      </w:r>
      <w:r w:rsidRPr="00862E89">
        <w:rPr>
          <w:color w:val="000000"/>
        </w:rPr>
        <w:t>45 of the Act, an unlicensed carried over instrument lender is subject to the conditions set out in this regulation.</w:t>
      </w:r>
    </w:p>
    <w:p w:rsidR="00B52B7C" w:rsidRPr="00862E89" w:rsidRDefault="00B52B7C" w:rsidP="001F5A30">
      <w:pPr>
        <w:pStyle w:val="subsection"/>
      </w:pPr>
      <w:r w:rsidRPr="00862E89">
        <w:tab/>
        <w:t>(2)</w:t>
      </w:r>
      <w:r w:rsidRPr="00862E89">
        <w:tab/>
        <w:t>If:</w:t>
      </w:r>
    </w:p>
    <w:p w:rsidR="00B52B7C" w:rsidRPr="00862E89" w:rsidRDefault="00B52B7C" w:rsidP="001F5A30">
      <w:pPr>
        <w:pStyle w:val="paragraph"/>
      </w:pPr>
      <w:r w:rsidRPr="00862E89">
        <w:rPr>
          <w:color w:val="000000"/>
        </w:rPr>
        <w:tab/>
        <w:t>(a)</w:t>
      </w:r>
      <w:r w:rsidRPr="00862E89">
        <w:rPr>
          <w:color w:val="000000"/>
        </w:rPr>
        <w:tab/>
        <w:t>there is a change in a matter, particulars of which are entered in the credit register for unlicensed carried over instrument lenders; and</w:t>
      </w:r>
    </w:p>
    <w:p w:rsidR="00B52B7C" w:rsidRPr="00862E89" w:rsidRDefault="00FC295D" w:rsidP="001F5A30">
      <w:pPr>
        <w:pStyle w:val="paragraph"/>
      </w:pPr>
      <w:r w:rsidRPr="00862E89">
        <w:tab/>
        <w:t>(b)</w:t>
      </w:r>
      <w:r w:rsidR="00B52B7C" w:rsidRPr="00862E89">
        <w:tab/>
        <w:t>the change is not a direct consequence of an act by ASIC;</w:t>
      </w:r>
    </w:p>
    <w:p w:rsidR="00B52B7C" w:rsidRPr="00862E89" w:rsidRDefault="00B52B7C" w:rsidP="001F5A30">
      <w:pPr>
        <w:pStyle w:val="subsection2"/>
      </w:pPr>
      <w:r w:rsidRPr="00862E89">
        <w:rPr>
          <w:color w:val="000000"/>
        </w:rPr>
        <w:t>the lender must lodge particulars of the change with ASIC, in the approved form, no later than 10 business days after the change occurs.</w:t>
      </w:r>
    </w:p>
    <w:p w:rsidR="00B52B7C" w:rsidRPr="00862E89" w:rsidRDefault="00B52B7C" w:rsidP="001F5A30">
      <w:pPr>
        <w:pStyle w:val="subsection"/>
      </w:pPr>
      <w:r w:rsidRPr="00862E89">
        <w:rPr>
          <w:color w:val="000000"/>
        </w:rPr>
        <w:tab/>
        <w:t>(3)</w:t>
      </w:r>
      <w:r w:rsidRPr="00862E89">
        <w:rPr>
          <w:color w:val="000000"/>
        </w:rPr>
        <w:tab/>
        <w:t>If the lender becomes aware of any change in control of the lender, the lender must lodge with ASIC particulars of the change, in the approved form, not later than 10 business days after the change.</w:t>
      </w:r>
    </w:p>
    <w:p w:rsidR="00B52B7C" w:rsidRPr="00862E89" w:rsidRDefault="00B52B7C" w:rsidP="001F5A30">
      <w:pPr>
        <w:pStyle w:val="subsection"/>
      </w:pPr>
      <w:r w:rsidRPr="00862E89">
        <w:tab/>
        <w:t>(4)</w:t>
      </w:r>
      <w:r w:rsidRPr="00862E89">
        <w:tab/>
        <w:t xml:space="preserve">For </w:t>
      </w:r>
      <w:proofErr w:type="spellStart"/>
      <w:r w:rsidRPr="00862E89">
        <w:t>subregulation</w:t>
      </w:r>
      <w:proofErr w:type="spellEnd"/>
      <w:r w:rsidR="008D1351" w:rsidRPr="00862E89">
        <w:t> </w:t>
      </w:r>
      <w:r w:rsidRPr="00862E89">
        <w:t>(3):</w:t>
      </w:r>
    </w:p>
    <w:p w:rsidR="00B52B7C" w:rsidRPr="00862E89" w:rsidRDefault="00B52B7C" w:rsidP="001F5A30">
      <w:pPr>
        <w:pStyle w:val="paragraph"/>
      </w:pPr>
      <w:r w:rsidRPr="00862E89">
        <w:rPr>
          <w:color w:val="000000"/>
        </w:rPr>
        <w:tab/>
        <w:t>(a)</w:t>
      </w:r>
      <w:r w:rsidRPr="00862E89">
        <w:rPr>
          <w:color w:val="000000"/>
        </w:rPr>
        <w:tab/>
        <w:t>a change in control, in relation to a lender, includes a transaction, or a series of transactions in a period of 12</w:t>
      </w:r>
      <w:r w:rsidR="00616E77" w:rsidRPr="00862E89">
        <w:rPr>
          <w:color w:val="000000"/>
        </w:rPr>
        <w:t xml:space="preserve"> </w:t>
      </w:r>
      <w:r w:rsidRPr="00862E89">
        <w:rPr>
          <w:color w:val="000000"/>
        </w:rPr>
        <w:t>months, that results in a person having control of the lender, either alone or together with associates of the person; and</w:t>
      </w:r>
    </w:p>
    <w:p w:rsidR="00B52B7C" w:rsidRPr="00862E89" w:rsidRDefault="00B52B7C" w:rsidP="001F5A30">
      <w:pPr>
        <w:pStyle w:val="paragraph"/>
      </w:pPr>
      <w:r w:rsidRPr="00862E89">
        <w:tab/>
        <w:t>(b)</w:t>
      </w:r>
      <w:r w:rsidRPr="00862E89">
        <w:tab/>
        <w:t>control, in relation to a lender, means:</w:t>
      </w:r>
    </w:p>
    <w:p w:rsidR="00B52B7C" w:rsidRPr="00862E89" w:rsidRDefault="00B52B7C" w:rsidP="001F5A30">
      <w:pPr>
        <w:pStyle w:val="paragraphsub"/>
      </w:pPr>
      <w:r w:rsidRPr="00862E89">
        <w:tab/>
        <w:t>(</w:t>
      </w:r>
      <w:proofErr w:type="spellStart"/>
      <w:r w:rsidRPr="00862E89">
        <w:t>i</w:t>
      </w:r>
      <w:proofErr w:type="spellEnd"/>
      <w:r w:rsidRPr="00862E89">
        <w:t>)</w:t>
      </w:r>
      <w:r w:rsidRPr="00862E89">
        <w:tab/>
        <w:t>if the lender is a body corporate:</w:t>
      </w:r>
    </w:p>
    <w:p w:rsidR="00B52B7C" w:rsidRPr="00862E89" w:rsidRDefault="00B52B7C" w:rsidP="001F5A30">
      <w:pPr>
        <w:pStyle w:val="paragraphsub-sub"/>
      </w:pPr>
      <w:r w:rsidRPr="00862E89">
        <w:rPr>
          <w:color w:val="000000"/>
        </w:rPr>
        <w:tab/>
        <w:t>(A)</w:t>
      </w:r>
      <w:r w:rsidRPr="00862E89">
        <w:rPr>
          <w:color w:val="000000"/>
        </w:rPr>
        <w:tab/>
        <w:t>the capacity to cast, or control the casting of, more than one half of the maximum number of votes that might be cast at a general meeting of the lender; or</w:t>
      </w:r>
    </w:p>
    <w:p w:rsidR="00B52B7C" w:rsidRPr="00862E89" w:rsidRDefault="00B52B7C" w:rsidP="001F5A30">
      <w:pPr>
        <w:pStyle w:val="paragraphsub-sub"/>
      </w:pPr>
      <w:r w:rsidRPr="00862E89">
        <w:tab/>
        <w:t>(B)</w:t>
      </w:r>
      <w:r w:rsidRPr="00862E89">
        <w:tab/>
        <w:t>directly or indirectly holding more than one half of the issued share capital of the lender (not including any part of the issued share capital that carries no right to participate beyond a specified amount in a distribution of either profits or capital); or</w:t>
      </w:r>
    </w:p>
    <w:p w:rsidR="00B52B7C" w:rsidRPr="00862E89" w:rsidRDefault="00B52B7C" w:rsidP="001F5A30">
      <w:pPr>
        <w:pStyle w:val="paragraphsub"/>
      </w:pPr>
      <w:r w:rsidRPr="00862E89">
        <w:rPr>
          <w:color w:val="000000"/>
        </w:rPr>
        <w:tab/>
        <w:t>(ii)</w:t>
      </w:r>
      <w:r w:rsidRPr="00862E89">
        <w:rPr>
          <w:color w:val="000000"/>
        </w:rPr>
        <w:tab/>
        <w:t>the capacity to control the composition of the lender’s board or governing body; or</w:t>
      </w:r>
    </w:p>
    <w:p w:rsidR="00B52B7C" w:rsidRPr="00862E89" w:rsidRDefault="00B52B7C" w:rsidP="001F5A30">
      <w:pPr>
        <w:pStyle w:val="paragraphsub"/>
      </w:pPr>
      <w:r w:rsidRPr="00862E89">
        <w:tab/>
        <w:t>(iii)</w:t>
      </w:r>
      <w:r w:rsidRPr="00862E89">
        <w:tab/>
        <w:t>the capacity to determine the outcome of decisions about the lender’s</w:t>
      </w:r>
      <w:r w:rsidRPr="00862E89">
        <w:rPr>
          <w:bCs/>
        </w:rPr>
        <w:t xml:space="preserve"> </w:t>
      </w:r>
      <w:r w:rsidRPr="00862E89">
        <w:t>financial and operating policies.</w:t>
      </w:r>
    </w:p>
    <w:p w:rsidR="00B52B7C" w:rsidRPr="00862E89" w:rsidRDefault="00B52B7C" w:rsidP="001F5A30">
      <w:pPr>
        <w:pStyle w:val="subsection"/>
      </w:pPr>
      <w:r w:rsidRPr="00862E89">
        <w:tab/>
        <w:t>(5)</w:t>
      </w:r>
      <w:r w:rsidRPr="00862E89">
        <w:tab/>
        <w:t xml:space="preserve">For </w:t>
      </w:r>
      <w:r w:rsidR="00777022" w:rsidRPr="00862E89">
        <w:t>subparagraph (</w:t>
      </w:r>
      <w:r w:rsidRPr="00862E89">
        <w:t>4</w:t>
      </w:r>
      <w:r w:rsidR="001F5A30" w:rsidRPr="00862E89">
        <w:t>)(</w:t>
      </w:r>
      <w:r w:rsidRPr="00862E89">
        <w:t>b</w:t>
      </w:r>
      <w:r w:rsidR="001F5A30" w:rsidRPr="00862E89">
        <w:t>)(</w:t>
      </w:r>
      <w:r w:rsidRPr="00862E89">
        <w:t>iii), the following matters must be taken into account in determining whether a person has the capacity to determine the outcome of decisions about the lender’s</w:t>
      </w:r>
      <w:r w:rsidRPr="00862E89">
        <w:rPr>
          <w:bCs/>
        </w:rPr>
        <w:t xml:space="preserve"> </w:t>
      </w:r>
      <w:r w:rsidRPr="00862E89">
        <w:t>financial and operating policies:</w:t>
      </w:r>
    </w:p>
    <w:p w:rsidR="00B52B7C" w:rsidRPr="00862E89" w:rsidRDefault="00B52B7C" w:rsidP="001F5A30">
      <w:pPr>
        <w:pStyle w:val="paragraph"/>
      </w:pPr>
      <w:r w:rsidRPr="00862E89">
        <w:rPr>
          <w:color w:val="000000"/>
        </w:rPr>
        <w:tab/>
        <w:t>(a)</w:t>
      </w:r>
      <w:r w:rsidRPr="00862E89">
        <w:rPr>
          <w:color w:val="000000"/>
        </w:rPr>
        <w:tab/>
        <w:t>the practical influence the person can exert (rather than the rights it can enforce);</w:t>
      </w:r>
    </w:p>
    <w:p w:rsidR="00B52B7C" w:rsidRPr="00862E89" w:rsidRDefault="00B52B7C" w:rsidP="001F5A30">
      <w:pPr>
        <w:pStyle w:val="paragraph"/>
      </w:pPr>
      <w:r w:rsidRPr="00862E89">
        <w:lastRenderedPageBreak/>
        <w:tab/>
        <w:t>(b)</w:t>
      </w:r>
      <w:r w:rsidRPr="00862E89">
        <w:tab/>
        <w:t xml:space="preserve">any practice or pattern of behaviour affecting </w:t>
      </w:r>
      <w:r w:rsidR="00367FF9" w:rsidRPr="00862E89">
        <w:t xml:space="preserve">the lender’s </w:t>
      </w:r>
      <w:r w:rsidRPr="00862E89">
        <w:t>financial or operating policies (whether or not it involves a breach of an agreement or a breach of trust).</w:t>
      </w:r>
    </w:p>
    <w:p w:rsidR="00B52B7C" w:rsidRPr="00862E89" w:rsidRDefault="00B52B7C" w:rsidP="001F5A30">
      <w:pPr>
        <w:pStyle w:val="subsection"/>
      </w:pPr>
      <w:r w:rsidRPr="00862E89">
        <w:tab/>
        <w:t>(6)</w:t>
      </w:r>
      <w:r w:rsidRPr="00862E89">
        <w:tab/>
        <w:t>If:</w:t>
      </w:r>
    </w:p>
    <w:p w:rsidR="00B52B7C" w:rsidRPr="00862E89" w:rsidRDefault="00B52B7C" w:rsidP="001F5A30">
      <w:pPr>
        <w:pStyle w:val="paragraph"/>
      </w:pPr>
      <w:r w:rsidRPr="00862E89">
        <w:rPr>
          <w:color w:val="000000"/>
        </w:rPr>
        <w:tab/>
        <w:t>(a)</w:t>
      </w:r>
      <w:r w:rsidRPr="00862E89">
        <w:rPr>
          <w:color w:val="000000"/>
        </w:rPr>
        <w:tab/>
        <w:t>the lender is not a body regulated by APRA; and</w:t>
      </w:r>
    </w:p>
    <w:p w:rsidR="00B52B7C" w:rsidRPr="00862E89" w:rsidRDefault="00B52B7C" w:rsidP="001F5A30">
      <w:pPr>
        <w:pStyle w:val="paragraph"/>
      </w:pPr>
      <w:r w:rsidRPr="00862E89">
        <w:tab/>
        <w:t>(b)</w:t>
      </w:r>
      <w:r w:rsidRPr="00862E89">
        <w:tab/>
        <w:t>an event occurs that may make a material adverse change to the financial position of the lender by comparison with its financial position:</w:t>
      </w:r>
    </w:p>
    <w:p w:rsidR="00B23A07" w:rsidRPr="00862E89" w:rsidRDefault="00B23A07" w:rsidP="001F5A30">
      <w:pPr>
        <w:pStyle w:val="paragraphsub"/>
      </w:pPr>
      <w:r w:rsidRPr="00862E89">
        <w:tab/>
        <w:t>(</w:t>
      </w:r>
      <w:proofErr w:type="spellStart"/>
      <w:r w:rsidRPr="00862E89">
        <w:t>i</w:t>
      </w:r>
      <w:proofErr w:type="spellEnd"/>
      <w:r w:rsidRPr="00862E89">
        <w:t>)</w:t>
      </w:r>
      <w:r w:rsidRPr="00862E89">
        <w:tab/>
        <w:t>at the time it became an unlicensed carried over instrument lender; or</w:t>
      </w:r>
    </w:p>
    <w:p w:rsidR="00B23A07" w:rsidRPr="00862E89" w:rsidRDefault="00B23A07" w:rsidP="001F5A30">
      <w:pPr>
        <w:pStyle w:val="paragraphsub"/>
      </w:pPr>
      <w:r w:rsidRPr="00862E89">
        <w:tab/>
        <w:t>(ii)</w:t>
      </w:r>
      <w:r w:rsidRPr="00862E89">
        <w:tab/>
        <w:t>as described in documents lodged with ASIC after it became an unlicensed carried over instrument lender;</w:t>
      </w:r>
    </w:p>
    <w:p w:rsidR="00B52B7C" w:rsidRPr="00862E89" w:rsidRDefault="00B52B7C" w:rsidP="001F5A30">
      <w:pPr>
        <w:pStyle w:val="subsection2"/>
      </w:pPr>
      <w:r w:rsidRPr="00862E89">
        <w:rPr>
          <w:color w:val="000000"/>
        </w:rPr>
        <w:t>the lender must lodge with ASIC in the approved form a notice setting out particulars of the event as soon as practicable, and in any case not later than 3 business days, after the lender becomes aware of the event.</w:t>
      </w:r>
    </w:p>
    <w:p w:rsidR="002F1CCE" w:rsidRPr="00862E89" w:rsidRDefault="002F1CCE" w:rsidP="001F5A30">
      <w:pPr>
        <w:pStyle w:val="ActHead5"/>
      </w:pPr>
      <w:bookmarkStart w:id="21" w:name="_Toc74056454"/>
      <w:r w:rsidRPr="001B7634">
        <w:rPr>
          <w:rStyle w:val="CharSectno"/>
        </w:rPr>
        <w:t>10</w:t>
      </w:r>
      <w:r w:rsidR="001F5A30" w:rsidRPr="00862E89">
        <w:t xml:space="preserve">  </w:t>
      </w:r>
      <w:r w:rsidRPr="00862E89">
        <w:t>Obligations of licensees</w:t>
      </w:r>
      <w:r w:rsidR="001F5A30" w:rsidRPr="00862E89">
        <w:t>—</w:t>
      </w:r>
      <w:r w:rsidRPr="00862E89">
        <w:t>alternative dispute resolution systems</w:t>
      </w:r>
      <w:bookmarkEnd w:id="21"/>
    </w:p>
    <w:p w:rsidR="002F1CCE" w:rsidRPr="00862E89" w:rsidRDefault="002F1CCE" w:rsidP="001F5A30">
      <w:pPr>
        <w:pStyle w:val="subsection"/>
      </w:pPr>
      <w:r w:rsidRPr="00862E89">
        <w:rPr>
          <w:color w:val="000000"/>
        </w:rPr>
        <w:tab/>
        <w:t>(1)</w:t>
      </w:r>
      <w:r w:rsidRPr="00862E89">
        <w:rPr>
          <w:color w:val="000000"/>
        </w:rPr>
        <w:tab/>
        <w:t>For subparagraph</w:t>
      </w:r>
      <w:r w:rsidR="00777022" w:rsidRPr="00862E89">
        <w:rPr>
          <w:color w:val="000000"/>
        </w:rPr>
        <w:t> </w:t>
      </w:r>
      <w:r w:rsidRPr="00862E89">
        <w:rPr>
          <w:bCs/>
          <w:color w:val="000000"/>
        </w:rPr>
        <w:t>47(1</w:t>
      </w:r>
      <w:r w:rsidR="001F5A30" w:rsidRPr="00862E89">
        <w:rPr>
          <w:bCs/>
          <w:color w:val="000000"/>
        </w:rPr>
        <w:t>)(</w:t>
      </w:r>
      <w:r w:rsidRPr="00862E89">
        <w:rPr>
          <w:bCs/>
          <w:color w:val="000000"/>
        </w:rPr>
        <w:t>h</w:t>
      </w:r>
      <w:r w:rsidR="001F5A30" w:rsidRPr="00862E89">
        <w:rPr>
          <w:bCs/>
          <w:color w:val="000000"/>
        </w:rPr>
        <w:t>)(</w:t>
      </w:r>
      <w:proofErr w:type="spellStart"/>
      <w:r w:rsidRPr="00862E89">
        <w:rPr>
          <w:bCs/>
          <w:color w:val="000000"/>
        </w:rPr>
        <w:t>i</w:t>
      </w:r>
      <w:proofErr w:type="spellEnd"/>
      <w:r w:rsidRPr="00862E89">
        <w:rPr>
          <w:bCs/>
          <w:color w:val="000000"/>
        </w:rPr>
        <w:t>)</w:t>
      </w:r>
      <w:r w:rsidRPr="00862E89">
        <w:rPr>
          <w:color w:val="000000"/>
        </w:rPr>
        <w:t xml:space="preserve"> of the Act, ASIC must take the following matters into account when considering whether to make or approve standards or requirements relating to internal dispute resolution:</w:t>
      </w:r>
    </w:p>
    <w:p w:rsidR="00A56A2A" w:rsidRPr="00862E89" w:rsidRDefault="00A56A2A" w:rsidP="00A56A2A">
      <w:pPr>
        <w:pStyle w:val="paragraph"/>
      </w:pPr>
      <w:r w:rsidRPr="00862E89">
        <w:tab/>
        <w:t>(a)</w:t>
      </w:r>
      <w:r w:rsidRPr="00862E89">
        <w:tab/>
        <w:t>Australian/New Zealand Standard AS/NZS 10002:2014</w:t>
      </w:r>
      <w:r w:rsidRPr="00862E89">
        <w:rPr>
          <w:i/>
        </w:rPr>
        <w:t xml:space="preserve"> Guidelines for complaint management in organizations</w:t>
      </w:r>
      <w:r w:rsidRPr="00862E89">
        <w:t xml:space="preserve"> published jointly by, or on behalf of, Standards Australia and Standards New Zealand, as in force or existing on 29</w:t>
      </w:r>
      <w:r w:rsidR="00777022" w:rsidRPr="00862E89">
        <w:t> </w:t>
      </w:r>
      <w:r w:rsidRPr="00862E89">
        <w:t>October 2014;</w:t>
      </w:r>
    </w:p>
    <w:p w:rsidR="002F1CCE" w:rsidRPr="00862E89" w:rsidRDefault="002F1CCE" w:rsidP="001F5A30">
      <w:pPr>
        <w:pStyle w:val="paragraph"/>
      </w:pPr>
      <w:r w:rsidRPr="00862E89">
        <w:rPr>
          <w:color w:val="000000"/>
        </w:rPr>
        <w:tab/>
        <w:t>(b)</w:t>
      </w:r>
      <w:r w:rsidRPr="00862E89">
        <w:rPr>
          <w:color w:val="000000"/>
        </w:rPr>
        <w:tab/>
        <w:t>any other matter ASIC considers relevant.</w:t>
      </w:r>
    </w:p>
    <w:p w:rsidR="002F1CCE" w:rsidRPr="00862E89" w:rsidRDefault="002F1CCE" w:rsidP="001F5A30">
      <w:pPr>
        <w:pStyle w:val="subsection"/>
      </w:pPr>
      <w:r w:rsidRPr="00862E89">
        <w:rPr>
          <w:color w:val="000000"/>
        </w:rPr>
        <w:tab/>
        <w:t>(2)</w:t>
      </w:r>
      <w:r w:rsidRPr="00862E89">
        <w:rPr>
          <w:color w:val="000000"/>
        </w:rPr>
        <w:tab/>
        <w:t>ASIC may:</w:t>
      </w:r>
    </w:p>
    <w:p w:rsidR="002F1CCE" w:rsidRPr="00862E89" w:rsidRDefault="002F1CCE" w:rsidP="001F5A30">
      <w:pPr>
        <w:pStyle w:val="paragraph"/>
      </w:pPr>
      <w:r w:rsidRPr="00862E89">
        <w:rPr>
          <w:color w:val="000000"/>
        </w:rPr>
        <w:tab/>
        <w:t>(a)</w:t>
      </w:r>
      <w:r w:rsidRPr="00862E89">
        <w:rPr>
          <w:color w:val="000000"/>
        </w:rPr>
        <w:tab/>
        <w:t>vary or revoke a standard or requirement that it has made in relation to an internal dispute resolution procedure; and</w:t>
      </w:r>
    </w:p>
    <w:p w:rsidR="002F1CCE" w:rsidRPr="00862E89" w:rsidRDefault="002F1CCE" w:rsidP="001F5A30">
      <w:pPr>
        <w:pStyle w:val="paragraph"/>
      </w:pPr>
      <w:r w:rsidRPr="00862E89">
        <w:tab/>
        <w:t>(b)</w:t>
      </w:r>
      <w:r w:rsidRPr="00862E89">
        <w:tab/>
        <w:t>vary or revoke the operation of a standard or requirement that it has approved in its application to an internal dispute resolution procedure.</w:t>
      </w:r>
    </w:p>
    <w:p w:rsidR="002F1CCE" w:rsidRPr="00862E89" w:rsidRDefault="002F1CCE" w:rsidP="001F5A30">
      <w:pPr>
        <w:pStyle w:val="subsection"/>
      </w:pPr>
      <w:r w:rsidRPr="00862E89">
        <w:rPr>
          <w:color w:val="000000"/>
        </w:rPr>
        <w:tab/>
        <w:t>(5)</w:t>
      </w:r>
      <w:r w:rsidRPr="00862E89">
        <w:rPr>
          <w:color w:val="000000"/>
        </w:rPr>
        <w:tab/>
      </w:r>
      <w:r w:rsidR="007B0599" w:rsidRPr="00862E89">
        <w:t>For the purposes of paragraph 110(1)(a)</w:t>
      </w:r>
      <w:r w:rsidRPr="00862E89">
        <w:rPr>
          <w:color w:val="000000"/>
        </w:rPr>
        <w:t xml:space="preserve"> of the Act, a licensee who engages in credit activities in the capacity of any of the following:</w:t>
      </w:r>
    </w:p>
    <w:p w:rsidR="002F1CCE" w:rsidRPr="00862E89" w:rsidRDefault="002F1CCE" w:rsidP="001F5A30">
      <w:pPr>
        <w:pStyle w:val="paragraph"/>
      </w:pPr>
      <w:r w:rsidRPr="00862E89">
        <w:rPr>
          <w:color w:val="000000"/>
        </w:rPr>
        <w:tab/>
        <w:t>(a)</w:t>
      </w:r>
      <w:r w:rsidRPr="00862E89">
        <w:rPr>
          <w:color w:val="000000"/>
        </w:rPr>
        <w:tab/>
        <w:t>a trustee appointed under the will or on the intestacy of a person;</w:t>
      </w:r>
    </w:p>
    <w:p w:rsidR="002F1CCE" w:rsidRPr="00862E89" w:rsidRDefault="002F1CCE" w:rsidP="001F5A30">
      <w:pPr>
        <w:pStyle w:val="paragraph"/>
      </w:pPr>
      <w:r w:rsidRPr="00862E89">
        <w:rPr>
          <w:color w:val="000000"/>
        </w:rPr>
        <w:tab/>
        <w:t>(b)</w:t>
      </w:r>
      <w:r w:rsidRPr="00862E89">
        <w:rPr>
          <w:color w:val="000000"/>
        </w:rPr>
        <w:tab/>
        <w:t>a trustee appointed under an express trust if:</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the settlor is an individual; and</w:t>
      </w:r>
    </w:p>
    <w:p w:rsidR="002F1CCE" w:rsidRPr="00862E89" w:rsidRDefault="002F1CCE" w:rsidP="001F5A30">
      <w:pPr>
        <w:pStyle w:val="paragraphsub"/>
      </w:pPr>
      <w:r w:rsidRPr="00862E89">
        <w:tab/>
        <w:t>(ii)</w:t>
      </w:r>
      <w:r w:rsidRPr="00862E89">
        <w:tab/>
        <w:t>the interest in the trust is not a credit contract;</w:t>
      </w:r>
    </w:p>
    <w:p w:rsidR="002F1CCE" w:rsidRPr="00862E89" w:rsidRDefault="002F1CCE" w:rsidP="001F5A30">
      <w:pPr>
        <w:pStyle w:val="paragraph"/>
      </w:pPr>
      <w:r w:rsidRPr="00862E89">
        <w:rPr>
          <w:color w:val="000000"/>
        </w:rPr>
        <w:tab/>
        <w:t>(c)</w:t>
      </w:r>
      <w:r w:rsidRPr="00862E89">
        <w:rPr>
          <w:color w:val="000000"/>
        </w:rPr>
        <w:tab/>
        <w:t>an attorney appointed under an enduring power of attorney;</w:t>
      </w:r>
    </w:p>
    <w:p w:rsidR="002F1CCE" w:rsidRPr="00862E89" w:rsidRDefault="002F1CCE" w:rsidP="001F5A30">
      <w:pPr>
        <w:pStyle w:val="subsection2"/>
      </w:pPr>
      <w:r w:rsidRPr="00862E89">
        <w:rPr>
          <w:color w:val="000000"/>
        </w:rPr>
        <w:t>is exempt from the requirements in paragraph</w:t>
      </w:r>
      <w:r w:rsidR="00777022" w:rsidRPr="00862E89">
        <w:rPr>
          <w:color w:val="000000"/>
        </w:rPr>
        <w:t> </w:t>
      </w:r>
      <w:r w:rsidRPr="00862E89">
        <w:rPr>
          <w:bCs/>
          <w:color w:val="000000"/>
        </w:rPr>
        <w:t>47(1</w:t>
      </w:r>
      <w:r w:rsidR="001F5A30" w:rsidRPr="00862E89">
        <w:rPr>
          <w:bCs/>
          <w:color w:val="000000"/>
        </w:rPr>
        <w:t>)(</w:t>
      </w:r>
      <w:proofErr w:type="spellStart"/>
      <w:r w:rsidRPr="00862E89">
        <w:rPr>
          <w:bCs/>
          <w:color w:val="000000"/>
        </w:rPr>
        <w:t>i</w:t>
      </w:r>
      <w:proofErr w:type="spellEnd"/>
      <w:r w:rsidRPr="00862E89">
        <w:rPr>
          <w:bCs/>
          <w:color w:val="000000"/>
        </w:rPr>
        <w:t>)</w:t>
      </w:r>
      <w:r w:rsidRPr="00862E89">
        <w:rPr>
          <w:color w:val="000000"/>
        </w:rPr>
        <w:t xml:space="preserve"> of the Act in relation to the credit activities if complaints about the credit provided by the licensee may be made to the Ombudsman of a State or Territory.</w:t>
      </w:r>
    </w:p>
    <w:p w:rsidR="002F1CCE" w:rsidRPr="00862E89" w:rsidRDefault="002F1CCE" w:rsidP="001F5A30">
      <w:pPr>
        <w:pStyle w:val="ActHead5"/>
      </w:pPr>
      <w:bookmarkStart w:id="22" w:name="_Toc74056455"/>
      <w:r w:rsidRPr="001B7634">
        <w:rPr>
          <w:rStyle w:val="CharSectno"/>
        </w:rPr>
        <w:t>11</w:t>
      </w:r>
      <w:r w:rsidR="001F5A30" w:rsidRPr="00862E89">
        <w:t xml:space="preserve">  </w:t>
      </w:r>
      <w:r w:rsidRPr="00862E89">
        <w:t>Obligations of licensees</w:t>
      </w:r>
      <w:r w:rsidR="001F5A30" w:rsidRPr="00862E89">
        <w:t>—</w:t>
      </w:r>
      <w:r w:rsidRPr="00862E89">
        <w:t>foreign entity must continue to have local agent</w:t>
      </w:r>
      <w:bookmarkEnd w:id="22"/>
    </w:p>
    <w:p w:rsidR="002F1CCE" w:rsidRPr="00862E89" w:rsidRDefault="002F1CCE" w:rsidP="001F5A30">
      <w:pPr>
        <w:pStyle w:val="subsection"/>
      </w:pPr>
      <w:r w:rsidRPr="00862E89">
        <w:rPr>
          <w:color w:val="000000"/>
        </w:rPr>
        <w:tab/>
        <w:t>(1)</w:t>
      </w:r>
      <w:r w:rsidRPr="00862E89">
        <w:rPr>
          <w:color w:val="000000"/>
        </w:rPr>
        <w:tab/>
        <w:t>For paragraph</w:t>
      </w:r>
      <w:r w:rsidR="00777022" w:rsidRPr="00862E89">
        <w:rPr>
          <w:color w:val="000000"/>
        </w:rPr>
        <w:t> </w:t>
      </w:r>
      <w:r w:rsidRPr="00862E89">
        <w:rPr>
          <w:color w:val="000000"/>
        </w:rPr>
        <w:t>47(1</w:t>
      </w:r>
      <w:r w:rsidR="001F5A30" w:rsidRPr="00862E89">
        <w:rPr>
          <w:color w:val="000000"/>
        </w:rPr>
        <w:t>)(</w:t>
      </w:r>
      <w:r w:rsidRPr="00862E89">
        <w:rPr>
          <w:color w:val="000000"/>
        </w:rPr>
        <w:t>m) of the Act, a foreign entity that:</w:t>
      </w:r>
    </w:p>
    <w:p w:rsidR="002F1CCE" w:rsidRPr="00862E89" w:rsidRDefault="002F1CCE" w:rsidP="001F5A30">
      <w:pPr>
        <w:pStyle w:val="paragraph"/>
      </w:pPr>
      <w:r w:rsidRPr="00862E89">
        <w:rPr>
          <w:color w:val="000000"/>
        </w:rPr>
        <w:tab/>
        <w:t>(a)</w:t>
      </w:r>
      <w:r w:rsidRPr="00862E89">
        <w:rPr>
          <w:color w:val="000000"/>
        </w:rPr>
        <w:tab/>
        <w:t>is not a foreign company; and</w:t>
      </w:r>
    </w:p>
    <w:p w:rsidR="002F1CCE" w:rsidRPr="00862E89" w:rsidRDefault="002F1CCE" w:rsidP="001F5A30">
      <w:pPr>
        <w:pStyle w:val="paragraph"/>
      </w:pPr>
      <w:r w:rsidRPr="00862E89">
        <w:lastRenderedPageBreak/>
        <w:tab/>
        <w:t>(b)</w:t>
      </w:r>
      <w:r w:rsidRPr="00862E89">
        <w:tab/>
        <w:t xml:space="preserve">is </w:t>
      </w:r>
      <w:r w:rsidRPr="00862E89">
        <w:rPr>
          <w:snapToGrid w:val="0"/>
        </w:rPr>
        <w:t>a licensee</w:t>
      </w:r>
      <w:r w:rsidRPr="00862E89">
        <w:t>;</w:t>
      </w:r>
    </w:p>
    <w:p w:rsidR="002F1CCE" w:rsidRPr="00862E89" w:rsidRDefault="002F1CCE" w:rsidP="001F5A30">
      <w:pPr>
        <w:pStyle w:val="subsection2"/>
      </w:pPr>
      <w:r w:rsidRPr="00862E89">
        <w:rPr>
          <w:color w:val="000000"/>
        </w:rPr>
        <w:t xml:space="preserve">must meet the requirements in </w:t>
      </w:r>
      <w:proofErr w:type="spellStart"/>
      <w:r w:rsidRPr="00862E89">
        <w:rPr>
          <w:color w:val="000000"/>
        </w:rPr>
        <w:t>subregulation</w:t>
      </w:r>
      <w:proofErr w:type="spellEnd"/>
      <w:r w:rsidR="008D1351" w:rsidRPr="00862E89">
        <w:rPr>
          <w:color w:val="000000"/>
        </w:rPr>
        <w:t> </w:t>
      </w:r>
      <w:r w:rsidRPr="00862E89">
        <w:rPr>
          <w:color w:val="000000"/>
        </w:rPr>
        <w:t>(2).</w:t>
      </w:r>
    </w:p>
    <w:p w:rsidR="002F1CCE" w:rsidRPr="00862E89" w:rsidRDefault="002F1CCE" w:rsidP="001F5A30">
      <w:pPr>
        <w:pStyle w:val="subsection"/>
        <w:rPr>
          <w:snapToGrid w:val="0"/>
        </w:rPr>
      </w:pPr>
      <w:r w:rsidRPr="00862E89">
        <w:rPr>
          <w:snapToGrid w:val="0"/>
          <w:color w:val="000000"/>
        </w:rPr>
        <w:tab/>
        <w:t>(2)</w:t>
      </w:r>
      <w:r w:rsidRPr="00862E89">
        <w:rPr>
          <w:snapToGrid w:val="0"/>
          <w:color w:val="000000"/>
        </w:rPr>
        <w:tab/>
        <w:t>The foreign entity must:</w:t>
      </w:r>
    </w:p>
    <w:p w:rsidR="002F1CCE" w:rsidRPr="00862E89" w:rsidRDefault="002F1CCE" w:rsidP="001F5A30">
      <w:pPr>
        <w:pStyle w:val="paragraph"/>
        <w:rPr>
          <w:snapToGrid w:val="0"/>
        </w:rPr>
      </w:pPr>
      <w:r w:rsidRPr="00862E89">
        <w:rPr>
          <w:snapToGrid w:val="0"/>
          <w:color w:val="000000"/>
        </w:rPr>
        <w:tab/>
        <w:t>(a)</w:t>
      </w:r>
      <w:r w:rsidRPr="00862E89">
        <w:rPr>
          <w:snapToGrid w:val="0"/>
          <w:color w:val="000000"/>
        </w:rPr>
        <w:tab/>
        <w:t>at all times, have an agent who is:</w:t>
      </w:r>
    </w:p>
    <w:p w:rsidR="002F1CCE" w:rsidRPr="00862E89" w:rsidRDefault="002F1CCE" w:rsidP="001F5A30">
      <w:pPr>
        <w:pStyle w:val="paragraphsub"/>
        <w:rPr>
          <w:snapToGrid w:val="0"/>
        </w:rPr>
      </w:pPr>
      <w:r w:rsidRPr="00862E89">
        <w:rPr>
          <w:snapToGrid w:val="0"/>
          <w:color w:val="000000"/>
        </w:rPr>
        <w:tab/>
        <w:t>(</w:t>
      </w:r>
      <w:proofErr w:type="spellStart"/>
      <w:r w:rsidRPr="00862E89">
        <w:rPr>
          <w:snapToGrid w:val="0"/>
          <w:color w:val="000000"/>
        </w:rPr>
        <w:t>i</w:t>
      </w:r>
      <w:proofErr w:type="spellEnd"/>
      <w:r w:rsidRPr="00862E89">
        <w:rPr>
          <w:snapToGrid w:val="0"/>
          <w:color w:val="000000"/>
        </w:rPr>
        <w:t>)</w:t>
      </w:r>
      <w:r w:rsidRPr="00862E89">
        <w:rPr>
          <w:snapToGrid w:val="0"/>
          <w:color w:val="000000"/>
        </w:rPr>
        <w:tab/>
        <w:t>an individual or a company; and</w:t>
      </w:r>
    </w:p>
    <w:p w:rsidR="002F1CCE" w:rsidRPr="00862E89" w:rsidRDefault="002F1CCE" w:rsidP="001F5A30">
      <w:pPr>
        <w:pStyle w:val="paragraphsub"/>
        <w:rPr>
          <w:snapToGrid w:val="0"/>
        </w:rPr>
      </w:pPr>
      <w:r w:rsidRPr="00862E89">
        <w:rPr>
          <w:snapToGrid w:val="0"/>
        </w:rPr>
        <w:tab/>
        <w:t>(ii)</w:t>
      </w:r>
      <w:r w:rsidRPr="00862E89">
        <w:rPr>
          <w:snapToGrid w:val="0"/>
        </w:rPr>
        <w:tab/>
        <w:t>resident in this jurisdiction; and</w:t>
      </w:r>
    </w:p>
    <w:p w:rsidR="002F1CCE" w:rsidRPr="00862E89" w:rsidRDefault="002F1CCE" w:rsidP="001F5A30">
      <w:pPr>
        <w:pStyle w:val="paragraphsub"/>
        <w:rPr>
          <w:snapToGrid w:val="0"/>
        </w:rPr>
      </w:pPr>
      <w:r w:rsidRPr="00862E89">
        <w:rPr>
          <w:snapToGrid w:val="0"/>
        </w:rPr>
        <w:tab/>
        <w:t>(iii)</w:t>
      </w:r>
      <w:r w:rsidRPr="00862E89">
        <w:rPr>
          <w:snapToGrid w:val="0"/>
        </w:rPr>
        <w:tab/>
        <w:t>authorised to accept, on the foreign entity’s behalf, service of process and notices; and</w:t>
      </w:r>
    </w:p>
    <w:p w:rsidR="002F1CCE" w:rsidRPr="00862E89" w:rsidRDefault="002F1CCE" w:rsidP="001F5A30">
      <w:pPr>
        <w:pStyle w:val="paragraph"/>
        <w:rPr>
          <w:snapToGrid w:val="0"/>
        </w:rPr>
      </w:pPr>
      <w:r w:rsidRPr="00862E89">
        <w:rPr>
          <w:snapToGrid w:val="0"/>
          <w:color w:val="000000"/>
        </w:rPr>
        <w:tab/>
        <w:t>(b)</w:t>
      </w:r>
      <w:r w:rsidRPr="00862E89">
        <w:rPr>
          <w:snapToGrid w:val="0"/>
          <w:color w:val="000000"/>
        </w:rPr>
        <w:tab/>
        <w:t>notify ASIC of any change to:</w:t>
      </w:r>
    </w:p>
    <w:p w:rsidR="002F1CCE" w:rsidRPr="00862E89" w:rsidRDefault="002F1CCE" w:rsidP="001F5A30">
      <w:pPr>
        <w:pStyle w:val="paragraphsub"/>
        <w:rPr>
          <w:snapToGrid w:val="0"/>
        </w:rPr>
      </w:pPr>
      <w:r w:rsidRPr="00862E89">
        <w:rPr>
          <w:snapToGrid w:val="0"/>
          <w:color w:val="000000"/>
        </w:rPr>
        <w:tab/>
        <w:t>(</w:t>
      </w:r>
      <w:proofErr w:type="spellStart"/>
      <w:r w:rsidRPr="00862E89">
        <w:rPr>
          <w:snapToGrid w:val="0"/>
          <w:color w:val="000000"/>
        </w:rPr>
        <w:t>i</w:t>
      </w:r>
      <w:proofErr w:type="spellEnd"/>
      <w:r w:rsidRPr="00862E89">
        <w:rPr>
          <w:snapToGrid w:val="0"/>
          <w:color w:val="000000"/>
        </w:rPr>
        <w:t>)</w:t>
      </w:r>
      <w:r w:rsidRPr="00862E89">
        <w:rPr>
          <w:snapToGrid w:val="0"/>
          <w:color w:val="000000"/>
        </w:rPr>
        <w:tab/>
        <w:t>the agent; or</w:t>
      </w:r>
    </w:p>
    <w:p w:rsidR="002F1CCE" w:rsidRPr="00862E89" w:rsidRDefault="002F1CCE" w:rsidP="001F5A30">
      <w:pPr>
        <w:pStyle w:val="paragraphsub"/>
        <w:rPr>
          <w:snapToGrid w:val="0"/>
        </w:rPr>
      </w:pPr>
      <w:r w:rsidRPr="00862E89">
        <w:rPr>
          <w:snapToGrid w:val="0"/>
        </w:rPr>
        <w:tab/>
        <w:t>(ii)</w:t>
      </w:r>
      <w:r w:rsidRPr="00862E89">
        <w:rPr>
          <w:snapToGrid w:val="0"/>
        </w:rPr>
        <w:tab/>
        <w:t>the name or address of the agent;</w:t>
      </w:r>
    </w:p>
    <w:p w:rsidR="002F1CCE" w:rsidRPr="00862E89" w:rsidRDefault="002F1CCE" w:rsidP="001F5A30">
      <w:pPr>
        <w:pStyle w:val="paragraph"/>
        <w:rPr>
          <w:snapToGrid w:val="0"/>
        </w:rPr>
      </w:pPr>
      <w:r w:rsidRPr="00862E89">
        <w:rPr>
          <w:snapToGrid w:val="0"/>
          <w:color w:val="000000"/>
        </w:rPr>
        <w:tab/>
      </w:r>
      <w:r w:rsidRPr="00862E89">
        <w:rPr>
          <w:snapToGrid w:val="0"/>
          <w:color w:val="000000"/>
        </w:rPr>
        <w:tab/>
        <w:t xml:space="preserve">not </w:t>
      </w:r>
      <w:r w:rsidRPr="00862E89">
        <w:rPr>
          <w:color w:val="000000"/>
        </w:rPr>
        <w:t>later</w:t>
      </w:r>
      <w:r w:rsidRPr="00862E89">
        <w:rPr>
          <w:snapToGrid w:val="0"/>
          <w:color w:val="000000"/>
        </w:rPr>
        <w:t xml:space="preserve"> than 1 month after the change; and</w:t>
      </w:r>
    </w:p>
    <w:p w:rsidR="002F1CCE" w:rsidRPr="00862E89" w:rsidRDefault="002F1CCE" w:rsidP="001F5A30">
      <w:pPr>
        <w:pStyle w:val="paragraph"/>
        <w:rPr>
          <w:snapToGrid w:val="0"/>
        </w:rPr>
      </w:pPr>
      <w:r w:rsidRPr="00862E89">
        <w:rPr>
          <w:snapToGrid w:val="0"/>
          <w:color w:val="000000"/>
        </w:rPr>
        <w:tab/>
        <w:t>(c)</w:t>
      </w:r>
      <w:r w:rsidRPr="00862E89">
        <w:rPr>
          <w:snapToGrid w:val="0"/>
          <w:color w:val="000000"/>
        </w:rPr>
        <w:tab/>
        <w:t xml:space="preserve">make arrangements that ensure that ASIC may treat a document as being served on the foreign entity </w:t>
      </w:r>
      <w:r w:rsidRPr="00862E89">
        <w:rPr>
          <w:color w:val="000000"/>
        </w:rPr>
        <w:t>by leaving it at, or by sending it by post to:</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an address of the agent that has been notified to ASIC; or</w:t>
      </w:r>
    </w:p>
    <w:p w:rsidR="002F1CCE" w:rsidRPr="00862E89" w:rsidRDefault="002F1CCE" w:rsidP="001F5A30">
      <w:pPr>
        <w:pStyle w:val="paragraphsub"/>
      </w:pPr>
      <w:r w:rsidRPr="00862E89">
        <w:tab/>
        <w:t>(ii)</w:t>
      </w:r>
      <w:r w:rsidRPr="00862E89">
        <w:tab/>
        <w:t>if a notice or notices of a change or alteration to that address has or have been given to ASIC</w:t>
      </w:r>
      <w:r w:rsidR="001F5A30" w:rsidRPr="00862E89">
        <w:t>—</w:t>
      </w:r>
      <w:r w:rsidRPr="00862E89">
        <w:t>the address shown in the most recent notice.</w:t>
      </w:r>
    </w:p>
    <w:p w:rsidR="0027419E" w:rsidRPr="00862E89" w:rsidRDefault="0027419E" w:rsidP="0027419E">
      <w:pPr>
        <w:pStyle w:val="ActHead5"/>
      </w:pPr>
      <w:bookmarkStart w:id="23" w:name="_Toc74056456"/>
      <w:r w:rsidRPr="001B7634">
        <w:rPr>
          <w:rStyle w:val="CharSectno"/>
        </w:rPr>
        <w:t>11A</w:t>
      </w:r>
      <w:r w:rsidRPr="00862E89">
        <w:t xml:space="preserve">  Obligations of licensees—cooperation with AFCA</w:t>
      </w:r>
      <w:bookmarkEnd w:id="23"/>
    </w:p>
    <w:p w:rsidR="0027419E" w:rsidRPr="00862E89" w:rsidRDefault="0027419E" w:rsidP="0027419E">
      <w:pPr>
        <w:pStyle w:val="subsection"/>
      </w:pPr>
      <w:r w:rsidRPr="00862E89">
        <w:tab/>
        <w:t>(1)</w:t>
      </w:r>
      <w:r w:rsidRPr="00862E89">
        <w:tab/>
        <w:t>For the purposes of paragraph</w:t>
      </w:r>
      <w:r w:rsidR="00777022" w:rsidRPr="00862E89">
        <w:t> </w:t>
      </w:r>
      <w:r w:rsidRPr="00862E89">
        <w:t xml:space="preserve">47(1)(m) of the Act, a licensee must comply with the obligations in </w:t>
      </w:r>
      <w:proofErr w:type="spellStart"/>
      <w:r w:rsidRPr="00862E89">
        <w:t>subregulation</w:t>
      </w:r>
      <w:proofErr w:type="spellEnd"/>
      <w:r w:rsidRPr="00862E89">
        <w:t> (2).</w:t>
      </w:r>
    </w:p>
    <w:p w:rsidR="0027419E" w:rsidRPr="00862E89" w:rsidRDefault="0027419E" w:rsidP="0027419E">
      <w:pPr>
        <w:pStyle w:val="subsection"/>
      </w:pPr>
      <w:r w:rsidRPr="00862E89">
        <w:tab/>
        <w:t>(2)</w:t>
      </w:r>
      <w:r w:rsidRPr="00862E89">
        <w:tab/>
        <w:t>The licensee must take reasonable steps to cooperate with AFCA in resolving any complaint under the AFCA scheme to which the licensee is a party, including by:</w:t>
      </w:r>
    </w:p>
    <w:p w:rsidR="0027419E" w:rsidRPr="00862E89" w:rsidRDefault="0027419E" w:rsidP="0027419E">
      <w:pPr>
        <w:pStyle w:val="paragraph"/>
      </w:pPr>
      <w:r w:rsidRPr="00862E89">
        <w:tab/>
        <w:t>(a)</w:t>
      </w:r>
      <w:r w:rsidRPr="00862E89">
        <w:tab/>
        <w:t>giving reasonable assistance to AFCA in resolving the complaint; and</w:t>
      </w:r>
    </w:p>
    <w:p w:rsidR="0027419E" w:rsidRPr="00862E89" w:rsidRDefault="0027419E" w:rsidP="0027419E">
      <w:pPr>
        <w:pStyle w:val="paragraph"/>
      </w:pPr>
      <w:r w:rsidRPr="00862E89">
        <w:tab/>
        <w:t>(b)</w:t>
      </w:r>
      <w:r w:rsidRPr="00862E89">
        <w:tab/>
        <w:t>identifying, locating and providing to AFCA any documents and information that AFCA reasonably requires for the purposes of resolving the complaint; and</w:t>
      </w:r>
    </w:p>
    <w:p w:rsidR="0027419E" w:rsidRPr="00862E89" w:rsidRDefault="0027419E" w:rsidP="0027419E">
      <w:pPr>
        <w:pStyle w:val="paragraph"/>
      </w:pPr>
      <w:r w:rsidRPr="00862E89">
        <w:tab/>
        <w:t>(c)</w:t>
      </w:r>
      <w:r w:rsidRPr="00862E89">
        <w:tab/>
        <w:t>giving effect to any determination made by AFCA in relation to the complaint.</w:t>
      </w:r>
    </w:p>
    <w:p w:rsidR="0027419E" w:rsidRPr="00862E89" w:rsidRDefault="0027419E" w:rsidP="0027419E">
      <w:pPr>
        <w:pStyle w:val="subsection"/>
      </w:pPr>
      <w:r w:rsidRPr="00862E89">
        <w:tab/>
        <w:t>(3)</w:t>
      </w:r>
      <w:r w:rsidRPr="00862E89">
        <w:tab/>
      </w:r>
      <w:proofErr w:type="spellStart"/>
      <w:r w:rsidRPr="00862E89">
        <w:t>Subregulation</w:t>
      </w:r>
      <w:proofErr w:type="spellEnd"/>
      <w:r w:rsidRPr="00862E89">
        <w:t xml:space="preserve"> (2) does not apply to superannuation complaints (within the meaning of Chapter</w:t>
      </w:r>
      <w:r w:rsidR="00777022" w:rsidRPr="00862E89">
        <w:t> </w:t>
      </w:r>
      <w:r w:rsidRPr="00862E89">
        <w:t xml:space="preserve">7 of the </w:t>
      </w:r>
      <w:r w:rsidRPr="00862E89">
        <w:rPr>
          <w:i/>
        </w:rPr>
        <w:t>Corporations Act 2001</w:t>
      </w:r>
      <w:r w:rsidRPr="00862E89">
        <w:t>).</w:t>
      </w:r>
    </w:p>
    <w:p w:rsidR="0027419E" w:rsidRPr="00862E89" w:rsidRDefault="0027419E" w:rsidP="0027419E">
      <w:pPr>
        <w:pStyle w:val="notetext"/>
      </w:pPr>
      <w:r w:rsidRPr="00862E89">
        <w:t>Note:</w:t>
      </w:r>
      <w:r w:rsidRPr="00862E89">
        <w:tab/>
        <w:t xml:space="preserve">For provisions relating to superannuation complaints, see </w:t>
      </w:r>
      <w:r w:rsidR="00537BB7" w:rsidRPr="00862E89">
        <w:t>Division 3</w:t>
      </w:r>
      <w:r w:rsidRPr="00862E89">
        <w:t xml:space="preserve"> of Part</w:t>
      </w:r>
      <w:r w:rsidR="00777022" w:rsidRPr="00862E89">
        <w:t> </w:t>
      </w:r>
      <w:r w:rsidRPr="00862E89">
        <w:t xml:space="preserve">7.10A of the </w:t>
      </w:r>
      <w:r w:rsidRPr="00862E89">
        <w:rPr>
          <w:i/>
        </w:rPr>
        <w:t>Corporations Act 2001</w:t>
      </w:r>
      <w:r w:rsidRPr="00862E89">
        <w:t>.</w:t>
      </w:r>
    </w:p>
    <w:p w:rsidR="002F1CCE" w:rsidRPr="00862E89" w:rsidRDefault="002F1CCE" w:rsidP="001F5A30">
      <w:pPr>
        <w:pStyle w:val="ActHead5"/>
      </w:pPr>
      <w:bookmarkStart w:id="24" w:name="_Toc74056457"/>
      <w:r w:rsidRPr="001B7634">
        <w:rPr>
          <w:rStyle w:val="CharSectno"/>
        </w:rPr>
        <w:t>12</w:t>
      </w:r>
      <w:r w:rsidR="001F5A30" w:rsidRPr="00862E89">
        <w:t xml:space="preserve">  </w:t>
      </w:r>
      <w:r w:rsidRPr="00862E89">
        <w:t>Obligations of licensees</w:t>
      </w:r>
      <w:r w:rsidR="001F5A30" w:rsidRPr="00862E89">
        <w:t>—</w:t>
      </w:r>
      <w:r w:rsidRPr="00862E89">
        <w:t>requirements for compensation arrangements</w:t>
      </w:r>
      <w:bookmarkEnd w:id="24"/>
    </w:p>
    <w:p w:rsidR="002F1CCE" w:rsidRPr="00862E89" w:rsidRDefault="002F1CCE" w:rsidP="001F5A30">
      <w:pPr>
        <w:pStyle w:val="subsection"/>
      </w:pPr>
      <w:r w:rsidRPr="00862E89">
        <w:rPr>
          <w:color w:val="000000"/>
        </w:rPr>
        <w:tab/>
        <w:t>(1)</w:t>
      </w:r>
      <w:r w:rsidRPr="00862E89">
        <w:rPr>
          <w:color w:val="000000"/>
        </w:rPr>
        <w:tab/>
        <w:t>For paragraph</w:t>
      </w:r>
      <w:r w:rsidR="00777022" w:rsidRPr="00862E89">
        <w:rPr>
          <w:color w:val="000000"/>
        </w:rPr>
        <w:t> </w:t>
      </w:r>
      <w:r w:rsidRPr="00862E89">
        <w:rPr>
          <w:bCs/>
          <w:color w:val="000000"/>
        </w:rPr>
        <w:t>48(2</w:t>
      </w:r>
      <w:r w:rsidR="001F5A30" w:rsidRPr="00862E89">
        <w:rPr>
          <w:bCs/>
          <w:color w:val="000000"/>
        </w:rPr>
        <w:t>)(</w:t>
      </w:r>
      <w:r w:rsidRPr="00862E89">
        <w:rPr>
          <w:bCs/>
          <w:color w:val="000000"/>
        </w:rPr>
        <w:t>a)</w:t>
      </w:r>
      <w:r w:rsidRPr="00862E89">
        <w:rPr>
          <w:color w:val="000000"/>
        </w:rPr>
        <w:t xml:space="preserve"> of the Act, and unless the licensee is an exempt licensee, the arrangements mentioned in subsection</w:t>
      </w:r>
      <w:r w:rsidR="00777022" w:rsidRPr="00862E89">
        <w:rPr>
          <w:color w:val="000000"/>
        </w:rPr>
        <w:t> </w:t>
      </w:r>
      <w:r w:rsidRPr="00862E89">
        <w:rPr>
          <w:bCs/>
          <w:color w:val="000000"/>
        </w:rPr>
        <w:t>48(1)</w:t>
      </w:r>
      <w:r w:rsidRPr="00862E89">
        <w:rPr>
          <w:color w:val="000000"/>
        </w:rPr>
        <w:t xml:space="preserve"> of the Act are subject to the requirement that the licensee hold professional indemnity insurance cover that is adequate, having regard to:</w:t>
      </w:r>
    </w:p>
    <w:p w:rsidR="002F1CCE" w:rsidRPr="00862E89" w:rsidRDefault="002F1CCE" w:rsidP="001F5A30">
      <w:pPr>
        <w:pStyle w:val="paragraph"/>
      </w:pPr>
      <w:r w:rsidRPr="00862E89">
        <w:rPr>
          <w:color w:val="000000"/>
        </w:rPr>
        <w:lastRenderedPageBreak/>
        <w:tab/>
        <w:t>(a)</w:t>
      </w:r>
      <w:r w:rsidRPr="00862E89">
        <w:rPr>
          <w:color w:val="000000"/>
        </w:rPr>
        <w:tab/>
        <w:t xml:space="preserve">the licensee’s membership of </w:t>
      </w:r>
      <w:r w:rsidR="00A56A2A" w:rsidRPr="00862E89">
        <w:t>the AFCA scheme</w:t>
      </w:r>
      <w:r w:rsidRPr="00862E89">
        <w:rPr>
          <w:color w:val="000000"/>
        </w:rPr>
        <w:t>, taking account of the maximum liability that has, realistically, some potential to arise in connection with:</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any particular claim against the licensee; and</w:t>
      </w:r>
    </w:p>
    <w:p w:rsidR="002F1CCE" w:rsidRPr="00862E89" w:rsidRDefault="002F1CCE" w:rsidP="001F5A30">
      <w:pPr>
        <w:pStyle w:val="paragraphsub"/>
      </w:pPr>
      <w:r w:rsidRPr="00862E89">
        <w:tab/>
        <w:t>(ii)</w:t>
      </w:r>
      <w:r w:rsidRPr="00862E89">
        <w:tab/>
        <w:t>all claims in respect of which the licensee could be found to have liability; and</w:t>
      </w:r>
    </w:p>
    <w:p w:rsidR="002F1CCE" w:rsidRPr="00862E89" w:rsidRDefault="002F1CCE" w:rsidP="001F5A30">
      <w:pPr>
        <w:pStyle w:val="paragraph"/>
      </w:pPr>
      <w:r w:rsidRPr="00862E89">
        <w:rPr>
          <w:color w:val="000000"/>
        </w:rPr>
        <w:tab/>
        <w:t>(b)</w:t>
      </w:r>
      <w:r w:rsidRPr="00862E89">
        <w:rPr>
          <w:color w:val="000000"/>
        </w:rPr>
        <w:tab/>
        <w:t>relevant considerations in relation to the engaging in a credit activity by the licensee, including:</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the volume of business involved in the credit activity; and</w:t>
      </w:r>
    </w:p>
    <w:p w:rsidR="002F1CCE" w:rsidRPr="00862E89" w:rsidRDefault="002F1CCE" w:rsidP="001F5A30">
      <w:pPr>
        <w:pStyle w:val="paragraphsub"/>
      </w:pPr>
      <w:r w:rsidRPr="00862E89">
        <w:tab/>
        <w:t>(ii)</w:t>
      </w:r>
      <w:r w:rsidRPr="00862E89">
        <w:tab/>
        <w:t>the number and kind of clients; and</w:t>
      </w:r>
    </w:p>
    <w:p w:rsidR="002F1CCE" w:rsidRPr="00862E89" w:rsidRDefault="002F1CCE" w:rsidP="001F5A30">
      <w:pPr>
        <w:pStyle w:val="paragraphsub"/>
      </w:pPr>
      <w:r w:rsidRPr="00862E89">
        <w:tab/>
        <w:t>(iii)</w:t>
      </w:r>
      <w:r w:rsidRPr="00862E89">
        <w:tab/>
        <w:t>the kind, or kinds, of credit activities involved; and</w:t>
      </w:r>
    </w:p>
    <w:p w:rsidR="002F1CCE" w:rsidRPr="00862E89" w:rsidRDefault="002F1CCE" w:rsidP="001F5A30">
      <w:pPr>
        <w:pStyle w:val="paragraphsub"/>
      </w:pPr>
      <w:r w:rsidRPr="00862E89">
        <w:tab/>
        <w:t>(iv)</w:t>
      </w:r>
      <w:r w:rsidRPr="00862E89">
        <w:tab/>
        <w:t>the number of representatives of the licensee.</w:t>
      </w:r>
    </w:p>
    <w:p w:rsidR="002F1CCE" w:rsidRPr="00862E89" w:rsidRDefault="002F1CCE" w:rsidP="001F5A30">
      <w:pPr>
        <w:pStyle w:val="subsection"/>
      </w:pPr>
      <w:r w:rsidRPr="00862E89">
        <w:rPr>
          <w:color w:val="000000"/>
        </w:rPr>
        <w:tab/>
        <w:t>(2)</w:t>
      </w:r>
      <w:r w:rsidRPr="00862E89">
        <w:rPr>
          <w:color w:val="000000"/>
        </w:rPr>
        <w:tab/>
        <w:t>For paragraph</w:t>
      </w:r>
      <w:r w:rsidR="006B4261" w:rsidRPr="00862E89">
        <w:rPr>
          <w:color w:val="000000"/>
        </w:rPr>
        <w:t> </w:t>
      </w:r>
      <w:r w:rsidR="00A6731A" w:rsidRPr="00862E89">
        <w:rPr>
          <w:color w:val="000000"/>
        </w:rPr>
        <w:t xml:space="preserve"> </w:t>
      </w:r>
      <w:r w:rsidRPr="00862E89">
        <w:rPr>
          <w:bCs/>
          <w:color w:val="000000"/>
        </w:rPr>
        <w:t>48(3</w:t>
      </w:r>
      <w:r w:rsidR="001F5A30" w:rsidRPr="00862E89">
        <w:rPr>
          <w:bCs/>
          <w:color w:val="000000"/>
        </w:rPr>
        <w:t>)(</w:t>
      </w:r>
      <w:r w:rsidRPr="00862E89">
        <w:rPr>
          <w:bCs/>
          <w:color w:val="000000"/>
        </w:rPr>
        <w:t>c)</w:t>
      </w:r>
      <w:r w:rsidRPr="00862E89">
        <w:rPr>
          <w:color w:val="000000"/>
        </w:rPr>
        <w:t xml:space="preserve"> of the Act, a matter to which ASIC must have regard, before approving particular arrangements under paragraph</w:t>
      </w:r>
      <w:r w:rsidR="00777022" w:rsidRPr="00862E89">
        <w:rPr>
          <w:color w:val="000000"/>
        </w:rPr>
        <w:t> </w:t>
      </w:r>
      <w:r w:rsidRPr="00862E89">
        <w:rPr>
          <w:bCs/>
          <w:color w:val="000000"/>
        </w:rPr>
        <w:t>48(2</w:t>
      </w:r>
      <w:r w:rsidR="001F5A30" w:rsidRPr="00862E89">
        <w:rPr>
          <w:bCs/>
          <w:color w:val="000000"/>
        </w:rPr>
        <w:t>)(</w:t>
      </w:r>
      <w:r w:rsidRPr="00862E89">
        <w:rPr>
          <w:bCs/>
          <w:color w:val="000000"/>
        </w:rPr>
        <w:t>b)</w:t>
      </w:r>
      <w:r w:rsidRPr="00862E89">
        <w:rPr>
          <w:color w:val="000000"/>
        </w:rPr>
        <w:t xml:space="preserve"> of the Act, is whether those arrangements would provide coverage that is adequate, having regard to matters of the kind mentioned in </w:t>
      </w:r>
      <w:proofErr w:type="spellStart"/>
      <w:r w:rsidRPr="00862E89">
        <w:rPr>
          <w:color w:val="000000"/>
        </w:rPr>
        <w:t>subregulation</w:t>
      </w:r>
      <w:proofErr w:type="spellEnd"/>
      <w:r w:rsidR="008D1351" w:rsidRPr="00862E89">
        <w:rPr>
          <w:color w:val="000000"/>
        </w:rPr>
        <w:t> </w:t>
      </w:r>
      <w:r w:rsidRPr="00862E89">
        <w:rPr>
          <w:color w:val="000000"/>
        </w:rPr>
        <w:t>(1).</w:t>
      </w:r>
    </w:p>
    <w:p w:rsidR="002F1CCE" w:rsidRPr="00862E89" w:rsidRDefault="002F1CCE" w:rsidP="001F5A30">
      <w:pPr>
        <w:pStyle w:val="subsection"/>
      </w:pPr>
      <w:r w:rsidRPr="00862E89">
        <w:rPr>
          <w:color w:val="000000"/>
        </w:rPr>
        <w:tab/>
        <w:t>(3)</w:t>
      </w:r>
      <w:r w:rsidRPr="00862E89">
        <w:rPr>
          <w:color w:val="000000"/>
        </w:rPr>
        <w:tab/>
        <w:t>In this regulation:</w:t>
      </w:r>
    </w:p>
    <w:p w:rsidR="002F1CCE" w:rsidRPr="00862E89" w:rsidRDefault="002F1CCE" w:rsidP="001F5A30">
      <w:pPr>
        <w:pStyle w:val="Definition"/>
      </w:pPr>
      <w:r w:rsidRPr="00862E89">
        <w:rPr>
          <w:b/>
          <w:bCs/>
          <w:i/>
          <w:iCs/>
          <w:color w:val="000000"/>
        </w:rPr>
        <w:t>exempt licensee</w:t>
      </w:r>
      <w:r w:rsidRPr="00862E89">
        <w:rPr>
          <w:color w:val="000000"/>
        </w:rPr>
        <w:t xml:space="preserve"> means any of the following:</w:t>
      </w:r>
    </w:p>
    <w:p w:rsidR="002F1CCE" w:rsidRPr="00862E89" w:rsidRDefault="002F1CCE" w:rsidP="001F5A30">
      <w:pPr>
        <w:pStyle w:val="paragraph"/>
      </w:pPr>
      <w:r w:rsidRPr="00862E89">
        <w:rPr>
          <w:color w:val="000000"/>
        </w:rPr>
        <w:tab/>
        <w:t>(a)</w:t>
      </w:r>
      <w:r w:rsidRPr="00862E89">
        <w:rPr>
          <w:color w:val="000000"/>
        </w:rPr>
        <w:tab/>
        <w:t>a company or institution of any of the following kinds:</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a general insurance company authorised by APRA under section</w:t>
      </w:r>
      <w:r w:rsidR="00777022" w:rsidRPr="00862E89">
        <w:rPr>
          <w:color w:val="000000"/>
        </w:rPr>
        <w:t> </w:t>
      </w:r>
      <w:r w:rsidRPr="00862E89">
        <w:rPr>
          <w:color w:val="000000"/>
        </w:rPr>
        <w:t xml:space="preserve">12 of the </w:t>
      </w:r>
      <w:r w:rsidRPr="00862E89">
        <w:rPr>
          <w:i/>
          <w:iCs/>
          <w:color w:val="000000"/>
        </w:rPr>
        <w:t>Insurance Act 1973</w:t>
      </w:r>
      <w:r w:rsidRPr="00862E89">
        <w:rPr>
          <w:iCs/>
          <w:color w:val="000000"/>
        </w:rPr>
        <w:t>,</w:t>
      </w:r>
      <w:r w:rsidRPr="00862E89">
        <w:rPr>
          <w:color w:val="000000"/>
        </w:rPr>
        <w:t xml:space="preserve"> and included on the Register of General Insurers and Authorised </w:t>
      </w:r>
      <w:proofErr w:type="spellStart"/>
      <w:r w:rsidRPr="00862E89">
        <w:rPr>
          <w:color w:val="000000"/>
        </w:rPr>
        <w:t>NOHCs</w:t>
      </w:r>
      <w:proofErr w:type="spellEnd"/>
      <w:r w:rsidRPr="00862E89">
        <w:rPr>
          <w:color w:val="000000"/>
        </w:rPr>
        <w:t>;</w:t>
      </w:r>
    </w:p>
    <w:p w:rsidR="002F1CCE" w:rsidRPr="00862E89" w:rsidRDefault="002F1CCE" w:rsidP="001F5A30">
      <w:pPr>
        <w:pStyle w:val="paragraphsub"/>
      </w:pPr>
      <w:r w:rsidRPr="00862E89">
        <w:tab/>
        <w:t>(ii)</w:t>
      </w:r>
      <w:r w:rsidRPr="00862E89">
        <w:tab/>
        <w:t>a life insurance company registered with APRA under section</w:t>
      </w:r>
      <w:r w:rsidR="00777022" w:rsidRPr="00862E89">
        <w:t> </w:t>
      </w:r>
      <w:r w:rsidRPr="00862E89">
        <w:t xml:space="preserve">21 of the </w:t>
      </w:r>
      <w:r w:rsidRPr="00862E89">
        <w:rPr>
          <w:i/>
          <w:iCs/>
        </w:rPr>
        <w:t>Life Insurance Act 1995</w:t>
      </w:r>
      <w:r w:rsidRPr="00862E89">
        <w:t>;</w:t>
      </w:r>
    </w:p>
    <w:p w:rsidR="002F1CCE" w:rsidRPr="00862E89" w:rsidRDefault="002F1CCE" w:rsidP="001F5A30">
      <w:pPr>
        <w:pStyle w:val="paragraphsub"/>
      </w:pPr>
      <w:r w:rsidRPr="00862E89">
        <w:tab/>
        <w:t>(iii)</w:t>
      </w:r>
      <w:r w:rsidRPr="00862E89">
        <w:tab/>
        <w:t>an authorised deposit</w:t>
      </w:r>
      <w:r w:rsidR="00DE129E">
        <w:noBreakHyphen/>
      </w:r>
      <w:r w:rsidRPr="00862E89">
        <w:t>taking institution;</w:t>
      </w:r>
    </w:p>
    <w:p w:rsidR="002F1CCE" w:rsidRPr="00862E89" w:rsidRDefault="002F1CCE" w:rsidP="001F5A30">
      <w:pPr>
        <w:pStyle w:val="paragraph"/>
      </w:pPr>
      <w:r w:rsidRPr="00862E89">
        <w:rPr>
          <w:color w:val="000000"/>
        </w:rPr>
        <w:tab/>
        <w:t>(b)</w:t>
      </w:r>
      <w:r w:rsidRPr="00862E89">
        <w:rPr>
          <w:color w:val="000000"/>
        </w:rPr>
        <w:tab/>
        <w:t>a licensee:</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that is related (within the meaning of section</w:t>
      </w:r>
      <w:r w:rsidR="00777022" w:rsidRPr="00862E89">
        <w:rPr>
          <w:color w:val="000000"/>
        </w:rPr>
        <w:t> </w:t>
      </w:r>
      <w:r w:rsidRPr="00862E89">
        <w:rPr>
          <w:color w:val="000000"/>
        </w:rPr>
        <w:t xml:space="preserve">50 of the Corporations Act) to a company or institution mentioned in </w:t>
      </w:r>
      <w:r w:rsidR="00777022" w:rsidRPr="00862E89">
        <w:rPr>
          <w:color w:val="000000"/>
        </w:rPr>
        <w:t>paragraph (</w:t>
      </w:r>
      <w:r w:rsidRPr="00862E89">
        <w:rPr>
          <w:color w:val="000000"/>
        </w:rPr>
        <w:t>a); and</w:t>
      </w:r>
    </w:p>
    <w:p w:rsidR="002F1CCE" w:rsidRPr="00862E89" w:rsidRDefault="002F1CCE" w:rsidP="001F5A30">
      <w:pPr>
        <w:pStyle w:val="paragraphsub"/>
      </w:pPr>
      <w:r w:rsidRPr="00862E89">
        <w:rPr>
          <w:color w:val="000000"/>
        </w:rPr>
        <w:tab/>
        <w:t>(ii)</w:t>
      </w:r>
      <w:r w:rsidRPr="00862E89">
        <w:rPr>
          <w:color w:val="000000"/>
        </w:rPr>
        <w:tab/>
        <w:t>in respect of which the company or institution has provided a guarantee that:</w:t>
      </w:r>
    </w:p>
    <w:p w:rsidR="002F1CCE" w:rsidRPr="00862E89" w:rsidRDefault="002F1CCE" w:rsidP="001F5A30">
      <w:pPr>
        <w:pStyle w:val="paragraphsub-sub"/>
      </w:pPr>
      <w:r w:rsidRPr="00862E89">
        <w:rPr>
          <w:color w:val="000000"/>
        </w:rPr>
        <w:tab/>
        <w:t>(A)</w:t>
      </w:r>
      <w:r w:rsidRPr="00862E89">
        <w:rPr>
          <w:color w:val="000000"/>
        </w:rPr>
        <w:tab/>
        <w:t xml:space="preserve">ensures payment of the obligations of the licensee to an extent that is adequate within the meaning of </w:t>
      </w:r>
      <w:proofErr w:type="spellStart"/>
      <w:r w:rsidRPr="00862E89">
        <w:rPr>
          <w:color w:val="000000"/>
        </w:rPr>
        <w:t>subregulation</w:t>
      </w:r>
      <w:proofErr w:type="spellEnd"/>
      <w:r w:rsidR="008D1351" w:rsidRPr="00862E89">
        <w:rPr>
          <w:color w:val="000000"/>
        </w:rPr>
        <w:t> </w:t>
      </w:r>
      <w:r w:rsidRPr="00862E89">
        <w:rPr>
          <w:color w:val="000000"/>
        </w:rPr>
        <w:t>(1); and</w:t>
      </w:r>
    </w:p>
    <w:p w:rsidR="002F1CCE" w:rsidRPr="00862E89" w:rsidRDefault="002F1CCE" w:rsidP="001F5A30">
      <w:pPr>
        <w:pStyle w:val="paragraphsub-sub"/>
      </w:pPr>
      <w:r w:rsidRPr="00862E89">
        <w:tab/>
        <w:t>(B)</w:t>
      </w:r>
      <w:r w:rsidRPr="00862E89">
        <w:tab/>
        <w:t>is approved in writing by ASIC;</w:t>
      </w:r>
    </w:p>
    <w:p w:rsidR="002F1CCE" w:rsidRPr="00862E89" w:rsidRDefault="002F1CCE" w:rsidP="001F5A30">
      <w:pPr>
        <w:pStyle w:val="paragraph"/>
      </w:pPr>
      <w:r w:rsidRPr="00862E89">
        <w:rPr>
          <w:color w:val="000000"/>
        </w:rPr>
        <w:tab/>
        <w:t>(c)</w:t>
      </w:r>
      <w:r w:rsidRPr="00862E89">
        <w:rPr>
          <w:color w:val="000000"/>
        </w:rPr>
        <w:tab/>
        <w:t>a licensee whose license:</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is subject to a condition under subsection</w:t>
      </w:r>
      <w:r w:rsidR="00777022" w:rsidRPr="00862E89">
        <w:rPr>
          <w:color w:val="000000"/>
        </w:rPr>
        <w:t> </w:t>
      </w:r>
      <w:r w:rsidRPr="00862E89">
        <w:rPr>
          <w:color w:val="000000"/>
        </w:rPr>
        <w:t xml:space="preserve">45(6) of the Act that the licensee is only authorised to engage in credit activities mentioned in </w:t>
      </w:r>
      <w:r w:rsidR="001B7634">
        <w:rPr>
          <w:color w:val="000000"/>
        </w:rPr>
        <w:t>item 1</w:t>
      </w:r>
      <w:r w:rsidRPr="00862E89">
        <w:rPr>
          <w:color w:val="000000"/>
        </w:rPr>
        <w:t>, 3, 4 or 5 in the table in subsection</w:t>
      </w:r>
      <w:r w:rsidR="00777022" w:rsidRPr="00862E89">
        <w:rPr>
          <w:color w:val="000000"/>
        </w:rPr>
        <w:t> </w:t>
      </w:r>
      <w:r w:rsidRPr="00862E89">
        <w:rPr>
          <w:color w:val="000000"/>
        </w:rPr>
        <w:t>6(1) of the Act; and</w:t>
      </w:r>
    </w:p>
    <w:p w:rsidR="002F1CCE" w:rsidRPr="00862E89" w:rsidRDefault="002F1CCE" w:rsidP="001F5A30">
      <w:pPr>
        <w:pStyle w:val="paragraphsub"/>
      </w:pPr>
      <w:r w:rsidRPr="00862E89">
        <w:tab/>
        <w:t>(ii)</w:t>
      </w:r>
      <w:r w:rsidRPr="00862E89">
        <w:tab/>
        <w:t>is not subject to a condition that the licensee hold professional indemnity insurance;</w:t>
      </w:r>
    </w:p>
    <w:p w:rsidR="002F1CCE" w:rsidRPr="00862E89" w:rsidRDefault="002F1CCE" w:rsidP="001F5A30">
      <w:pPr>
        <w:pStyle w:val="paragraph"/>
      </w:pPr>
      <w:r w:rsidRPr="00862E89">
        <w:rPr>
          <w:color w:val="000000"/>
        </w:rPr>
        <w:tab/>
        <w:t>(d)</w:t>
      </w:r>
      <w:r w:rsidRPr="00862E89">
        <w:rPr>
          <w:color w:val="000000"/>
        </w:rPr>
        <w:tab/>
        <w:t>a licensee who:</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has a licence to provide a credit service within the meaning given by section</w:t>
      </w:r>
      <w:r w:rsidR="00777022" w:rsidRPr="00862E89">
        <w:rPr>
          <w:color w:val="000000"/>
        </w:rPr>
        <w:t> </w:t>
      </w:r>
      <w:r w:rsidRPr="00862E89">
        <w:rPr>
          <w:color w:val="000000"/>
        </w:rPr>
        <w:t>7 of the Act; and</w:t>
      </w:r>
    </w:p>
    <w:p w:rsidR="002F1CCE" w:rsidRPr="00862E89" w:rsidRDefault="002F1CCE" w:rsidP="001F5A30">
      <w:pPr>
        <w:pStyle w:val="paragraphsub"/>
      </w:pPr>
      <w:r w:rsidRPr="00862E89">
        <w:rPr>
          <w:color w:val="000000"/>
        </w:rPr>
        <w:tab/>
        <w:t>(ii)</w:t>
      </w:r>
      <w:r w:rsidRPr="00862E89">
        <w:rPr>
          <w:color w:val="000000"/>
        </w:rPr>
        <w:tab/>
        <w:t>will only provide the credit service in relation to:</w:t>
      </w:r>
    </w:p>
    <w:p w:rsidR="002F1CCE" w:rsidRPr="00862E89" w:rsidRDefault="002F1CCE" w:rsidP="001F5A30">
      <w:pPr>
        <w:pStyle w:val="paragraphsub-sub"/>
      </w:pPr>
      <w:r w:rsidRPr="00862E89">
        <w:rPr>
          <w:color w:val="000000"/>
        </w:rPr>
        <w:lastRenderedPageBreak/>
        <w:tab/>
        <w:t>(A)</w:t>
      </w:r>
      <w:r w:rsidRPr="00862E89">
        <w:rPr>
          <w:color w:val="000000"/>
        </w:rPr>
        <w:tab/>
        <w:t>credit contracts for which the licensee is the credit provider; or</w:t>
      </w:r>
    </w:p>
    <w:p w:rsidR="002F1CCE" w:rsidRPr="00862E89" w:rsidRDefault="002F1CCE" w:rsidP="001F5A30">
      <w:pPr>
        <w:pStyle w:val="paragraphsub-sub"/>
      </w:pPr>
      <w:r w:rsidRPr="00862E89">
        <w:tab/>
        <w:t>(B)</w:t>
      </w:r>
      <w:r w:rsidRPr="00862E89">
        <w:tab/>
        <w:t>consumer leases for which the licensee is the lessor.</w:t>
      </w:r>
    </w:p>
    <w:p w:rsidR="002F1CCE" w:rsidRPr="00862E89" w:rsidRDefault="001F5A30" w:rsidP="001F5A30">
      <w:pPr>
        <w:pStyle w:val="notetext"/>
      </w:pPr>
      <w:r w:rsidRPr="00862E89">
        <w:rPr>
          <w:iCs/>
          <w:color w:val="000000"/>
        </w:rPr>
        <w:t>Note:</w:t>
      </w:r>
      <w:r w:rsidRPr="00862E89">
        <w:rPr>
          <w:iCs/>
          <w:color w:val="000000"/>
        </w:rPr>
        <w:tab/>
      </w:r>
      <w:r w:rsidR="002F1CCE" w:rsidRPr="00862E89">
        <w:rPr>
          <w:color w:val="000000"/>
        </w:rPr>
        <w:t xml:space="preserve">For </w:t>
      </w:r>
      <w:r w:rsidR="00777022" w:rsidRPr="00862E89">
        <w:rPr>
          <w:color w:val="000000"/>
        </w:rPr>
        <w:t>paragraph (</w:t>
      </w:r>
      <w:r w:rsidR="002F1CCE" w:rsidRPr="00862E89">
        <w:rPr>
          <w:color w:val="000000"/>
        </w:rPr>
        <w:t>b), a decision to refuse to approve a guarantee is a reviewable decision under section</w:t>
      </w:r>
      <w:r w:rsidR="00777022" w:rsidRPr="00862E89">
        <w:rPr>
          <w:color w:val="000000"/>
        </w:rPr>
        <w:t> </w:t>
      </w:r>
      <w:r w:rsidR="002F1CCE" w:rsidRPr="00862E89">
        <w:rPr>
          <w:bCs/>
          <w:color w:val="000000"/>
        </w:rPr>
        <w:t>327</w:t>
      </w:r>
      <w:r w:rsidR="002F1CCE" w:rsidRPr="00862E89">
        <w:rPr>
          <w:color w:val="000000"/>
        </w:rPr>
        <w:t xml:space="preserve"> of the Act.</w:t>
      </w:r>
    </w:p>
    <w:p w:rsidR="002F1CCE" w:rsidRPr="00862E89" w:rsidRDefault="002F1CCE" w:rsidP="001F5A30">
      <w:pPr>
        <w:pStyle w:val="ActHead5"/>
      </w:pPr>
      <w:bookmarkStart w:id="25" w:name="_Toc74056458"/>
      <w:r w:rsidRPr="001B7634">
        <w:rPr>
          <w:rStyle w:val="CharSectno"/>
        </w:rPr>
        <w:t>13</w:t>
      </w:r>
      <w:r w:rsidR="001F5A30" w:rsidRPr="00862E89">
        <w:t xml:space="preserve">  </w:t>
      </w:r>
      <w:r w:rsidRPr="00862E89">
        <w:t>Obligations of licensees</w:t>
      </w:r>
      <w:r w:rsidR="001F5A30" w:rsidRPr="00862E89">
        <w:t>—</w:t>
      </w:r>
      <w:r w:rsidRPr="00862E89">
        <w:t>offence in relation to failure to cite licence number in documents</w:t>
      </w:r>
      <w:bookmarkEnd w:id="25"/>
    </w:p>
    <w:p w:rsidR="002F1CCE" w:rsidRPr="00862E89" w:rsidRDefault="002F1CCE" w:rsidP="001F5A30">
      <w:pPr>
        <w:pStyle w:val="subsection"/>
      </w:pPr>
      <w:r w:rsidRPr="00862E89">
        <w:rPr>
          <w:color w:val="000000"/>
        </w:rPr>
        <w:tab/>
        <w:t>(1)</w:t>
      </w:r>
      <w:r w:rsidRPr="00862E89">
        <w:rPr>
          <w:color w:val="000000"/>
        </w:rPr>
        <w:tab/>
        <w:t>For subsection</w:t>
      </w:r>
      <w:r w:rsidR="00777022" w:rsidRPr="00862E89">
        <w:rPr>
          <w:color w:val="000000"/>
        </w:rPr>
        <w:t> </w:t>
      </w:r>
      <w:r w:rsidRPr="00862E89">
        <w:rPr>
          <w:bCs/>
          <w:color w:val="000000"/>
        </w:rPr>
        <w:t>52(2)</w:t>
      </w:r>
      <w:r w:rsidRPr="00862E89">
        <w:rPr>
          <w:color w:val="000000"/>
        </w:rPr>
        <w:t xml:space="preserve"> of the Act, the following kinds of documents are prescribed:</w:t>
      </w:r>
    </w:p>
    <w:p w:rsidR="002F1CCE" w:rsidRPr="00862E89" w:rsidRDefault="002F1CCE" w:rsidP="001F5A30">
      <w:pPr>
        <w:pStyle w:val="paragraph"/>
      </w:pPr>
      <w:r w:rsidRPr="00862E89">
        <w:rPr>
          <w:color w:val="000000"/>
        </w:rPr>
        <w:tab/>
        <w:t>(a)</w:t>
      </w:r>
      <w:r w:rsidRPr="00862E89">
        <w:rPr>
          <w:color w:val="000000"/>
        </w:rPr>
        <w:tab/>
        <w:t xml:space="preserve">a document that is required to be created or produced in accordance with </w:t>
      </w:r>
      <w:r w:rsidR="001F5A30" w:rsidRPr="00862E89">
        <w:rPr>
          <w:color w:val="000000"/>
        </w:rPr>
        <w:t>Chapter</w:t>
      </w:r>
      <w:r w:rsidR="00777022" w:rsidRPr="00862E89">
        <w:rPr>
          <w:color w:val="000000"/>
        </w:rPr>
        <w:t> </w:t>
      </w:r>
      <w:r w:rsidRPr="00862E89">
        <w:rPr>
          <w:color w:val="000000"/>
        </w:rPr>
        <w:t>3 of the Act;</w:t>
      </w:r>
    </w:p>
    <w:p w:rsidR="002F1CCE" w:rsidRPr="00862E89" w:rsidRDefault="002F1CCE" w:rsidP="001F5A30">
      <w:pPr>
        <w:pStyle w:val="paragraph"/>
      </w:pPr>
      <w:r w:rsidRPr="00862E89">
        <w:tab/>
        <w:t>(b)</w:t>
      </w:r>
      <w:r w:rsidRPr="00862E89">
        <w:tab/>
        <w:t>a printed advertisement that relates to the provision of credit to which the Code would apply;</w:t>
      </w:r>
    </w:p>
    <w:p w:rsidR="002F1CCE" w:rsidRPr="00862E89" w:rsidRDefault="002F1CCE" w:rsidP="001F5A30">
      <w:pPr>
        <w:pStyle w:val="paragraph"/>
      </w:pPr>
      <w:r w:rsidRPr="00862E89">
        <w:tab/>
        <w:t>(c)</w:t>
      </w:r>
      <w:r w:rsidRPr="00862E89">
        <w:tab/>
        <w:t>a document that is required to be created, produced, given or published by a provision of the Code;</w:t>
      </w:r>
    </w:p>
    <w:p w:rsidR="002F1CCE" w:rsidRPr="00862E89" w:rsidRDefault="002F1CCE" w:rsidP="001F5A30">
      <w:pPr>
        <w:pStyle w:val="paragraph"/>
      </w:pPr>
      <w:r w:rsidRPr="00862E89">
        <w:tab/>
        <w:t>(d)</w:t>
      </w:r>
      <w:r w:rsidRPr="00862E89">
        <w:tab/>
        <w:t>a document lodged with ASIC that relates to the provision of credit to which the Code would apply.</w:t>
      </w:r>
    </w:p>
    <w:p w:rsidR="002F1CCE" w:rsidRPr="00862E89" w:rsidRDefault="001F5A30" w:rsidP="001F5A30">
      <w:pPr>
        <w:pStyle w:val="notetext"/>
      </w:pPr>
      <w:r w:rsidRPr="00862E89">
        <w:rPr>
          <w:iCs/>
          <w:color w:val="000000"/>
        </w:rPr>
        <w:t>Note:</w:t>
      </w:r>
      <w:r w:rsidRPr="00862E89">
        <w:rPr>
          <w:iCs/>
          <w:color w:val="000000"/>
        </w:rPr>
        <w:tab/>
      </w:r>
      <w:r w:rsidR="002F1CCE" w:rsidRPr="00862E89">
        <w:rPr>
          <w:color w:val="000000"/>
        </w:rPr>
        <w:t>Under subsection</w:t>
      </w:r>
      <w:r w:rsidR="00777022" w:rsidRPr="00862E89">
        <w:rPr>
          <w:color w:val="000000"/>
        </w:rPr>
        <w:t> </w:t>
      </w:r>
      <w:r w:rsidR="002F1CCE" w:rsidRPr="00862E89">
        <w:rPr>
          <w:bCs/>
          <w:color w:val="000000"/>
        </w:rPr>
        <w:t>52(3)</w:t>
      </w:r>
      <w:r w:rsidR="002F1CCE" w:rsidRPr="00862E89">
        <w:rPr>
          <w:color w:val="000000"/>
        </w:rPr>
        <w:t xml:space="preserve"> of the Act, a person commits an offence if:</w:t>
      </w:r>
    </w:p>
    <w:p w:rsidR="002F1CCE" w:rsidRPr="00862E89" w:rsidRDefault="002F1CCE" w:rsidP="001F5A30">
      <w:pPr>
        <w:pStyle w:val="notepara"/>
      </w:pPr>
      <w:r w:rsidRPr="00862E89">
        <w:rPr>
          <w:color w:val="000000"/>
        </w:rPr>
        <w:t>(a)</w:t>
      </w:r>
      <w:r w:rsidRPr="00862E89">
        <w:rPr>
          <w:color w:val="000000"/>
        </w:rPr>
        <w:tab/>
        <w:t>the person is subject to a requirement to include and identify its Australian credit licence number in a document prescribed by the regulations; and</w:t>
      </w:r>
    </w:p>
    <w:p w:rsidR="002F1CCE" w:rsidRPr="00862E89" w:rsidRDefault="002F1CCE" w:rsidP="001F5A30">
      <w:pPr>
        <w:pStyle w:val="notepara"/>
      </w:pPr>
      <w:r w:rsidRPr="00862E89">
        <w:t>(b)</w:t>
      </w:r>
      <w:r w:rsidRPr="00862E89">
        <w:tab/>
        <w:t>the person engages in conduct; and</w:t>
      </w:r>
    </w:p>
    <w:p w:rsidR="002F1CCE" w:rsidRPr="00862E89" w:rsidRDefault="002F1CCE" w:rsidP="001F5A30">
      <w:pPr>
        <w:pStyle w:val="notepara"/>
      </w:pPr>
      <w:r w:rsidRPr="00862E89">
        <w:t>(c)</w:t>
      </w:r>
      <w:r w:rsidRPr="00862E89">
        <w:tab/>
        <w:t>the conduct contravenes the requirement.</w:t>
      </w:r>
    </w:p>
    <w:p w:rsidR="002F1CCE" w:rsidRPr="00862E89" w:rsidRDefault="002F1CCE" w:rsidP="001F5A30">
      <w:pPr>
        <w:pStyle w:val="subsection"/>
      </w:pPr>
      <w:r w:rsidRPr="00862E89">
        <w:rPr>
          <w:color w:val="000000"/>
        </w:rPr>
        <w:tab/>
        <w:t>(2)</w:t>
      </w:r>
      <w:r w:rsidRPr="00862E89">
        <w:rPr>
          <w:color w:val="000000"/>
        </w:rPr>
        <w:tab/>
        <w:t xml:space="preserve">For the purposes of </w:t>
      </w:r>
      <w:r w:rsidR="00777022" w:rsidRPr="00862E89">
        <w:rPr>
          <w:color w:val="000000"/>
        </w:rPr>
        <w:t>paragraph (</w:t>
      </w:r>
      <w:r w:rsidRPr="00862E89">
        <w:rPr>
          <w:color w:val="000000"/>
        </w:rPr>
        <w:t>1</w:t>
      </w:r>
      <w:r w:rsidR="001F5A30" w:rsidRPr="00862E89">
        <w:rPr>
          <w:color w:val="000000"/>
        </w:rPr>
        <w:t>)(</w:t>
      </w:r>
      <w:r w:rsidRPr="00862E89">
        <w:rPr>
          <w:color w:val="000000"/>
        </w:rPr>
        <w:t>b), if a printed advertisement identifies more than 1 licensee, or uses a word or description that covers more than 1 licensee, subsection</w:t>
      </w:r>
      <w:r w:rsidR="00777022" w:rsidRPr="00862E89">
        <w:rPr>
          <w:color w:val="000000"/>
        </w:rPr>
        <w:t> </w:t>
      </w:r>
      <w:r w:rsidRPr="00862E89">
        <w:rPr>
          <w:color w:val="000000"/>
        </w:rPr>
        <w:t>52(2) of the Act is modified to provide that only 1 of the licensees must comply with paragraphs 52(2</w:t>
      </w:r>
      <w:r w:rsidR="001F5A30" w:rsidRPr="00862E89">
        <w:rPr>
          <w:color w:val="000000"/>
        </w:rPr>
        <w:t>)(</w:t>
      </w:r>
      <w:r w:rsidRPr="00862E89">
        <w:rPr>
          <w:color w:val="000000"/>
        </w:rPr>
        <w:t>a) and (b) of the Act.</w:t>
      </w:r>
    </w:p>
    <w:p w:rsidR="002F1CCE" w:rsidRPr="00862E89" w:rsidRDefault="001F5A30" w:rsidP="001F5A30">
      <w:pPr>
        <w:pStyle w:val="notetext"/>
      </w:pPr>
      <w:r w:rsidRPr="00862E89">
        <w:rPr>
          <w:color w:val="000000"/>
        </w:rPr>
        <w:t>Note:</w:t>
      </w:r>
      <w:r w:rsidRPr="00862E89">
        <w:rPr>
          <w:color w:val="000000"/>
        </w:rPr>
        <w:tab/>
      </w:r>
      <w:r w:rsidR="00537BB7" w:rsidRPr="00862E89">
        <w:rPr>
          <w:color w:val="000000"/>
        </w:rPr>
        <w:t>Paragraph </w:t>
      </w:r>
      <w:r w:rsidR="007B0599" w:rsidRPr="00862E89">
        <w:t>110(1)(c)</w:t>
      </w:r>
      <w:r w:rsidR="002F1CCE" w:rsidRPr="00862E89">
        <w:rPr>
          <w:color w:val="000000"/>
        </w:rPr>
        <w:t xml:space="preserve"> of the Act provides that the regulations may provide that </w:t>
      </w:r>
      <w:r w:rsidRPr="00862E89">
        <w:rPr>
          <w:color w:val="000000"/>
        </w:rPr>
        <w:t>Chapter</w:t>
      </w:r>
      <w:r w:rsidR="00777022" w:rsidRPr="00862E89">
        <w:rPr>
          <w:color w:val="000000"/>
        </w:rPr>
        <w:t> </w:t>
      </w:r>
      <w:r w:rsidR="002F1CCE" w:rsidRPr="00862E89">
        <w:rPr>
          <w:color w:val="000000"/>
        </w:rPr>
        <w:t>2 of the Act applies as if specified provisions were omitted, modified or varied as specified in the regulations.</w:t>
      </w:r>
    </w:p>
    <w:p w:rsidR="002F1CCE" w:rsidRPr="00862E89" w:rsidRDefault="002F1CCE" w:rsidP="001F5A30">
      <w:pPr>
        <w:pStyle w:val="ActHead5"/>
      </w:pPr>
      <w:bookmarkStart w:id="26" w:name="_Toc74056459"/>
      <w:r w:rsidRPr="001B7634">
        <w:rPr>
          <w:rStyle w:val="CharSectno"/>
        </w:rPr>
        <w:t>14</w:t>
      </w:r>
      <w:r w:rsidR="001F5A30" w:rsidRPr="00862E89">
        <w:t xml:space="preserve">  </w:t>
      </w:r>
      <w:r w:rsidRPr="00862E89">
        <w:t>Obligations of licensees</w:t>
      </w:r>
      <w:r w:rsidR="001F5A30" w:rsidRPr="00862E89">
        <w:t>—</w:t>
      </w:r>
      <w:r w:rsidRPr="00862E89">
        <w:t>who compliance certificate must be signed by</w:t>
      </w:r>
      <w:bookmarkEnd w:id="26"/>
    </w:p>
    <w:p w:rsidR="002F1CCE" w:rsidRPr="00862E89" w:rsidRDefault="002F1CCE" w:rsidP="001F5A30">
      <w:pPr>
        <w:pStyle w:val="subsection"/>
      </w:pPr>
      <w:r w:rsidRPr="00862E89">
        <w:rPr>
          <w:color w:val="000000"/>
        </w:rPr>
        <w:tab/>
      </w:r>
      <w:r w:rsidRPr="00862E89">
        <w:rPr>
          <w:color w:val="000000"/>
        </w:rPr>
        <w:tab/>
        <w:t>For paragraph</w:t>
      </w:r>
      <w:r w:rsidR="00777022" w:rsidRPr="00862E89">
        <w:rPr>
          <w:color w:val="000000"/>
        </w:rPr>
        <w:t> </w:t>
      </w:r>
      <w:r w:rsidRPr="00862E89">
        <w:rPr>
          <w:color w:val="000000"/>
        </w:rPr>
        <w:t>53(3</w:t>
      </w:r>
      <w:r w:rsidR="001F5A30" w:rsidRPr="00862E89">
        <w:rPr>
          <w:color w:val="000000"/>
        </w:rPr>
        <w:t>)(</w:t>
      </w:r>
      <w:r w:rsidRPr="00862E89">
        <w:rPr>
          <w:color w:val="000000"/>
        </w:rPr>
        <w:t>b) of the Act, the following persons are prescribed:</w:t>
      </w:r>
    </w:p>
    <w:p w:rsidR="002F1CCE" w:rsidRPr="00862E89" w:rsidRDefault="002F1CCE" w:rsidP="001F5A30">
      <w:pPr>
        <w:pStyle w:val="paragraph"/>
      </w:pPr>
      <w:r w:rsidRPr="00862E89">
        <w:rPr>
          <w:color w:val="000000"/>
        </w:rPr>
        <w:tab/>
        <w:t>(a)</w:t>
      </w:r>
      <w:r w:rsidRPr="00862E89">
        <w:rPr>
          <w:color w:val="000000"/>
        </w:rPr>
        <w:tab/>
        <w:t>if the body corporate is not an ADI:</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 xml:space="preserve">the </w:t>
      </w:r>
      <w:r w:rsidR="00B52B7C" w:rsidRPr="00862E89">
        <w:rPr>
          <w:color w:val="000000"/>
        </w:rPr>
        <w:t xml:space="preserve">Chief Executive Officer </w:t>
      </w:r>
      <w:r w:rsidRPr="00862E89">
        <w:rPr>
          <w:color w:val="000000"/>
        </w:rPr>
        <w:t>of the body corporate; or</w:t>
      </w:r>
    </w:p>
    <w:p w:rsidR="002F1CCE" w:rsidRPr="00862E89" w:rsidRDefault="002F1CCE" w:rsidP="001F5A30">
      <w:pPr>
        <w:pStyle w:val="paragraphsub"/>
      </w:pPr>
      <w:r w:rsidRPr="00862E89">
        <w:rPr>
          <w:color w:val="000000"/>
        </w:rPr>
        <w:tab/>
        <w:t>(ii)</w:t>
      </w:r>
      <w:r w:rsidRPr="00862E89">
        <w:rPr>
          <w:color w:val="000000"/>
        </w:rPr>
        <w:tab/>
        <w:t>if the body corporate does not have a</w:t>
      </w:r>
      <w:r w:rsidR="00B52B7C" w:rsidRPr="00862E89">
        <w:rPr>
          <w:color w:val="000000"/>
        </w:rPr>
        <w:t xml:space="preserve"> Chief Executive Officer</w:t>
      </w:r>
      <w:r w:rsidR="001F5A30" w:rsidRPr="00862E89">
        <w:rPr>
          <w:color w:val="000000"/>
        </w:rPr>
        <w:t>—</w:t>
      </w:r>
      <w:r w:rsidRPr="00862E89">
        <w:rPr>
          <w:color w:val="000000"/>
        </w:rPr>
        <w:t>the person who:</w:t>
      </w:r>
    </w:p>
    <w:p w:rsidR="002F1CCE" w:rsidRPr="00862E89" w:rsidRDefault="002F1CCE" w:rsidP="001F5A30">
      <w:pPr>
        <w:pStyle w:val="paragraphsub-sub"/>
      </w:pPr>
      <w:r w:rsidRPr="00862E89">
        <w:rPr>
          <w:color w:val="000000"/>
        </w:rPr>
        <w:tab/>
        <w:t>(A)</w:t>
      </w:r>
      <w:r w:rsidRPr="00862E89">
        <w:rPr>
          <w:color w:val="000000"/>
        </w:rPr>
        <w:tab/>
        <w:t>is responsible for managing the affairs of the body corporate; and</w:t>
      </w:r>
    </w:p>
    <w:p w:rsidR="002F1CCE" w:rsidRPr="00862E89" w:rsidRDefault="002F1CCE" w:rsidP="001F5A30">
      <w:pPr>
        <w:pStyle w:val="paragraphsub-sub"/>
      </w:pPr>
      <w:r w:rsidRPr="00862E89">
        <w:tab/>
        <w:t>(B)</w:t>
      </w:r>
      <w:r w:rsidRPr="00862E89">
        <w:tab/>
        <w:t>has authority to make decisions in relation to the allocation of resources so that the body corporate complies with the Act;</w:t>
      </w:r>
    </w:p>
    <w:p w:rsidR="002F1CCE" w:rsidRPr="00862E89" w:rsidRDefault="002F1CCE" w:rsidP="001F5A30">
      <w:pPr>
        <w:pStyle w:val="paragraph"/>
      </w:pPr>
      <w:r w:rsidRPr="00862E89">
        <w:rPr>
          <w:color w:val="000000"/>
        </w:rPr>
        <w:tab/>
        <w:t>(b)</w:t>
      </w:r>
      <w:r w:rsidRPr="00862E89">
        <w:rPr>
          <w:color w:val="000000"/>
        </w:rPr>
        <w:tab/>
        <w:t>if the body corporate is an ADI:</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 xml:space="preserve">the </w:t>
      </w:r>
      <w:r w:rsidR="00B52B7C" w:rsidRPr="00862E89">
        <w:rPr>
          <w:color w:val="000000"/>
        </w:rPr>
        <w:t xml:space="preserve">Chief Executive Officer </w:t>
      </w:r>
      <w:r w:rsidRPr="00862E89">
        <w:rPr>
          <w:color w:val="000000"/>
        </w:rPr>
        <w:t>of the body corporate; or</w:t>
      </w:r>
    </w:p>
    <w:p w:rsidR="002F1CCE" w:rsidRPr="00862E89" w:rsidRDefault="002F1CCE" w:rsidP="001F5A30">
      <w:pPr>
        <w:pStyle w:val="paragraphsub"/>
      </w:pPr>
      <w:r w:rsidRPr="00862E89">
        <w:tab/>
        <w:t>(ii)</w:t>
      </w:r>
      <w:r w:rsidRPr="00862E89">
        <w:tab/>
        <w:t>a person who satisfies the criteria to be fit and proper to hold a responsible person position under Prudential Standard APS 520.</w:t>
      </w:r>
    </w:p>
    <w:p w:rsidR="002F1CCE" w:rsidRPr="00862E89" w:rsidRDefault="001F5A30" w:rsidP="001F5A30">
      <w:pPr>
        <w:pStyle w:val="notetext"/>
      </w:pPr>
      <w:r w:rsidRPr="00862E89">
        <w:rPr>
          <w:color w:val="000000"/>
        </w:rPr>
        <w:lastRenderedPageBreak/>
        <w:t>Note:</w:t>
      </w:r>
      <w:r w:rsidRPr="00862E89">
        <w:rPr>
          <w:color w:val="000000"/>
        </w:rPr>
        <w:tab/>
      </w:r>
      <w:r w:rsidR="002F1CCE" w:rsidRPr="00862E89">
        <w:rPr>
          <w:color w:val="000000"/>
        </w:rPr>
        <w:t xml:space="preserve">Prudential Standard APS 520 is in </w:t>
      </w:r>
      <w:r w:rsidRPr="00862E89">
        <w:rPr>
          <w:color w:val="000000"/>
        </w:rPr>
        <w:t>Schedule</w:t>
      </w:r>
      <w:r w:rsidR="00777022" w:rsidRPr="00862E89">
        <w:rPr>
          <w:color w:val="000000"/>
        </w:rPr>
        <w:t> </w:t>
      </w:r>
      <w:r w:rsidR="002F1CCE" w:rsidRPr="00862E89">
        <w:rPr>
          <w:color w:val="000000"/>
        </w:rPr>
        <w:t xml:space="preserve">1 to the </w:t>
      </w:r>
      <w:r w:rsidR="002F1CCE" w:rsidRPr="00862E89">
        <w:rPr>
          <w:i/>
          <w:color w:val="000000"/>
        </w:rPr>
        <w:t>Banking (prudential standard) determination No.</w:t>
      </w:r>
      <w:r w:rsidR="00777022" w:rsidRPr="00862E89">
        <w:rPr>
          <w:i/>
          <w:color w:val="000000"/>
        </w:rPr>
        <w:t> </w:t>
      </w:r>
      <w:r w:rsidR="002F1CCE" w:rsidRPr="00862E89">
        <w:rPr>
          <w:i/>
          <w:color w:val="000000"/>
        </w:rPr>
        <w:t>1 of 2006—Prudential Standard APS 520 Fit and Proper</w:t>
      </w:r>
      <w:r w:rsidR="002F1CCE" w:rsidRPr="00862E89">
        <w:rPr>
          <w:color w:val="000000"/>
        </w:rPr>
        <w:t>.</w:t>
      </w:r>
    </w:p>
    <w:p w:rsidR="002F1CCE" w:rsidRPr="00862E89" w:rsidRDefault="002F1CCE" w:rsidP="001F5A30">
      <w:pPr>
        <w:pStyle w:val="ActHead5"/>
      </w:pPr>
      <w:bookmarkStart w:id="27" w:name="_Toc74056460"/>
      <w:r w:rsidRPr="001B7634">
        <w:rPr>
          <w:rStyle w:val="CharSectno"/>
        </w:rPr>
        <w:t>15</w:t>
      </w:r>
      <w:r w:rsidR="001F5A30" w:rsidRPr="00862E89">
        <w:t xml:space="preserve">  </w:t>
      </w:r>
      <w:r w:rsidRPr="00862E89">
        <w:t>When a licence can be suspended, cancelled or varied</w:t>
      </w:r>
      <w:r w:rsidR="001F5A30" w:rsidRPr="00862E89">
        <w:t>—</w:t>
      </w:r>
      <w:r w:rsidRPr="00862E89">
        <w:t>grounds to suspend or cancel licence</w:t>
      </w:r>
      <w:bookmarkEnd w:id="27"/>
    </w:p>
    <w:p w:rsidR="002F1CCE" w:rsidRPr="00862E89" w:rsidRDefault="002F1CCE" w:rsidP="001F5A30">
      <w:pPr>
        <w:pStyle w:val="subsection"/>
      </w:pPr>
      <w:r w:rsidRPr="00862E89">
        <w:rPr>
          <w:color w:val="000000"/>
        </w:rPr>
        <w:tab/>
      </w:r>
      <w:r w:rsidRPr="00862E89">
        <w:rPr>
          <w:color w:val="000000"/>
        </w:rPr>
        <w:tab/>
        <w:t>For paragraph</w:t>
      </w:r>
      <w:r w:rsidR="00777022" w:rsidRPr="00862E89">
        <w:rPr>
          <w:color w:val="000000"/>
        </w:rPr>
        <w:t> </w:t>
      </w:r>
      <w:r w:rsidRPr="00862E89">
        <w:rPr>
          <w:color w:val="000000"/>
        </w:rPr>
        <w:t>55(2</w:t>
      </w:r>
      <w:r w:rsidR="001F5A30" w:rsidRPr="00862E89">
        <w:rPr>
          <w:color w:val="000000"/>
        </w:rPr>
        <w:t>)(</w:t>
      </w:r>
      <w:r w:rsidRPr="00862E89">
        <w:rPr>
          <w:color w:val="000000"/>
        </w:rPr>
        <w:t>e) of the Act, the following are matters that ASIC must have regard to:</w:t>
      </w:r>
    </w:p>
    <w:p w:rsidR="002F1CCE" w:rsidRPr="00862E89" w:rsidRDefault="002F1CCE" w:rsidP="001F5A30">
      <w:pPr>
        <w:pStyle w:val="paragraph"/>
      </w:pPr>
      <w:r w:rsidRPr="00862E89">
        <w:rPr>
          <w:color w:val="000000"/>
        </w:rPr>
        <w:tab/>
        <w:t>(a)</w:t>
      </w:r>
      <w:r w:rsidRPr="00862E89">
        <w:rPr>
          <w:color w:val="000000"/>
        </w:rPr>
        <w:tab/>
        <w:t>a licensee failing to lodge an annual compliance certificate under section</w:t>
      </w:r>
      <w:r w:rsidR="00777022" w:rsidRPr="00862E89">
        <w:rPr>
          <w:color w:val="000000"/>
        </w:rPr>
        <w:t> </w:t>
      </w:r>
      <w:r w:rsidRPr="00862E89">
        <w:rPr>
          <w:color w:val="000000"/>
        </w:rPr>
        <w:t>53 of the Act;</w:t>
      </w:r>
    </w:p>
    <w:p w:rsidR="002F1CCE" w:rsidRPr="00862E89" w:rsidRDefault="002F1CCE" w:rsidP="001F5A30">
      <w:pPr>
        <w:pStyle w:val="paragraph"/>
      </w:pPr>
      <w:r w:rsidRPr="00862E89">
        <w:rPr>
          <w:color w:val="000000"/>
        </w:rPr>
        <w:tab/>
        <w:t>(b)</w:t>
      </w:r>
      <w:r w:rsidRPr="00862E89">
        <w:rPr>
          <w:color w:val="000000"/>
        </w:rPr>
        <w:tab/>
        <w:t>a licensee lodging an annual compliance certificate that contains information that:</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is false or misleading; or</w:t>
      </w:r>
    </w:p>
    <w:p w:rsidR="002F1CCE" w:rsidRPr="00862E89" w:rsidRDefault="002F1CCE" w:rsidP="001F5A30">
      <w:pPr>
        <w:pStyle w:val="paragraphsub"/>
      </w:pPr>
      <w:r w:rsidRPr="00862E89">
        <w:tab/>
        <w:t>(ii)</w:t>
      </w:r>
      <w:r w:rsidRPr="00862E89">
        <w:tab/>
      </w:r>
      <w:proofErr w:type="spellStart"/>
      <w:r w:rsidRPr="00862E89">
        <w:t>can not</w:t>
      </w:r>
      <w:proofErr w:type="spellEnd"/>
      <w:r w:rsidRPr="00862E89">
        <w:t xml:space="preserve"> reasonably be believed to be true by the person signing the certificate under subsection</w:t>
      </w:r>
      <w:r w:rsidR="00777022" w:rsidRPr="00862E89">
        <w:t> </w:t>
      </w:r>
      <w:r w:rsidRPr="00862E89">
        <w:t>53(3) of the Act.</w:t>
      </w:r>
    </w:p>
    <w:p w:rsidR="002F1CCE" w:rsidRPr="00862E89" w:rsidRDefault="001F5A30" w:rsidP="00DA04E6">
      <w:pPr>
        <w:pStyle w:val="ActHead2"/>
        <w:pageBreakBefore/>
        <w:rPr>
          <w:color w:val="000000"/>
        </w:rPr>
      </w:pPr>
      <w:bookmarkStart w:id="28" w:name="_Toc74056461"/>
      <w:r w:rsidRPr="001B7634">
        <w:rPr>
          <w:rStyle w:val="CharPartNo"/>
        </w:rPr>
        <w:lastRenderedPageBreak/>
        <w:t>Part</w:t>
      </w:r>
      <w:r w:rsidR="00777022" w:rsidRPr="001B7634">
        <w:rPr>
          <w:rStyle w:val="CharPartNo"/>
        </w:rPr>
        <w:t> </w:t>
      </w:r>
      <w:r w:rsidR="002F1CCE" w:rsidRPr="001B7634">
        <w:rPr>
          <w:rStyle w:val="CharPartNo"/>
        </w:rPr>
        <w:t>2</w:t>
      </w:r>
      <w:r w:rsidR="00DE129E">
        <w:rPr>
          <w:rStyle w:val="CharPartNo"/>
        </w:rPr>
        <w:noBreakHyphen/>
      </w:r>
      <w:r w:rsidR="002F1CCE" w:rsidRPr="001B7634">
        <w:rPr>
          <w:rStyle w:val="CharPartNo"/>
        </w:rPr>
        <w:t>2</w:t>
      </w:r>
      <w:r w:rsidRPr="00862E89">
        <w:rPr>
          <w:color w:val="000000"/>
        </w:rPr>
        <w:t>—</w:t>
      </w:r>
      <w:r w:rsidR="002F1CCE" w:rsidRPr="001B7634">
        <w:rPr>
          <w:rStyle w:val="CharPartText"/>
        </w:rPr>
        <w:t>Authorisation of credit representatives</w:t>
      </w:r>
      <w:bookmarkEnd w:id="28"/>
    </w:p>
    <w:p w:rsidR="002F1CCE" w:rsidRPr="00862E89" w:rsidRDefault="00DA04E6" w:rsidP="002F1CCE">
      <w:pPr>
        <w:pStyle w:val="Header"/>
      </w:pPr>
      <w:r w:rsidRPr="001B7634">
        <w:rPr>
          <w:rStyle w:val="CharDivNo"/>
        </w:rPr>
        <w:t xml:space="preserve"> </w:t>
      </w:r>
      <w:r w:rsidRPr="001B7634">
        <w:rPr>
          <w:rStyle w:val="CharDivText"/>
        </w:rPr>
        <w:t xml:space="preserve"> </w:t>
      </w:r>
    </w:p>
    <w:p w:rsidR="002F1CCE" w:rsidRPr="00862E89" w:rsidRDefault="002F1CCE" w:rsidP="001F5A30">
      <w:pPr>
        <w:pStyle w:val="ActHead5"/>
      </w:pPr>
      <w:bookmarkStart w:id="29" w:name="_Toc74056462"/>
      <w:r w:rsidRPr="001B7634">
        <w:rPr>
          <w:rStyle w:val="CharSectno"/>
        </w:rPr>
        <w:t>16</w:t>
      </w:r>
      <w:r w:rsidR="001F5A30" w:rsidRPr="00862E89">
        <w:t xml:space="preserve">  </w:t>
      </w:r>
      <w:r w:rsidRPr="00862E89">
        <w:t>Sub</w:t>
      </w:r>
      <w:r w:rsidR="00DE129E">
        <w:noBreakHyphen/>
      </w:r>
      <w:r w:rsidRPr="00862E89">
        <w:t>authorisation by body corporate</w:t>
      </w:r>
      <w:bookmarkEnd w:id="29"/>
    </w:p>
    <w:p w:rsidR="002F1CCE" w:rsidRPr="00862E89" w:rsidRDefault="002F1CCE" w:rsidP="001F5A30">
      <w:pPr>
        <w:pStyle w:val="subsection"/>
      </w:pPr>
      <w:r w:rsidRPr="00862E89">
        <w:rPr>
          <w:color w:val="000000"/>
        </w:rPr>
        <w:tab/>
      </w:r>
      <w:r w:rsidRPr="00862E89">
        <w:rPr>
          <w:color w:val="000000"/>
        </w:rPr>
        <w:tab/>
      </w:r>
      <w:r w:rsidR="007B0599" w:rsidRPr="00862E89">
        <w:t>For the purposes of paragraph 110(1)(c)</w:t>
      </w:r>
      <w:r w:rsidRPr="00862E89">
        <w:rPr>
          <w:color w:val="000000"/>
        </w:rPr>
        <w:t xml:space="preserve"> of the Act, paragraph</w:t>
      </w:r>
      <w:r w:rsidR="00777022" w:rsidRPr="00862E89">
        <w:rPr>
          <w:color w:val="000000"/>
        </w:rPr>
        <w:t> </w:t>
      </w:r>
      <w:r w:rsidRPr="00862E89">
        <w:rPr>
          <w:color w:val="000000"/>
        </w:rPr>
        <w:t>65(6</w:t>
      </w:r>
      <w:r w:rsidR="001F5A30" w:rsidRPr="00862E89">
        <w:rPr>
          <w:color w:val="000000"/>
        </w:rPr>
        <w:t>)(</w:t>
      </w:r>
      <w:r w:rsidRPr="00862E89">
        <w:rPr>
          <w:color w:val="000000"/>
        </w:rPr>
        <w:t xml:space="preserve">c) of the Act is modified to include after </w:t>
      </w:r>
      <w:r w:rsidR="00A56A2A" w:rsidRPr="00862E89">
        <w:t>‘the AFCA scheme’</w:t>
      </w:r>
      <w:r w:rsidRPr="00862E89">
        <w:rPr>
          <w:color w:val="000000"/>
        </w:rPr>
        <w:t xml:space="preserve"> the words ‘and is not an employee or director of the body corporate’.</w:t>
      </w:r>
    </w:p>
    <w:p w:rsidR="002F1CCE" w:rsidRPr="00862E89" w:rsidRDefault="001F5A30" w:rsidP="001F5A30">
      <w:pPr>
        <w:pStyle w:val="notetext"/>
      </w:pPr>
      <w:r w:rsidRPr="00862E89">
        <w:rPr>
          <w:color w:val="000000"/>
        </w:rPr>
        <w:t>Note:</w:t>
      </w:r>
      <w:r w:rsidRPr="00862E89">
        <w:rPr>
          <w:color w:val="000000"/>
        </w:rPr>
        <w:tab/>
      </w:r>
      <w:r w:rsidR="00537BB7" w:rsidRPr="00862E89">
        <w:rPr>
          <w:color w:val="000000"/>
        </w:rPr>
        <w:t>Paragraph </w:t>
      </w:r>
      <w:r w:rsidR="007B0599" w:rsidRPr="00862E89">
        <w:t>110(1)(c)</w:t>
      </w:r>
      <w:r w:rsidR="002F1CCE" w:rsidRPr="00862E89">
        <w:rPr>
          <w:color w:val="000000"/>
        </w:rPr>
        <w:t xml:space="preserve"> of the Act provides that the regulations may provide that </w:t>
      </w:r>
      <w:r w:rsidRPr="00862E89">
        <w:rPr>
          <w:color w:val="000000"/>
        </w:rPr>
        <w:t>Chapter</w:t>
      </w:r>
      <w:r w:rsidR="00777022" w:rsidRPr="00862E89">
        <w:rPr>
          <w:color w:val="000000"/>
        </w:rPr>
        <w:t> </w:t>
      </w:r>
      <w:r w:rsidR="002F1CCE" w:rsidRPr="00862E89">
        <w:rPr>
          <w:color w:val="000000"/>
        </w:rPr>
        <w:t>2 of the Act applies as if specified provisions were omitted, modified or varied as specified in the regulations.</w:t>
      </w:r>
    </w:p>
    <w:p w:rsidR="002F1CCE" w:rsidRPr="00862E89" w:rsidRDefault="001F5A30" w:rsidP="00DA04E6">
      <w:pPr>
        <w:pStyle w:val="ActHead2"/>
        <w:pageBreakBefore/>
        <w:rPr>
          <w:color w:val="000000"/>
        </w:rPr>
      </w:pPr>
      <w:bookmarkStart w:id="30" w:name="_Toc74056463"/>
      <w:r w:rsidRPr="001B7634">
        <w:rPr>
          <w:rStyle w:val="CharPartNo"/>
        </w:rPr>
        <w:lastRenderedPageBreak/>
        <w:t>Part</w:t>
      </w:r>
      <w:r w:rsidR="00777022" w:rsidRPr="001B7634">
        <w:rPr>
          <w:rStyle w:val="CharPartNo"/>
        </w:rPr>
        <w:t> </w:t>
      </w:r>
      <w:r w:rsidR="002F1CCE" w:rsidRPr="001B7634">
        <w:rPr>
          <w:rStyle w:val="CharPartNo"/>
        </w:rPr>
        <w:t>2</w:t>
      </w:r>
      <w:r w:rsidR="00DE129E">
        <w:rPr>
          <w:rStyle w:val="CharPartNo"/>
        </w:rPr>
        <w:noBreakHyphen/>
      </w:r>
      <w:r w:rsidR="002F1CCE" w:rsidRPr="001B7634">
        <w:rPr>
          <w:rStyle w:val="CharPartNo"/>
        </w:rPr>
        <w:t>3</w:t>
      </w:r>
      <w:r w:rsidRPr="00862E89">
        <w:rPr>
          <w:color w:val="000000"/>
        </w:rPr>
        <w:t>—</w:t>
      </w:r>
      <w:r w:rsidR="002F1CCE" w:rsidRPr="001B7634">
        <w:rPr>
          <w:rStyle w:val="CharPartText"/>
        </w:rPr>
        <w:t>Financial records, trust accounts and audit reports</w:t>
      </w:r>
      <w:bookmarkEnd w:id="30"/>
    </w:p>
    <w:p w:rsidR="002F1CCE" w:rsidRPr="00862E89" w:rsidRDefault="00DA04E6" w:rsidP="002F1CCE">
      <w:pPr>
        <w:pStyle w:val="Header"/>
      </w:pPr>
      <w:r w:rsidRPr="001B7634">
        <w:rPr>
          <w:rStyle w:val="CharDivNo"/>
        </w:rPr>
        <w:t xml:space="preserve"> </w:t>
      </w:r>
      <w:r w:rsidRPr="001B7634">
        <w:rPr>
          <w:rStyle w:val="CharDivText"/>
        </w:rPr>
        <w:t xml:space="preserve"> </w:t>
      </w:r>
    </w:p>
    <w:p w:rsidR="002F1CCE" w:rsidRPr="00862E89" w:rsidRDefault="002F1CCE" w:rsidP="001F5A30">
      <w:pPr>
        <w:pStyle w:val="ActHead5"/>
      </w:pPr>
      <w:bookmarkStart w:id="31" w:name="_Toc74056464"/>
      <w:r w:rsidRPr="001B7634">
        <w:rPr>
          <w:rStyle w:val="CharSectno"/>
        </w:rPr>
        <w:t>17</w:t>
      </w:r>
      <w:r w:rsidR="001F5A30" w:rsidRPr="00862E89">
        <w:t xml:space="preserve">  </w:t>
      </w:r>
      <w:r w:rsidRPr="00862E89">
        <w:t>Information and matters to be contained in a trust account audit report</w:t>
      </w:r>
      <w:bookmarkEnd w:id="31"/>
    </w:p>
    <w:p w:rsidR="002F1CCE" w:rsidRPr="00862E89" w:rsidRDefault="002F1CCE" w:rsidP="001F5A30">
      <w:pPr>
        <w:pStyle w:val="subsection"/>
      </w:pPr>
      <w:r w:rsidRPr="00862E89">
        <w:rPr>
          <w:color w:val="000000"/>
        </w:rPr>
        <w:tab/>
      </w:r>
      <w:r w:rsidRPr="00862E89">
        <w:rPr>
          <w:color w:val="000000"/>
        </w:rPr>
        <w:tab/>
        <w:t>For paragraph</w:t>
      </w:r>
      <w:r w:rsidR="00777022" w:rsidRPr="00862E89">
        <w:rPr>
          <w:color w:val="000000"/>
        </w:rPr>
        <w:t> </w:t>
      </w:r>
      <w:r w:rsidRPr="00862E89">
        <w:rPr>
          <w:color w:val="000000"/>
        </w:rPr>
        <w:t>100(3</w:t>
      </w:r>
      <w:r w:rsidR="001F5A30" w:rsidRPr="00862E89">
        <w:rPr>
          <w:color w:val="000000"/>
        </w:rPr>
        <w:t>)(</w:t>
      </w:r>
      <w:r w:rsidRPr="00862E89">
        <w:rPr>
          <w:color w:val="000000"/>
        </w:rPr>
        <w:t>b) of the Act, the trust account audit report must include a statement about the following matters:</w:t>
      </w:r>
    </w:p>
    <w:p w:rsidR="002F1CCE" w:rsidRPr="00862E89" w:rsidRDefault="002F1CCE" w:rsidP="001F5A30">
      <w:pPr>
        <w:pStyle w:val="paragraph"/>
      </w:pPr>
      <w:r w:rsidRPr="00862E89">
        <w:rPr>
          <w:color w:val="000000"/>
        </w:rPr>
        <w:tab/>
        <w:t>(a)</w:t>
      </w:r>
      <w:r w:rsidRPr="00862E89">
        <w:rPr>
          <w:color w:val="000000"/>
        </w:rPr>
        <w:tab/>
        <w:t>whether, in the opinion of the auditor, the licensee’s trust accounts have been kept regularly and properly maintained;</w:t>
      </w:r>
    </w:p>
    <w:p w:rsidR="002F1CCE" w:rsidRPr="00862E89" w:rsidRDefault="002F1CCE" w:rsidP="001F5A30">
      <w:pPr>
        <w:pStyle w:val="paragraph"/>
      </w:pPr>
      <w:r w:rsidRPr="00862E89">
        <w:tab/>
        <w:t>(b)</w:t>
      </w:r>
      <w:r w:rsidRPr="00862E89">
        <w:tab/>
        <w:t>whether the auditor received all necessary records, information and explanations from the licensee;</w:t>
      </w:r>
    </w:p>
    <w:p w:rsidR="002F1CCE" w:rsidRPr="00862E89" w:rsidRDefault="002F1CCE" w:rsidP="001F5A30">
      <w:pPr>
        <w:pStyle w:val="paragraph"/>
      </w:pPr>
      <w:r w:rsidRPr="00862E89">
        <w:tab/>
        <w:t>(c)</w:t>
      </w:r>
      <w:r w:rsidRPr="00862E89">
        <w:tab/>
        <w:t>whether, in the opinion of the auditor, the licensee’s trust accounts provide a true and fair view of the transactions recorded and the balance at the end of the relevant period;</w:t>
      </w:r>
    </w:p>
    <w:p w:rsidR="002F1CCE" w:rsidRPr="00862E89" w:rsidRDefault="002F1CCE" w:rsidP="001F5A30">
      <w:pPr>
        <w:pStyle w:val="paragraph"/>
      </w:pPr>
      <w:r w:rsidRPr="00862E89">
        <w:tab/>
        <w:t>(d)</w:t>
      </w:r>
      <w:r w:rsidRPr="00862E89">
        <w:tab/>
        <w:t>any other matter in relation to the trust accounts which should, in the opinion of the auditor, be communicated to ASIC.</w:t>
      </w:r>
    </w:p>
    <w:p w:rsidR="002F1CCE" w:rsidRPr="00862E89" w:rsidRDefault="002F1CCE" w:rsidP="001F5A30">
      <w:pPr>
        <w:pStyle w:val="ActHead5"/>
      </w:pPr>
      <w:bookmarkStart w:id="32" w:name="_Toc74056465"/>
      <w:r w:rsidRPr="001B7634">
        <w:rPr>
          <w:rStyle w:val="CharSectno"/>
        </w:rPr>
        <w:t>18</w:t>
      </w:r>
      <w:r w:rsidR="001F5A30" w:rsidRPr="00862E89">
        <w:t xml:space="preserve">  </w:t>
      </w:r>
      <w:r w:rsidRPr="00862E89">
        <w:t>Eligibility of auditors to prepare trust account audit report</w:t>
      </w:r>
      <w:bookmarkEnd w:id="32"/>
    </w:p>
    <w:p w:rsidR="002F1CCE" w:rsidRPr="00862E89" w:rsidRDefault="002F1CCE" w:rsidP="001F5A30">
      <w:pPr>
        <w:pStyle w:val="subsection"/>
      </w:pPr>
      <w:r w:rsidRPr="00862E89">
        <w:rPr>
          <w:color w:val="000000"/>
        </w:rPr>
        <w:tab/>
        <w:t>(1)</w:t>
      </w:r>
      <w:r w:rsidRPr="00862E89">
        <w:rPr>
          <w:color w:val="000000"/>
        </w:rPr>
        <w:tab/>
        <w:t>For subsection</w:t>
      </w:r>
      <w:r w:rsidR="00777022" w:rsidRPr="00862E89">
        <w:rPr>
          <w:color w:val="000000"/>
        </w:rPr>
        <w:t> </w:t>
      </w:r>
      <w:r w:rsidRPr="00862E89">
        <w:rPr>
          <w:color w:val="000000"/>
        </w:rPr>
        <w:t>100(4) of the Act, a person is ineligible to prepare a trust account audit report for a credit service licensee if:</w:t>
      </w:r>
    </w:p>
    <w:p w:rsidR="002F1CCE" w:rsidRPr="00862E89" w:rsidRDefault="002F1CCE" w:rsidP="001F5A30">
      <w:pPr>
        <w:pStyle w:val="paragraph"/>
      </w:pPr>
      <w:r w:rsidRPr="00862E89">
        <w:rPr>
          <w:color w:val="000000"/>
        </w:rPr>
        <w:tab/>
        <w:t>(a)</w:t>
      </w:r>
      <w:r w:rsidRPr="00862E89">
        <w:rPr>
          <w:color w:val="000000"/>
        </w:rPr>
        <w:tab/>
        <w:t>the person does not meet the requirements of regulation</w:t>
      </w:r>
      <w:r w:rsidR="00777022" w:rsidRPr="00862E89">
        <w:rPr>
          <w:color w:val="000000"/>
        </w:rPr>
        <w:t> </w:t>
      </w:r>
      <w:r w:rsidRPr="00862E89">
        <w:rPr>
          <w:color w:val="000000"/>
        </w:rPr>
        <w:t>19; or</w:t>
      </w:r>
    </w:p>
    <w:p w:rsidR="002F1CCE" w:rsidRPr="00862E89" w:rsidRDefault="002F1CCE" w:rsidP="001F5A30">
      <w:pPr>
        <w:pStyle w:val="paragraph"/>
      </w:pPr>
      <w:r w:rsidRPr="00862E89">
        <w:tab/>
        <w:t>(b)</w:t>
      </w:r>
      <w:r w:rsidRPr="00862E89">
        <w:tab/>
        <w:t>the person is not an authorised audit company (within the meaning given by section</w:t>
      </w:r>
      <w:r w:rsidR="00777022" w:rsidRPr="00862E89">
        <w:t> </w:t>
      </w:r>
      <w:r w:rsidRPr="00862E89">
        <w:t>9 of the Corporations Act); or</w:t>
      </w:r>
    </w:p>
    <w:p w:rsidR="002F1CCE" w:rsidRPr="00862E89" w:rsidRDefault="002F1CCE" w:rsidP="001F5A30">
      <w:pPr>
        <w:pStyle w:val="paragraph"/>
      </w:pPr>
      <w:r w:rsidRPr="00862E89">
        <w:rPr>
          <w:color w:val="000000"/>
        </w:rPr>
        <w:tab/>
        <w:t>(c)</w:t>
      </w:r>
      <w:r w:rsidRPr="00862E89">
        <w:rPr>
          <w:color w:val="000000"/>
        </w:rPr>
        <w:tab/>
        <w:t>the person owes an amount to, or is owed an amount by:</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the credit service licensee; or</w:t>
      </w:r>
    </w:p>
    <w:p w:rsidR="002F1CCE" w:rsidRPr="00862E89" w:rsidRDefault="002F1CCE" w:rsidP="001F5A30">
      <w:pPr>
        <w:pStyle w:val="paragraphsub"/>
      </w:pPr>
      <w:r w:rsidRPr="00862E89">
        <w:tab/>
        <w:t>(ii)</w:t>
      </w:r>
      <w:r w:rsidRPr="00862E89">
        <w:tab/>
        <w:t>if the credit service licensee is a body corporate</w:t>
      </w:r>
      <w:r w:rsidR="001F5A30" w:rsidRPr="00862E89">
        <w:t>—</w:t>
      </w:r>
      <w:r w:rsidRPr="00862E89">
        <w:t>a related body corporate of the credit service licensee; or</w:t>
      </w:r>
    </w:p>
    <w:p w:rsidR="002F1CCE" w:rsidRPr="00862E89" w:rsidRDefault="002F1CCE" w:rsidP="001F5A30">
      <w:pPr>
        <w:pStyle w:val="paragraph"/>
      </w:pPr>
      <w:r w:rsidRPr="00862E89">
        <w:rPr>
          <w:color w:val="000000"/>
        </w:rPr>
        <w:tab/>
        <w:t>(d)</w:t>
      </w:r>
      <w:r w:rsidRPr="00862E89">
        <w:rPr>
          <w:color w:val="000000"/>
        </w:rPr>
        <w:tab/>
        <w:t>a body corporate in which the person has a substantial holding owes an amount to, or is owed an amount by:</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the credit service licensee; or</w:t>
      </w:r>
    </w:p>
    <w:p w:rsidR="002F1CCE" w:rsidRPr="00862E89" w:rsidRDefault="002F1CCE" w:rsidP="001F5A30">
      <w:pPr>
        <w:pStyle w:val="paragraphsub"/>
      </w:pPr>
      <w:r w:rsidRPr="00862E89">
        <w:tab/>
        <w:t>(ii)</w:t>
      </w:r>
      <w:r w:rsidRPr="00862E89">
        <w:tab/>
        <w:t>if the credit service licensee is a body corporate</w:t>
      </w:r>
      <w:r w:rsidR="001F5A30" w:rsidRPr="00862E89">
        <w:t>—</w:t>
      </w:r>
      <w:r w:rsidRPr="00862E89">
        <w:t>a related body corporate of the credit service licensee; or</w:t>
      </w:r>
    </w:p>
    <w:p w:rsidR="002F1CCE" w:rsidRPr="00862E89" w:rsidRDefault="002F1CCE" w:rsidP="001F5A30">
      <w:pPr>
        <w:pStyle w:val="paragraph"/>
      </w:pPr>
      <w:r w:rsidRPr="00862E89">
        <w:rPr>
          <w:color w:val="000000"/>
        </w:rPr>
        <w:tab/>
        <w:t>(e)</w:t>
      </w:r>
      <w:r w:rsidRPr="00862E89">
        <w:rPr>
          <w:color w:val="000000"/>
        </w:rPr>
        <w:tab/>
        <w:t>if the credit service licensee is a body corporate</w:t>
      </w:r>
      <w:r w:rsidR="001F5A30" w:rsidRPr="00862E89">
        <w:rPr>
          <w:color w:val="000000"/>
        </w:rPr>
        <w:t>—</w:t>
      </w:r>
      <w:r w:rsidRPr="00862E89">
        <w:rPr>
          <w:color w:val="000000"/>
        </w:rPr>
        <w:t>the person is:</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an officer of the body corporate; or</w:t>
      </w:r>
    </w:p>
    <w:p w:rsidR="002F1CCE" w:rsidRPr="00862E89" w:rsidRDefault="002F1CCE" w:rsidP="001F5A30">
      <w:pPr>
        <w:pStyle w:val="paragraphsub"/>
      </w:pPr>
      <w:r w:rsidRPr="00862E89">
        <w:tab/>
        <w:t>(ii)</w:t>
      </w:r>
      <w:r w:rsidRPr="00862E89">
        <w:tab/>
        <w:t>a partner or employee of an officer of the body corporate.</w:t>
      </w:r>
    </w:p>
    <w:p w:rsidR="002F1CCE" w:rsidRPr="00862E89" w:rsidRDefault="002F1CCE" w:rsidP="001F5A30">
      <w:pPr>
        <w:pStyle w:val="subsection"/>
      </w:pPr>
      <w:r w:rsidRPr="00862E89">
        <w:rPr>
          <w:color w:val="000000"/>
        </w:rPr>
        <w:tab/>
        <w:t>(2)</w:t>
      </w:r>
      <w:r w:rsidRPr="00862E89">
        <w:rPr>
          <w:color w:val="000000"/>
        </w:rPr>
        <w:tab/>
        <w:t xml:space="preserve">For </w:t>
      </w:r>
      <w:r w:rsidR="00777022" w:rsidRPr="00862E89">
        <w:rPr>
          <w:color w:val="000000"/>
        </w:rPr>
        <w:t>paragraph (</w:t>
      </w:r>
      <w:r w:rsidRPr="00862E89">
        <w:rPr>
          <w:color w:val="000000"/>
        </w:rPr>
        <w:t>1</w:t>
      </w:r>
      <w:r w:rsidR="001F5A30" w:rsidRPr="00862E89">
        <w:rPr>
          <w:color w:val="000000"/>
        </w:rPr>
        <w:t>)(</w:t>
      </w:r>
      <w:r w:rsidRPr="00862E89">
        <w:rPr>
          <w:color w:val="000000"/>
        </w:rPr>
        <w:t>c), a debt owed by an individual to a body corporate is to be disregarded if:</w:t>
      </w:r>
    </w:p>
    <w:p w:rsidR="002F1CCE" w:rsidRPr="00862E89" w:rsidRDefault="002F1CCE" w:rsidP="001F5A30">
      <w:pPr>
        <w:pStyle w:val="paragraph"/>
      </w:pPr>
      <w:r w:rsidRPr="00862E89">
        <w:rPr>
          <w:color w:val="000000"/>
        </w:rPr>
        <w:tab/>
        <w:t>(a)</w:t>
      </w:r>
      <w:r w:rsidRPr="00862E89">
        <w:rPr>
          <w:color w:val="000000"/>
        </w:rPr>
        <w:tab/>
        <w:t>the body corporate is:</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an Australian ADI; or</w:t>
      </w:r>
    </w:p>
    <w:p w:rsidR="002F1CCE" w:rsidRPr="00862E89" w:rsidRDefault="002F1CCE" w:rsidP="001F5A30">
      <w:pPr>
        <w:pStyle w:val="paragraphsub"/>
      </w:pPr>
      <w:r w:rsidRPr="00862E89">
        <w:tab/>
        <w:t>(ii)</w:t>
      </w:r>
      <w:r w:rsidRPr="00862E89">
        <w:tab/>
        <w:t xml:space="preserve">a body corporate registered under the </w:t>
      </w:r>
      <w:r w:rsidRPr="00862E89">
        <w:rPr>
          <w:i/>
        </w:rPr>
        <w:t>Life Insurance Act 1995</w:t>
      </w:r>
      <w:r w:rsidRPr="00862E89">
        <w:t>; and</w:t>
      </w:r>
    </w:p>
    <w:p w:rsidR="002F1CCE" w:rsidRPr="00862E89" w:rsidRDefault="002F1CCE" w:rsidP="001F5A30">
      <w:pPr>
        <w:pStyle w:val="paragraph"/>
      </w:pPr>
      <w:r w:rsidRPr="00862E89">
        <w:rPr>
          <w:color w:val="000000"/>
        </w:rPr>
        <w:lastRenderedPageBreak/>
        <w:tab/>
        <w:t>(b)</w:t>
      </w:r>
      <w:r w:rsidRPr="00862E89">
        <w:rPr>
          <w:color w:val="000000"/>
        </w:rPr>
        <w:tab/>
        <w:t>the debt arose because of a loan that the body corporate made to the individual in the ordinary course of the body corporate’s ordinary business; and</w:t>
      </w:r>
    </w:p>
    <w:p w:rsidR="002F1CCE" w:rsidRPr="00862E89" w:rsidRDefault="002F1CCE" w:rsidP="001F5A30">
      <w:pPr>
        <w:pStyle w:val="paragraph"/>
      </w:pPr>
      <w:r w:rsidRPr="00862E89">
        <w:tab/>
        <w:t>(c)</w:t>
      </w:r>
      <w:r w:rsidRPr="00862E89">
        <w:tab/>
        <w:t>the individual used the amount of the loan to pay the whole or part of the purchase price of premises that the individual uses as his or her principal place of residence.</w:t>
      </w:r>
    </w:p>
    <w:p w:rsidR="002F1CCE" w:rsidRPr="00862E89" w:rsidRDefault="002F1CCE" w:rsidP="001F5A30">
      <w:pPr>
        <w:pStyle w:val="subsection"/>
      </w:pPr>
      <w:r w:rsidRPr="00862E89">
        <w:rPr>
          <w:color w:val="000000"/>
        </w:rPr>
        <w:tab/>
        <w:t>(3)</w:t>
      </w:r>
      <w:r w:rsidRPr="00862E89">
        <w:rPr>
          <w:color w:val="000000"/>
        </w:rPr>
        <w:tab/>
        <w:t xml:space="preserve">For </w:t>
      </w:r>
      <w:r w:rsidR="00777022" w:rsidRPr="00862E89">
        <w:rPr>
          <w:color w:val="000000"/>
        </w:rPr>
        <w:t>subparagraphs (</w:t>
      </w:r>
      <w:r w:rsidRPr="00862E89">
        <w:rPr>
          <w:color w:val="000000"/>
        </w:rPr>
        <w:t>1</w:t>
      </w:r>
      <w:r w:rsidR="001F5A30" w:rsidRPr="00862E89">
        <w:rPr>
          <w:color w:val="000000"/>
        </w:rPr>
        <w:t>)(</w:t>
      </w:r>
      <w:r w:rsidRPr="00862E89">
        <w:rPr>
          <w:color w:val="000000"/>
        </w:rPr>
        <w:t>e</w:t>
      </w:r>
      <w:r w:rsidR="001F5A30" w:rsidRPr="00862E89">
        <w:rPr>
          <w:color w:val="000000"/>
        </w:rPr>
        <w:t>)(</w:t>
      </w:r>
      <w:proofErr w:type="spellStart"/>
      <w:r w:rsidRPr="00862E89">
        <w:rPr>
          <w:color w:val="000000"/>
        </w:rPr>
        <w:t>i</w:t>
      </w:r>
      <w:proofErr w:type="spellEnd"/>
      <w:r w:rsidRPr="00862E89">
        <w:rPr>
          <w:color w:val="000000"/>
        </w:rPr>
        <w:t>) and (ii), a person is taken to be an officer of a body corporate if:</w:t>
      </w:r>
    </w:p>
    <w:p w:rsidR="002F1CCE" w:rsidRPr="00862E89" w:rsidRDefault="002F1CCE" w:rsidP="001F5A30">
      <w:pPr>
        <w:pStyle w:val="paragraph"/>
      </w:pPr>
      <w:r w:rsidRPr="00862E89">
        <w:rPr>
          <w:color w:val="000000"/>
        </w:rPr>
        <w:tab/>
        <w:t>(a)</w:t>
      </w:r>
      <w:r w:rsidRPr="00862E89">
        <w:rPr>
          <w:color w:val="000000"/>
        </w:rPr>
        <w:tab/>
        <w:t>the person is an officer of a related body corporate; or</w:t>
      </w:r>
    </w:p>
    <w:p w:rsidR="002F1CCE" w:rsidRPr="00862E89" w:rsidRDefault="002F1CCE" w:rsidP="001F5A30">
      <w:pPr>
        <w:pStyle w:val="paragraph"/>
      </w:pPr>
      <w:r w:rsidRPr="00862E89">
        <w:tab/>
        <w:t>(b)</w:t>
      </w:r>
      <w:r w:rsidRPr="00862E89">
        <w:tab/>
        <w:t>unless ASIC directs that this paragraph does not apply in relation to the person</w:t>
      </w:r>
      <w:r w:rsidR="001F5A30" w:rsidRPr="00862E89">
        <w:t>—</w:t>
      </w:r>
      <w:r w:rsidRPr="00862E89">
        <w:t>the person has, at any time within the immediately preceding period of 12 months, been an officer or promoter of the body corporate or of a related body corporate.</w:t>
      </w:r>
    </w:p>
    <w:p w:rsidR="002F1CCE" w:rsidRPr="00862E89" w:rsidRDefault="002F1CCE" w:rsidP="001F5A30">
      <w:pPr>
        <w:pStyle w:val="subsection"/>
      </w:pPr>
      <w:r w:rsidRPr="00862E89">
        <w:rPr>
          <w:color w:val="000000"/>
        </w:rPr>
        <w:tab/>
        <w:t>(4)</w:t>
      </w:r>
      <w:r w:rsidRPr="00862E89">
        <w:rPr>
          <w:color w:val="000000"/>
        </w:rPr>
        <w:tab/>
        <w:t>For this regulation, a person is not taken to be an officer of a body corporate by reason only:</w:t>
      </w:r>
    </w:p>
    <w:p w:rsidR="002F1CCE" w:rsidRPr="00862E89" w:rsidRDefault="002F1CCE" w:rsidP="001F5A30">
      <w:pPr>
        <w:pStyle w:val="paragraph"/>
      </w:pPr>
      <w:r w:rsidRPr="00862E89">
        <w:rPr>
          <w:color w:val="000000"/>
        </w:rPr>
        <w:tab/>
        <w:t>(a)</w:t>
      </w:r>
      <w:r w:rsidRPr="00862E89">
        <w:rPr>
          <w:color w:val="000000"/>
        </w:rPr>
        <w:tab/>
        <w:t>of being or having been the liquidator of the body corporate or of a related body corporate; or</w:t>
      </w:r>
    </w:p>
    <w:p w:rsidR="002F1CCE" w:rsidRPr="00862E89" w:rsidRDefault="002F1CCE" w:rsidP="001F5A30">
      <w:pPr>
        <w:pStyle w:val="paragraph"/>
      </w:pPr>
      <w:r w:rsidRPr="00862E89">
        <w:tab/>
        <w:t>(b)</w:t>
      </w:r>
      <w:r w:rsidRPr="00862E89">
        <w:tab/>
        <w:t>of having been appointed as an auditor of the body corporate or of a related body corporate; or</w:t>
      </w:r>
    </w:p>
    <w:p w:rsidR="002F1CCE" w:rsidRPr="00862E89" w:rsidRDefault="002F1CCE" w:rsidP="001F5A30">
      <w:pPr>
        <w:pStyle w:val="paragraph"/>
      </w:pPr>
      <w:r w:rsidRPr="00862E89">
        <w:tab/>
        <w:t>(c)</w:t>
      </w:r>
      <w:r w:rsidRPr="00862E89">
        <w:tab/>
        <w:t>of being a public officer of the body corporate for any purpose relating to taxation; or</w:t>
      </w:r>
    </w:p>
    <w:p w:rsidR="002F1CCE" w:rsidRPr="00862E89" w:rsidRDefault="002F1CCE" w:rsidP="001F5A30">
      <w:pPr>
        <w:pStyle w:val="paragraph"/>
      </w:pPr>
      <w:r w:rsidRPr="00862E89">
        <w:tab/>
        <w:t>(d)</w:t>
      </w:r>
      <w:r w:rsidRPr="00862E89">
        <w:tab/>
        <w:t>of being or having been authorised to accept service of process or any notices on behalf of the body corporate or a related body corporate.</w:t>
      </w:r>
    </w:p>
    <w:p w:rsidR="002F1CCE" w:rsidRPr="00862E89" w:rsidRDefault="002F1CCE" w:rsidP="001F5A30">
      <w:pPr>
        <w:pStyle w:val="ActHead5"/>
      </w:pPr>
      <w:bookmarkStart w:id="33" w:name="_Toc74056466"/>
      <w:r w:rsidRPr="001B7634">
        <w:rPr>
          <w:rStyle w:val="CharSectno"/>
        </w:rPr>
        <w:t>19</w:t>
      </w:r>
      <w:r w:rsidR="001F5A30" w:rsidRPr="00862E89">
        <w:t xml:space="preserve">  </w:t>
      </w:r>
      <w:r w:rsidRPr="00862E89">
        <w:t>Auditors who prepare audit reports</w:t>
      </w:r>
      <w:bookmarkEnd w:id="33"/>
    </w:p>
    <w:p w:rsidR="002F1CCE" w:rsidRPr="00862E89" w:rsidRDefault="002F1CCE" w:rsidP="001F5A30">
      <w:pPr>
        <w:pStyle w:val="subsection"/>
      </w:pPr>
      <w:r w:rsidRPr="00862E89">
        <w:rPr>
          <w:color w:val="000000"/>
        </w:rPr>
        <w:tab/>
        <w:t>(1)</w:t>
      </w:r>
      <w:r w:rsidRPr="00862E89">
        <w:rPr>
          <w:color w:val="000000"/>
        </w:rPr>
        <w:tab/>
        <w:t>For paragraph</w:t>
      </w:r>
      <w:r w:rsidR="00777022" w:rsidRPr="00862E89">
        <w:rPr>
          <w:color w:val="000000"/>
        </w:rPr>
        <w:t> </w:t>
      </w:r>
      <w:r w:rsidRPr="00862E89">
        <w:rPr>
          <w:color w:val="000000"/>
        </w:rPr>
        <w:t>106(c) of the Act, this regulation:</w:t>
      </w:r>
    </w:p>
    <w:p w:rsidR="002F1CCE" w:rsidRPr="00862E89" w:rsidRDefault="002F1CCE" w:rsidP="001F5A30">
      <w:pPr>
        <w:pStyle w:val="paragraph"/>
      </w:pPr>
      <w:r w:rsidRPr="00862E89">
        <w:rPr>
          <w:color w:val="000000"/>
        </w:rPr>
        <w:tab/>
        <w:t>(a)</w:t>
      </w:r>
      <w:r w:rsidRPr="00862E89">
        <w:rPr>
          <w:color w:val="000000"/>
        </w:rPr>
        <w:tab/>
        <w:t xml:space="preserve">sets out who is eligible to be an auditor for the purpose of preparing the audit reports mentioned in </w:t>
      </w:r>
      <w:r w:rsidR="00DB4239" w:rsidRPr="00862E89">
        <w:t>paragraph</w:t>
      </w:r>
      <w:r w:rsidR="00777022" w:rsidRPr="00862E89">
        <w:t> </w:t>
      </w:r>
      <w:r w:rsidR="00DB4239" w:rsidRPr="00862E89">
        <w:t>102(1</w:t>
      </w:r>
      <w:r w:rsidR="001F5A30" w:rsidRPr="00862E89">
        <w:t>)(</w:t>
      </w:r>
      <w:r w:rsidR="00DB4239" w:rsidRPr="00862E89">
        <w:t xml:space="preserve">b) </w:t>
      </w:r>
      <w:r w:rsidRPr="00862E89">
        <w:rPr>
          <w:color w:val="000000"/>
        </w:rPr>
        <w:t>of the Act; and</w:t>
      </w:r>
    </w:p>
    <w:p w:rsidR="002F1CCE" w:rsidRPr="00862E89" w:rsidRDefault="002F1CCE" w:rsidP="001F5A30">
      <w:pPr>
        <w:pStyle w:val="paragraph"/>
      </w:pPr>
      <w:r w:rsidRPr="00862E89">
        <w:tab/>
        <w:t>(b)</w:t>
      </w:r>
      <w:r w:rsidRPr="00862E89">
        <w:tab/>
        <w:t>sets out when a person may be appointed as an auditor.</w:t>
      </w:r>
    </w:p>
    <w:p w:rsidR="002F1CCE" w:rsidRPr="00862E89" w:rsidRDefault="001F5A30" w:rsidP="001F5A30">
      <w:pPr>
        <w:pStyle w:val="notetext"/>
      </w:pPr>
      <w:r w:rsidRPr="00862E89">
        <w:rPr>
          <w:color w:val="000000"/>
        </w:rPr>
        <w:t>Note:</w:t>
      </w:r>
      <w:r w:rsidRPr="00862E89">
        <w:rPr>
          <w:color w:val="000000"/>
        </w:rPr>
        <w:tab/>
      </w:r>
      <w:r w:rsidR="00537BB7" w:rsidRPr="00862E89">
        <w:rPr>
          <w:color w:val="000000"/>
        </w:rPr>
        <w:t>Paragraph 1</w:t>
      </w:r>
      <w:r w:rsidR="002F1CCE" w:rsidRPr="00862E89">
        <w:rPr>
          <w:color w:val="000000"/>
        </w:rPr>
        <w:t>06(c) of the Act provides that the regulations may make provision in relation to the auditors that prepare the audit reports mentioned in paragraphs 106(a) and (b) of the Act.</w:t>
      </w:r>
    </w:p>
    <w:p w:rsidR="002F1CCE" w:rsidRPr="00862E89" w:rsidRDefault="002F1CCE" w:rsidP="001F5A30">
      <w:pPr>
        <w:pStyle w:val="SubsectionHead"/>
      </w:pPr>
      <w:r w:rsidRPr="00862E89">
        <w:t>Eligibility to be an auditor</w:t>
      </w:r>
    </w:p>
    <w:p w:rsidR="002F1CCE" w:rsidRPr="00862E89" w:rsidRDefault="002F1CCE" w:rsidP="001F5A30">
      <w:pPr>
        <w:pStyle w:val="subsection"/>
      </w:pPr>
      <w:r w:rsidRPr="00862E89">
        <w:rPr>
          <w:color w:val="000000"/>
        </w:rPr>
        <w:tab/>
        <w:t>(2)</w:t>
      </w:r>
      <w:r w:rsidRPr="00862E89">
        <w:rPr>
          <w:color w:val="000000"/>
        </w:rPr>
        <w:tab/>
        <w:t xml:space="preserve">A person is eligible to be appointed as an auditor for the purpose mentioned in </w:t>
      </w:r>
      <w:r w:rsidR="00777022" w:rsidRPr="00862E89">
        <w:rPr>
          <w:color w:val="000000"/>
        </w:rPr>
        <w:t>paragraph (</w:t>
      </w:r>
      <w:r w:rsidRPr="00862E89">
        <w:rPr>
          <w:color w:val="000000"/>
        </w:rPr>
        <w:t>1</w:t>
      </w:r>
      <w:r w:rsidR="001F5A30" w:rsidRPr="00862E89">
        <w:rPr>
          <w:color w:val="000000"/>
        </w:rPr>
        <w:t>)(</w:t>
      </w:r>
      <w:r w:rsidRPr="00862E89">
        <w:rPr>
          <w:color w:val="000000"/>
        </w:rPr>
        <w:t>a) only if:</w:t>
      </w:r>
    </w:p>
    <w:p w:rsidR="002F1CCE" w:rsidRPr="00862E89" w:rsidRDefault="002F1CCE" w:rsidP="001F5A30">
      <w:pPr>
        <w:pStyle w:val="paragraph"/>
      </w:pPr>
      <w:r w:rsidRPr="00862E89">
        <w:rPr>
          <w:color w:val="000000"/>
        </w:rPr>
        <w:tab/>
        <w:t>(a)</w:t>
      </w:r>
      <w:r w:rsidRPr="00862E89">
        <w:rPr>
          <w:color w:val="000000"/>
        </w:rPr>
        <w:tab/>
        <w:t xml:space="preserve">the person is a registered company auditor </w:t>
      </w:r>
      <w:r w:rsidR="00957E07" w:rsidRPr="00862E89">
        <w:t xml:space="preserve">or an authorised audit company </w:t>
      </w:r>
      <w:r w:rsidRPr="00862E89">
        <w:rPr>
          <w:color w:val="000000"/>
        </w:rPr>
        <w:t>(within the meaning given by section</w:t>
      </w:r>
      <w:r w:rsidR="00777022" w:rsidRPr="00862E89">
        <w:rPr>
          <w:color w:val="000000"/>
        </w:rPr>
        <w:t> </w:t>
      </w:r>
      <w:r w:rsidRPr="00862E89">
        <w:rPr>
          <w:color w:val="000000"/>
        </w:rPr>
        <w:t>9 of the Corporations Act); and</w:t>
      </w:r>
    </w:p>
    <w:p w:rsidR="002F1CCE" w:rsidRPr="00862E89" w:rsidRDefault="002F1CCE" w:rsidP="001F5A30">
      <w:pPr>
        <w:pStyle w:val="paragraph"/>
      </w:pPr>
      <w:r w:rsidRPr="00862E89">
        <w:rPr>
          <w:color w:val="000000"/>
        </w:rPr>
        <w:tab/>
        <w:t>(b)</w:t>
      </w:r>
      <w:r w:rsidRPr="00862E89">
        <w:rPr>
          <w:color w:val="000000"/>
        </w:rPr>
        <w:tab/>
        <w:t>the person:</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is not an employee, director or partner:</w:t>
      </w:r>
    </w:p>
    <w:p w:rsidR="002F1CCE" w:rsidRPr="00862E89" w:rsidRDefault="002F1CCE" w:rsidP="001F5A30">
      <w:pPr>
        <w:pStyle w:val="paragraphsub-sub"/>
      </w:pPr>
      <w:r w:rsidRPr="00862E89">
        <w:rPr>
          <w:color w:val="000000"/>
        </w:rPr>
        <w:tab/>
        <w:t>(A)</w:t>
      </w:r>
      <w:r w:rsidRPr="00862E89">
        <w:rPr>
          <w:color w:val="000000"/>
        </w:rPr>
        <w:tab/>
        <w:t>of the licensee; or</w:t>
      </w:r>
    </w:p>
    <w:p w:rsidR="002F1CCE" w:rsidRPr="00862E89" w:rsidRDefault="002F1CCE" w:rsidP="001F5A30">
      <w:pPr>
        <w:pStyle w:val="paragraphsub-sub"/>
      </w:pPr>
      <w:r w:rsidRPr="00862E89">
        <w:tab/>
        <w:t>(B)</w:t>
      </w:r>
      <w:r w:rsidRPr="00862E89">
        <w:tab/>
        <w:t>of any other person carrying on a business of engaging in credit activities; and</w:t>
      </w:r>
    </w:p>
    <w:p w:rsidR="002F1CCE" w:rsidRPr="00862E89" w:rsidRDefault="002F1CCE" w:rsidP="001F5A30">
      <w:pPr>
        <w:pStyle w:val="paragraphsub"/>
      </w:pPr>
      <w:r w:rsidRPr="00862E89">
        <w:rPr>
          <w:color w:val="000000"/>
        </w:rPr>
        <w:tab/>
        <w:t>(ii)</w:t>
      </w:r>
      <w:r w:rsidRPr="00862E89">
        <w:rPr>
          <w:color w:val="000000"/>
        </w:rPr>
        <w:tab/>
        <w:t>is not carrying on a business of engaging in credit activities.</w:t>
      </w:r>
    </w:p>
    <w:p w:rsidR="002F1CCE" w:rsidRPr="00862E89" w:rsidRDefault="002F1CCE" w:rsidP="001F5A30">
      <w:pPr>
        <w:pStyle w:val="SubsectionHead"/>
      </w:pPr>
      <w:r w:rsidRPr="00862E89">
        <w:lastRenderedPageBreak/>
        <w:t>Appointment as an auditor</w:t>
      </w:r>
    </w:p>
    <w:p w:rsidR="002F1CCE" w:rsidRPr="00862E89" w:rsidRDefault="002F1CCE" w:rsidP="001F5A30">
      <w:pPr>
        <w:pStyle w:val="subsection"/>
      </w:pPr>
      <w:r w:rsidRPr="00862E89">
        <w:rPr>
          <w:color w:val="000000"/>
        </w:rPr>
        <w:tab/>
        <w:t>(3)</w:t>
      </w:r>
      <w:r w:rsidRPr="00862E89">
        <w:rPr>
          <w:color w:val="000000"/>
        </w:rPr>
        <w:tab/>
        <w:t>A licensee must:</w:t>
      </w:r>
    </w:p>
    <w:p w:rsidR="002F1CCE" w:rsidRPr="00862E89" w:rsidRDefault="002F1CCE" w:rsidP="001F5A30">
      <w:pPr>
        <w:pStyle w:val="paragraph"/>
      </w:pPr>
      <w:r w:rsidRPr="00862E89">
        <w:rPr>
          <w:color w:val="000000"/>
        </w:rPr>
        <w:tab/>
        <w:t>(a)</w:t>
      </w:r>
      <w:r w:rsidRPr="00862E89">
        <w:rPr>
          <w:color w:val="000000"/>
        </w:rPr>
        <w:tab/>
        <w:t>within 3 months of being required to open a trust account,</w:t>
      </w:r>
      <w:r w:rsidR="00F04886" w:rsidRPr="00862E89">
        <w:rPr>
          <w:color w:val="000000"/>
        </w:rPr>
        <w:t xml:space="preserve"> </w:t>
      </w:r>
      <w:r w:rsidRPr="00862E89">
        <w:rPr>
          <w:color w:val="000000"/>
        </w:rPr>
        <w:t xml:space="preserve">appoint a person who meets the requirements of </w:t>
      </w:r>
      <w:proofErr w:type="spellStart"/>
      <w:r w:rsidRPr="00862E89">
        <w:rPr>
          <w:color w:val="000000"/>
        </w:rPr>
        <w:t>subregulation</w:t>
      </w:r>
      <w:proofErr w:type="spellEnd"/>
      <w:r w:rsidR="008D1351" w:rsidRPr="00862E89">
        <w:rPr>
          <w:color w:val="000000"/>
        </w:rPr>
        <w:t> </w:t>
      </w:r>
      <w:r w:rsidRPr="00862E89">
        <w:rPr>
          <w:color w:val="000000"/>
        </w:rPr>
        <w:t>(2) to be the licensee’s auditor; and</w:t>
      </w:r>
    </w:p>
    <w:p w:rsidR="002F1CCE" w:rsidRPr="00862E89" w:rsidRDefault="002F1CCE" w:rsidP="001F5A30">
      <w:pPr>
        <w:pStyle w:val="paragraph"/>
      </w:pPr>
      <w:r w:rsidRPr="00862E89">
        <w:tab/>
        <w:t>(b)</w:t>
      </w:r>
      <w:r w:rsidRPr="00862E89">
        <w:tab/>
      </w:r>
      <w:r w:rsidR="00957E07" w:rsidRPr="00862E89">
        <w:t>lodge with ASIC a notice, in the approved form,</w:t>
      </w:r>
      <w:r w:rsidRPr="00862E89">
        <w:t xml:space="preserve"> of the appointment within 14 days after appointing the person.</w:t>
      </w:r>
    </w:p>
    <w:p w:rsidR="002F1CCE" w:rsidRPr="00862E89" w:rsidRDefault="002F1CCE" w:rsidP="001F5A30">
      <w:pPr>
        <w:pStyle w:val="subsection"/>
      </w:pPr>
      <w:r w:rsidRPr="00862E89">
        <w:rPr>
          <w:color w:val="000000"/>
        </w:rPr>
        <w:tab/>
        <w:t>(4)</w:t>
      </w:r>
      <w:r w:rsidRPr="00862E89">
        <w:rPr>
          <w:color w:val="000000"/>
        </w:rPr>
        <w:tab/>
        <w:t>If a person is appointed as a licensee’s auditor, the appointment is continuous until the first of the following events occurs:</w:t>
      </w:r>
    </w:p>
    <w:p w:rsidR="002F1CCE" w:rsidRPr="00862E89" w:rsidRDefault="002F1CCE" w:rsidP="001F5A30">
      <w:pPr>
        <w:pStyle w:val="paragraph"/>
      </w:pPr>
      <w:r w:rsidRPr="00862E89">
        <w:rPr>
          <w:color w:val="000000"/>
        </w:rPr>
        <w:tab/>
        <w:t>(a)</w:t>
      </w:r>
      <w:r w:rsidRPr="00862E89">
        <w:rPr>
          <w:color w:val="000000"/>
        </w:rPr>
        <w:tab/>
        <w:t>the licensee is no longer required to keep a trust account;</w:t>
      </w:r>
    </w:p>
    <w:p w:rsidR="002F1CCE" w:rsidRPr="00862E89" w:rsidRDefault="002F1CCE" w:rsidP="001F5A30">
      <w:pPr>
        <w:pStyle w:val="paragraph"/>
      </w:pPr>
      <w:r w:rsidRPr="00862E89">
        <w:tab/>
        <w:t>(b)</w:t>
      </w:r>
      <w:r w:rsidRPr="00862E89">
        <w:tab/>
        <w:t>the auditor dies or otherwise ceases to engage in the business of being an auditor;</w:t>
      </w:r>
    </w:p>
    <w:p w:rsidR="002F1CCE" w:rsidRPr="00862E89" w:rsidRDefault="002F1CCE" w:rsidP="001F5A30">
      <w:pPr>
        <w:pStyle w:val="paragraph"/>
      </w:pPr>
      <w:r w:rsidRPr="00862E89">
        <w:tab/>
        <w:t>(c)</w:t>
      </w:r>
      <w:r w:rsidRPr="00862E89">
        <w:tab/>
        <w:t>the auditor is unable to perform his or her duties as the licensee’s auditor;</w:t>
      </w:r>
    </w:p>
    <w:p w:rsidR="002F1CCE" w:rsidRPr="00862E89" w:rsidRDefault="002F1CCE" w:rsidP="001F5A30">
      <w:pPr>
        <w:pStyle w:val="paragraph"/>
      </w:pPr>
      <w:r w:rsidRPr="00862E89">
        <w:tab/>
        <w:t>(d)</w:t>
      </w:r>
      <w:r w:rsidRPr="00862E89">
        <w:tab/>
        <w:t>ASIC approves the auditor’s resignation;</w:t>
      </w:r>
    </w:p>
    <w:p w:rsidR="002F1CCE" w:rsidRPr="00862E89" w:rsidRDefault="002F1CCE" w:rsidP="001F5A30">
      <w:pPr>
        <w:pStyle w:val="paragraph"/>
      </w:pPr>
      <w:r w:rsidRPr="00862E89">
        <w:tab/>
        <w:t>(e)</w:t>
      </w:r>
      <w:r w:rsidRPr="00862E89">
        <w:tab/>
        <w:t>ASIC approves a request by the licensee to replace the person as an auditor.</w:t>
      </w:r>
    </w:p>
    <w:p w:rsidR="002F1CCE" w:rsidRPr="00862E89" w:rsidRDefault="002F1CCE" w:rsidP="001F5A30">
      <w:pPr>
        <w:pStyle w:val="subsection"/>
      </w:pPr>
      <w:r w:rsidRPr="00862E89">
        <w:rPr>
          <w:color w:val="000000"/>
        </w:rPr>
        <w:tab/>
        <w:t>(5)</w:t>
      </w:r>
      <w:r w:rsidRPr="00862E89">
        <w:rPr>
          <w:color w:val="000000"/>
        </w:rPr>
        <w:tab/>
        <w:t xml:space="preserve">If a person ceases to be a licensee’s auditor under </w:t>
      </w:r>
      <w:r w:rsidR="00777022" w:rsidRPr="00862E89">
        <w:rPr>
          <w:color w:val="000000"/>
        </w:rPr>
        <w:t>paragraph (</w:t>
      </w:r>
      <w:r w:rsidRPr="00862E89">
        <w:rPr>
          <w:color w:val="000000"/>
        </w:rPr>
        <w:t>4</w:t>
      </w:r>
      <w:r w:rsidR="001F5A30" w:rsidRPr="00862E89">
        <w:rPr>
          <w:color w:val="000000"/>
        </w:rPr>
        <w:t>)(</w:t>
      </w:r>
      <w:r w:rsidRPr="00862E89">
        <w:rPr>
          <w:color w:val="000000"/>
        </w:rPr>
        <w:t>b), (c), (d) or (e), the licensee must:</w:t>
      </w:r>
    </w:p>
    <w:p w:rsidR="002F1CCE" w:rsidRPr="00862E89" w:rsidRDefault="002F1CCE" w:rsidP="001F5A30">
      <w:pPr>
        <w:pStyle w:val="paragraph"/>
      </w:pPr>
      <w:r w:rsidRPr="00862E89">
        <w:rPr>
          <w:color w:val="000000"/>
        </w:rPr>
        <w:tab/>
        <w:t>(a)</w:t>
      </w:r>
      <w:r w:rsidRPr="00862E89">
        <w:rPr>
          <w:color w:val="000000"/>
        </w:rPr>
        <w:tab/>
        <w:t xml:space="preserve">within 28 days of the cessation of the appointment, appoint another person who meets the requirements of </w:t>
      </w:r>
      <w:proofErr w:type="spellStart"/>
      <w:r w:rsidRPr="00862E89">
        <w:rPr>
          <w:color w:val="000000"/>
        </w:rPr>
        <w:t>subregulation</w:t>
      </w:r>
      <w:proofErr w:type="spellEnd"/>
      <w:r w:rsidR="008D1351" w:rsidRPr="00862E89">
        <w:rPr>
          <w:color w:val="000000"/>
        </w:rPr>
        <w:t> </w:t>
      </w:r>
      <w:r w:rsidRPr="00862E89">
        <w:rPr>
          <w:color w:val="000000"/>
        </w:rPr>
        <w:t>(2) to be the licensee’s auditor; and</w:t>
      </w:r>
    </w:p>
    <w:p w:rsidR="002F1CCE" w:rsidRPr="00862E89" w:rsidRDefault="002F1CCE" w:rsidP="001F5A30">
      <w:pPr>
        <w:pStyle w:val="paragraph"/>
      </w:pPr>
      <w:r w:rsidRPr="00862E89">
        <w:tab/>
        <w:t>(b)</w:t>
      </w:r>
      <w:r w:rsidRPr="00862E89">
        <w:tab/>
      </w:r>
      <w:r w:rsidR="00957E07" w:rsidRPr="00862E89">
        <w:t>lodge with ASIC a notice, in the approved form,</w:t>
      </w:r>
      <w:r w:rsidRPr="00862E89">
        <w:t xml:space="preserve"> of the appointment within 14 days after appointing the person.</w:t>
      </w:r>
    </w:p>
    <w:p w:rsidR="00B52B7C" w:rsidRPr="00862E89" w:rsidRDefault="001F5A30" w:rsidP="00DA04E6">
      <w:pPr>
        <w:pStyle w:val="ActHead2"/>
        <w:pageBreakBefore/>
        <w:rPr>
          <w:color w:val="000000"/>
        </w:rPr>
      </w:pPr>
      <w:bookmarkStart w:id="34" w:name="_Toc74056467"/>
      <w:r w:rsidRPr="001B7634">
        <w:rPr>
          <w:rStyle w:val="CharPartNo"/>
        </w:rPr>
        <w:lastRenderedPageBreak/>
        <w:t>Part</w:t>
      </w:r>
      <w:r w:rsidR="00777022" w:rsidRPr="001B7634">
        <w:rPr>
          <w:rStyle w:val="CharPartNo"/>
        </w:rPr>
        <w:t> </w:t>
      </w:r>
      <w:r w:rsidR="00B52B7C" w:rsidRPr="001B7634">
        <w:rPr>
          <w:rStyle w:val="CharPartNo"/>
        </w:rPr>
        <w:t>2</w:t>
      </w:r>
      <w:r w:rsidR="00DE129E">
        <w:rPr>
          <w:rStyle w:val="CharPartNo"/>
        </w:rPr>
        <w:noBreakHyphen/>
      </w:r>
      <w:r w:rsidR="00B52B7C" w:rsidRPr="001B7634">
        <w:rPr>
          <w:rStyle w:val="CharPartNo"/>
        </w:rPr>
        <w:t>4</w:t>
      </w:r>
      <w:r w:rsidRPr="00862E89">
        <w:t>—</w:t>
      </w:r>
      <w:r w:rsidR="00B52B7C" w:rsidRPr="001B7634">
        <w:rPr>
          <w:rStyle w:val="CharPartText"/>
        </w:rPr>
        <w:t>Exemptions and modifications</w:t>
      </w:r>
      <w:bookmarkEnd w:id="34"/>
    </w:p>
    <w:p w:rsidR="00B52B7C" w:rsidRPr="00862E89" w:rsidRDefault="00537BB7" w:rsidP="001F5A30">
      <w:pPr>
        <w:pStyle w:val="ActHead3"/>
        <w:rPr>
          <w:color w:val="000000"/>
          <w:lang w:eastAsia="en-US"/>
        </w:rPr>
      </w:pPr>
      <w:bookmarkStart w:id="35" w:name="_Toc74056468"/>
      <w:r w:rsidRPr="001B7634">
        <w:rPr>
          <w:rStyle w:val="CharDivNo"/>
        </w:rPr>
        <w:t>Division 1</w:t>
      </w:r>
      <w:r w:rsidR="001F5A30" w:rsidRPr="00862E89">
        <w:rPr>
          <w:color w:val="000000"/>
        </w:rPr>
        <w:t>—</w:t>
      </w:r>
      <w:r w:rsidR="00B52B7C" w:rsidRPr="001B7634">
        <w:rPr>
          <w:rStyle w:val="CharDivText"/>
        </w:rPr>
        <w:t>Exemptions</w:t>
      </w:r>
      <w:bookmarkEnd w:id="35"/>
    </w:p>
    <w:p w:rsidR="00957E07" w:rsidRPr="00862E89" w:rsidRDefault="001F5A30" w:rsidP="001F5A30">
      <w:pPr>
        <w:pStyle w:val="ActHead4"/>
      </w:pPr>
      <w:bookmarkStart w:id="36" w:name="_Toc74056469"/>
      <w:r w:rsidRPr="001B7634">
        <w:rPr>
          <w:rStyle w:val="CharSubdNo"/>
        </w:rPr>
        <w:t>Subdivision</w:t>
      </w:r>
      <w:r w:rsidR="00777022" w:rsidRPr="001B7634">
        <w:rPr>
          <w:rStyle w:val="CharSubdNo"/>
        </w:rPr>
        <w:t> </w:t>
      </w:r>
      <w:r w:rsidR="00957E07" w:rsidRPr="001B7634">
        <w:rPr>
          <w:rStyle w:val="CharSubdNo"/>
        </w:rPr>
        <w:t>1.1</w:t>
      </w:r>
      <w:r w:rsidRPr="00862E89">
        <w:t>—</w:t>
      </w:r>
      <w:r w:rsidR="00957E07" w:rsidRPr="001B7634">
        <w:rPr>
          <w:rStyle w:val="CharSubdText"/>
        </w:rPr>
        <w:t>Persons exempt from being licensed</w:t>
      </w:r>
      <w:bookmarkEnd w:id="36"/>
    </w:p>
    <w:p w:rsidR="002F1CCE" w:rsidRPr="00862E89" w:rsidRDefault="002F1CCE" w:rsidP="001F5A30">
      <w:pPr>
        <w:pStyle w:val="ActHead5"/>
      </w:pPr>
      <w:bookmarkStart w:id="37" w:name="_Toc74056470"/>
      <w:r w:rsidRPr="001B7634">
        <w:rPr>
          <w:rStyle w:val="CharSectno"/>
        </w:rPr>
        <w:t>20</w:t>
      </w:r>
      <w:r w:rsidR="001F5A30" w:rsidRPr="00862E89">
        <w:t xml:space="preserve">  </w:t>
      </w:r>
      <w:r w:rsidRPr="00862E89">
        <w:t>Persons exempt from requiring a licence</w:t>
      </w:r>
      <w:r w:rsidR="001F5A30" w:rsidRPr="00862E89">
        <w:t>—</w:t>
      </w:r>
      <w:r w:rsidRPr="00862E89">
        <w:t>general</w:t>
      </w:r>
      <w:bookmarkEnd w:id="37"/>
    </w:p>
    <w:p w:rsidR="002F1CCE" w:rsidRPr="00862E89" w:rsidRDefault="002F1CCE" w:rsidP="001F5A30">
      <w:pPr>
        <w:pStyle w:val="subsection"/>
      </w:pPr>
      <w:r w:rsidRPr="00862E89">
        <w:rPr>
          <w:color w:val="000000"/>
        </w:rPr>
        <w:tab/>
        <w:t>(1)</w:t>
      </w:r>
      <w:r w:rsidRPr="00862E89">
        <w:rPr>
          <w:color w:val="000000"/>
        </w:rPr>
        <w:tab/>
      </w:r>
      <w:r w:rsidR="007B0599" w:rsidRPr="00862E89">
        <w:t>For the purposes of paragraph 110(1)(a)</w:t>
      </w:r>
      <w:r w:rsidRPr="00862E89">
        <w:rPr>
          <w:color w:val="000000"/>
        </w:rPr>
        <w:t xml:space="preserve"> of the Act, this regulation exempts certain persons engaging in a credit activity from:</w:t>
      </w:r>
    </w:p>
    <w:p w:rsidR="002F1CCE" w:rsidRPr="00862E89" w:rsidRDefault="002F1CCE" w:rsidP="001F5A30">
      <w:pPr>
        <w:pStyle w:val="paragraph"/>
      </w:pPr>
      <w:r w:rsidRPr="00862E89">
        <w:rPr>
          <w:color w:val="000000"/>
        </w:rPr>
        <w:tab/>
        <w:t>(a)</w:t>
      </w:r>
      <w:r w:rsidRPr="00862E89">
        <w:rPr>
          <w:color w:val="000000"/>
        </w:rPr>
        <w:tab/>
        <w:t>section</w:t>
      </w:r>
      <w:r w:rsidR="00777022" w:rsidRPr="00862E89">
        <w:rPr>
          <w:color w:val="000000"/>
        </w:rPr>
        <w:t> </w:t>
      </w:r>
      <w:r w:rsidRPr="00862E89">
        <w:rPr>
          <w:color w:val="000000"/>
        </w:rPr>
        <w:t>29 of the Act; and</w:t>
      </w:r>
    </w:p>
    <w:p w:rsidR="002F1CCE" w:rsidRPr="00862E89" w:rsidRDefault="002F1CCE" w:rsidP="001F5A30">
      <w:pPr>
        <w:pStyle w:val="paragraph"/>
      </w:pPr>
      <w:r w:rsidRPr="00862E89">
        <w:tab/>
        <w:t>(b)</w:t>
      </w:r>
      <w:r w:rsidRPr="00862E89">
        <w:tab/>
        <w:t xml:space="preserve">definitions in the Act, as they apply to references in the provisions mentioned in </w:t>
      </w:r>
      <w:r w:rsidR="00777022" w:rsidRPr="00862E89">
        <w:t>paragraph (</w:t>
      </w:r>
      <w:r w:rsidRPr="00862E89">
        <w:t>a); and</w:t>
      </w:r>
    </w:p>
    <w:p w:rsidR="002F1CCE" w:rsidRPr="00862E89" w:rsidRDefault="002F1CCE" w:rsidP="001F5A30">
      <w:pPr>
        <w:pStyle w:val="paragraph"/>
      </w:pPr>
      <w:r w:rsidRPr="00862E89">
        <w:tab/>
        <w:t>(c)</w:t>
      </w:r>
      <w:r w:rsidRPr="00862E89">
        <w:tab/>
        <w:t xml:space="preserve">instruments made for the purposes of any of the provisions mentioned in </w:t>
      </w:r>
      <w:r w:rsidR="00777022" w:rsidRPr="00862E89">
        <w:t>paragraphs (</w:t>
      </w:r>
      <w:r w:rsidRPr="00862E89">
        <w:t>a) and (b).</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Section</w:t>
      </w:r>
      <w:r w:rsidR="00777022" w:rsidRPr="00862E89">
        <w:rPr>
          <w:color w:val="000000"/>
        </w:rPr>
        <w:t> </w:t>
      </w:r>
      <w:r w:rsidR="002F1CCE" w:rsidRPr="00862E89">
        <w:rPr>
          <w:color w:val="000000"/>
        </w:rPr>
        <w:t>29 of the Act provides that a person must not engage in a credit activity if the person does not hold a licence authorising the person to engage in the credit activity.</w:t>
      </w:r>
    </w:p>
    <w:p w:rsidR="002F1CCE" w:rsidRPr="00862E89" w:rsidRDefault="002F1CCE" w:rsidP="001F5A30">
      <w:pPr>
        <w:pStyle w:val="subsection"/>
      </w:pPr>
      <w:r w:rsidRPr="00862E89">
        <w:rPr>
          <w:color w:val="000000"/>
        </w:rPr>
        <w:tab/>
        <w:t>(2)</w:t>
      </w:r>
      <w:r w:rsidRPr="00862E89">
        <w:rPr>
          <w:color w:val="000000"/>
        </w:rPr>
        <w:tab/>
        <w:t>The person is exempted only to the extent that the person is engaging in the specified credit activity.</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If the person also engages in a credit activity that is not the subject of an exemption under the Act, the person is not exempted in relation to that credit activity.</w:t>
      </w:r>
    </w:p>
    <w:p w:rsidR="00957E07" w:rsidRPr="00862E89" w:rsidRDefault="00957E07" w:rsidP="001F5A30">
      <w:pPr>
        <w:pStyle w:val="subsection"/>
      </w:pPr>
      <w:r w:rsidRPr="00862E89">
        <w:tab/>
        <w:t>(3)</w:t>
      </w:r>
      <w:r w:rsidRPr="00862E89">
        <w:tab/>
        <w:t>A person is exempted if:</w:t>
      </w:r>
    </w:p>
    <w:p w:rsidR="00957E07" w:rsidRPr="00862E89" w:rsidRDefault="00957E07" w:rsidP="001F5A30">
      <w:pPr>
        <w:pStyle w:val="paragraph"/>
      </w:pPr>
      <w:r w:rsidRPr="00862E89">
        <w:tab/>
        <w:t>(a)</w:t>
      </w:r>
      <w:r w:rsidRPr="00862E89">
        <w:tab/>
        <w:t>the person engages in a credit activity while:</w:t>
      </w:r>
    </w:p>
    <w:p w:rsidR="00957E07" w:rsidRPr="00862E89" w:rsidRDefault="00957E07" w:rsidP="001F5A30">
      <w:pPr>
        <w:pStyle w:val="paragraphsub"/>
      </w:pPr>
      <w:r w:rsidRPr="00862E89">
        <w:tab/>
        <w:t>(</w:t>
      </w:r>
      <w:proofErr w:type="spellStart"/>
      <w:r w:rsidRPr="00862E89">
        <w:t>i</w:t>
      </w:r>
      <w:proofErr w:type="spellEnd"/>
      <w:r w:rsidRPr="00862E89">
        <w:t>)</w:t>
      </w:r>
      <w:r w:rsidRPr="00862E89">
        <w:tab/>
        <w:t xml:space="preserve">performing functions, or exercising powers, as a trustee within the meaning of the </w:t>
      </w:r>
      <w:r w:rsidRPr="00862E89">
        <w:rPr>
          <w:i/>
        </w:rPr>
        <w:t>Bankruptcy Act</w:t>
      </w:r>
      <w:r w:rsidR="00616E77" w:rsidRPr="00862E89">
        <w:rPr>
          <w:i/>
        </w:rPr>
        <w:t xml:space="preserve"> </w:t>
      </w:r>
      <w:r w:rsidRPr="00862E89">
        <w:rPr>
          <w:i/>
        </w:rPr>
        <w:t>1966</w:t>
      </w:r>
      <w:r w:rsidRPr="00862E89">
        <w:t>; or</w:t>
      </w:r>
    </w:p>
    <w:p w:rsidR="00957E07" w:rsidRPr="00862E89" w:rsidRDefault="00957E07" w:rsidP="001F5A30">
      <w:pPr>
        <w:pStyle w:val="paragraphsub"/>
      </w:pPr>
      <w:r w:rsidRPr="00862E89">
        <w:tab/>
        <w:t>(ii)</w:t>
      </w:r>
      <w:r w:rsidRPr="00862E89">
        <w:tab/>
        <w:t>performing functions, or exercising powers, incidental to the person’s appointment as a trustee; or</w:t>
      </w:r>
    </w:p>
    <w:p w:rsidR="00957E07" w:rsidRPr="00862E89" w:rsidRDefault="00957E07" w:rsidP="001F5A30">
      <w:pPr>
        <w:pStyle w:val="paragraph"/>
      </w:pPr>
      <w:r w:rsidRPr="00862E89">
        <w:tab/>
        <w:t>(b)</w:t>
      </w:r>
      <w:r w:rsidRPr="00862E89">
        <w:tab/>
        <w:t>the person engages in a credit activity while:</w:t>
      </w:r>
    </w:p>
    <w:p w:rsidR="00957E07" w:rsidRPr="00862E89" w:rsidRDefault="00957E07" w:rsidP="001F5A30">
      <w:pPr>
        <w:pStyle w:val="paragraphsub"/>
      </w:pPr>
      <w:r w:rsidRPr="00862E89">
        <w:tab/>
        <w:t>(</w:t>
      </w:r>
      <w:proofErr w:type="spellStart"/>
      <w:r w:rsidRPr="00862E89">
        <w:t>i</w:t>
      </w:r>
      <w:proofErr w:type="spellEnd"/>
      <w:r w:rsidRPr="00862E89">
        <w:t>)</w:t>
      </w:r>
      <w:r w:rsidRPr="00862E89">
        <w:tab/>
        <w:t xml:space="preserve">performing functions, or exercising powers, as a controller within the meaning of the </w:t>
      </w:r>
      <w:r w:rsidRPr="00862E89">
        <w:rPr>
          <w:i/>
        </w:rPr>
        <w:t>Corporations Act 2001</w:t>
      </w:r>
      <w:r w:rsidRPr="00862E89">
        <w:t>, provisional liquidator, or liquidator (whether appointed by a court or otherwise); or</w:t>
      </w:r>
    </w:p>
    <w:p w:rsidR="00957E07" w:rsidRPr="00862E89" w:rsidRDefault="00957E07" w:rsidP="001F5A30">
      <w:pPr>
        <w:pStyle w:val="paragraphsub"/>
      </w:pPr>
      <w:r w:rsidRPr="00862E89">
        <w:tab/>
        <w:t>(ii)</w:t>
      </w:r>
      <w:r w:rsidRPr="00862E89">
        <w:tab/>
        <w:t>performing functions, or exercising powers, incidental to the person’s appointment as a controller, provisional liquidator or liquidator; or</w:t>
      </w:r>
    </w:p>
    <w:p w:rsidR="00957E07" w:rsidRPr="00862E89" w:rsidRDefault="00957E07" w:rsidP="001F5A30">
      <w:pPr>
        <w:pStyle w:val="paragraph"/>
      </w:pPr>
      <w:r w:rsidRPr="00862E89">
        <w:tab/>
        <w:t>(c)</w:t>
      </w:r>
      <w:r w:rsidRPr="00862E89">
        <w:tab/>
        <w:t>the person engages in a credit activity while performing functions, or exercising powers, as a person appointed by a court to engage in a credit activity; or</w:t>
      </w:r>
    </w:p>
    <w:p w:rsidR="00957E07" w:rsidRPr="00862E89" w:rsidRDefault="00957E07" w:rsidP="001F5A30">
      <w:pPr>
        <w:pStyle w:val="paragraph"/>
      </w:pPr>
      <w:r w:rsidRPr="00862E89">
        <w:tab/>
        <w:t>(d)</w:t>
      </w:r>
      <w:r w:rsidRPr="00862E89">
        <w:tab/>
        <w:t>the person engages in a credit activity while performing functions, or exercising powers, as the Public Trustee acting under a law of a State or Territory; or</w:t>
      </w:r>
    </w:p>
    <w:p w:rsidR="00957E07" w:rsidRPr="00862E89" w:rsidRDefault="00957E07" w:rsidP="001F5A30">
      <w:pPr>
        <w:pStyle w:val="paragraph"/>
      </w:pPr>
      <w:r w:rsidRPr="00862E89">
        <w:tab/>
        <w:t>(e)</w:t>
      </w:r>
      <w:r w:rsidRPr="00862E89">
        <w:tab/>
        <w:t>the person engages in a credit activity while:</w:t>
      </w:r>
    </w:p>
    <w:p w:rsidR="00957E07" w:rsidRPr="00862E89" w:rsidRDefault="00957E07" w:rsidP="001F5A30">
      <w:pPr>
        <w:pStyle w:val="paragraphsub"/>
      </w:pPr>
      <w:r w:rsidRPr="00862E89">
        <w:tab/>
        <w:t>(</w:t>
      </w:r>
      <w:proofErr w:type="spellStart"/>
      <w:r w:rsidRPr="00862E89">
        <w:t>i</w:t>
      </w:r>
      <w:proofErr w:type="spellEnd"/>
      <w:r w:rsidRPr="00862E89">
        <w:t>)</w:t>
      </w:r>
      <w:r w:rsidRPr="00862E89">
        <w:tab/>
        <w:t xml:space="preserve">performing functions, or exercising powers, as an administrator within the meaning of the </w:t>
      </w:r>
      <w:r w:rsidRPr="00862E89">
        <w:rPr>
          <w:i/>
        </w:rPr>
        <w:t>Corporations Act 2001</w:t>
      </w:r>
      <w:r w:rsidRPr="00862E89">
        <w:t>; or</w:t>
      </w:r>
    </w:p>
    <w:p w:rsidR="00957E07" w:rsidRPr="00862E89" w:rsidRDefault="00957E07" w:rsidP="001F5A30">
      <w:pPr>
        <w:pStyle w:val="paragraphsub"/>
      </w:pPr>
      <w:r w:rsidRPr="00862E89">
        <w:lastRenderedPageBreak/>
        <w:tab/>
        <w:t>(ii)</w:t>
      </w:r>
      <w:r w:rsidRPr="00862E89">
        <w:tab/>
        <w:t>performing functions, or exercising powers, incidental to the person’s appointment as an administrator; or</w:t>
      </w:r>
    </w:p>
    <w:p w:rsidR="00957E07" w:rsidRPr="00862E89" w:rsidRDefault="00957E07" w:rsidP="001F5A30">
      <w:pPr>
        <w:pStyle w:val="paragraph"/>
      </w:pPr>
      <w:r w:rsidRPr="00862E89">
        <w:tab/>
        <w:t>(f)</w:t>
      </w:r>
      <w:r w:rsidRPr="00862E89">
        <w:tab/>
        <w:t>the person engages in a credit activity while:</w:t>
      </w:r>
    </w:p>
    <w:p w:rsidR="00957E07" w:rsidRPr="00862E89" w:rsidRDefault="00957E07" w:rsidP="001F5A30">
      <w:pPr>
        <w:pStyle w:val="paragraphsub"/>
      </w:pPr>
      <w:r w:rsidRPr="00862E89">
        <w:tab/>
        <w:t>(</w:t>
      </w:r>
      <w:proofErr w:type="spellStart"/>
      <w:r w:rsidRPr="00862E89">
        <w:t>i</w:t>
      </w:r>
      <w:proofErr w:type="spellEnd"/>
      <w:r w:rsidRPr="00862E89">
        <w:t>)</w:t>
      </w:r>
      <w:r w:rsidRPr="00862E89">
        <w:tab/>
        <w:t>performing functions, or exercising powers, as a controlling trustee within the meaning of section</w:t>
      </w:r>
      <w:r w:rsidR="00777022" w:rsidRPr="00862E89">
        <w:t> </w:t>
      </w:r>
      <w:r w:rsidRPr="00862E89">
        <w:t xml:space="preserve">187 of the </w:t>
      </w:r>
      <w:r w:rsidRPr="00862E89">
        <w:rPr>
          <w:i/>
        </w:rPr>
        <w:t>Bankruptcy Act 1966</w:t>
      </w:r>
      <w:r w:rsidRPr="00862E89">
        <w:t>; or</w:t>
      </w:r>
    </w:p>
    <w:p w:rsidR="00957E07" w:rsidRPr="00862E89" w:rsidRDefault="00957E07" w:rsidP="001F5A30">
      <w:pPr>
        <w:pStyle w:val="paragraphsub"/>
      </w:pPr>
      <w:r w:rsidRPr="00862E89">
        <w:tab/>
        <w:t>(ii)</w:t>
      </w:r>
      <w:r w:rsidRPr="00862E89">
        <w:tab/>
        <w:t>performing functions, or exercising powers, incidental to the person’s appointment as a controlling trustee; or</w:t>
      </w:r>
    </w:p>
    <w:p w:rsidR="00957E07" w:rsidRPr="00862E89" w:rsidRDefault="00957E07" w:rsidP="001F5A30">
      <w:pPr>
        <w:pStyle w:val="paragraph"/>
      </w:pPr>
      <w:r w:rsidRPr="00862E89">
        <w:tab/>
        <w:t>(fa)</w:t>
      </w:r>
      <w:r w:rsidRPr="00862E89">
        <w:tab/>
        <w:t>the person engages in a credit activity while:</w:t>
      </w:r>
    </w:p>
    <w:p w:rsidR="00957E07" w:rsidRPr="00862E89" w:rsidRDefault="00957E07" w:rsidP="001F5A30">
      <w:pPr>
        <w:pStyle w:val="paragraphsub"/>
      </w:pPr>
      <w:r w:rsidRPr="00862E89">
        <w:tab/>
        <w:t>(</w:t>
      </w:r>
      <w:proofErr w:type="spellStart"/>
      <w:r w:rsidRPr="00862E89">
        <w:t>i</w:t>
      </w:r>
      <w:proofErr w:type="spellEnd"/>
      <w:r w:rsidRPr="00862E89">
        <w:t>)</w:t>
      </w:r>
      <w:r w:rsidRPr="00862E89">
        <w:tab/>
        <w:t xml:space="preserve">performing functions, or exercising powers, as a trustee of a personal insolvency agreement under </w:t>
      </w:r>
      <w:r w:rsidR="001F5A30" w:rsidRPr="00862E89">
        <w:t>Part</w:t>
      </w:r>
      <w:r w:rsidR="006B4261" w:rsidRPr="00862E89">
        <w:t> </w:t>
      </w:r>
      <w:r w:rsidRPr="00862E89">
        <w:t xml:space="preserve">X of the </w:t>
      </w:r>
      <w:r w:rsidRPr="00862E89">
        <w:rPr>
          <w:i/>
        </w:rPr>
        <w:t>Bankruptcy Act 1966</w:t>
      </w:r>
      <w:r w:rsidRPr="00862E89">
        <w:t>; or</w:t>
      </w:r>
    </w:p>
    <w:p w:rsidR="00957E07" w:rsidRPr="00862E89" w:rsidRDefault="00957E07" w:rsidP="001F5A30">
      <w:pPr>
        <w:pStyle w:val="paragraphsub"/>
      </w:pPr>
      <w:r w:rsidRPr="00862E89">
        <w:tab/>
        <w:t>(ii)</w:t>
      </w:r>
      <w:r w:rsidRPr="00862E89">
        <w:tab/>
        <w:t>performing functions, or exercising powers, incidental to the person’s appointment as a trustee of a personal insolvency agreement; or</w:t>
      </w:r>
    </w:p>
    <w:p w:rsidR="00957E07" w:rsidRPr="00862E89" w:rsidRDefault="00957E07" w:rsidP="001F5A30">
      <w:pPr>
        <w:pStyle w:val="paragraph"/>
      </w:pPr>
      <w:r w:rsidRPr="00862E89">
        <w:tab/>
        <w:t>(g)</w:t>
      </w:r>
      <w:r w:rsidRPr="00862E89">
        <w:tab/>
        <w:t>the person engages in a credit activity while:</w:t>
      </w:r>
    </w:p>
    <w:p w:rsidR="00957E07" w:rsidRPr="00862E89" w:rsidRDefault="00957E07" w:rsidP="001F5A30">
      <w:pPr>
        <w:pStyle w:val="paragraphsub"/>
      </w:pPr>
      <w:r w:rsidRPr="00862E89">
        <w:tab/>
        <w:t>(</w:t>
      </w:r>
      <w:proofErr w:type="spellStart"/>
      <w:r w:rsidRPr="00862E89">
        <w:t>i</w:t>
      </w:r>
      <w:proofErr w:type="spellEnd"/>
      <w:r w:rsidRPr="00862E89">
        <w:t>)</w:t>
      </w:r>
      <w:r w:rsidRPr="00862E89">
        <w:tab/>
        <w:t>performing functions, or exercising powers, as a trustee or person administering a compromise or arrangement between a body corporate and another person or person; or</w:t>
      </w:r>
    </w:p>
    <w:p w:rsidR="00957E07" w:rsidRPr="00862E89" w:rsidRDefault="00957E07" w:rsidP="001F5A30">
      <w:pPr>
        <w:pStyle w:val="paragraphsub"/>
      </w:pPr>
      <w:r w:rsidRPr="00862E89">
        <w:tab/>
        <w:t>(ii)</w:t>
      </w:r>
      <w:r w:rsidRPr="00862E89">
        <w:tab/>
        <w:t>performing functions, or exercising powers, incidental to the person’s appointment as a trustee or person of that kind; or</w:t>
      </w:r>
    </w:p>
    <w:p w:rsidR="00957E07" w:rsidRPr="00862E89" w:rsidRDefault="00957E07" w:rsidP="001F5A30">
      <w:pPr>
        <w:pStyle w:val="paragraph"/>
      </w:pPr>
      <w:r w:rsidRPr="00862E89">
        <w:tab/>
        <w:t>(h)</w:t>
      </w:r>
      <w:r w:rsidRPr="00862E89">
        <w:tab/>
        <w:t>the person engages in a credit activity while performing functions, or exercising powers, as a personal representative of a deceased person other than a deceased licensee; or</w:t>
      </w:r>
    </w:p>
    <w:p w:rsidR="00957E07" w:rsidRPr="00862E89" w:rsidRDefault="00957E07" w:rsidP="001F5A30">
      <w:pPr>
        <w:pStyle w:val="paragraph"/>
      </w:pPr>
      <w:r w:rsidRPr="00862E89">
        <w:tab/>
        <w:t>(</w:t>
      </w:r>
      <w:proofErr w:type="spellStart"/>
      <w:r w:rsidRPr="00862E89">
        <w:t>i</w:t>
      </w:r>
      <w:proofErr w:type="spellEnd"/>
      <w:r w:rsidRPr="00862E89">
        <w:t>)</w:t>
      </w:r>
      <w:r w:rsidRPr="00862E89">
        <w:tab/>
        <w:t xml:space="preserve">subject to </w:t>
      </w:r>
      <w:proofErr w:type="spellStart"/>
      <w:r w:rsidRPr="00862E89">
        <w:t>subregulation</w:t>
      </w:r>
      <w:proofErr w:type="spellEnd"/>
      <w:r w:rsidR="008D1351" w:rsidRPr="00862E89">
        <w:t> </w:t>
      </w:r>
      <w:r w:rsidRPr="00862E89">
        <w:t>(4), the person engages in a credit activity while performing functions, or exercising powers, as a personal representative of a deceased licensee; or</w:t>
      </w:r>
    </w:p>
    <w:p w:rsidR="00957E07" w:rsidRPr="00862E89" w:rsidRDefault="00957E07" w:rsidP="001F5A30">
      <w:pPr>
        <w:pStyle w:val="paragraph"/>
      </w:pPr>
      <w:r w:rsidRPr="00862E89">
        <w:tab/>
        <w:t>(j)</w:t>
      </w:r>
      <w:r w:rsidRPr="00862E89">
        <w:tab/>
        <w:t xml:space="preserve">the person engages in a credit activity while performing functions, or exercising powers, as a registered debt agreement administrator preparing and administering a debt agreement under </w:t>
      </w:r>
      <w:r w:rsidR="001F5A30" w:rsidRPr="00862E89">
        <w:t>Part</w:t>
      </w:r>
      <w:r w:rsidR="006B4261" w:rsidRPr="00862E89">
        <w:t> </w:t>
      </w:r>
      <w:r w:rsidRPr="00862E89">
        <w:t xml:space="preserve">IX of the </w:t>
      </w:r>
      <w:r w:rsidRPr="00862E89">
        <w:rPr>
          <w:i/>
        </w:rPr>
        <w:t>Bankruptcy Act 1966</w:t>
      </w:r>
      <w:r w:rsidRPr="00862E89">
        <w:t>; or</w:t>
      </w:r>
    </w:p>
    <w:p w:rsidR="00957E07" w:rsidRPr="00862E89" w:rsidRDefault="00957E07" w:rsidP="001F5A30">
      <w:pPr>
        <w:pStyle w:val="paragraph"/>
      </w:pPr>
      <w:r w:rsidRPr="00862E89">
        <w:tab/>
        <w:t>(k)</w:t>
      </w:r>
      <w:r w:rsidRPr="00862E89">
        <w:tab/>
        <w:t>the person engages in a credit activity while:</w:t>
      </w:r>
    </w:p>
    <w:p w:rsidR="00957E07" w:rsidRPr="00862E89" w:rsidRDefault="00957E07" w:rsidP="001F5A30">
      <w:pPr>
        <w:pStyle w:val="paragraphsub"/>
      </w:pPr>
      <w:r w:rsidRPr="00862E89">
        <w:tab/>
        <w:t>(</w:t>
      </w:r>
      <w:proofErr w:type="spellStart"/>
      <w:r w:rsidRPr="00862E89">
        <w:t>i</w:t>
      </w:r>
      <w:proofErr w:type="spellEnd"/>
      <w:r w:rsidRPr="00862E89">
        <w:t>)</w:t>
      </w:r>
      <w:r w:rsidRPr="00862E89">
        <w:tab/>
        <w:t xml:space="preserve">performing functions, or exercising powers, as a registered trustee under </w:t>
      </w:r>
      <w:r w:rsidR="001F5A30" w:rsidRPr="00862E89">
        <w:t>Part</w:t>
      </w:r>
      <w:r w:rsidR="006B4261" w:rsidRPr="00862E89">
        <w:t> </w:t>
      </w:r>
      <w:r w:rsidRPr="00862E89">
        <w:t xml:space="preserve">X of the </w:t>
      </w:r>
      <w:r w:rsidRPr="00862E89">
        <w:rPr>
          <w:i/>
        </w:rPr>
        <w:t>Bankruptcy Act</w:t>
      </w:r>
      <w:r w:rsidR="00616E77" w:rsidRPr="00862E89">
        <w:rPr>
          <w:i/>
        </w:rPr>
        <w:t xml:space="preserve"> </w:t>
      </w:r>
      <w:r w:rsidRPr="00862E89">
        <w:rPr>
          <w:i/>
        </w:rPr>
        <w:t>1966</w:t>
      </w:r>
      <w:r w:rsidRPr="00862E89">
        <w:rPr>
          <w:color w:val="000000"/>
        </w:rPr>
        <w:t xml:space="preserve"> in the ordinary course of activities as a registered trustee that is reasonably regarded as a necessary part of those activities</w:t>
      </w:r>
      <w:r w:rsidRPr="00862E89">
        <w:t>; or</w:t>
      </w:r>
    </w:p>
    <w:p w:rsidR="00957E07" w:rsidRPr="00862E89" w:rsidRDefault="00957E07" w:rsidP="001F5A30">
      <w:pPr>
        <w:pStyle w:val="paragraphsub"/>
      </w:pPr>
      <w:r w:rsidRPr="00862E89">
        <w:tab/>
        <w:t>(ii)</w:t>
      </w:r>
      <w:r w:rsidRPr="00862E89">
        <w:tab/>
        <w:t>performing functions, or exercising powers, incidental to the person’s appointment as a registered trustee; or</w:t>
      </w:r>
    </w:p>
    <w:p w:rsidR="00957E07" w:rsidRPr="00862E89" w:rsidRDefault="00957E07" w:rsidP="001F5A30">
      <w:pPr>
        <w:pStyle w:val="paragraph"/>
      </w:pPr>
      <w:r w:rsidRPr="00862E89">
        <w:tab/>
        <w:t>(l)</w:t>
      </w:r>
      <w:r w:rsidRPr="00862E89">
        <w:tab/>
        <w:t>the person engages in a credit activity while:</w:t>
      </w:r>
    </w:p>
    <w:p w:rsidR="00957E07" w:rsidRPr="00862E89" w:rsidRDefault="00957E07" w:rsidP="001F5A30">
      <w:pPr>
        <w:pStyle w:val="paragraphsub"/>
      </w:pPr>
      <w:r w:rsidRPr="00862E89">
        <w:tab/>
        <w:t>(</w:t>
      </w:r>
      <w:proofErr w:type="spellStart"/>
      <w:r w:rsidRPr="00862E89">
        <w:t>i</w:t>
      </w:r>
      <w:proofErr w:type="spellEnd"/>
      <w:r w:rsidRPr="00862E89">
        <w:t>)</w:t>
      </w:r>
      <w:r w:rsidRPr="00862E89">
        <w:tab/>
        <w:t xml:space="preserve">performing functions, or exercising powers, as a registered liquidator within the meaning of the </w:t>
      </w:r>
      <w:r w:rsidRPr="00862E89">
        <w:rPr>
          <w:i/>
        </w:rPr>
        <w:t>Corporations Act 2001</w:t>
      </w:r>
      <w:r w:rsidRPr="00862E89">
        <w:rPr>
          <w:color w:val="000000"/>
        </w:rPr>
        <w:t xml:space="preserve"> in the ordinary course of activities as a registered liquidator that is reasonably regarded as a necessary part of those activities</w:t>
      </w:r>
      <w:r w:rsidRPr="00862E89">
        <w:t>; or</w:t>
      </w:r>
    </w:p>
    <w:p w:rsidR="00957E07" w:rsidRPr="00862E89" w:rsidRDefault="00957E07" w:rsidP="001F5A30">
      <w:pPr>
        <w:pStyle w:val="paragraphsub"/>
      </w:pPr>
      <w:r w:rsidRPr="00862E89">
        <w:tab/>
        <w:t>(ii)</w:t>
      </w:r>
      <w:r w:rsidRPr="00862E89">
        <w:tab/>
        <w:t>performing functions, or exercising powers, incidental to the person’s appointment as a registered liquidator.</w:t>
      </w:r>
    </w:p>
    <w:p w:rsidR="002F1CCE" w:rsidRPr="00862E89" w:rsidRDefault="002F1CCE" w:rsidP="001F5A30">
      <w:pPr>
        <w:pStyle w:val="subsection"/>
      </w:pPr>
      <w:r w:rsidRPr="00862E89">
        <w:rPr>
          <w:color w:val="000000"/>
        </w:rPr>
        <w:tab/>
        <w:t>(4)</w:t>
      </w:r>
      <w:r w:rsidRPr="00862E89">
        <w:rPr>
          <w:color w:val="000000"/>
        </w:rPr>
        <w:tab/>
      </w:r>
      <w:r w:rsidR="00777022" w:rsidRPr="00862E89">
        <w:rPr>
          <w:color w:val="000000"/>
        </w:rPr>
        <w:t>Paragraph (</w:t>
      </w:r>
      <w:r w:rsidRPr="00862E89">
        <w:rPr>
          <w:color w:val="000000"/>
        </w:rPr>
        <w:t>3</w:t>
      </w:r>
      <w:r w:rsidR="001F5A30" w:rsidRPr="00862E89">
        <w:rPr>
          <w:color w:val="000000"/>
        </w:rPr>
        <w:t>)(</w:t>
      </w:r>
      <w:proofErr w:type="spellStart"/>
      <w:r w:rsidRPr="00862E89">
        <w:rPr>
          <w:color w:val="000000"/>
        </w:rPr>
        <w:t>i</w:t>
      </w:r>
      <w:proofErr w:type="spellEnd"/>
      <w:r w:rsidRPr="00862E89">
        <w:rPr>
          <w:color w:val="000000"/>
        </w:rPr>
        <w:t>) only applies until the first of the following events occurs:</w:t>
      </w:r>
    </w:p>
    <w:p w:rsidR="002F1CCE" w:rsidRPr="00862E89" w:rsidRDefault="002F1CCE" w:rsidP="001F5A30">
      <w:pPr>
        <w:pStyle w:val="paragraph"/>
      </w:pPr>
      <w:r w:rsidRPr="00862E89">
        <w:rPr>
          <w:color w:val="000000"/>
        </w:rPr>
        <w:tab/>
        <w:t>(a)</w:t>
      </w:r>
      <w:r w:rsidRPr="00862E89">
        <w:rPr>
          <w:color w:val="000000"/>
        </w:rPr>
        <w:tab/>
        <w:t>the end of 6 months after the death of the licensee;</w:t>
      </w:r>
    </w:p>
    <w:p w:rsidR="002F1CCE" w:rsidRPr="00862E89" w:rsidRDefault="002F1CCE" w:rsidP="001F5A30">
      <w:pPr>
        <w:pStyle w:val="paragraph"/>
      </w:pPr>
      <w:r w:rsidRPr="00862E89">
        <w:tab/>
        <w:t>(b)</w:t>
      </w:r>
      <w:r w:rsidRPr="00862E89">
        <w:tab/>
        <w:t>the removal or discharge of the personal representative;</w:t>
      </w:r>
    </w:p>
    <w:p w:rsidR="002F1CCE" w:rsidRPr="00862E89" w:rsidRDefault="002F1CCE" w:rsidP="001F5A30">
      <w:pPr>
        <w:pStyle w:val="paragraph"/>
      </w:pPr>
      <w:r w:rsidRPr="00862E89">
        <w:lastRenderedPageBreak/>
        <w:tab/>
        <w:t>(c)</w:t>
      </w:r>
      <w:r w:rsidRPr="00862E89">
        <w:tab/>
        <w:t>the final distribution of the licensee’s estate.</w:t>
      </w:r>
    </w:p>
    <w:p w:rsidR="002F1CCE" w:rsidRPr="00862E89" w:rsidRDefault="002F1CCE" w:rsidP="001F5A30">
      <w:pPr>
        <w:pStyle w:val="subsection"/>
      </w:pPr>
      <w:r w:rsidRPr="00862E89">
        <w:rPr>
          <w:color w:val="000000"/>
        </w:rPr>
        <w:tab/>
        <w:t>(5)</w:t>
      </w:r>
      <w:r w:rsidRPr="00862E89">
        <w:rPr>
          <w:color w:val="000000"/>
        </w:rPr>
        <w:tab/>
        <w:t>A person is exempted if:</w:t>
      </w:r>
    </w:p>
    <w:p w:rsidR="002F1CCE" w:rsidRPr="00862E89" w:rsidRDefault="002F1CCE" w:rsidP="001F5A30">
      <w:pPr>
        <w:pStyle w:val="paragraph"/>
      </w:pPr>
      <w:r w:rsidRPr="00862E89">
        <w:rPr>
          <w:color w:val="000000"/>
        </w:rPr>
        <w:tab/>
        <w:t>(a)</w:t>
      </w:r>
      <w:r w:rsidRPr="00862E89">
        <w:rPr>
          <w:color w:val="000000"/>
        </w:rPr>
        <w:tab/>
        <w:t xml:space="preserve">the person (the </w:t>
      </w:r>
      <w:r w:rsidRPr="00862E89">
        <w:rPr>
          <w:b/>
          <w:i/>
          <w:color w:val="000000"/>
        </w:rPr>
        <w:t>financial counselling agency</w:t>
      </w:r>
      <w:r w:rsidRPr="00862E89">
        <w:rPr>
          <w:color w:val="000000"/>
        </w:rPr>
        <w:t>) engages in the credit activity as part of a financial counselling service; and</w:t>
      </w:r>
    </w:p>
    <w:p w:rsidR="002F1CCE" w:rsidRPr="00862E89" w:rsidRDefault="002F1CCE" w:rsidP="001F5A30">
      <w:pPr>
        <w:pStyle w:val="paragraph"/>
      </w:pPr>
      <w:r w:rsidRPr="00862E89">
        <w:rPr>
          <w:color w:val="000000"/>
        </w:rPr>
        <w:tab/>
        <w:t>(b)</w:t>
      </w:r>
      <w:r w:rsidRPr="00862E89">
        <w:rPr>
          <w:color w:val="000000"/>
        </w:rPr>
        <w:tab/>
        <w:t xml:space="preserve">no remuneration </w:t>
      </w:r>
      <w:r w:rsidR="00346E45" w:rsidRPr="00862E89">
        <w:t xml:space="preserve">(including as </w:t>
      </w:r>
      <w:r w:rsidR="003E6847" w:rsidRPr="00862E89">
        <w:t>indirect</w:t>
      </w:r>
      <w:r w:rsidR="00346E45" w:rsidRPr="00862E89">
        <w:t xml:space="preserve"> remuneration)</w:t>
      </w:r>
      <w:r w:rsidRPr="00862E89">
        <w:rPr>
          <w:color w:val="000000"/>
        </w:rPr>
        <w:t xml:space="preserve"> is payable to, or on behalf of, the financial counselling agency by any person in relation to any action by, or on behalf of, the client arising from:</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engaging in the credit activity; or</w:t>
      </w:r>
    </w:p>
    <w:p w:rsidR="002F1CCE" w:rsidRPr="00862E89" w:rsidRDefault="002F1CCE" w:rsidP="001F5A30">
      <w:pPr>
        <w:pStyle w:val="paragraphsub"/>
      </w:pPr>
      <w:r w:rsidRPr="00862E89">
        <w:tab/>
        <w:t>(ii)</w:t>
      </w:r>
      <w:r w:rsidRPr="00862E89">
        <w:tab/>
        <w:t>any other aspect of the provision of the financial counselling service; and</w:t>
      </w:r>
    </w:p>
    <w:p w:rsidR="002F1CCE" w:rsidRPr="00862E89" w:rsidRDefault="002F1CCE" w:rsidP="001F5A30">
      <w:pPr>
        <w:pStyle w:val="paragraph"/>
      </w:pPr>
      <w:r w:rsidRPr="00862E89">
        <w:rPr>
          <w:color w:val="000000"/>
        </w:rPr>
        <w:tab/>
        <w:t>(c)</w:t>
      </w:r>
      <w:r w:rsidRPr="00862E89">
        <w:rPr>
          <w:color w:val="000000"/>
        </w:rPr>
        <w:tab/>
        <w:t xml:space="preserve">no remuneration </w:t>
      </w:r>
      <w:r w:rsidR="00346E45" w:rsidRPr="00862E89">
        <w:t xml:space="preserve">(including as </w:t>
      </w:r>
      <w:r w:rsidR="003E6847" w:rsidRPr="00862E89">
        <w:t>indirect</w:t>
      </w:r>
      <w:r w:rsidR="00346E45" w:rsidRPr="00862E89">
        <w:t xml:space="preserve"> remuneration)</w:t>
      </w:r>
      <w:r w:rsidRPr="00862E89">
        <w:rPr>
          <w:color w:val="000000"/>
        </w:rPr>
        <w:t xml:space="preserve"> is payable to, or on behalf of, a representative of the financial counselling agency by any person in relation to any action by, or on behalf of, the client arising from:</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engaging in the credit activity; or</w:t>
      </w:r>
    </w:p>
    <w:p w:rsidR="002F1CCE" w:rsidRPr="00862E89" w:rsidRDefault="002F1CCE" w:rsidP="001F5A30">
      <w:pPr>
        <w:pStyle w:val="paragraphsub"/>
      </w:pPr>
      <w:r w:rsidRPr="00862E89">
        <w:tab/>
        <w:t>(ii)</w:t>
      </w:r>
      <w:r w:rsidRPr="00862E89">
        <w:tab/>
        <w:t>any other aspect of the provision of the financial counselling service; and</w:t>
      </w:r>
    </w:p>
    <w:p w:rsidR="002F1CCE" w:rsidRPr="00862E89" w:rsidRDefault="002F1CCE" w:rsidP="001F5A30">
      <w:pPr>
        <w:pStyle w:val="paragraph"/>
      </w:pPr>
      <w:r w:rsidRPr="00862E89">
        <w:rPr>
          <w:color w:val="000000"/>
        </w:rPr>
        <w:tab/>
        <w:t>(d)</w:t>
      </w:r>
      <w:r w:rsidRPr="00862E89">
        <w:rPr>
          <w:color w:val="000000"/>
        </w:rPr>
        <w:tab/>
        <w:t xml:space="preserve">no remuneration </w:t>
      </w:r>
      <w:r w:rsidR="00346E45" w:rsidRPr="00862E89">
        <w:t xml:space="preserve">(including as </w:t>
      </w:r>
      <w:r w:rsidR="003E6847" w:rsidRPr="00862E89">
        <w:t>indirect</w:t>
      </w:r>
      <w:r w:rsidR="00346E45" w:rsidRPr="00862E89">
        <w:t xml:space="preserve"> remuneration)</w:t>
      </w:r>
      <w:r w:rsidRPr="00862E89">
        <w:rPr>
          <w:color w:val="000000"/>
        </w:rPr>
        <w:t xml:space="preserve"> is payable to, or on behalf of, an associate of the financial counselling agency by any person in relation to any action by, or on behalf of, the client arising from:</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engaging in the credit activity; or</w:t>
      </w:r>
    </w:p>
    <w:p w:rsidR="002F1CCE" w:rsidRPr="00862E89" w:rsidRDefault="002F1CCE" w:rsidP="001F5A30">
      <w:pPr>
        <w:pStyle w:val="paragraphsub"/>
      </w:pPr>
      <w:r w:rsidRPr="00862E89">
        <w:tab/>
        <w:t>(ii)</w:t>
      </w:r>
      <w:r w:rsidRPr="00862E89">
        <w:tab/>
        <w:t>any other aspect of the provision of the financial counselling service; and</w:t>
      </w:r>
    </w:p>
    <w:p w:rsidR="002F1CCE" w:rsidRPr="00862E89" w:rsidRDefault="002F1CCE" w:rsidP="001F5A30">
      <w:pPr>
        <w:pStyle w:val="paragraph"/>
      </w:pPr>
      <w:r w:rsidRPr="00862E89">
        <w:rPr>
          <w:color w:val="000000"/>
        </w:rPr>
        <w:tab/>
        <w:t>(e)</w:t>
      </w:r>
      <w:r w:rsidRPr="00862E89">
        <w:rPr>
          <w:color w:val="000000"/>
        </w:rPr>
        <w:tab/>
        <w:t>no fees or charges (however described) are payable by or on behalf of the client in relation to the credit activity or any other aspect of the financial counselling service; and</w:t>
      </w:r>
    </w:p>
    <w:p w:rsidR="002F1CCE" w:rsidRPr="00862E89" w:rsidRDefault="002F1CCE" w:rsidP="001F5A30">
      <w:pPr>
        <w:pStyle w:val="paragraph"/>
      </w:pPr>
      <w:r w:rsidRPr="00862E89">
        <w:rPr>
          <w:color w:val="000000"/>
        </w:rPr>
        <w:tab/>
        <w:t>(f)</w:t>
      </w:r>
      <w:r w:rsidRPr="00862E89">
        <w:rPr>
          <w:color w:val="000000"/>
        </w:rPr>
        <w:tab/>
        <w:t>the financial counselling agency:</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 xml:space="preserve">does not engage in a credit activity that is not covered by </w:t>
      </w:r>
      <w:r w:rsidR="00777022" w:rsidRPr="00862E89">
        <w:rPr>
          <w:color w:val="000000"/>
        </w:rPr>
        <w:t>paragraphs (</w:t>
      </w:r>
      <w:r w:rsidRPr="00862E89">
        <w:rPr>
          <w:color w:val="000000"/>
        </w:rPr>
        <w:t>a) to (e); and</w:t>
      </w:r>
    </w:p>
    <w:p w:rsidR="002F1CCE" w:rsidRPr="00862E89" w:rsidRDefault="002F1CCE" w:rsidP="001F5A30">
      <w:pPr>
        <w:pStyle w:val="paragraphsub"/>
      </w:pPr>
      <w:r w:rsidRPr="00862E89">
        <w:tab/>
        <w:t>(ii)</w:t>
      </w:r>
      <w:r w:rsidRPr="00862E89">
        <w:tab/>
        <w:t xml:space="preserve">takes all reasonable steps to ensure that none of its representatives engages in a credit activity that is not covered by </w:t>
      </w:r>
      <w:r w:rsidR="00777022" w:rsidRPr="00862E89">
        <w:t>paragraphs (</w:t>
      </w:r>
      <w:r w:rsidRPr="00862E89">
        <w:t>a) t</w:t>
      </w:r>
      <w:r w:rsidR="00EA72FC" w:rsidRPr="00862E89">
        <w:t>o (e); and</w:t>
      </w:r>
    </w:p>
    <w:p w:rsidR="002F1CCE" w:rsidRPr="00862E89" w:rsidRDefault="002F1CCE" w:rsidP="001F5A30">
      <w:pPr>
        <w:pStyle w:val="paragraph"/>
      </w:pPr>
      <w:r w:rsidRPr="00862E89">
        <w:rPr>
          <w:color w:val="000000"/>
        </w:rPr>
        <w:tab/>
        <w:t>(g)</w:t>
      </w:r>
      <w:r w:rsidRPr="00862E89">
        <w:rPr>
          <w:color w:val="000000"/>
        </w:rPr>
        <w:tab/>
        <w:t>the financial counselling agency takes all reasonable steps to ensure that each person who engages in credit activities on its behalf:</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is a member of, or is eligible to be a member of, a financial counselling association; and</w:t>
      </w:r>
    </w:p>
    <w:p w:rsidR="002F1CCE" w:rsidRPr="00862E89" w:rsidRDefault="002F1CCE" w:rsidP="001F5A30">
      <w:pPr>
        <w:pStyle w:val="paragraphsub"/>
      </w:pPr>
      <w:r w:rsidRPr="00862E89">
        <w:tab/>
        <w:t>(ii)</w:t>
      </w:r>
      <w:r w:rsidRPr="00862E89">
        <w:tab/>
        <w:t>has undertaken appropriate training to ensure that the person has adequate skills and knowledge to engage satisfactorily in the credit activity and any other aspect of the provision of the financial counselling service.</w:t>
      </w:r>
    </w:p>
    <w:p w:rsidR="002F1CCE" w:rsidRPr="00862E89" w:rsidRDefault="002F1CCE" w:rsidP="001F5A30">
      <w:pPr>
        <w:pStyle w:val="subsection"/>
      </w:pPr>
      <w:r w:rsidRPr="00862E89">
        <w:rPr>
          <w:color w:val="000000"/>
        </w:rPr>
        <w:tab/>
        <w:t>(6)</w:t>
      </w:r>
      <w:r w:rsidRPr="00862E89">
        <w:rPr>
          <w:color w:val="000000"/>
        </w:rPr>
        <w:tab/>
        <w:t>A person is exempted if:</w:t>
      </w:r>
    </w:p>
    <w:p w:rsidR="002F1CCE" w:rsidRPr="00862E89" w:rsidRDefault="002F1CCE" w:rsidP="001F5A30">
      <w:pPr>
        <w:pStyle w:val="paragraph"/>
      </w:pPr>
      <w:r w:rsidRPr="00862E89">
        <w:rPr>
          <w:color w:val="000000"/>
        </w:rPr>
        <w:tab/>
        <w:t>(a)</w:t>
      </w:r>
      <w:r w:rsidRPr="00862E89">
        <w:rPr>
          <w:color w:val="000000"/>
        </w:rPr>
        <w:tab/>
        <w:t>the person:</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is a related body corporate of a licensee; and</w:t>
      </w:r>
    </w:p>
    <w:p w:rsidR="002F1CCE" w:rsidRPr="00862E89" w:rsidRDefault="002F1CCE" w:rsidP="001F5A30">
      <w:pPr>
        <w:pStyle w:val="paragraphsub"/>
      </w:pPr>
      <w:r w:rsidRPr="00862E89">
        <w:tab/>
        <w:t>(ii)</w:t>
      </w:r>
      <w:r w:rsidRPr="00862E89">
        <w:tab/>
        <w:t>is engaging in credit activities only on behalf of the licensee; and</w:t>
      </w:r>
    </w:p>
    <w:p w:rsidR="002F1CCE" w:rsidRPr="00862E89" w:rsidRDefault="002F1CCE" w:rsidP="001F5A30">
      <w:pPr>
        <w:pStyle w:val="paragraphsub"/>
      </w:pPr>
      <w:r w:rsidRPr="00862E89">
        <w:lastRenderedPageBreak/>
        <w:tab/>
        <w:t>(iii)</w:t>
      </w:r>
      <w:r w:rsidRPr="00862E89">
        <w:tab/>
        <w:t>is engaging in credit activities only because its employees and directors are engaging in credit activities on behalf of the licensee; and</w:t>
      </w:r>
    </w:p>
    <w:p w:rsidR="002F1CCE" w:rsidRPr="00862E89" w:rsidRDefault="002F1CCE" w:rsidP="001F5A30">
      <w:pPr>
        <w:pStyle w:val="paragraph"/>
      </w:pPr>
      <w:r w:rsidRPr="00862E89">
        <w:rPr>
          <w:color w:val="000000"/>
        </w:rPr>
        <w:tab/>
        <w:t>(b)</w:t>
      </w:r>
      <w:r w:rsidRPr="00862E89">
        <w:rPr>
          <w:color w:val="000000"/>
        </w:rPr>
        <w:tab/>
        <w:t>the credit activities in which the person engages are not those mentioned in:</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r>
      <w:r w:rsidR="00777022" w:rsidRPr="00862E89">
        <w:rPr>
          <w:color w:val="000000"/>
        </w:rPr>
        <w:t>paragraph (</w:t>
      </w:r>
      <w:r w:rsidRPr="00862E89">
        <w:rPr>
          <w:color w:val="000000"/>
        </w:rPr>
        <w:t xml:space="preserve">a) or (b) of </w:t>
      </w:r>
      <w:r w:rsidR="001B7634">
        <w:rPr>
          <w:color w:val="000000"/>
        </w:rPr>
        <w:t>item 1</w:t>
      </w:r>
      <w:r w:rsidRPr="00862E89">
        <w:rPr>
          <w:color w:val="000000"/>
        </w:rPr>
        <w:t xml:space="preserve"> of the table in subsection</w:t>
      </w:r>
      <w:r w:rsidR="00777022" w:rsidRPr="00862E89">
        <w:rPr>
          <w:color w:val="000000"/>
        </w:rPr>
        <w:t> </w:t>
      </w:r>
      <w:r w:rsidRPr="00862E89">
        <w:rPr>
          <w:color w:val="000000"/>
        </w:rPr>
        <w:t>6(1) of the Act; or</w:t>
      </w:r>
    </w:p>
    <w:p w:rsidR="002F1CCE" w:rsidRPr="00862E89" w:rsidRDefault="002F1CCE" w:rsidP="001F5A30">
      <w:pPr>
        <w:pStyle w:val="paragraphsub"/>
      </w:pPr>
      <w:r w:rsidRPr="00862E89">
        <w:tab/>
        <w:t>(ii)</w:t>
      </w:r>
      <w:r w:rsidRPr="00862E89">
        <w:tab/>
      </w:r>
      <w:r w:rsidR="00777022" w:rsidRPr="00862E89">
        <w:t>paragraph (</w:t>
      </w:r>
      <w:r w:rsidRPr="00862E89">
        <w:t>a) or (b) of item</w:t>
      </w:r>
      <w:r w:rsidR="00777022" w:rsidRPr="00862E89">
        <w:t> </w:t>
      </w:r>
      <w:r w:rsidRPr="00862E89">
        <w:t>3 of the table in subsection</w:t>
      </w:r>
      <w:r w:rsidR="00777022" w:rsidRPr="00862E89">
        <w:t> </w:t>
      </w:r>
      <w:r w:rsidRPr="00862E89">
        <w:t>6(1) of the Act.</w:t>
      </w:r>
    </w:p>
    <w:p w:rsidR="002F1CCE" w:rsidRPr="00862E89" w:rsidRDefault="002F1CCE" w:rsidP="001F5A30">
      <w:pPr>
        <w:pStyle w:val="subsection"/>
      </w:pPr>
      <w:r w:rsidRPr="00862E89">
        <w:rPr>
          <w:color w:val="000000"/>
        </w:rPr>
        <w:tab/>
        <w:t>(7)</w:t>
      </w:r>
      <w:r w:rsidRPr="00862E89">
        <w:rPr>
          <w:color w:val="000000"/>
        </w:rPr>
        <w:tab/>
        <w:t>A person is exempted if the person is a public body or authority, or a local government body or authority, constituted under an Act of the Commonwealth or a State or Territory.</w:t>
      </w:r>
    </w:p>
    <w:p w:rsidR="002F1CCE" w:rsidRPr="00862E89" w:rsidRDefault="002F1CCE" w:rsidP="001F5A30">
      <w:pPr>
        <w:pStyle w:val="subsection"/>
      </w:pPr>
      <w:r w:rsidRPr="00862E89">
        <w:rPr>
          <w:color w:val="000000"/>
        </w:rPr>
        <w:tab/>
        <w:t>(8)</w:t>
      </w:r>
      <w:r w:rsidRPr="00862E89">
        <w:rPr>
          <w:color w:val="000000"/>
        </w:rPr>
        <w:tab/>
        <w:t xml:space="preserve">Subject to </w:t>
      </w:r>
      <w:proofErr w:type="spellStart"/>
      <w:r w:rsidRPr="00862E89">
        <w:rPr>
          <w:color w:val="000000"/>
        </w:rPr>
        <w:t>subregulation</w:t>
      </w:r>
      <w:proofErr w:type="spellEnd"/>
      <w:r w:rsidR="008D1351" w:rsidRPr="00862E89">
        <w:rPr>
          <w:color w:val="000000"/>
        </w:rPr>
        <w:t> </w:t>
      </w:r>
      <w:r w:rsidRPr="00862E89">
        <w:rPr>
          <w:color w:val="000000"/>
        </w:rPr>
        <w:t>(9), if a person is authorised to engage in particular credit activities by:</w:t>
      </w:r>
    </w:p>
    <w:p w:rsidR="002F1CCE" w:rsidRPr="00862E89" w:rsidRDefault="002F1CCE" w:rsidP="001F5A30">
      <w:pPr>
        <w:pStyle w:val="paragraph"/>
      </w:pPr>
      <w:r w:rsidRPr="00862E89">
        <w:rPr>
          <w:color w:val="000000"/>
        </w:rPr>
        <w:tab/>
        <w:t>(a)</w:t>
      </w:r>
      <w:r w:rsidRPr="00862E89">
        <w:rPr>
          <w:color w:val="000000"/>
        </w:rPr>
        <w:tab/>
        <w:t xml:space="preserve">an Act of the Commonwealth or a State or Territory (other than the Act, the Transitional Act or an Act mentioned in </w:t>
      </w:r>
      <w:proofErr w:type="spellStart"/>
      <w:r w:rsidRPr="00862E89">
        <w:rPr>
          <w:color w:val="000000"/>
        </w:rPr>
        <w:t>subregulation</w:t>
      </w:r>
      <w:proofErr w:type="spellEnd"/>
      <w:r w:rsidR="008D1351" w:rsidRPr="00862E89">
        <w:rPr>
          <w:color w:val="000000"/>
        </w:rPr>
        <w:t> </w:t>
      </w:r>
      <w:r w:rsidRPr="00862E89">
        <w:rPr>
          <w:color w:val="000000"/>
        </w:rPr>
        <w:t>(10)); or</w:t>
      </w:r>
    </w:p>
    <w:p w:rsidR="002F1CCE" w:rsidRPr="00862E89" w:rsidRDefault="002F1CCE" w:rsidP="001F5A30">
      <w:pPr>
        <w:pStyle w:val="paragraph"/>
      </w:pPr>
      <w:r w:rsidRPr="00862E89">
        <w:tab/>
        <w:t>(b)</w:t>
      </w:r>
      <w:r w:rsidRPr="00862E89">
        <w:tab/>
        <w:t xml:space="preserve">a licence or registration issued or granted under an Act of the Commonwealth or a State or Territory (other than the Act, the Transitional Act or an Act mentioned in </w:t>
      </w:r>
      <w:proofErr w:type="spellStart"/>
      <w:r w:rsidRPr="00862E89">
        <w:t>subregulation</w:t>
      </w:r>
      <w:proofErr w:type="spellEnd"/>
      <w:r w:rsidR="008D1351" w:rsidRPr="00862E89">
        <w:t> </w:t>
      </w:r>
      <w:r w:rsidRPr="00862E89">
        <w:t>(10));</w:t>
      </w:r>
    </w:p>
    <w:p w:rsidR="002F1CCE" w:rsidRPr="00862E89" w:rsidRDefault="002F1CCE" w:rsidP="001F5A30">
      <w:pPr>
        <w:pStyle w:val="subsection2"/>
      </w:pPr>
      <w:r w:rsidRPr="00862E89">
        <w:rPr>
          <w:color w:val="000000"/>
        </w:rPr>
        <w:t>the person is exempted to the extent that the person is engaging in the credit activities in which the person is authorised to engage under that Act, licence or registration.</w:t>
      </w:r>
    </w:p>
    <w:p w:rsidR="002F1CCE" w:rsidRPr="00862E89" w:rsidRDefault="002F1CCE" w:rsidP="001F5A30">
      <w:pPr>
        <w:pStyle w:val="subsection"/>
      </w:pPr>
      <w:r w:rsidRPr="00862E89">
        <w:rPr>
          <w:color w:val="000000"/>
        </w:rPr>
        <w:tab/>
        <w:t>(10)</w:t>
      </w:r>
      <w:r w:rsidRPr="00862E89">
        <w:rPr>
          <w:color w:val="000000"/>
        </w:rPr>
        <w:tab/>
        <w:t xml:space="preserve">For </w:t>
      </w:r>
      <w:r w:rsidR="00777022" w:rsidRPr="00862E89">
        <w:rPr>
          <w:color w:val="000000"/>
        </w:rPr>
        <w:t>paragraphs (</w:t>
      </w:r>
      <w:r w:rsidRPr="00862E89">
        <w:rPr>
          <w:color w:val="000000"/>
        </w:rPr>
        <w:t>8</w:t>
      </w:r>
      <w:r w:rsidR="001F5A30" w:rsidRPr="00862E89">
        <w:rPr>
          <w:color w:val="000000"/>
        </w:rPr>
        <w:t>)(</w:t>
      </w:r>
      <w:r w:rsidRPr="00862E89">
        <w:rPr>
          <w:color w:val="000000"/>
        </w:rPr>
        <w:t>a) and (b), the Acts are:</w:t>
      </w:r>
    </w:p>
    <w:p w:rsidR="002F1CCE" w:rsidRPr="00862E89" w:rsidRDefault="002F1CCE" w:rsidP="001F5A30">
      <w:pPr>
        <w:pStyle w:val="paragraph"/>
      </w:pPr>
      <w:r w:rsidRPr="00862E89">
        <w:rPr>
          <w:color w:val="000000"/>
        </w:rPr>
        <w:tab/>
        <w:t>(a)</w:t>
      </w:r>
      <w:r w:rsidRPr="00862E89">
        <w:rPr>
          <w:color w:val="000000"/>
        </w:rPr>
        <w:tab/>
        <w:t xml:space="preserve">the </w:t>
      </w:r>
      <w:r w:rsidRPr="00862E89">
        <w:rPr>
          <w:i/>
          <w:color w:val="000000"/>
        </w:rPr>
        <w:t>Finance Brokers Control Act 1975</w:t>
      </w:r>
      <w:r w:rsidRPr="00862E89">
        <w:rPr>
          <w:color w:val="000000"/>
        </w:rPr>
        <w:t xml:space="preserve"> (WA); and</w:t>
      </w:r>
    </w:p>
    <w:p w:rsidR="002F1CCE" w:rsidRPr="00862E89" w:rsidRDefault="002F1CCE" w:rsidP="001F5A30">
      <w:pPr>
        <w:pStyle w:val="paragraph"/>
      </w:pPr>
      <w:r w:rsidRPr="00862E89">
        <w:tab/>
        <w:t>(b)</w:t>
      </w:r>
      <w:r w:rsidRPr="00862E89">
        <w:tab/>
        <w:t xml:space="preserve">the </w:t>
      </w:r>
      <w:r w:rsidRPr="00862E89">
        <w:rPr>
          <w:i/>
        </w:rPr>
        <w:t>Credit (Administration) Act 1984</w:t>
      </w:r>
      <w:r w:rsidRPr="00862E89">
        <w:t xml:space="preserve"> (WA); and</w:t>
      </w:r>
    </w:p>
    <w:p w:rsidR="002F1CCE" w:rsidRPr="00862E89" w:rsidRDefault="002F1CCE" w:rsidP="001F5A30">
      <w:pPr>
        <w:pStyle w:val="paragraph"/>
      </w:pPr>
      <w:r w:rsidRPr="00862E89">
        <w:tab/>
        <w:t>(c)</w:t>
      </w:r>
      <w:r w:rsidRPr="00862E89">
        <w:tab/>
        <w:t xml:space="preserve">the </w:t>
      </w:r>
      <w:r w:rsidRPr="00862E89">
        <w:rPr>
          <w:i/>
        </w:rPr>
        <w:t>Consumer Credit (Administration) Act 1996</w:t>
      </w:r>
      <w:r w:rsidRPr="00862E89">
        <w:t xml:space="preserve"> (ACT).</w:t>
      </w:r>
    </w:p>
    <w:p w:rsidR="002F1CCE" w:rsidRPr="00862E89" w:rsidRDefault="002F1CCE" w:rsidP="001F5A30">
      <w:pPr>
        <w:pStyle w:val="subsection"/>
      </w:pPr>
      <w:r w:rsidRPr="00862E89">
        <w:rPr>
          <w:color w:val="000000"/>
        </w:rPr>
        <w:tab/>
        <w:t>(11)</w:t>
      </w:r>
      <w:r w:rsidRPr="00862E89">
        <w:rPr>
          <w:color w:val="000000"/>
        </w:rPr>
        <w:tab/>
        <w:t>A person is exempted if:</w:t>
      </w:r>
    </w:p>
    <w:p w:rsidR="002F1CCE" w:rsidRPr="00862E89" w:rsidRDefault="002F1CCE" w:rsidP="001F5A30">
      <w:pPr>
        <w:pStyle w:val="paragraph"/>
      </w:pPr>
      <w:r w:rsidRPr="00862E89">
        <w:rPr>
          <w:color w:val="000000"/>
        </w:rPr>
        <w:tab/>
        <w:t>(a)</w:t>
      </w:r>
      <w:r w:rsidRPr="00862E89">
        <w:rPr>
          <w:color w:val="000000"/>
        </w:rPr>
        <w:tab/>
        <w:t>the person is an organisation that provides services and makes benefits available to members of:</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the organisation; or</w:t>
      </w:r>
    </w:p>
    <w:p w:rsidR="002F1CCE" w:rsidRPr="00862E89" w:rsidRDefault="002F1CCE" w:rsidP="001F5A30">
      <w:pPr>
        <w:pStyle w:val="paragraphsub"/>
      </w:pPr>
      <w:r w:rsidRPr="00862E89">
        <w:tab/>
        <w:t>(ii)</w:t>
      </w:r>
      <w:r w:rsidRPr="00862E89">
        <w:tab/>
        <w:t>a program or facility operated or conducted by or within the organisation; and</w:t>
      </w:r>
    </w:p>
    <w:p w:rsidR="002F1CCE" w:rsidRPr="00862E89" w:rsidRDefault="002F1CCE" w:rsidP="001F5A30">
      <w:pPr>
        <w:pStyle w:val="paragraph"/>
      </w:pPr>
      <w:r w:rsidRPr="00862E89">
        <w:rPr>
          <w:color w:val="000000"/>
        </w:rPr>
        <w:tab/>
        <w:t>(b)</w:t>
      </w:r>
      <w:r w:rsidRPr="00862E89">
        <w:rPr>
          <w:color w:val="000000"/>
        </w:rPr>
        <w:tab/>
        <w:t>an incidental benefit of membership of the organisation, program or facility is that members are eligible:</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 xml:space="preserve">to apply for a particular credit contract or consumer lease offered by a </w:t>
      </w:r>
      <w:r w:rsidR="00992A4B" w:rsidRPr="00862E89">
        <w:t>licensee, a registered person or an exempt special purpose funding entity</w:t>
      </w:r>
      <w:r w:rsidRPr="00862E89">
        <w:rPr>
          <w:color w:val="000000"/>
        </w:rPr>
        <w:t>; or</w:t>
      </w:r>
    </w:p>
    <w:p w:rsidR="002F1CCE" w:rsidRPr="00862E89" w:rsidRDefault="002F1CCE" w:rsidP="001F5A30">
      <w:pPr>
        <w:pStyle w:val="paragraphsub"/>
      </w:pPr>
      <w:r w:rsidRPr="00862E89">
        <w:tab/>
        <w:t>(ii)</w:t>
      </w:r>
      <w:r w:rsidRPr="00862E89">
        <w:tab/>
        <w:t>to obtain services or benefits under a particular credit contract or consumer lease offered by a</w:t>
      </w:r>
      <w:r w:rsidR="000C239B" w:rsidRPr="00862E89">
        <w:t xml:space="preserve"> </w:t>
      </w:r>
      <w:r w:rsidR="00D059AF" w:rsidRPr="00862E89">
        <w:t>licensee, a registered person or an exempt special purpose funding entity</w:t>
      </w:r>
      <w:r w:rsidRPr="00862E89">
        <w:t>; and</w:t>
      </w:r>
    </w:p>
    <w:p w:rsidR="002F1CCE" w:rsidRPr="00862E89" w:rsidRDefault="002F1CCE" w:rsidP="001F5A30">
      <w:pPr>
        <w:pStyle w:val="paragraph"/>
      </w:pPr>
      <w:r w:rsidRPr="00862E89">
        <w:rPr>
          <w:color w:val="000000"/>
        </w:rPr>
        <w:tab/>
        <w:t>(d)</w:t>
      </w:r>
      <w:r w:rsidRPr="00862E89">
        <w:rPr>
          <w:color w:val="000000"/>
        </w:rPr>
        <w:tab/>
        <w:t>the organisation provides credit services (within the meaning given by section</w:t>
      </w:r>
      <w:r w:rsidR="00777022" w:rsidRPr="00862E89">
        <w:rPr>
          <w:color w:val="000000"/>
        </w:rPr>
        <w:t> </w:t>
      </w:r>
      <w:r w:rsidRPr="00862E89">
        <w:rPr>
          <w:color w:val="000000"/>
        </w:rPr>
        <w:t>7 of the Act) in relation to the particular credit contract or consumer lease to members or persons likely to become members</w:t>
      </w:r>
      <w:r w:rsidR="003A6702" w:rsidRPr="00862E89">
        <w:rPr>
          <w:color w:val="000000"/>
        </w:rPr>
        <w:t xml:space="preserve"> under a contract or </w:t>
      </w:r>
      <w:r w:rsidR="003A6702" w:rsidRPr="00862E89">
        <w:rPr>
          <w:color w:val="000000"/>
        </w:rPr>
        <w:lastRenderedPageBreak/>
        <w:t xml:space="preserve">agreement with the </w:t>
      </w:r>
      <w:r w:rsidR="006A30CE" w:rsidRPr="00862E89">
        <w:t>licensee, registered person or exempt special purpose funding entity</w:t>
      </w:r>
      <w:r w:rsidRPr="00862E89">
        <w:rPr>
          <w:color w:val="000000"/>
        </w:rPr>
        <w:t>; and</w:t>
      </w:r>
    </w:p>
    <w:p w:rsidR="002F1CCE" w:rsidRPr="00862E89" w:rsidRDefault="002F1CCE" w:rsidP="001F5A30">
      <w:pPr>
        <w:pStyle w:val="paragraph"/>
      </w:pPr>
      <w:r w:rsidRPr="00862E89">
        <w:rPr>
          <w:color w:val="000000"/>
        </w:rPr>
        <w:tab/>
        <w:t>(e)</w:t>
      </w:r>
      <w:r w:rsidRPr="00862E89">
        <w:rPr>
          <w:color w:val="000000"/>
        </w:rPr>
        <w:tab/>
        <w:t>it would not ordinarily be the case that:</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the credit to be provided under the credit contract is provided predominantly for the payment for services, goods or benefits provided by the organisation or an associate of the organisation; or</w:t>
      </w:r>
    </w:p>
    <w:p w:rsidR="002F1CCE" w:rsidRPr="00862E89" w:rsidRDefault="002F1CCE" w:rsidP="001F5A30">
      <w:pPr>
        <w:pStyle w:val="paragraphsub"/>
      </w:pPr>
      <w:r w:rsidRPr="00862E89">
        <w:tab/>
        <w:t>(ii)</w:t>
      </w:r>
      <w:r w:rsidRPr="00862E89">
        <w:tab/>
        <w:t>the goods to be hired under the consumer lease are supplied by the organisation or an associate of the organisation.</w:t>
      </w:r>
    </w:p>
    <w:p w:rsidR="002F1CCE" w:rsidRPr="00862E89" w:rsidRDefault="002F1CCE" w:rsidP="001F5A30">
      <w:pPr>
        <w:pStyle w:val="subsection"/>
      </w:pPr>
      <w:r w:rsidRPr="00862E89">
        <w:rPr>
          <w:color w:val="000000"/>
        </w:rPr>
        <w:tab/>
        <w:t>(12)</w:t>
      </w:r>
      <w:r w:rsidRPr="00862E89">
        <w:rPr>
          <w:color w:val="000000"/>
        </w:rPr>
        <w:tab/>
        <w:t>A person is exempted if:</w:t>
      </w:r>
    </w:p>
    <w:p w:rsidR="002F1CCE" w:rsidRPr="00862E89" w:rsidRDefault="002F1CCE" w:rsidP="001F5A30">
      <w:pPr>
        <w:pStyle w:val="paragraph"/>
      </w:pPr>
      <w:r w:rsidRPr="00862E89">
        <w:rPr>
          <w:color w:val="000000"/>
        </w:rPr>
        <w:tab/>
        <w:t>(a)</w:t>
      </w:r>
      <w:r w:rsidRPr="00862E89">
        <w:rPr>
          <w:color w:val="000000"/>
        </w:rPr>
        <w:tab/>
        <w:t>either:</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the person:</w:t>
      </w:r>
    </w:p>
    <w:p w:rsidR="002F1CCE" w:rsidRPr="00862E89" w:rsidRDefault="002F1CCE" w:rsidP="001F5A30">
      <w:pPr>
        <w:pStyle w:val="paragraphsub-sub"/>
      </w:pPr>
      <w:r w:rsidRPr="00862E89">
        <w:rPr>
          <w:color w:val="000000"/>
        </w:rPr>
        <w:tab/>
        <w:t>(A)</w:t>
      </w:r>
      <w:r w:rsidRPr="00862E89">
        <w:rPr>
          <w:color w:val="000000"/>
        </w:rPr>
        <w:tab/>
        <w:t xml:space="preserve">is a charitable body (within the same meaning as in </w:t>
      </w:r>
      <w:r w:rsidRPr="00862E89">
        <w:rPr>
          <w:i/>
          <w:color w:val="000000"/>
        </w:rPr>
        <w:t>ASIC Class Order [CO 02/184]</w:t>
      </w:r>
      <w:r w:rsidRPr="00862E89">
        <w:rPr>
          <w:color w:val="000000"/>
        </w:rPr>
        <w:t>); and</w:t>
      </w:r>
    </w:p>
    <w:p w:rsidR="002F1CCE" w:rsidRPr="00862E89" w:rsidRDefault="002F1CCE" w:rsidP="001F5A30">
      <w:pPr>
        <w:pStyle w:val="paragraphsub-sub"/>
      </w:pPr>
      <w:r w:rsidRPr="00862E89">
        <w:tab/>
        <w:t>(B)</w:t>
      </w:r>
      <w:r w:rsidRPr="00862E89">
        <w:tab/>
        <w:t>is engaging in credit activities by providing a credit service in relation to credit contracts or consumer leases provided by a licensed or registered credit provider or lessor</w:t>
      </w:r>
      <w:r w:rsidR="00DB4239" w:rsidRPr="00862E89">
        <w:t xml:space="preserve"> or an exempt special purpose funding entity that is a credit provider or lessor</w:t>
      </w:r>
      <w:r w:rsidRPr="00862E89">
        <w:t>; or</w:t>
      </w:r>
    </w:p>
    <w:p w:rsidR="002F1CCE" w:rsidRPr="00862E89" w:rsidRDefault="002F1CCE" w:rsidP="001F5A30">
      <w:pPr>
        <w:pStyle w:val="paragraphsub"/>
      </w:pPr>
      <w:r w:rsidRPr="00862E89">
        <w:rPr>
          <w:color w:val="000000"/>
        </w:rPr>
        <w:tab/>
        <w:t>(ii)</w:t>
      </w:r>
      <w:r w:rsidRPr="00862E89">
        <w:rPr>
          <w:color w:val="000000"/>
        </w:rPr>
        <w:tab/>
        <w:t>the person:</w:t>
      </w:r>
    </w:p>
    <w:p w:rsidR="002F1CCE" w:rsidRPr="00862E89" w:rsidRDefault="002F1CCE" w:rsidP="001F5A30">
      <w:pPr>
        <w:pStyle w:val="paragraphsub-sub"/>
      </w:pPr>
      <w:r w:rsidRPr="00862E89">
        <w:rPr>
          <w:color w:val="000000"/>
        </w:rPr>
        <w:tab/>
        <w:t>(A)</w:t>
      </w:r>
      <w:r w:rsidRPr="00862E89">
        <w:rPr>
          <w:color w:val="000000"/>
        </w:rPr>
        <w:tab/>
        <w:t xml:space="preserve">is not a charitable body (within the same meaning as in </w:t>
      </w:r>
      <w:r w:rsidRPr="00862E89">
        <w:rPr>
          <w:i/>
          <w:color w:val="000000"/>
        </w:rPr>
        <w:t>ASIC Class Order [CO 02/184]</w:t>
      </w:r>
      <w:r w:rsidRPr="00862E89">
        <w:rPr>
          <w:color w:val="000000"/>
        </w:rPr>
        <w:t>); and</w:t>
      </w:r>
    </w:p>
    <w:p w:rsidR="002F1CCE" w:rsidRPr="00862E89" w:rsidRDefault="002F1CCE" w:rsidP="001F5A30">
      <w:pPr>
        <w:pStyle w:val="paragraphsub-sub"/>
      </w:pPr>
      <w:r w:rsidRPr="00862E89">
        <w:tab/>
        <w:t>(B)</w:t>
      </w:r>
      <w:r w:rsidRPr="00862E89">
        <w:tab/>
        <w:t>is engaging in credit activities by providing a credit service in relation to credit contracts or consumer leases provided by an ADI; and</w:t>
      </w:r>
    </w:p>
    <w:p w:rsidR="002F1CCE" w:rsidRPr="00862E89" w:rsidRDefault="002F1CCE" w:rsidP="001F5A30">
      <w:pPr>
        <w:pStyle w:val="paragraph"/>
      </w:pPr>
      <w:r w:rsidRPr="00862E89">
        <w:rPr>
          <w:color w:val="000000"/>
        </w:rPr>
        <w:tab/>
        <w:t>(b)</w:t>
      </w:r>
      <w:r w:rsidRPr="00862E89">
        <w:rPr>
          <w:color w:val="000000"/>
        </w:rPr>
        <w:tab/>
        <w:t>the credit contracts or consumer leases are offered as part of a program designed for low income consumers who are entitled:</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to hold a Health Care Card or Pension Concession Card; or</w:t>
      </w:r>
    </w:p>
    <w:p w:rsidR="002F1CCE" w:rsidRPr="00862E89" w:rsidRDefault="002F1CCE" w:rsidP="001F5A30">
      <w:pPr>
        <w:pStyle w:val="paragraphsub"/>
      </w:pPr>
      <w:r w:rsidRPr="00862E89">
        <w:tab/>
        <w:t>(ii)</w:t>
      </w:r>
      <w:r w:rsidRPr="00862E89">
        <w:tab/>
        <w:t xml:space="preserve">to receive Family Tax Benefit </w:t>
      </w:r>
      <w:r w:rsidR="001F5A30" w:rsidRPr="00862E89">
        <w:t>Part</w:t>
      </w:r>
      <w:r w:rsidR="00616E77" w:rsidRPr="00862E89">
        <w:t xml:space="preserve"> </w:t>
      </w:r>
      <w:r w:rsidRPr="00862E89">
        <w:t>A; and</w:t>
      </w:r>
    </w:p>
    <w:p w:rsidR="002F1CCE" w:rsidRPr="00862E89" w:rsidRDefault="002F1CCE" w:rsidP="001F5A30">
      <w:pPr>
        <w:pStyle w:val="paragraph"/>
      </w:pPr>
      <w:r w:rsidRPr="00862E89">
        <w:rPr>
          <w:color w:val="000000"/>
        </w:rPr>
        <w:tab/>
        <w:t>(c)</w:t>
      </w:r>
      <w:r w:rsidRPr="00862E89">
        <w:rPr>
          <w:color w:val="000000"/>
        </w:rPr>
        <w:tab/>
        <w:t xml:space="preserve">the only remuneration </w:t>
      </w:r>
      <w:r w:rsidR="00346E45" w:rsidRPr="00862E89">
        <w:t xml:space="preserve">(including as </w:t>
      </w:r>
      <w:r w:rsidR="003E6847" w:rsidRPr="00862E89">
        <w:t>indirect</w:t>
      </w:r>
      <w:r w:rsidR="00346E45" w:rsidRPr="00862E89">
        <w:t xml:space="preserve"> remuneration)</w:t>
      </w:r>
      <w:r w:rsidRPr="00862E89">
        <w:rPr>
          <w:color w:val="000000"/>
        </w:rPr>
        <w:t xml:space="preserve"> payable to, or on behalf of, the person by any other person in relation to any action by, or on behalf of, the client arising from providing the credit service is payments made by a third party that has no existing relationship with the client.</w:t>
      </w:r>
    </w:p>
    <w:p w:rsidR="002F1CCE" w:rsidRPr="00862E89" w:rsidRDefault="002F1CCE" w:rsidP="001F5A30">
      <w:pPr>
        <w:pStyle w:val="subsection"/>
      </w:pPr>
      <w:r w:rsidRPr="00862E89">
        <w:rPr>
          <w:color w:val="000000"/>
        </w:rPr>
        <w:tab/>
        <w:t>(13)</w:t>
      </w:r>
      <w:r w:rsidRPr="00862E89">
        <w:rPr>
          <w:color w:val="000000"/>
        </w:rPr>
        <w:tab/>
        <w:t>A person is exempted if:</w:t>
      </w:r>
    </w:p>
    <w:p w:rsidR="002F1CCE" w:rsidRPr="00862E89" w:rsidRDefault="002F1CCE" w:rsidP="001F5A30">
      <w:pPr>
        <w:pStyle w:val="paragraph"/>
      </w:pPr>
      <w:r w:rsidRPr="00862E89">
        <w:rPr>
          <w:color w:val="000000"/>
        </w:rPr>
        <w:tab/>
        <w:t>(a)</w:t>
      </w:r>
      <w:r w:rsidRPr="00862E89">
        <w:rPr>
          <w:color w:val="000000"/>
        </w:rPr>
        <w:tab/>
        <w:t>the person engages in credit activities mentioned in:</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r>
      <w:r w:rsidR="00777022" w:rsidRPr="00862E89">
        <w:rPr>
          <w:color w:val="000000"/>
        </w:rPr>
        <w:t>paragraph (</w:t>
      </w:r>
      <w:r w:rsidRPr="00862E89">
        <w:rPr>
          <w:color w:val="000000"/>
        </w:rPr>
        <w:t xml:space="preserve">c) of </w:t>
      </w:r>
      <w:r w:rsidR="001B7634">
        <w:rPr>
          <w:color w:val="000000"/>
        </w:rPr>
        <w:t>item 1</w:t>
      </w:r>
      <w:r w:rsidRPr="00862E89">
        <w:rPr>
          <w:color w:val="000000"/>
        </w:rPr>
        <w:t xml:space="preserve"> of the table in subsection</w:t>
      </w:r>
      <w:r w:rsidR="00777022" w:rsidRPr="00862E89">
        <w:rPr>
          <w:color w:val="000000"/>
        </w:rPr>
        <w:t> </w:t>
      </w:r>
      <w:r w:rsidRPr="00862E89">
        <w:rPr>
          <w:color w:val="000000"/>
        </w:rPr>
        <w:t>6(1) of the Act; or</w:t>
      </w:r>
    </w:p>
    <w:p w:rsidR="002F1CCE" w:rsidRPr="00862E89" w:rsidRDefault="002F1CCE" w:rsidP="001F5A30">
      <w:pPr>
        <w:pStyle w:val="paragraphsub"/>
      </w:pPr>
      <w:r w:rsidRPr="00862E89">
        <w:tab/>
        <w:t>(ii)</w:t>
      </w:r>
      <w:r w:rsidRPr="00862E89">
        <w:tab/>
      </w:r>
      <w:r w:rsidR="00777022" w:rsidRPr="00862E89">
        <w:t>paragraph (</w:t>
      </w:r>
      <w:r w:rsidRPr="00862E89">
        <w:t>c) of item</w:t>
      </w:r>
      <w:r w:rsidR="00777022" w:rsidRPr="00862E89">
        <w:t> </w:t>
      </w:r>
      <w:r w:rsidRPr="00862E89">
        <w:t>3 of the table in subsection</w:t>
      </w:r>
      <w:r w:rsidR="00777022" w:rsidRPr="00862E89">
        <w:t> </w:t>
      </w:r>
      <w:r w:rsidRPr="00862E89">
        <w:t>6(1) of the Act; or</w:t>
      </w:r>
    </w:p>
    <w:p w:rsidR="002F1CCE" w:rsidRPr="00862E89" w:rsidRDefault="002F1CCE" w:rsidP="001F5A30">
      <w:pPr>
        <w:pStyle w:val="paragraphsub"/>
      </w:pPr>
      <w:r w:rsidRPr="00862E89">
        <w:tab/>
        <w:t>(iii)</w:t>
      </w:r>
      <w:r w:rsidRPr="00862E89">
        <w:tab/>
      </w:r>
      <w:r w:rsidR="00777022" w:rsidRPr="00862E89">
        <w:t>paragraph (</w:t>
      </w:r>
      <w:r w:rsidRPr="00862E89">
        <w:t>b) of item</w:t>
      </w:r>
      <w:r w:rsidR="00777022" w:rsidRPr="00862E89">
        <w:t> </w:t>
      </w:r>
      <w:r w:rsidRPr="00862E89">
        <w:t>4 of the table in subsection</w:t>
      </w:r>
      <w:r w:rsidR="00777022" w:rsidRPr="00862E89">
        <w:t> </w:t>
      </w:r>
      <w:r w:rsidRPr="00862E89">
        <w:t>6(1) of the Act; or</w:t>
      </w:r>
    </w:p>
    <w:p w:rsidR="002F1CCE" w:rsidRPr="00862E89" w:rsidRDefault="002F1CCE" w:rsidP="001F5A30">
      <w:pPr>
        <w:pStyle w:val="paragraphsub"/>
      </w:pPr>
      <w:r w:rsidRPr="00862E89">
        <w:tab/>
        <w:t>(iv)</w:t>
      </w:r>
      <w:r w:rsidRPr="00862E89">
        <w:tab/>
      </w:r>
      <w:r w:rsidR="00777022" w:rsidRPr="00862E89">
        <w:t>paragraph (</w:t>
      </w:r>
      <w:r w:rsidRPr="00862E89">
        <w:t>b) of item</w:t>
      </w:r>
      <w:r w:rsidR="00777022" w:rsidRPr="00862E89">
        <w:t> </w:t>
      </w:r>
      <w:r w:rsidRPr="00862E89">
        <w:t>5 of the table in subsection</w:t>
      </w:r>
      <w:r w:rsidR="00777022" w:rsidRPr="00862E89">
        <w:t> </w:t>
      </w:r>
      <w:r w:rsidRPr="00862E89">
        <w:t>6(1) of the Act; and</w:t>
      </w:r>
    </w:p>
    <w:p w:rsidR="002F1CCE" w:rsidRPr="00862E89" w:rsidRDefault="002F1CCE" w:rsidP="001F5A30">
      <w:pPr>
        <w:pStyle w:val="paragraph"/>
      </w:pPr>
      <w:r w:rsidRPr="00862E89">
        <w:rPr>
          <w:color w:val="000000"/>
        </w:rPr>
        <w:tab/>
        <w:t>(b)</w:t>
      </w:r>
      <w:r w:rsidRPr="00862E89">
        <w:rPr>
          <w:color w:val="000000"/>
        </w:rPr>
        <w:tab/>
        <w:t>the person engages in the credit activities while performing the statutory obligations of a credit provider, lessor, mortgagee or beneficiary of a guarantee under:</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 xml:space="preserve">the </w:t>
      </w:r>
      <w:r w:rsidRPr="00862E89">
        <w:rPr>
          <w:i/>
          <w:color w:val="000000"/>
        </w:rPr>
        <w:t>Privacy Act 1988</w:t>
      </w:r>
      <w:r w:rsidRPr="00862E89">
        <w:rPr>
          <w:color w:val="000000"/>
        </w:rPr>
        <w:t>; or</w:t>
      </w:r>
    </w:p>
    <w:p w:rsidR="002F1CCE" w:rsidRPr="00862E89" w:rsidRDefault="002F1CCE" w:rsidP="001F5A30">
      <w:pPr>
        <w:pStyle w:val="paragraphsub"/>
      </w:pPr>
      <w:r w:rsidRPr="00862E89">
        <w:lastRenderedPageBreak/>
        <w:tab/>
        <w:t>(ii)</w:t>
      </w:r>
      <w:r w:rsidRPr="00862E89">
        <w:tab/>
        <w:t xml:space="preserve">the </w:t>
      </w:r>
      <w:r w:rsidRPr="00862E89">
        <w:rPr>
          <w:i/>
        </w:rPr>
        <w:t>Anti</w:t>
      </w:r>
      <w:r w:rsidR="00DE129E">
        <w:rPr>
          <w:i/>
        </w:rPr>
        <w:noBreakHyphen/>
      </w:r>
      <w:r w:rsidRPr="00862E89">
        <w:rPr>
          <w:i/>
        </w:rPr>
        <w:t>Money Laundering and Counter</w:t>
      </w:r>
      <w:r w:rsidR="00DE129E">
        <w:rPr>
          <w:i/>
        </w:rPr>
        <w:noBreakHyphen/>
      </w:r>
      <w:r w:rsidRPr="00862E89">
        <w:rPr>
          <w:i/>
        </w:rPr>
        <w:t>Terrorism Financing Act 2006</w:t>
      </w:r>
      <w:r w:rsidRPr="00862E89">
        <w:t>.</w:t>
      </w:r>
    </w:p>
    <w:p w:rsidR="002F1CCE" w:rsidRPr="00862E89" w:rsidRDefault="002F1CCE" w:rsidP="001C4ACA">
      <w:pPr>
        <w:pStyle w:val="ActHead5"/>
        <w:rPr>
          <w:sz w:val="18"/>
        </w:rPr>
      </w:pPr>
      <w:bookmarkStart w:id="38" w:name="_Toc74056471"/>
      <w:r w:rsidRPr="001B7634">
        <w:rPr>
          <w:rStyle w:val="CharSectno"/>
        </w:rPr>
        <w:t>21</w:t>
      </w:r>
      <w:r w:rsidR="001F5A30" w:rsidRPr="00862E89">
        <w:t xml:space="preserve">  </w:t>
      </w:r>
      <w:r w:rsidRPr="00862E89">
        <w:t>Persons exempt from requiring a licence</w:t>
      </w:r>
      <w:r w:rsidR="001F5A30" w:rsidRPr="00862E89">
        <w:t>—</w:t>
      </w:r>
      <w:r w:rsidRPr="00862E89">
        <w:t>debt collectors</w:t>
      </w:r>
      <w:bookmarkEnd w:id="38"/>
      <w:r w:rsidR="001A1F10" w:rsidRPr="00862E89">
        <w:t xml:space="preserve"> </w:t>
      </w:r>
    </w:p>
    <w:p w:rsidR="002F1CCE" w:rsidRPr="00862E89" w:rsidRDefault="002F1CCE" w:rsidP="001C4ACA">
      <w:pPr>
        <w:pStyle w:val="subsection"/>
        <w:keepNext/>
      </w:pPr>
      <w:r w:rsidRPr="00862E89">
        <w:rPr>
          <w:color w:val="000000"/>
        </w:rPr>
        <w:tab/>
        <w:t>(1)</w:t>
      </w:r>
      <w:r w:rsidRPr="00862E89">
        <w:rPr>
          <w:color w:val="000000"/>
        </w:rPr>
        <w:tab/>
      </w:r>
      <w:r w:rsidR="007B0599" w:rsidRPr="00862E89">
        <w:t>For the purposes of paragraph 110(1)(a)</w:t>
      </w:r>
      <w:r w:rsidRPr="00862E89">
        <w:rPr>
          <w:color w:val="000000"/>
        </w:rPr>
        <w:t xml:space="preserve"> of the Act, this regulation exempts certain persons engaging in a credit activity from:</w:t>
      </w:r>
    </w:p>
    <w:p w:rsidR="002F1CCE" w:rsidRPr="00862E89" w:rsidRDefault="002F1CCE" w:rsidP="001F5A30">
      <w:pPr>
        <w:pStyle w:val="paragraph"/>
      </w:pPr>
      <w:r w:rsidRPr="00862E89">
        <w:rPr>
          <w:color w:val="000000"/>
        </w:rPr>
        <w:tab/>
        <w:t>(a)</w:t>
      </w:r>
      <w:r w:rsidRPr="00862E89">
        <w:rPr>
          <w:color w:val="000000"/>
        </w:rPr>
        <w:tab/>
        <w:t>section</w:t>
      </w:r>
      <w:r w:rsidR="00777022" w:rsidRPr="00862E89">
        <w:rPr>
          <w:color w:val="000000"/>
        </w:rPr>
        <w:t> </w:t>
      </w:r>
      <w:r w:rsidRPr="00862E89">
        <w:rPr>
          <w:color w:val="000000"/>
        </w:rPr>
        <w:t>29 of the Act; and</w:t>
      </w:r>
    </w:p>
    <w:p w:rsidR="002F1CCE" w:rsidRPr="00862E89" w:rsidRDefault="002F1CCE" w:rsidP="001F5A30">
      <w:pPr>
        <w:pStyle w:val="paragraph"/>
      </w:pPr>
      <w:r w:rsidRPr="00862E89">
        <w:tab/>
        <w:t>(b)</w:t>
      </w:r>
      <w:r w:rsidRPr="00862E89">
        <w:tab/>
        <w:t xml:space="preserve">definitions in the Act, as they apply to references in the provisions mentioned in </w:t>
      </w:r>
      <w:r w:rsidR="00777022" w:rsidRPr="00862E89">
        <w:t>paragraph (</w:t>
      </w:r>
      <w:r w:rsidRPr="00862E89">
        <w:t>a); and</w:t>
      </w:r>
    </w:p>
    <w:p w:rsidR="002F1CCE" w:rsidRPr="00862E89" w:rsidRDefault="002F1CCE" w:rsidP="001F5A30">
      <w:pPr>
        <w:pStyle w:val="paragraph"/>
      </w:pPr>
      <w:r w:rsidRPr="00862E89">
        <w:tab/>
        <w:t>(c)</w:t>
      </w:r>
      <w:r w:rsidRPr="00862E89">
        <w:tab/>
        <w:t xml:space="preserve">instruments made for the purposes of any of the provisions mentioned in </w:t>
      </w:r>
      <w:r w:rsidR="00777022" w:rsidRPr="00862E89">
        <w:t>paragraphs (</w:t>
      </w:r>
      <w:r w:rsidRPr="00862E89">
        <w:t>a) and (b).</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Section</w:t>
      </w:r>
      <w:r w:rsidR="00777022" w:rsidRPr="00862E89">
        <w:rPr>
          <w:color w:val="000000"/>
        </w:rPr>
        <w:t> </w:t>
      </w:r>
      <w:r w:rsidR="002F1CCE" w:rsidRPr="00862E89">
        <w:rPr>
          <w:color w:val="000000"/>
        </w:rPr>
        <w:t>29 of the Act provides that a person must not engage in a credit activity if the person does not hold a licence authorising the person to engage in the credit activity.</w:t>
      </w:r>
    </w:p>
    <w:p w:rsidR="002F1CCE" w:rsidRPr="00862E89" w:rsidRDefault="002F1CCE" w:rsidP="001F5A30">
      <w:pPr>
        <w:pStyle w:val="subsection"/>
      </w:pPr>
      <w:r w:rsidRPr="00862E89">
        <w:rPr>
          <w:color w:val="000000"/>
        </w:rPr>
        <w:tab/>
        <w:t>(2)</w:t>
      </w:r>
      <w:r w:rsidRPr="00862E89">
        <w:rPr>
          <w:color w:val="000000"/>
        </w:rPr>
        <w:tab/>
        <w:t>The person is exempted only to the extent that the person is engaging in the specified credit activity.</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If the person also engages in a credit activity that is not the subject of an exemption under the Act, the person is not exempted in relation to that credit activity.</w:t>
      </w:r>
    </w:p>
    <w:p w:rsidR="002F1CCE" w:rsidRPr="00862E89" w:rsidRDefault="002F1CCE" w:rsidP="001F5A30">
      <w:pPr>
        <w:pStyle w:val="subsection"/>
      </w:pPr>
      <w:r w:rsidRPr="00862E89">
        <w:rPr>
          <w:color w:val="000000"/>
        </w:rPr>
        <w:tab/>
        <w:t>(3)</w:t>
      </w:r>
      <w:r w:rsidRPr="00862E89">
        <w:rPr>
          <w:color w:val="000000"/>
        </w:rPr>
        <w:tab/>
        <w:t>A person is exempted if:</w:t>
      </w:r>
    </w:p>
    <w:p w:rsidR="002F1CCE" w:rsidRPr="00862E89" w:rsidRDefault="002F1CCE" w:rsidP="001F5A30">
      <w:pPr>
        <w:pStyle w:val="paragraph"/>
      </w:pPr>
      <w:r w:rsidRPr="00862E89">
        <w:rPr>
          <w:color w:val="000000"/>
        </w:rPr>
        <w:tab/>
        <w:t>(a)</w:t>
      </w:r>
      <w:r w:rsidRPr="00862E89">
        <w:rPr>
          <w:color w:val="000000"/>
        </w:rPr>
        <w:tab/>
        <w:t>the person engages in a credit activity mentioned in:</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r>
      <w:r w:rsidR="00777022" w:rsidRPr="00862E89">
        <w:rPr>
          <w:color w:val="000000"/>
        </w:rPr>
        <w:t>paragraph (</w:t>
      </w:r>
      <w:r w:rsidRPr="00862E89">
        <w:rPr>
          <w:color w:val="000000"/>
        </w:rPr>
        <w:t xml:space="preserve">c) of </w:t>
      </w:r>
      <w:r w:rsidR="001B7634">
        <w:rPr>
          <w:color w:val="000000"/>
        </w:rPr>
        <w:t>item 1</w:t>
      </w:r>
      <w:r w:rsidRPr="00862E89">
        <w:rPr>
          <w:color w:val="000000"/>
        </w:rPr>
        <w:t xml:space="preserve"> of the table in subsection</w:t>
      </w:r>
      <w:r w:rsidR="00777022" w:rsidRPr="00862E89">
        <w:rPr>
          <w:color w:val="000000"/>
        </w:rPr>
        <w:t> </w:t>
      </w:r>
      <w:r w:rsidRPr="00862E89">
        <w:rPr>
          <w:color w:val="000000"/>
        </w:rPr>
        <w:t>6(1) of the Act, on behalf of the credit provider who is a</w:t>
      </w:r>
      <w:r w:rsidR="00DB4239" w:rsidRPr="00862E89">
        <w:t xml:space="preserve"> licensee, registered person or exempt special purpose funding entity</w:t>
      </w:r>
      <w:r w:rsidRPr="00862E89">
        <w:rPr>
          <w:color w:val="000000"/>
        </w:rPr>
        <w:t>; or</w:t>
      </w:r>
    </w:p>
    <w:p w:rsidR="002F1CCE" w:rsidRPr="00862E89" w:rsidRDefault="002F1CCE" w:rsidP="001F5A30">
      <w:pPr>
        <w:pStyle w:val="paragraphsub"/>
      </w:pPr>
      <w:r w:rsidRPr="00862E89">
        <w:tab/>
        <w:t>(ii)</w:t>
      </w:r>
      <w:r w:rsidRPr="00862E89">
        <w:tab/>
      </w:r>
      <w:r w:rsidR="00777022" w:rsidRPr="00862E89">
        <w:t>paragraph (</w:t>
      </w:r>
      <w:r w:rsidRPr="00862E89">
        <w:t>c) of item</w:t>
      </w:r>
      <w:r w:rsidR="00777022" w:rsidRPr="00862E89">
        <w:t> </w:t>
      </w:r>
      <w:r w:rsidRPr="00862E89">
        <w:t>3 of the table in subsection</w:t>
      </w:r>
      <w:r w:rsidR="00777022" w:rsidRPr="00862E89">
        <w:t> </w:t>
      </w:r>
      <w:r w:rsidRPr="00862E89">
        <w:t>6(1) of the Act, on behalf of the lessor who is a</w:t>
      </w:r>
      <w:r w:rsidR="00DB4239" w:rsidRPr="00862E89">
        <w:t xml:space="preserve"> licensee, registered person or exempt special purpose funding entity</w:t>
      </w:r>
      <w:r w:rsidRPr="00862E89">
        <w:t>; or</w:t>
      </w:r>
    </w:p>
    <w:p w:rsidR="002F1CCE" w:rsidRPr="00862E89" w:rsidRDefault="002F1CCE" w:rsidP="001F5A30">
      <w:pPr>
        <w:pStyle w:val="paragraphsub"/>
      </w:pPr>
      <w:r w:rsidRPr="00862E89">
        <w:tab/>
        <w:t>(iii)</w:t>
      </w:r>
      <w:r w:rsidRPr="00862E89">
        <w:tab/>
      </w:r>
      <w:r w:rsidR="00777022" w:rsidRPr="00862E89">
        <w:t>paragraph (</w:t>
      </w:r>
      <w:r w:rsidRPr="00862E89">
        <w:t>b) of item</w:t>
      </w:r>
      <w:r w:rsidR="00777022" w:rsidRPr="00862E89">
        <w:t> </w:t>
      </w:r>
      <w:r w:rsidRPr="00862E89">
        <w:t>4 of the table in subsection</w:t>
      </w:r>
      <w:r w:rsidR="00777022" w:rsidRPr="00862E89">
        <w:t> </w:t>
      </w:r>
      <w:r w:rsidRPr="00862E89">
        <w:t>6(1) of the Act, on behalf of the mortgagee who is a</w:t>
      </w:r>
      <w:r w:rsidR="00DB4239" w:rsidRPr="00862E89">
        <w:t xml:space="preserve"> licensee, registered person or exempt special purpose funding entity</w:t>
      </w:r>
      <w:r w:rsidRPr="00862E89">
        <w:t>; or</w:t>
      </w:r>
    </w:p>
    <w:p w:rsidR="002F1CCE" w:rsidRPr="00862E89" w:rsidRDefault="002F1CCE" w:rsidP="001F5A30">
      <w:pPr>
        <w:pStyle w:val="paragraphsub"/>
      </w:pPr>
      <w:r w:rsidRPr="00862E89">
        <w:tab/>
        <w:t>(iv)</w:t>
      </w:r>
      <w:r w:rsidRPr="00862E89">
        <w:tab/>
      </w:r>
      <w:r w:rsidR="00777022" w:rsidRPr="00862E89">
        <w:t>paragraph (</w:t>
      </w:r>
      <w:r w:rsidRPr="00862E89">
        <w:t>b) of item</w:t>
      </w:r>
      <w:r w:rsidR="00777022" w:rsidRPr="00862E89">
        <w:t> </w:t>
      </w:r>
      <w:r w:rsidRPr="00862E89">
        <w:t>5 of the table in subsection</w:t>
      </w:r>
      <w:r w:rsidR="00777022" w:rsidRPr="00862E89">
        <w:t> </w:t>
      </w:r>
      <w:r w:rsidRPr="00862E89">
        <w:t>6(1) of the Act, on behalf of the other person who is a</w:t>
      </w:r>
      <w:r w:rsidR="00DB4239" w:rsidRPr="00862E89">
        <w:t xml:space="preserve"> licensee, registered person or exempt special purpose funding entity</w:t>
      </w:r>
      <w:r w:rsidRPr="00862E89">
        <w:t>; and</w:t>
      </w:r>
    </w:p>
    <w:p w:rsidR="002F1CCE" w:rsidRPr="00862E89" w:rsidRDefault="002F1CCE" w:rsidP="001F5A30">
      <w:pPr>
        <w:pStyle w:val="paragraph"/>
      </w:pPr>
      <w:r w:rsidRPr="00862E89">
        <w:rPr>
          <w:color w:val="000000"/>
        </w:rPr>
        <w:tab/>
        <w:t>(b)</w:t>
      </w:r>
      <w:r w:rsidRPr="00862E89">
        <w:rPr>
          <w:color w:val="000000"/>
        </w:rPr>
        <w:tab/>
        <w:t>the person only performs the obligations, or exercises the rights, mentioned in those paragraphs in relation to:</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demanding and receiving payments from:</w:t>
      </w:r>
    </w:p>
    <w:p w:rsidR="002F1CCE" w:rsidRPr="00862E89" w:rsidRDefault="002F1CCE" w:rsidP="001F5A30">
      <w:pPr>
        <w:pStyle w:val="paragraphsub-sub"/>
      </w:pPr>
      <w:r w:rsidRPr="00862E89">
        <w:rPr>
          <w:color w:val="000000"/>
        </w:rPr>
        <w:tab/>
        <w:t>(A)</w:t>
      </w:r>
      <w:r w:rsidRPr="00862E89">
        <w:rPr>
          <w:color w:val="000000"/>
        </w:rPr>
        <w:tab/>
        <w:t>borrowers or guarantors under credit contracts; or</w:t>
      </w:r>
    </w:p>
    <w:p w:rsidR="002F1CCE" w:rsidRPr="00862E89" w:rsidRDefault="002F1CCE" w:rsidP="001F5A30">
      <w:pPr>
        <w:pStyle w:val="paragraphsub-sub"/>
      </w:pPr>
      <w:r w:rsidRPr="00862E89">
        <w:tab/>
        <w:t>(B)</w:t>
      </w:r>
      <w:r w:rsidRPr="00862E89">
        <w:tab/>
        <w:t>lessees under consumer leases; and</w:t>
      </w:r>
    </w:p>
    <w:p w:rsidR="002F1CCE" w:rsidRPr="00862E89" w:rsidRDefault="002F1CCE" w:rsidP="001F5A30">
      <w:pPr>
        <w:pStyle w:val="paragraphsub"/>
      </w:pPr>
      <w:r w:rsidRPr="00862E89">
        <w:rPr>
          <w:color w:val="000000"/>
        </w:rPr>
        <w:tab/>
        <w:t>(ii)</w:t>
      </w:r>
      <w:r w:rsidRPr="00862E89">
        <w:rPr>
          <w:color w:val="000000"/>
        </w:rPr>
        <w:tab/>
        <w:t>enforcing rights in relation to taking possession of:</w:t>
      </w:r>
    </w:p>
    <w:p w:rsidR="002F1CCE" w:rsidRPr="00862E89" w:rsidRDefault="002F1CCE" w:rsidP="001F5A30">
      <w:pPr>
        <w:pStyle w:val="paragraphsub-sub"/>
      </w:pPr>
      <w:r w:rsidRPr="00862E89">
        <w:rPr>
          <w:color w:val="000000"/>
        </w:rPr>
        <w:tab/>
        <w:t>(A)</w:t>
      </w:r>
      <w:r w:rsidRPr="00862E89">
        <w:rPr>
          <w:color w:val="000000"/>
        </w:rPr>
        <w:tab/>
        <w:t>property secured by a mortgage; or</w:t>
      </w:r>
    </w:p>
    <w:p w:rsidR="002F1CCE" w:rsidRPr="00862E89" w:rsidRDefault="002F1CCE" w:rsidP="001F5A30">
      <w:pPr>
        <w:pStyle w:val="paragraphsub-sub"/>
      </w:pPr>
      <w:r w:rsidRPr="00862E89">
        <w:tab/>
        <w:t>(B)</w:t>
      </w:r>
      <w:r w:rsidRPr="00862E89">
        <w:tab/>
        <w:t>goods hired under a consumer lease; and</w:t>
      </w:r>
    </w:p>
    <w:p w:rsidR="002F1CCE" w:rsidRPr="00862E89" w:rsidRDefault="002F1CCE" w:rsidP="001F5A30">
      <w:pPr>
        <w:pStyle w:val="paragraph"/>
      </w:pPr>
      <w:r w:rsidRPr="00862E89">
        <w:rPr>
          <w:color w:val="000000"/>
        </w:rPr>
        <w:tab/>
        <w:t>(c)</w:t>
      </w:r>
      <w:r w:rsidRPr="00862E89">
        <w:rPr>
          <w:color w:val="000000"/>
        </w:rPr>
        <w:tab/>
        <w:t>either:</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the person:</w:t>
      </w:r>
    </w:p>
    <w:p w:rsidR="002F1CCE" w:rsidRPr="00862E89" w:rsidRDefault="002F1CCE" w:rsidP="001F5A30">
      <w:pPr>
        <w:pStyle w:val="paragraphsub-sub"/>
      </w:pPr>
      <w:r w:rsidRPr="00862E89">
        <w:rPr>
          <w:color w:val="000000"/>
        </w:rPr>
        <w:lastRenderedPageBreak/>
        <w:tab/>
        <w:t>(A)</w:t>
      </w:r>
      <w:r w:rsidRPr="00862E89">
        <w:rPr>
          <w:color w:val="000000"/>
        </w:rPr>
        <w:tab/>
        <w:t xml:space="preserve">holds a licence or authorisation to engage in an activity mentioned in </w:t>
      </w:r>
      <w:r w:rsidR="00777022" w:rsidRPr="00862E89">
        <w:rPr>
          <w:color w:val="000000"/>
        </w:rPr>
        <w:t>paragraph (</w:t>
      </w:r>
      <w:r w:rsidRPr="00862E89">
        <w:rPr>
          <w:color w:val="000000"/>
        </w:rPr>
        <w:t xml:space="preserve">a) under one or more of the Acts mentioned in </w:t>
      </w:r>
      <w:proofErr w:type="spellStart"/>
      <w:r w:rsidRPr="00862E89">
        <w:rPr>
          <w:color w:val="000000"/>
        </w:rPr>
        <w:t>subregulation</w:t>
      </w:r>
      <w:proofErr w:type="spellEnd"/>
      <w:r w:rsidR="008D1351" w:rsidRPr="00862E89">
        <w:rPr>
          <w:color w:val="000000"/>
        </w:rPr>
        <w:t> </w:t>
      </w:r>
      <w:r w:rsidRPr="00862E89">
        <w:rPr>
          <w:color w:val="000000"/>
        </w:rPr>
        <w:t>(5); or</w:t>
      </w:r>
    </w:p>
    <w:p w:rsidR="002F1CCE" w:rsidRPr="00862E89" w:rsidRDefault="002F1CCE" w:rsidP="001F5A30">
      <w:pPr>
        <w:pStyle w:val="paragraphsub-sub"/>
      </w:pPr>
      <w:r w:rsidRPr="00862E89">
        <w:tab/>
        <w:t>(B)</w:t>
      </w:r>
      <w:r w:rsidRPr="00862E89">
        <w:tab/>
        <w:t xml:space="preserve">is authorised to act on behalf of a person who holds a licence or authorisation of a kind mentioned in </w:t>
      </w:r>
      <w:r w:rsidR="00022448" w:rsidRPr="00862E89">
        <w:t>sub</w:t>
      </w:r>
      <w:r w:rsidR="00DE129E">
        <w:noBreakHyphen/>
      </w:r>
      <w:r w:rsidR="00022448" w:rsidRPr="00862E89">
        <w:t>subparagrap</w:t>
      </w:r>
      <w:r w:rsidR="001F5A30" w:rsidRPr="00862E89">
        <w:t>h(</w:t>
      </w:r>
      <w:r w:rsidR="00022448" w:rsidRPr="00862E89">
        <w:t>A);</w:t>
      </w:r>
      <w:r w:rsidRPr="00862E89">
        <w:t xml:space="preserve"> or</w:t>
      </w:r>
    </w:p>
    <w:p w:rsidR="002F1CCE" w:rsidRPr="00862E89" w:rsidRDefault="002F1CCE" w:rsidP="001F5A30">
      <w:pPr>
        <w:pStyle w:val="paragraphsub"/>
      </w:pPr>
      <w:r w:rsidRPr="00862E89">
        <w:rPr>
          <w:color w:val="000000"/>
        </w:rPr>
        <w:tab/>
        <w:t>(ii)</w:t>
      </w:r>
      <w:r w:rsidRPr="00862E89">
        <w:rPr>
          <w:color w:val="000000"/>
        </w:rPr>
        <w:tab/>
        <w:t xml:space="preserve">the person: </w:t>
      </w:r>
    </w:p>
    <w:p w:rsidR="002F1CCE" w:rsidRPr="00862E89" w:rsidRDefault="002F1CCE" w:rsidP="001F5A30">
      <w:pPr>
        <w:pStyle w:val="paragraphsub-sub"/>
      </w:pPr>
      <w:r w:rsidRPr="00862E89">
        <w:rPr>
          <w:color w:val="000000"/>
        </w:rPr>
        <w:tab/>
        <w:t>(A)</w:t>
      </w:r>
      <w:r w:rsidRPr="00862E89">
        <w:rPr>
          <w:color w:val="000000"/>
        </w:rPr>
        <w:tab/>
        <w:t>is not required to hold a licence or authorisation, or be authorised to act on behalf of a person who holds a licence or authorisation, to</w:t>
      </w:r>
      <w:r w:rsidR="00616E77" w:rsidRPr="00862E89">
        <w:rPr>
          <w:color w:val="000000"/>
        </w:rPr>
        <w:t xml:space="preserve"> </w:t>
      </w:r>
      <w:r w:rsidRPr="00862E89">
        <w:rPr>
          <w:color w:val="000000"/>
        </w:rPr>
        <w:t xml:space="preserve"> engage in an activity mentioned in </w:t>
      </w:r>
      <w:r w:rsidR="00777022" w:rsidRPr="00862E89">
        <w:rPr>
          <w:color w:val="000000"/>
        </w:rPr>
        <w:t>paragraph (</w:t>
      </w:r>
      <w:r w:rsidRPr="00862E89">
        <w:rPr>
          <w:color w:val="000000"/>
        </w:rPr>
        <w:t xml:space="preserve">a) in a State or Territory; and </w:t>
      </w:r>
    </w:p>
    <w:p w:rsidR="002F1CCE" w:rsidRPr="00862E89" w:rsidRDefault="002F1CCE" w:rsidP="001F5A30">
      <w:pPr>
        <w:pStyle w:val="paragraphsub-sub"/>
      </w:pPr>
      <w:r w:rsidRPr="00862E89">
        <w:tab/>
        <w:t>(B)</w:t>
      </w:r>
      <w:r w:rsidRPr="00862E89">
        <w:tab/>
        <w:t xml:space="preserve">is not prohibited from engaging in an activity mentioned in </w:t>
      </w:r>
      <w:r w:rsidR="00777022" w:rsidRPr="00862E89">
        <w:t>paragraph (</w:t>
      </w:r>
      <w:r w:rsidRPr="00862E89">
        <w:t>a) by an order of a court or a law of the State or Territory; and</w:t>
      </w:r>
    </w:p>
    <w:p w:rsidR="006A30CE" w:rsidRPr="00862E89" w:rsidRDefault="006A30CE" w:rsidP="006A30CE">
      <w:pPr>
        <w:pStyle w:val="paragraph"/>
      </w:pPr>
      <w:r w:rsidRPr="00862E89">
        <w:tab/>
        <w:t>(d)</w:t>
      </w:r>
      <w:r w:rsidRPr="00862E89">
        <w:tab/>
        <w:t xml:space="preserve">the person is authorised in writing by the licensee, registered person or exempt special purpose funding entity to engage in the activity mentioned in </w:t>
      </w:r>
      <w:r w:rsidR="00777022" w:rsidRPr="00862E89">
        <w:t>paragraph (</w:t>
      </w:r>
      <w:r w:rsidRPr="00862E89">
        <w:t>a).</w:t>
      </w:r>
    </w:p>
    <w:p w:rsidR="002F1CCE" w:rsidRPr="00862E89" w:rsidRDefault="002F1CCE" w:rsidP="001F5A30">
      <w:pPr>
        <w:pStyle w:val="subsection"/>
      </w:pPr>
      <w:r w:rsidRPr="00862E89">
        <w:rPr>
          <w:color w:val="000000"/>
        </w:rPr>
        <w:tab/>
        <w:t>(5)</w:t>
      </w:r>
      <w:r w:rsidRPr="00862E89">
        <w:rPr>
          <w:color w:val="000000"/>
        </w:rPr>
        <w:tab/>
        <w:t xml:space="preserve">For </w:t>
      </w:r>
      <w:r w:rsidR="00777022" w:rsidRPr="00862E89">
        <w:rPr>
          <w:color w:val="000000"/>
        </w:rPr>
        <w:t>subparagraph (</w:t>
      </w:r>
      <w:r w:rsidRPr="00862E89">
        <w:rPr>
          <w:color w:val="000000"/>
        </w:rPr>
        <w:t>3</w:t>
      </w:r>
      <w:r w:rsidR="001F5A30" w:rsidRPr="00862E89">
        <w:rPr>
          <w:color w:val="000000"/>
        </w:rPr>
        <w:t>)(</w:t>
      </w:r>
      <w:r w:rsidRPr="00862E89">
        <w:rPr>
          <w:color w:val="000000"/>
        </w:rPr>
        <w:t>c</w:t>
      </w:r>
      <w:r w:rsidR="001F5A30" w:rsidRPr="00862E89">
        <w:rPr>
          <w:color w:val="000000"/>
        </w:rPr>
        <w:t>)(</w:t>
      </w:r>
      <w:proofErr w:type="spellStart"/>
      <w:r w:rsidRPr="00862E89">
        <w:rPr>
          <w:color w:val="000000"/>
        </w:rPr>
        <w:t>i</w:t>
      </w:r>
      <w:proofErr w:type="spellEnd"/>
      <w:r w:rsidRPr="00862E89">
        <w:rPr>
          <w:color w:val="000000"/>
        </w:rPr>
        <w:t>), the Acts are the following:</w:t>
      </w:r>
    </w:p>
    <w:p w:rsidR="002F1CCE" w:rsidRPr="00862E89" w:rsidRDefault="002F1CCE" w:rsidP="001F5A30">
      <w:pPr>
        <w:pStyle w:val="paragraph"/>
      </w:pPr>
      <w:r w:rsidRPr="00862E89">
        <w:rPr>
          <w:color w:val="000000"/>
        </w:rPr>
        <w:tab/>
        <w:t>(a)</w:t>
      </w:r>
      <w:r w:rsidRPr="00862E89">
        <w:rPr>
          <w:color w:val="000000"/>
        </w:rPr>
        <w:tab/>
        <w:t xml:space="preserve">the </w:t>
      </w:r>
      <w:r w:rsidRPr="00862E89">
        <w:rPr>
          <w:i/>
          <w:color w:val="000000"/>
        </w:rPr>
        <w:t>Commercial Agents and Private Inquiry Agents Act</w:t>
      </w:r>
      <w:r w:rsidR="00616E77" w:rsidRPr="00862E89">
        <w:rPr>
          <w:i/>
          <w:color w:val="000000"/>
        </w:rPr>
        <w:t xml:space="preserve"> </w:t>
      </w:r>
      <w:r w:rsidRPr="00862E89">
        <w:rPr>
          <w:i/>
          <w:color w:val="000000"/>
        </w:rPr>
        <w:t>2004</w:t>
      </w:r>
      <w:r w:rsidRPr="00862E89">
        <w:rPr>
          <w:color w:val="000000"/>
        </w:rPr>
        <w:t xml:space="preserve"> (NSW);</w:t>
      </w:r>
    </w:p>
    <w:p w:rsidR="002F1CCE" w:rsidRPr="00862E89" w:rsidRDefault="002F1CCE" w:rsidP="001F5A30">
      <w:pPr>
        <w:pStyle w:val="paragraph"/>
      </w:pPr>
      <w:r w:rsidRPr="00862E89">
        <w:tab/>
        <w:t>(b)</w:t>
      </w:r>
      <w:r w:rsidRPr="00862E89">
        <w:tab/>
        <w:t xml:space="preserve">the </w:t>
      </w:r>
      <w:r w:rsidRPr="00862E89">
        <w:rPr>
          <w:b/>
        </w:rPr>
        <w:t>Private Agents Act 1966</w:t>
      </w:r>
      <w:r w:rsidRPr="00862E89">
        <w:t xml:space="preserve"> (Vic);</w:t>
      </w:r>
    </w:p>
    <w:p w:rsidR="002F1CCE" w:rsidRPr="00862E89" w:rsidRDefault="002F1CCE" w:rsidP="001F5A30">
      <w:pPr>
        <w:pStyle w:val="paragraph"/>
      </w:pPr>
      <w:r w:rsidRPr="00862E89">
        <w:tab/>
        <w:t>(c)</w:t>
      </w:r>
      <w:r w:rsidRPr="00862E89">
        <w:tab/>
        <w:t xml:space="preserve">the </w:t>
      </w:r>
      <w:r w:rsidRPr="00862E89">
        <w:rPr>
          <w:i/>
        </w:rPr>
        <w:t>Property Agents and Motor Dealers Act 2000</w:t>
      </w:r>
      <w:r w:rsidRPr="00862E89">
        <w:t xml:space="preserve"> (Qld);</w:t>
      </w:r>
    </w:p>
    <w:p w:rsidR="002F1CCE" w:rsidRPr="00862E89" w:rsidRDefault="002F1CCE" w:rsidP="001F5A30">
      <w:pPr>
        <w:pStyle w:val="paragraph"/>
      </w:pPr>
      <w:r w:rsidRPr="00862E89">
        <w:tab/>
        <w:t>(d)</w:t>
      </w:r>
      <w:r w:rsidRPr="00862E89">
        <w:tab/>
        <w:t xml:space="preserve">the </w:t>
      </w:r>
      <w:r w:rsidRPr="00862E89">
        <w:rPr>
          <w:i/>
        </w:rPr>
        <w:t>Debt Collectors Licensing Act 1964</w:t>
      </w:r>
      <w:r w:rsidRPr="00862E89">
        <w:t xml:space="preserve"> (WA);</w:t>
      </w:r>
    </w:p>
    <w:p w:rsidR="002F1CCE" w:rsidRPr="00862E89" w:rsidRDefault="002F1CCE" w:rsidP="001F5A30">
      <w:pPr>
        <w:pStyle w:val="paragraph"/>
      </w:pPr>
      <w:r w:rsidRPr="00862E89">
        <w:tab/>
        <w:t>(e)</w:t>
      </w:r>
      <w:r w:rsidRPr="00862E89">
        <w:tab/>
        <w:t xml:space="preserve">the </w:t>
      </w:r>
      <w:r w:rsidRPr="00862E89">
        <w:rPr>
          <w:i/>
        </w:rPr>
        <w:t>Security and Investigation Agents Act 1995</w:t>
      </w:r>
      <w:r w:rsidRPr="00862E89">
        <w:t xml:space="preserve"> (SA);</w:t>
      </w:r>
    </w:p>
    <w:p w:rsidR="002F1CCE" w:rsidRPr="00862E89" w:rsidRDefault="002F1CCE" w:rsidP="001F5A30">
      <w:pPr>
        <w:pStyle w:val="paragraph"/>
      </w:pPr>
      <w:r w:rsidRPr="00862E89">
        <w:tab/>
        <w:t>(f)</w:t>
      </w:r>
      <w:r w:rsidRPr="00862E89">
        <w:tab/>
        <w:t xml:space="preserve">the </w:t>
      </w:r>
      <w:r w:rsidRPr="00862E89">
        <w:rPr>
          <w:i/>
        </w:rPr>
        <w:t>Security and Investigations Agents Act 2002</w:t>
      </w:r>
      <w:r w:rsidRPr="00862E89">
        <w:t xml:space="preserve"> (Tas);</w:t>
      </w:r>
    </w:p>
    <w:p w:rsidR="002F1CCE" w:rsidRPr="00862E89" w:rsidRDefault="002F1CCE" w:rsidP="001F5A30">
      <w:pPr>
        <w:pStyle w:val="paragraph"/>
      </w:pPr>
      <w:r w:rsidRPr="00862E89">
        <w:tab/>
        <w:t>(g)</w:t>
      </w:r>
      <w:r w:rsidRPr="00862E89">
        <w:tab/>
        <w:t xml:space="preserve">the </w:t>
      </w:r>
      <w:r w:rsidRPr="00862E89">
        <w:rPr>
          <w:i/>
        </w:rPr>
        <w:t>Commercial and Private Agents Licensing Act</w:t>
      </w:r>
      <w:r w:rsidRPr="00862E89">
        <w:t xml:space="preserve"> (NT).</w:t>
      </w:r>
    </w:p>
    <w:p w:rsidR="002F1CCE" w:rsidRPr="00862E89" w:rsidRDefault="002F1CCE" w:rsidP="001F5A30">
      <w:pPr>
        <w:pStyle w:val="ActHead5"/>
      </w:pPr>
      <w:bookmarkStart w:id="39" w:name="_Toc74056472"/>
      <w:r w:rsidRPr="001B7634">
        <w:rPr>
          <w:rStyle w:val="CharSectno"/>
        </w:rPr>
        <w:t>22</w:t>
      </w:r>
      <w:r w:rsidR="001F5A30" w:rsidRPr="00862E89">
        <w:t xml:space="preserve">  </w:t>
      </w:r>
      <w:r w:rsidRPr="00862E89">
        <w:t>Persons exempt from requiring a licence</w:t>
      </w:r>
      <w:r w:rsidR="001F5A30" w:rsidRPr="00862E89">
        <w:t>—</w:t>
      </w:r>
      <w:r w:rsidRPr="00862E89">
        <w:t>third parties</w:t>
      </w:r>
      <w:bookmarkEnd w:id="39"/>
    </w:p>
    <w:p w:rsidR="002F1CCE" w:rsidRPr="00862E89" w:rsidRDefault="002F1CCE" w:rsidP="001F5A30">
      <w:pPr>
        <w:pStyle w:val="subsection"/>
      </w:pPr>
      <w:r w:rsidRPr="00862E89">
        <w:rPr>
          <w:color w:val="000000"/>
        </w:rPr>
        <w:tab/>
        <w:t>(1)</w:t>
      </w:r>
      <w:r w:rsidRPr="00862E89">
        <w:rPr>
          <w:color w:val="000000"/>
        </w:rPr>
        <w:tab/>
      </w:r>
      <w:r w:rsidR="007B0599" w:rsidRPr="00862E89">
        <w:t>For the purposes of paragraph 110(1)(a)</w:t>
      </w:r>
      <w:r w:rsidRPr="00862E89">
        <w:rPr>
          <w:color w:val="000000"/>
        </w:rPr>
        <w:t xml:space="preserve"> of the Act, this regulation exempts certain persons engaging in a credit activity from:</w:t>
      </w:r>
    </w:p>
    <w:p w:rsidR="002F1CCE" w:rsidRPr="00862E89" w:rsidRDefault="002F1CCE" w:rsidP="001F5A30">
      <w:pPr>
        <w:pStyle w:val="paragraph"/>
      </w:pPr>
      <w:r w:rsidRPr="00862E89">
        <w:rPr>
          <w:color w:val="000000"/>
        </w:rPr>
        <w:tab/>
        <w:t>(a)</w:t>
      </w:r>
      <w:r w:rsidRPr="00862E89">
        <w:rPr>
          <w:color w:val="000000"/>
        </w:rPr>
        <w:tab/>
        <w:t>section</w:t>
      </w:r>
      <w:r w:rsidR="00777022" w:rsidRPr="00862E89">
        <w:rPr>
          <w:color w:val="000000"/>
        </w:rPr>
        <w:t> </w:t>
      </w:r>
      <w:r w:rsidRPr="00862E89">
        <w:rPr>
          <w:color w:val="000000"/>
        </w:rPr>
        <w:t>29 of the Act; and</w:t>
      </w:r>
    </w:p>
    <w:p w:rsidR="002F1CCE" w:rsidRPr="00862E89" w:rsidRDefault="002F1CCE" w:rsidP="001F5A30">
      <w:pPr>
        <w:pStyle w:val="paragraph"/>
      </w:pPr>
      <w:r w:rsidRPr="00862E89">
        <w:tab/>
        <w:t>(b)</w:t>
      </w:r>
      <w:r w:rsidRPr="00862E89">
        <w:tab/>
        <w:t xml:space="preserve">definitions in the Act, as they apply to references in the provisions mentioned in </w:t>
      </w:r>
      <w:r w:rsidR="00777022" w:rsidRPr="00862E89">
        <w:t>paragraph (</w:t>
      </w:r>
      <w:r w:rsidRPr="00862E89">
        <w:t>a); and</w:t>
      </w:r>
    </w:p>
    <w:p w:rsidR="002F1CCE" w:rsidRPr="00862E89" w:rsidRDefault="002F1CCE" w:rsidP="001F5A30">
      <w:pPr>
        <w:pStyle w:val="paragraph"/>
      </w:pPr>
      <w:r w:rsidRPr="00862E89">
        <w:tab/>
        <w:t>(c)</w:t>
      </w:r>
      <w:r w:rsidRPr="00862E89">
        <w:tab/>
        <w:t xml:space="preserve">instruments made for the purposes of any of the provisions mentioned in </w:t>
      </w:r>
      <w:r w:rsidR="00777022" w:rsidRPr="00862E89">
        <w:t>paragraphs (</w:t>
      </w:r>
      <w:r w:rsidRPr="00862E89">
        <w:t>a) and (b).</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Section</w:t>
      </w:r>
      <w:r w:rsidR="00777022" w:rsidRPr="00862E89">
        <w:rPr>
          <w:color w:val="000000"/>
        </w:rPr>
        <w:t> </w:t>
      </w:r>
      <w:r w:rsidR="002F1CCE" w:rsidRPr="00862E89">
        <w:rPr>
          <w:color w:val="000000"/>
        </w:rPr>
        <w:t>29 of the Act provides that a person must not engage in a credit activity if the person does not hold a licence authorising the person to engage in the credit activity.</w:t>
      </w:r>
    </w:p>
    <w:p w:rsidR="002F1CCE" w:rsidRPr="00862E89" w:rsidRDefault="00A66A4D" w:rsidP="001F5A30">
      <w:pPr>
        <w:pStyle w:val="notetext"/>
      </w:pPr>
      <w:r w:rsidRPr="00862E89">
        <w:tab/>
      </w:r>
      <w:r w:rsidR="002F1CCE" w:rsidRPr="00862E89">
        <w:t>Subsection</w:t>
      </w:r>
      <w:r w:rsidR="00777022" w:rsidRPr="00862E89">
        <w:t> </w:t>
      </w:r>
      <w:r w:rsidR="002F1CCE" w:rsidRPr="00862E89">
        <w:t>29(3) provides, among other things, that it is a defence if the person is a credit representative of a person who holds a licence.</w:t>
      </w:r>
    </w:p>
    <w:p w:rsidR="002F1CCE" w:rsidRPr="00862E89" w:rsidRDefault="002F1CCE" w:rsidP="001F5A30">
      <w:pPr>
        <w:pStyle w:val="subsection"/>
      </w:pPr>
      <w:r w:rsidRPr="00862E89">
        <w:rPr>
          <w:color w:val="000000"/>
        </w:rPr>
        <w:tab/>
        <w:t>(2)</w:t>
      </w:r>
      <w:r w:rsidRPr="00862E89">
        <w:rPr>
          <w:color w:val="000000"/>
        </w:rPr>
        <w:tab/>
        <w:t>The person is exempted only to the extent that the person is engaging in the specified credit activity.</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If the person also engages in a credit activity that is not the subject of an exemption under the Act, the person is not exempted in relation to that credit activity.</w:t>
      </w:r>
    </w:p>
    <w:p w:rsidR="002F1CCE" w:rsidRPr="00862E89" w:rsidRDefault="002F1CCE" w:rsidP="001F5A30">
      <w:pPr>
        <w:pStyle w:val="subsection"/>
      </w:pPr>
      <w:r w:rsidRPr="00862E89">
        <w:rPr>
          <w:color w:val="000000"/>
        </w:rPr>
        <w:tab/>
        <w:t>(3)</w:t>
      </w:r>
      <w:r w:rsidRPr="00862E89">
        <w:rPr>
          <w:color w:val="000000"/>
        </w:rPr>
        <w:tab/>
        <w:t>A person is exempted if:</w:t>
      </w:r>
    </w:p>
    <w:p w:rsidR="002F1CCE" w:rsidRPr="00862E89" w:rsidRDefault="002F1CCE" w:rsidP="001F5A30">
      <w:pPr>
        <w:pStyle w:val="paragraph"/>
      </w:pPr>
      <w:r w:rsidRPr="00862E89">
        <w:rPr>
          <w:color w:val="000000"/>
        </w:rPr>
        <w:lastRenderedPageBreak/>
        <w:tab/>
        <w:t>(a)</w:t>
      </w:r>
      <w:r w:rsidRPr="00862E89">
        <w:rPr>
          <w:color w:val="000000"/>
        </w:rPr>
        <w:tab/>
        <w:t>the person engages in a credit activity by selling, storing or transporting property of a debtor, lessor, mortgagor or guarantor on behalf of:</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a credit provider who is a</w:t>
      </w:r>
      <w:r w:rsidR="00A24C01" w:rsidRPr="00862E89">
        <w:t xml:space="preserve"> licensee, registered person or exempt special purpose funding entity</w:t>
      </w:r>
      <w:r w:rsidRPr="00862E89">
        <w:rPr>
          <w:color w:val="000000"/>
        </w:rPr>
        <w:t>; or</w:t>
      </w:r>
    </w:p>
    <w:p w:rsidR="002F1CCE" w:rsidRPr="00862E89" w:rsidRDefault="002F1CCE" w:rsidP="001F5A30">
      <w:pPr>
        <w:pStyle w:val="paragraphsub"/>
      </w:pPr>
      <w:r w:rsidRPr="00862E89">
        <w:tab/>
        <w:t>(ii)</w:t>
      </w:r>
      <w:r w:rsidRPr="00862E89">
        <w:tab/>
        <w:t>a mortgagee who is a</w:t>
      </w:r>
      <w:r w:rsidR="00A24C01" w:rsidRPr="00862E89">
        <w:t xml:space="preserve"> licensee, registered person or exempt special purpose funding entity</w:t>
      </w:r>
      <w:r w:rsidRPr="00862E89">
        <w:t>; or</w:t>
      </w:r>
    </w:p>
    <w:p w:rsidR="002F1CCE" w:rsidRPr="00862E89" w:rsidRDefault="002F1CCE" w:rsidP="001F5A30">
      <w:pPr>
        <w:pStyle w:val="paragraphsub"/>
      </w:pPr>
      <w:r w:rsidRPr="00862E89">
        <w:tab/>
        <w:t>(iii)</w:t>
      </w:r>
      <w:r w:rsidRPr="00862E89">
        <w:tab/>
        <w:t>a person who is the beneficiary of a guarantee who is a</w:t>
      </w:r>
      <w:r w:rsidR="00A24C01" w:rsidRPr="00862E89">
        <w:t xml:space="preserve"> licensee, registered person or exempt special purpose funding entity</w:t>
      </w:r>
      <w:r w:rsidRPr="00862E89">
        <w:t>; or</w:t>
      </w:r>
    </w:p>
    <w:p w:rsidR="002F1CCE" w:rsidRPr="00862E89" w:rsidRDefault="002F1CCE" w:rsidP="001F5A30">
      <w:pPr>
        <w:pStyle w:val="paragraphsub"/>
      </w:pPr>
      <w:r w:rsidRPr="00862E89">
        <w:tab/>
        <w:t>(iv)</w:t>
      </w:r>
      <w:r w:rsidRPr="00862E89">
        <w:tab/>
        <w:t>a lessor who is a</w:t>
      </w:r>
      <w:r w:rsidR="00A24C01" w:rsidRPr="00862E89">
        <w:t xml:space="preserve"> licensee, registered person or exempt special purpose funding entity</w:t>
      </w:r>
      <w:r w:rsidRPr="00862E89">
        <w:t>; or</w:t>
      </w:r>
    </w:p>
    <w:p w:rsidR="002F1CCE" w:rsidRPr="00862E89" w:rsidRDefault="002F1CCE" w:rsidP="001F5A30">
      <w:pPr>
        <w:pStyle w:val="paragraph"/>
      </w:pPr>
      <w:r w:rsidRPr="00862E89">
        <w:rPr>
          <w:color w:val="000000"/>
        </w:rPr>
        <w:tab/>
        <w:t>(b)</w:t>
      </w:r>
      <w:r w:rsidRPr="00862E89">
        <w:rPr>
          <w:color w:val="000000"/>
        </w:rPr>
        <w:tab/>
        <w:t>the person engages in a credit activity by giving or sending to a debtor, lessee, mortgagor or guarantor, on behalf of:</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 xml:space="preserve">a credit provider who is a </w:t>
      </w:r>
      <w:r w:rsidR="00A90536" w:rsidRPr="00862E89">
        <w:t>licensee, registered person or exempt special purpose funding entity</w:t>
      </w:r>
      <w:r w:rsidRPr="00862E89">
        <w:rPr>
          <w:color w:val="000000"/>
        </w:rPr>
        <w:t>; or</w:t>
      </w:r>
    </w:p>
    <w:p w:rsidR="002F1CCE" w:rsidRPr="00862E89" w:rsidRDefault="002F1CCE" w:rsidP="001F5A30">
      <w:pPr>
        <w:pStyle w:val="paragraphsub"/>
      </w:pPr>
      <w:r w:rsidRPr="00862E89">
        <w:tab/>
        <w:t>(ii)</w:t>
      </w:r>
      <w:r w:rsidRPr="00862E89">
        <w:tab/>
        <w:t xml:space="preserve">a mortgagee who is a </w:t>
      </w:r>
      <w:r w:rsidR="00A90536" w:rsidRPr="00862E89">
        <w:t>licensee, registered person or exempt special purpose funding entity</w:t>
      </w:r>
      <w:r w:rsidRPr="00862E89">
        <w:t>; or</w:t>
      </w:r>
    </w:p>
    <w:p w:rsidR="002F1CCE" w:rsidRPr="00862E89" w:rsidRDefault="002F1CCE" w:rsidP="001F5A30">
      <w:pPr>
        <w:pStyle w:val="paragraphsub"/>
      </w:pPr>
      <w:r w:rsidRPr="00862E89">
        <w:tab/>
        <w:t>(iii)</w:t>
      </w:r>
      <w:r w:rsidRPr="00862E89">
        <w:tab/>
        <w:t>a</w:t>
      </w:r>
      <w:r w:rsidR="00A66A4D" w:rsidRPr="00862E89">
        <w:t xml:space="preserve"> </w:t>
      </w:r>
      <w:r w:rsidRPr="00862E89">
        <w:t xml:space="preserve">person who is the beneficiary of a guarantee who is a </w:t>
      </w:r>
      <w:r w:rsidR="00A90536" w:rsidRPr="00862E89">
        <w:t>licensee, registered person or exempt special purpose funding entity</w:t>
      </w:r>
      <w:r w:rsidRPr="00862E89">
        <w:t>; or</w:t>
      </w:r>
    </w:p>
    <w:p w:rsidR="002F1CCE" w:rsidRPr="00862E89" w:rsidRDefault="002F1CCE" w:rsidP="001F5A30">
      <w:pPr>
        <w:pStyle w:val="paragraphsub"/>
      </w:pPr>
      <w:r w:rsidRPr="00862E89">
        <w:tab/>
        <w:t>(iv)</w:t>
      </w:r>
      <w:r w:rsidRPr="00862E89">
        <w:tab/>
        <w:t xml:space="preserve">a lessor who is a </w:t>
      </w:r>
      <w:r w:rsidR="00A90536" w:rsidRPr="00862E89">
        <w:t>licensee, registered person or exempt special purpose funding entity</w:t>
      </w:r>
      <w:r w:rsidRPr="00862E89">
        <w:t>;</w:t>
      </w:r>
    </w:p>
    <w:p w:rsidR="002F1CCE" w:rsidRPr="00862E89" w:rsidRDefault="002F1CCE" w:rsidP="001F5A30">
      <w:pPr>
        <w:pStyle w:val="paragraph"/>
      </w:pPr>
      <w:r w:rsidRPr="00862E89">
        <w:rPr>
          <w:color w:val="000000"/>
        </w:rPr>
        <w:tab/>
      </w:r>
      <w:r w:rsidRPr="00862E89">
        <w:rPr>
          <w:color w:val="000000"/>
        </w:rPr>
        <w:tab/>
        <w:t xml:space="preserve">a notice or document that the person mentioned in </w:t>
      </w:r>
      <w:proofErr w:type="spellStart"/>
      <w:r w:rsidRPr="00862E89">
        <w:rPr>
          <w:color w:val="000000"/>
        </w:rPr>
        <w:t>subregulation</w:t>
      </w:r>
      <w:proofErr w:type="spellEnd"/>
      <w:r w:rsidR="008D1351" w:rsidRPr="00862E89">
        <w:rPr>
          <w:color w:val="000000"/>
        </w:rPr>
        <w:t> </w:t>
      </w:r>
      <w:r w:rsidRPr="00862E89">
        <w:rPr>
          <w:color w:val="000000"/>
        </w:rPr>
        <w:t>(</w:t>
      </w:r>
      <w:proofErr w:type="spellStart"/>
      <w:r w:rsidRPr="00862E89">
        <w:rPr>
          <w:color w:val="000000"/>
        </w:rPr>
        <w:t>i</w:t>
      </w:r>
      <w:proofErr w:type="spellEnd"/>
      <w:r w:rsidRPr="00862E89">
        <w:rPr>
          <w:color w:val="000000"/>
        </w:rPr>
        <w:t>), (ii), (iii) or (iv) is obliged by law to give or send to the debtor, lessee, mortgagor or guarantor.</w:t>
      </w:r>
    </w:p>
    <w:p w:rsidR="00A24C01" w:rsidRPr="00862E89" w:rsidRDefault="00A24C01" w:rsidP="001F5A30">
      <w:pPr>
        <w:pStyle w:val="ActHead5"/>
      </w:pPr>
      <w:bookmarkStart w:id="40" w:name="_Toc74056473"/>
      <w:r w:rsidRPr="001B7634">
        <w:rPr>
          <w:rStyle w:val="CharSectno"/>
        </w:rPr>
        <w:t>23</w:t>
      </w:r>
      <w:r w:rsidR="001F5A30" w:rsidRPr="00862E89">
        <w:t xml:space="preserve">  </w:t>
      </w:r>
      <w:r w:rsidRPr="00862E89">
        <w:t>Persons exempt from requiring a licence</w:t>
      </w:r>
      <w:r w:rsidR="001F5A30" w:rsidRPr="00862E89">
        <w:t>—</w:t>
      </w:r>
      <w:r w:rsidRPr="00862E89">
        <w:t>suppliers of goods or services</w:t>
      </w:r>
      <w:bookmarkEnd w:id="40"/>
    </w:p>
    <w:p w:rsidR="003A6702" w:rsidRPr="00862E89" w:rsidRDefault="003A6702" w:rsidP="001F5A30">
      <w:pPr>
        <w:pStyle w:val="subsection"/>
      </w:pPr>
      <w:r w:rsidRPr="00862E89">
        <w:tab/>
        <w:t>(1)</w:t>
      </w:r>
      <w:r w:rsidRPr="00862E89">
        <w:tab/>
      </w:r>
      <w:r w:rsidR="007B0599" w:rsidRPr="00862E89">
        <w:t>For the purposes of paragraph 110(1)(a)</w:t>
      </w:r>
      <w:r w:rsidRPr="00862E89">
        <w:t xml:space="preserve"> of the Act, this regulation exempts certain persons from:</w:t>
      </w:r>
    </w:p>
    <w:p w:rsidR="003A6702" w:rsidRPr="00862E89" w:rsidRDefault="003A6702" w:rsidP="001F5A30">
      <w:pPr>
        <w:pStyle w:val="paragraph"/>
      </w:pPr>
      <w:r w:rsidRPr="00862E89">
        <w:rPr>
          <w:color w:val="000000"/>
        </w:rPr>
        <w:tab/>
        <w:t>(a)</w:t>
      </w:r>
      <w:r w:rsidRPr="00862E89">
        <w:rPr>
          <w:color w:val="000000"/>
        </w:rPr>
        <w:tab/>
        <w:t>section</w:t>
      </w:r>
      <w:r w:rsidR="00777022" w:rsidRPr="00862E89">
        <w:rPr>
          <w:color w:val="000000"/>
        </w:rPr>
        <w:t> </w:t>
      </w:r>
      <w:r w:rsidRPr="00862E89">
        <w:rPr>
          <w:color w:val="000000"/>
        </w:rPr>
        <w:t>29 of the Act; and</w:t>
      </w:r>
    </w:p>
    <w:p w:rsidR="003A6702" w:rsidRPr="00862E89" w:rsidRDefault="003A6702" w:rsidP="001F5A30">
      <w:pPr>
        <w:pStyle w:val="paragraph"/>
      </w:pPr>
      <w:r w:rsidRPr="00862E89">
        <w:tab/>
        <w:t>(b)</w:t>
      </w:r>
      <w:r w:rsidRPr="00862E89">
        <w:tab/>
        <w:t xml:space="preserve">definitions in the Act as they apply to references in the provision mentioned in </w:t>
      </w:r>
      <w:r w:rsidR="00777022" w:rsidRPr="00862E89">
        <w:t>paragraph (</w:t>
      </w:r>
      <w:r w:rsidRPr="00862E89">
        <w:t>a); and</w:t>
      </w:r>
    </w:p>
    <w:p w:rsidR="003A6702" w:rsidRPr="00862E89" w:rsidRDefault="003A6702" w:rsidP="001F5A30">
      <w:pPr>
        <w:pStyle w:val="paragraph"/>
      </w:pPr>
      <w:r w:rsidRPr="00862E89">
        <w:tab/>
        <w:t>(c)</w:t>
      </w:r>
      <w:r w:rsidRPr="00862E89">
        <w:tab/>
        <w:t xml:space="preserve">instruments made for the purpose of any of the provisions mentioned in </w:t>
      </w:r>
      <w:r w:rsidR="00777022" w:rsidRPr="00862E89">
        <w:t>paragraphs (</w:t>
      </w:r>
      <w:r w:rsidRPr="00862E89">
        <w:t>a) and (b).</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Section</w:t>
      </w:r>
      <w:r w:rsidR="00777022" w:rsidRPr="00862E89">
        <w:rPr>
          <w:color w:val="000000"/>
        </w:rPr>
        <w:t> </w:t>
      </w:r>
      <w:r w:rsidR="002F1CCE" w:rsidRPr="00862E89">
        <w:rPr>
          <w:color w:val="000000"/>
        </w:rPr>
        <w:t>29 of the Act provides that a person must not engage in a credit activity if the person does not hold a licence authorising the person to engage in the credit activity.</w:t>
      </w:r>
    </w:p>
    <w:p w:rsidR="002F1CCE" w:rsidRPr="00862E89" w:rsidRDefault="002F1CCE" w:rsidP="001F5A30">
      <w:pPr>
        <w:pStyle w:val="subsection"/>
      </w:pPr>
      <w:r w:rsidRPr="00862E89">
        <w:rPr>
          <w:color w:val="000000"/>
        </w:rPr>
        <w:tab/>
        <w:t>(2)</w:t>
      </w:r>
      <w:r w:rsidRPr="00862E89">
        <w:rPr>
          <w:color w:val="000000"/>
        </w:rPr>
        <w:tab/>
        <w:t>The person is exempted only to the extent that the person is engaging in the specified credit activity.</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If the person also engages in a credit activity that is not the subject of an exemption under the Act, the person is not exempted in relation to that credit activity.</w:t>
      </w:r>
    </w:p>
    <w:p w:rsidR="002F1CCE" w:rsidRPr="00862E89" w:rsidRDefault="002F1CCE" w:rsidP="001F5A30">
      <w:pPr>
        <w:pStyle w:val="subsection"/>
      </w:pPr>
      <w:r w:rsidRPr="00862E89">
        <w:rPr>
          <w:color w:val="000000"/>
        </w:rPr>
        <w:tab/>
        <w:t>(3)</w:t>
      </w:r>
      <w:r w:rsidRPr="00862E89">
        <w:rPr>
          <w:color w:val="000000"/>
        </w:rPr>
        <w:tab/>
        <w:t>A person is exempted if:</w:t>
      </w:r>
    </w:p>
    <w:p w:rsidR="002F1CCE" w:rsidRPr="00862E89" w:rsidRDefault="002F1CCE" w:rsidP="001F5A30">
      <w:pPr>
        <w:pStyle w:val="paragraph"/>
      </w:pPr>
      <w:r w:rsidRPr="00862E89">
        <w:rPr>
          <w:color w:val="000000"/>
        </w:rPr>
        <w:tab/>
        <w:t>(a)</w:t>
      </w:r>
      <w:r w:rsidRPr="00862E89">
        <w:rPr>
          <w:color w:val="000000"/>
        </w:rPr>
        <w:tab/>
        <w:t>the person is:</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a supplier of goods or services</w:t>
      </w:r>
      <w:r w:rsidR="003A6702" w:rsidRPr="00862E89">
        <w:rPr>
          <w:color w:val="000000"/>
        </w:rPr>
        <w:t xml:space="preserve"> (the </w:t>
      </w:r>
      <w:r w:rsidR="003A6702" w:rsidRPr="00862E89">
        <w:rPr>
          <w:b/>
          <w:i/>
          <w:color w:val="000000"/>
        </w:rPr>
        <w:t>supplier</w:t>
      </w:r>
      <w:r w:rsidR="003A6702" w:rsidRPr="00862E89">
        <w:rPr>
          <w:color w:val="000000"/>
        </w:rPr>
        <w:t>)</w:t>
      </w:r>
      <w:r w:rsidRPr="00862E89">
        <w:rPr>
          <w:color w:val="000000"/>
        </w:rPr>
        <w:t>; or</w:t>
      </w:r>
    </w:p>
    <w:p w:rsidR="003A6702" w:rsidRPr="00862E89" w:rsidRDefault="003A6702" w:rsidP="001F5A30">
      <w:pPr>
        <w:pStyle w:val="paragraphsub"/>
      </w:pPr>
      <w:r w:rsidRPr="00862E89">
        <w:tab/>
        <w:t>(ii)</w:t>
      </w:r>
      <w:r w:rsidRPr="00862E89">
        <w:tab/>
        <w:t>a related body corporate of the supplier; or</w:t>
      </w:r>
    </w:p>
    <w:p w:rsidR="003A6702" w:rsidRPr="00862E89" w:rsidRDefault="003A6702" w:rsidP="001F5A30">
      <w:pPr>
        <w:pStyle w:val="paragraphsub"/>
      </w:pPr>
      <w:r w:rsidRPr="00862E89">
        <w:tab/>
        <w:t>(iii)</w:t>
      </w:r>
      <w:r w:rsidRPr="00862E89">
        <w:tab/>
        <w:t>engaging in a credit activity primarily on the premises of the supplier with the agreement of the supplier; and</w:t>
      </w:r>
    </w:p>
    <w:p w:rsidR="003A6702" w:rsidRPr="00862E89" w:rsidRDefault="003A6702" w:rsidP="001F5A30">
      <w:pPr>
        <w:pStyle w:val="paragraph"/>
      </w:pPr>
      <w:r w:rsidRPr="00862E89">
        <w:lastRenderedPageBreak/>
        <w:tab/>
        <w:t>(b)</w:t>
      </w:r>
      <w:r w:rsidRPr="00862E89">
        <w:tab/>
        <w:t>the person is:</w:t>
      </w:r>
    </w:p>
    <w:p w:rsidR="003A6702" w:rsidRPr="00862E89" w:rsidRDefault="003A6702"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on behalf of a relevant credit provider for a credit contract or proposed credit contract, performing the obligations or exercising the rights of the relevant credit provider in relation to the contract or proposed contract; or</w:t>
      </w:r>
    </w:p>
    <w:p w:rsidR="003A6702" w:rsidRPr="00862E89" w:rsidRDefault="003A6702" w:rsidP="001F5A30">
      <w:pPr>
        <w:pStyle w:val="paragraphsub"/>
      </w:pPr>
      <w:r w:rsidRPr="00862E89">
        <w:tab/>
        <w:t>(ii)</w:t>
      </w:r>
      <w:r w:rsidRPr="00862E89">
        <w:tab/>
        <w:t>on behalf of a relevant lessor for a consumer lease or proposed consumer lease, performing the obligations or exercising the rights of the lessor under the lease or proposed lease; or</w:t>
      </w:r>
    </w:p>
    <w:p w:rsidR="003A6702" w:rsidRPr="00862E89" w:rsidRDefault="003A6702" w:rsidP="001F5A30">
      <w:pPr>
        <w:pStyle w:val="paragraphsub"/>
      </w:pPr>
      <w:r w:rsidRPr="00862E89">
        <w:tab/>
        <w:t>(iii)</w:t>
      </w:r>
      <w:r w:rsidRPr="00862E89">
        <w:tab/>
        <w:t>on behalf of a relevant mortgagee for a mortgage or proposed mortgage, performing the obligations or exercising the rights of the mortgagee under the mortgage or proposed mortgage; or</w:t>
      </w:r>
    </w:p>
    <w:p w:rsidR="003A6702" w:rsidRPr="00862E89" w:rsidRDefault="003A6702" w:rsidP="001F5A30">
      <w:pPr>
        <w:pStyle w:val="paragraphsub"/>
      </w:pPr>
      <w:r w:rsidRPr="00862E89">
        <w:tab/>
        <w:t>(iv)</w:t>
      </w:r>
      <w:r w:rsidRPr="00862E89">
        <w:tab/>
        <w:t>on behalf of a relevant beneficiary of a guarantee or proposed guarantee, performing the obligations or exercising the rights of the beneficiary in relation to the guarantee or proposed guarantee; or</w:t>
      </w:r>
    </w:p>
    <w:p w:rsidR="003A6702" w:rsidRPr="00862E89" w:rsidRDefault="003A6702" w:rsidP="001F5A30">
      <w:pPr>
        <w:pStyle w:val="paragraphsub"/>
      </w:pPr>
      <w:r w:rsidRPr="00862E89">
        <w:tab/>
        <w:t>(v)</w:t>
      </w:r>
      <w:r w:rsidRPr="00862E89">
        <w:tab/>
        <w:t>providing credit services in relation to a credit contract or consumer lease offered or provided by a relevant credit p</w:t>
      </w:r>
      <w:r w:rsidR="00EA72FC" w:rsidRPr="00862E89">
        <w:t>rovider or relevant lessor; and</w:t>
      </w:r>
    </w:p>
    <w:p w:rsidR="003A6702" w:rsidRPr="00862E89" w:rsidRDefault="003A6702" w:rsidP="001F5A30">
      <w:pPr>
        <w:pStyle w:val="paragraph"/>
      </w:pPr>
      <w:r w:rsidRPr="00862E89">
        <w:tab/>
        <w:t>(c)</w:t>
      </w:r>
      <w:r w:rsidRPr="00862E89">
        <w:tab/>
        <w:t>if:</w:t>
      </w:r>
    </w:p>
    <w:p w:rsidR="003A6702" w:rsidRPr="00862E89" w:rsidRDefault="003A6702"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the person is acting on behalf of the credit provider for a credit contract or proposed credit contract that is a loan contract or engaging in credit services in relation to a loan contract; and</w:t>
      </w:r>
    </w:p>
    <w:p w:rsidR="003A6702" w:rsidRPr="00862E89" w:rsidRDefault="003A6702" w:rsidP="001F5A30">
      <w:pPr>
        <w:pStyle w:val="paragraphsub"/>
      </w:pPr>
      <w:r w:rsidRPr="00862E89">
        <w:tab/>
        <w:t>(ii)</w:t>
      </w:r>
      <w:r w:rsidRPr="00862E89">
        <w:tab/>
        <w:t>the credit provided under the loan contract or the credit that would be provided if the loan contract were entered into will wholly or predominantly be used to pay for goods or services supplied by the supplier; and</w:t>
      </w:r>
    </w:p>
    <w:p w:rsidR="003A6702" w:rsidRPr="00862E89" w:rsidRDefault="003A6702" w:rsidP="001F5A30">
      <w:pPr>
        <w:pStyle w:val="paragraph"/>
      </w:pPr>
      <w:r w:rsidRPr="00862E89">
        <w:tab/>
        <w:t>(d)</w:t>
      </w:r>
      <w:r w:rsidRPr="00862E89">
        <w:tab/>
        <w:t>if:</w:t>
      </w:r>
    </w:p>
    <w:p w:rsidR="003A6702" w:rsidRPr="00862E89" w:rsidRDefault="003A6702"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the person is acting on behalf of the credit provider of a credit contract or proposed credit contract that is a continuing credit contract or engaging in credit services in relation to a continuing contract; and</w:t>
      </w:r>
    </w:p>
    <w:p w:rsidR="003A6702" w:rsidRPr="00862E89" w:rsidRDefault="003A6702" w:rsidP="001F5A30">
      <w:pPr>
        <w:pStyle w:val="paragraphsub"/>
      </w:pPr>
      <w:r w:rsidRPr="00862E89">
        <w:tab/>
        <w:t>(ii)</w:t>
      </w:r>
      <w:r w:rsidRPr="00862E89">
        <w:tab/>
        <w:t>the credit initially provided under the continuing credit contract or the credit that would be initially provided under the continuing credit contract if it were entered into will wholly or predominantly be used to pay for goods or services supplied by the supplier; and</w:t>
      </w:r>
    </w:p>
    <w:p w:rsidR="003A6702" w:rsidRPr="00862E89" w:rsidRDefault="003A6702" w:rsidP="001F5A30">
      <w:pPr>
        <w:pStyle w:val="paragraph"/>
      </w:pPr>
      <w:r w:rsidRPr="00862E89">
        <w:tab/>
        <w:t>(e)</w:t>
      </w:r>
      <w:r w:rsidRPr="00862E89">
        <w:tab/>
        <w:t>if:</w:t>
      </w:r>
    </w:p>
    <w:p w:rsidR="003A6702" w:rsidRPr="00862E89" w:rsidRDefault="003A6702"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the person is acting on behalf of a lessor for a consumer lease or proposed consumer lease or engaging in credit services in relation to a consumer lease; and</w:t>
      </w:r>
    </w:p>
    <w:p w:rsidR="003A6702" w:rsidRPr="00862E89" w:rsidRDefault="003A6702" w:rsidP="001F5A30">
      <w:pPr>
        <w:pStyle w:val="paragraphsub"/>
      </w:pPr>
      <w:r w:rsidRPr="00862E89">
        <w:tab/>
        <w:t>(ii)</w:t>
      </w:r>
      <w:r w:rsidRPr="00862E89">
        <w:tab/>
        <w:t>payments made under the lease or payments that would be made under the lease if the lease were entered into will wholly or predominantly be used to pay the lessor for the hire of goods supplied by the supplier.</w:t>
      </w:r>
    </w:p>
    <w:p w:rsidR="003A6702" w:rsidRPr="00862E89" w:rsidRDefault="003A6702" w:rsidP="001F5A30">
      <w:pPr>
        <w:pStyle w:val="subsection"/>
      </w:pPr>
      <w:r w:rsidRPr="00862E89">
        <w:rPr>
          <w:color w:val="000000"/>
        </w:rPr>
        <w:tab/>
        <w:t>(4)</w:t>
      </w:r>
      <w:r w:rsidRPr="00862E89">
        <w:rPr>
          <w:color w:val="000000"/>
        </w:rPr>
        <w:tab/>
        <w:t>The person is not exempted if the person supplies goods or services to the consumer as a result of unsolicited contact with the consumer.</w:t>
      </w:r>
    </w:p>
    <w:p w:rsidR="003A6702" w:rsidRPr="00862E89" w:rsidRDefault="003A6702" w:rsidP="001F5A30">
      <w:pPr>
        <w:pStyle w:val="subsection"/>
      </w:pPr>
      <w:r w:rsidRPr="00862E89">
        <w:tab/>
        <w:t>(5)</w:t>
      </w:r>
      <w:r w:rsidRPr="00862E89">
        <w:tab/>
        <w:t>In this regulation:</w:t>
      </w:r>
    </w:p>
    <w:p w:rsidR="007B0599" w:rsidRPr="00862E89" w:rsidRDefault="007B0599" w:rsidP="007B0599">
      <w:pPr>
        <w:pStyle w:val="Definition"/>
      </w:pPr>
      <w:r w:rsidRPr="00862E89">
        <w:rPr>
          <w:b/>
          <w:i/>
          <w:color w:val="000000"/>
        </w:rPr>
        <w:lastRenderedPageBreak/>
        <w:t>relevant beneficiary</w:t>
      </w:r>
      <w:r w:rsidRPr="00862E89">
        <w:t xml:space="preserve"> of a guarantee or proposed guarantee, means the beneficiary of the guarantee or proposed guarantee if the beneficiary is a:</w:t>
      </w:r>
    </w:p>
    <w:p w:rsidR="007B0599" w:rsidRPr="00862E89" w:rsidRDefault="007B0599" w:rsidP="007B0599">
      <w:pPr>
        <w:pStyle w:val="paragraph"/>
      </w:pPr>
      <w:r w:rsidRPr="00862E89">
        <w:rPr>
          <w:color w:val="000000"/>
        </w:rPr>
        <w:tab/>
        <w:t>(a)</w:t>
      </w:r>
      <w:r w:rsidRPr="00862E89">
        <w:rPr>
          <w:color w:val="000000"/>
        </w:rPr>
        <w:tab/>
      </w:r>
      <w:r w:rsidRPr="00862E89">
        <w:t>licensee, registered person or exempt special purpose funding entity</w:t>
      </w:r>
      <w:r w:rsidRPr="00862E89">
        <w:rPr>
          <w:color w:val="000000"/>
        </w:rPr>
        <w:t>; and</w:t>
      </w:r>
    </w:p>
    <w:p w:rsidR="007B0599" w:rsidRPr="00862E89" w:rsidRDefault="007B0599" w:rsidP="007B0599">
      <w:pPr>
        <w:pStyle w:val="paragraph"/>
      </w:pPr>
      <w:r w:rsidRPr="00862E89">
        <w:tab/>
        <w:t>(b)</w:t>
      </w:r>
      <w:r w:rsidRPr="00862E89">
        <w:tab/>
        <w:t>linked credit provider or lessor of the supplier mentioned in subparagraph (3)(a)(</w:t>
      </w:r>
      <w:proofErr w:type="spellStart"/>
      <w:r w:rsidRPr="00862E89">
        <w:t>i</w:t>
      </w:r>
      <w:proofErr w:type="spellEnd"/>
      <w:r w:rsidRPr="00862E89">
        <w:t>).</w:t>
      </w:r>
    </w:p>
    <w:p w:rsidR="003A6702" w:rsidRPr="00862E89" w:rsidRDefault="003A6702" w:rsidP="001F5A30">
      <w:pPr>
        <w:pStyle w:val="Definition"/>
      </w:pPr>
      <w:r w:rsidRPr="00862E89">
        <w:rPr>
          <w:b/>
          <w:i/>
          <w:color w:val="000000"/>
        </w:rPr>
        <w:t>relevant credit provider</w:t>
      </w:r>
      <w:r w:rsidRPr="00862E89">
        <w:t xml:space="preserve"> for a credit contract or proposed credit contract, means the credit provider for the contract or proposed contract if the credit provider is a:</w:t>
      </w:r>
    </w:p>
    <w:p w:rsidR="003A6702" w:rsidRPr="00862E89" w:rsidRDefault="003A6702" w:rsidP="001F5A30">
      <w:pPr>
        <w:pStyle w:val="paragraph"/>
      </w:pPr>
      <w:r w:rsidRPr="00862E89">
        <w:rPr>
          <w:color w:val="000000"/>
        </w:rPr>
        <w:tab/>
        <w:t>(a)</w:t>
      </w:r>
      <w:r w:rsidRPr="00862E89">
        <w:rPr>
          <w:color w:val="000000"/>
        </w:rPr>
        <w:tab/>
      </w:r>
      <w:r w:rsidR="00A24C01" w:rsidRPr="00862E89">
        <w:t>licensee, registered person or exempt special purpose funding entity</w:t>
      </w:r>
      <w:r w:rsidRPr="00862E89">
        <w:rPr>
          <w:color w:val="000000"/>
        </w:rPr>
        <w:t>; and</w:t>
      </w:r>
    </w:p>
    <w:p w:rsidR="003A6702" w:rsidRPr="00862E89" w:rsidRDefault="003A6702" w:rsidP="001F5A30">
      <w:pPr>
        <w:pStyle w:val="paragraph"/>
      </w:pPr>
      <w:r w:rsidRPr="00862E89">
        <w:tab/>
        <w:t>(b)</w:t>
      </w:r>
      <w:r w:rsidRPr="00862E89">
        <w:tab/>
        <w:t xml:space="preserve">linked credit provider or lessor of the supplier mentioned in </w:t>
      </w:r>
      <w:r w:rsidR="00777022" w:rsidRPr="00862E89">
        <w:t>subparagraph (</w:t>
      </w:r>
      <w:r w:rsidRPr="00862E89">
        <w:t>3</w:t>
      </w:r>
      <w:r w:rsidR="001F5A30" w:rsidRPr="00862E89">
        <w:t>)(</w:t>
      </w:r>
      <w:r w:rsidRPr="00862E89">
        <w:t>a</w:t>
      </w:r>
      <w:r w:rsidR="001F5A30" w:rsidRPr="00862E89">
        <w:t>)(</w:t>
      </w:r>
      <w:proofErr w:type="spellStart"/>
      <w:r w:rsidRPr="00862E89">
        <w:t>i</w:t>
      </w:r>
      <w:proofErr w:type="spellEnd"/>
      <w:r w:rsidRPr="00862E89">
        <w:t>).</w:t>
      </w:r>
    </w:p>
    <w:p w:rsidR="003A6702" w:rsidRPr="00862E89" w:rsidRDefault="003A6702" w:rsidP="001F5A30">
      <w:pPr>
        <w:pStyle w:val="Definition"/>
      </w:pPr>
      <w:r w:rsidRPr="00862E89">
        <w:rPr>
          <w:b/>
          <w:i/>
          <w:color w:val="000000"/>
        </w:rPr>
        <w:t>relevant lessor</w:t>
      </w:r>
      <w:r w:rsidRPr="00862E89">
        <w:t xml:space="preserve"> for a consumer lease or proposed consumer lease, means the lessor under the lease or proposed lease if the lessor is a:</w:t>
      </w:r>
    </w:p>
    <w:p w:rsidR="003A6702" w:rsidRPr="00862E89" w:rsidRDefault="003A6702" w:rsidP="001F5A30">
      <w:pPr>
        <w:pStyle w:val="paragraph"/>
      </w:pPr>
      <w:r w:rsidRPr="00862E89">
        <w:rPr>
          <w:color w:val="000000"/>
        </w:rPr>
        <w:tab/>
        <w:t>(a)</w:t>
      </w:r>
      <w:r w:rsidRPr="00862E89">
        <w:rPr>
          <w:color w:val="000000"/>
        </w:rPr>
        <w:tab/>
      </w:r>
      <w:r w:rsidR="00A24C01" w:rsidRPr="00862E89">
        <w:t>licensee, registered person or exempt special purpose funding entity</w:t>
      </w:r>
      <w:r w:rsidRPr="00862E89">
        <w:rPr>
          <w:color w:val="000000"/>
        </w:rPr>
        <w:t>; and</w:t>
      </w:r>
    </w:p>
    <w:p w:rsidR="003A6702" w:rsidRPr="00862E89" w:rsidRDefault="003A6702" w:rsidP="001F5A30">
      <w:pPr>
        <w:pStyle w:val="paragraph"/>
      </w:pPr>
      <w:r w:rsidRPr="00862E89">
        <w:tab/>
        <w:t>(b)</w:t>
      </w:r>
      <w:r w:rsidRPr="00862E89">
        <w:tab/>
        <w:t xml:space="preserve">linked credit provider or lessor of the supplier mentioned in </w:t>
      </w:r>
      <w:r w:rsidR="00777022" w:rsidRPr="00862E89">
        <w:t>subparagraph (</w:t>
      </w:r>
      <w:r w:rsidRPr="00862E89">
        <w:t>3</w:t>
      </w:r>
      <w:r w:rsidR="001F5A30" w:rsidRPr="00862E89">
        <w:t>)(</w:t>
      </w:r>
      <w:r w:rsidRPr="00862E89">
        <w:t>a</w:t>
      </w:r>
      <w:r w:rsidR="001F5A30" w:rsidRPr="00862E89">
        <w:t>)(</w:t>
      </w:r>
      <w:proofErr w:type="spellStart"/>
      <w:r w:rsidRPr="00862E89">
        <w:t>i</w:t>
      </w:r>
      <w:proofErr w:type="spellEnd"/>
      <w:r w:rsidRPr="00862E89">
        <w:t>).</w:t>
      </w:r>
    </w:p>
    <w:p w:rsidR="003A6702" w:rsidRPr="00862E89" w:rsidRDefault="003A6702" w:rsidP="001F5A30">
      <w:pPr>
        <w:pStyle w:val="Definition"/>
      </w:pPr>
      <w:r w:rsidRPr="00862E89">
        <w:rPr>
          <w:b/>
          <w:i/>
          <w:color w:val="000000"/>
        </w:rPr>
        <w:t>relevant mortgagee</w:t>
      </w:r>
      <w:r w:rsidRPr="00862E89">
        <w:t xml:space="preserve"> for a mortgage or proposed mortgage, means the mortgagee under the mortgage or proposed mortgage if the mortgagee is a:</w:t>
      </w:r>
    </w:p>
    <w:p w:rsidR="003A6702" w:rsidRPr="00862E89" w:rsidRDefault="003A6702" w:rsidP="001F5A30">
      <w:pPr>
        <w:pStyle w:val="paragraph"/>
      </w:pPr>
      <w:r w:rsidRPr="00862E89">
        <w:rPr>
          <w:color w:val="000000"/>
        </w:rPr>
        <w:tab/>
        <w:t>(a)</w:t>
      </w:r>
      <w:r w:rsidRPr="00862E89">
        <w:rPr>
          <w:color w:val="000000"/>
        </w:rPr>
        <w:tab/>
      </w:r>
      <w:r w:rsidR="00A24C01" w:rsidRPr="00862E89">
        <w:t>licensee, registered person or exempt special purpose funding entity</w:t>
      </w:r>
      <w:r w:rsidRPr="00862E89">
        <w:rPr>
          <w:color w:val="000000"/>
        </w:rPr>
        <w:t>; and</w:t>
      </w:r>
    </w:p>
    <w:p w:rsidR="003A6702" w:rsidRPr="00862E89" w:rsidRDefault="003A6702" w:rsidP="001F5A30">
      <w:pPr>
        <w:pStyle w:val="paragraph"/>
      </w:pPr>
      <w:r w:rsidRPr="00862E89">
        <w:tab/>
        <w:t>(b)</w:t>
      </w:r>
      <w:r w:rsidRPr="00862E89">
        <w:tab/>
        <w:t xml:space="preserve">linked credit provider or lessor of the supplier mentioned in </w:t>
      </w:r>
      <w:r w:rsidR="00777022" w:rsidRPr="00862E89">
        <w:t>subparagraph (</w:t>
      </w:r>
      <w:r w:rsidRPr="00862E89">
        <w:t>3</w:t>
      </w:r>
      <w:r w:rsidR="001F5A30" w:rsidRPr="00862E89">
        <w:t>)(</w:t>
      </w:r>
      <w:r w:rsidRPr="00862E89">
        <w:t>a</w:t>
      </w:r>
      <w:r w:rsidR="001F5A30" w:rsidRPr="00862E89">
        <w:t>)(</w:t>
      </w:r>
      <w:proofErr w:type="spellStart"/>
      <w:r w:rsidRPr="00862E89">
        <w:t>i</w:t>
      </w:r>
      <w:proofErr w:type="spellEnd"/>
      <w:r w:rsidRPr="00862E89">
        <w:t>).</w:t>
      </w:r>
    </w:p>
    <w:p w:rsidR="00A24C01" w:rsidRPr="00862E89" w:rsidRDefault="00A24C01" w:rsidP="001F5A30">
      <w:pPr>
        <w:pStyle w:val="ActHead5"/>
      </w:pPr>
      <w:bookmarkStart w:id="41" w:name="_Toc74056474"/>
      <w:r w:rsidRPr="001B7634">
        <w:rPr>
          <w:rStyle w:val="CharSectno"/>
        </w:rPr>
        <w:t>23A</w:t>
      </w:r>
      <w:r w:rsidR="001F5A30" w:rsidRPr="00862E89">
        <w:t xml:space="preserve">  </w:t>
      </w:r>
      <w:r w:rsidRPr="00862E89">
        <w:t>Persons exempt from requiring a licence</w:t>
      </w:r>
      <w:r w:rsidR="001F5A30" w:rsidRPr="00862E89">
        <w:t>—</w:t>
      </w:r>
      <w:r w:rsidRPr="00862E89">
        <w:t>suppliers of goods or services with branded or co</w:t>
      </w:r>
      <w:r w:rsidR="00DE129E">
        <w:noBreakHyphen/>
      </w:r>
      <w:r w:rsidRPr="00862E89">
        <w:t>branded credit card</w:t>
      </w:r>
      <w:bookmarkEnd w:id="41"/>
    </w:p>
    <w:p w:rsidR="003A6702" w:rsidRPr="00862E89" w:rsidRDefault="003A6702" w:rsidP="001F5A30">
      <w:pPr>
        <w:pStyle w:val="subsection"/>
      </w:pPr>
      <w:r w:rsidRPr="00862E89">
        <w:tab/>
        <w:t>(1)</w:t>
      </w:r>
      <w:r w:rsidRPr="00862E89">
        <w:tab/>
      </w:r>
      <w:r w:rsidR="007B0599" w:rsidRPr="00862E89">
        <w:t>For the purposes of paragraph 110(1)(a)</w:t>
      </w:r>
      <w:r w:rsidRPr="00862E89">
        <w:t xml:space="preserve"> of the Act, this regulation exempts certain persons engaging in a credit activity from:</w:t>
      </w:r>
    </w:p>
    <w:p w:rsidR="003A6702" w:rsidRPr="00862E89" w:rsidRDefault="003A6702" w:rsidP="001F5A30">
      <w:pPr>
        <w:pStyle w:val="paragraph"/>
      </w:pPr>
      <w:r w:rsidRPr="00862E89">
        <w:rPr>
          <w:color w:val="000000"/>
        </w:rPr>
        <w:tab/>
        <w:t>(a)</w:t>
      </w:r>
      <w:r w:rsidRPr="00862E89">
        <w:rPr>
          <w:color w:val="000000"/>
        </w:rPr>
        <w:tab/>
        <w:t>section</w:t>
      </w:r>
      <w:r w:rsidR="00777022" w:rsidRPr="00862E89">
        <w:rPr>
          <w:color w:val="000000"/>
        </w:rPr>
        <w:t> </w:t>
      </w:r>
      <w:r w:rsidRPr="00862E89">
        <w:rPr>
          <w:color w:val="000000"/>
        </w:rPr>
        <w:t>29 of the Act; and</w:t>
      </w:r>
    </w:p>
    <w:p w:rsidR="003A6702" w:rsidRPr="00862E89" w:rsidRDefault="003A6702" w:rsidP="001F5A30">
      <w:pPr>
        <w:pStyle w:val="paragraph"/>
      </w:pPr>
      <w:r w:rsidRPr="00862E89">
        <w:tab/>
        <w:t>(b)</w:t>
      </w:r>
      <w:r w:rsidRPr="00862E89">
        <w:tab/>
        <w:t xml:space="preserve">definitions in the Act as they apply to references in the provision mentioned in </w:t>
      </w:r>
      <w:r w:rsidR="00777022" w:rsidRPr="00862E89">
        <w:t>paragraph (</w:t>
      </w:r>
      <w:r w:rsidRPr="00862E89">
        <w:t>a); and</w:t>
      </w:r>
    </w:p>
    <w:p w:rsidR="003A6702" w:rsidRPr="00862E89" w:rsidRDefault="003A6702" w:rsidP="001F5A30">
      <w:pPr>
        <w:pStyle w:val="paragraph"/>
      </w:pPr>
      <w:r w:rsidRPr="00862E89">
        <w:tab/>
        <w:t>(c)</w:t>
      </w:r>
      <w:r w:rsidRPr="00862E89">
        <w:tab/>
        <w:t xml:space="preserve">instruments made for the purpose of any of the provisions mentioned in </w:t>
      </w:r>
      <w:r w:rsidR="00777022" w:rsidRPr="00862E89">
        <w:t>paragraphs (</w:t>
      </w:r>
      <w:r w:rsidRPr="00862E89">
        <w:t>a) and (b).</w:t>
      </w:r>
    </w:p>
    <w:p w:rsidR="003A6702" w:rsidRPr="00862E89" w:rsidRDefault="001F5A30" w:rsidP="001F5A30">
      <w:pPr>
        <w:pStyle w:val="notetext"/>
      </w:pPr>
      <w:r w:rsidRPr="00862E89">
        <w:rPr>
          <w:color w:val="000000"/>
        </w:rPr>
        <w:t>Note:</w:t>
      </w:r>
      <w:r w:rsidRPr="00862E89">
        <w:rPr>
          <w:color w:val="000000"/>
        </w:rPr>
        <w:tab/>
      </w:r>
      <w:r w:rsidR="003A6702" w:rsidRPr="00862E89">
        <w:rPr>
          <w:color w:val="000000"/>
        </w:rPr>
        <w:t>Section</w:t>
      </w:r>
      <w:r w:rsidR="00777022" w:rsidRPr="00862E89">
        <w:rPr>
          <w:color w:val="000000"/>
        </w:rPr>
        <w:t> </w:t>
      </w:r>
      <w:r w:rsidR="003A6702" w:rsidRPr="00862E89">
        <w:rPr>
          <w:color w:val="000000"/>
        </w:rPr>
        <w:t>29 of the Act provides that a person must not engage in a credit activity if the person does not hold a licence authorising the person to engage in the credit activity.</w:t>
      </w:r>
    </w:p>
    <w:p w:rsidR="003A6702" w:rsidRPr="00862E89" w:rsidRDefault="003A6702" w:rsidP="001F5A30">
      <w:pPr>
        <w:pStyle w:val="subsection"/>
      </w:pPr>
      <w:r w:rsidRPr="00862E89">
        <w:rPr>
          <w:color w:val="000000"/>
        </w:rPr>
        <w:tab/>
        <w:t>(2)</w:t>
      </w:r>
      <w:r w:rsidRPr="00862E89">
        <w:rPr>
          <w:color w:val="000000"/>
        </w:rPr>
        <w:tab/>
        <w:t>The person is exempted only to the extent that the person is engaging in the specified credit activity in relation to a continuing credit contract under which a credit card is provided.</w:t>
      </w:r>
    </w:p>
    <w:p w:rsidR="003A6702" w:rsidRPr="00862E89" w:rsidRDefault="001F5A30" w:rsidP="001F5A30">
      <w:pPr>
        <w:pStyle w:val="notetext"/>
      </w:pPr>
      <w:r w:rsidRPr="00862E89">
        <w:rPr>
          <w:color w:val="000000"/>
        </w:rPr>
        <w:t>Note:</w:t>
      </w:r>
      <w:r w:rsidRPr="00862E89">
        <w:rPr>
          <w:color w:val="000000"/>
        </w:rPr>
        <w:tab/>
      </w:r>
      <w:r w:rsidR="003A6702" w:rsidRPr="00862E89">
        <w:rPr>
          <w:color w:val="000000"/>
        </w:rPr>
        <w:t>If the person also engages in a credit activity that is not the subject of an exemption under the Act or the Transitional Act, the person is not exempted in relation to that credit activity.</w:t>
      </w:r>
    </w:p>
    <w:p w:rsidR="003A6702" w:rsidRPr="00862E89" w:rsidRDefault="003A6702" w:rsidP="001F5A30">
      <w:pPr>
        <w:pStyle w:val="subsection"/>
      </w:pPr>
      <w:r w:rsidRPr="00862E89">
        <w:tab/>
        <w:t>(3)</w:t>
      </w:r>
      <w:r w:rsidRPr="00862E89">
        <w:tab/>
        <w:t>The person is exempted if:</w:t>
      </w:r>
    </w:p>
    <w:p w:rsidR="003A6702" w:rsidRPr="00862E89" w:rsidRDefault="003A6702" w:rsidP="001F5A30">
      <w:pPr>
        <w:pStyle w:val="paragraph"/>
      </w:pPr>
      <w:r w:rsidRPr="00862E89">
        <w:tab/>
        <w:t>(a)</w:t>
      </w:r>
      <w:r w:rsidRPr="00862E89">
        <w:tab/>
        <w:t>the person is:</w:t>
      </w:r>
    </w:p>
    <w:p w:rsidR="003A6702" w:rsidRPr="00862E89" w:rsidRDefault="003A6702"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a supplier of goods or services; or</w:t>
      </w:r>
    </w:p>
    <w:p w:rsidR="003A6702" w:rsidRPr="00862E89" w:rsidRDefault="003A6702" w:rsidP="001F5A30">
      <w:pPr>
        <w:pStyle w:val="paragraphsub"/>
      </w:pPr>
      <w:r w:rsidRPr="00862E89">
        <w:tab/>
        <w:t>(ii)</w:t>
      </w:r>
      <w:r w:rsidRPr="00862E89">
        <w:tab/>
        <w:t>a related body corporate of a supplier of goods or services; or</w:t>
      </w:r>
    </w:p>
    <w:p w:rsidR="00A24C01" w:rsidRPr="00862E89" w:rsidRDefault="00A24C01" w:rsidP="001F5A30">
      <w:pPr>
        <w:pStyle w:val="paragraphsub"/>
      </w:pPr>
      <w:r w:rsidRPr="00862E89">
        <w:lastRenderedPageBreak/>
        <w:tab/>
        <w:t>(iii)</w:t>
      </w:r>
      <w:r w:rsidRPr="00862E89">
        <w:tab/>
        <w:t>engaging in a credit activity on behalf of the supplier of goods or services; and</w:t>
      </w:r>
    </w:p>
    <w:p w:rsidR="003A6702" w:rsidRPr="00862E89" w:rsidRDefault="003A6702" w:rsidP="001F5A30">
      <w:pPr>
        <w:pStyle w:val="paragraph"/>
      </w:pPr>
      <w:r w:rsidRPr="00862E89">
        <w:rPr>
          <w:color w:val="000000"/>
        </w:rPr>
        <w:tab/>
        <w:t>(b)</w:t>
      </w:r>
      <w:r w:rsidRPr="00862E89">
        <w:rPr>
          <w:color w:val="000000"/>
        </w:rPr>
        <w:tab/>
        <w:t xml:space="preserve">the person meets the requirements of </w:t>
      </w:r>
      <w:proofErr w:type="spellStart"/>
      <w:r w:rsidRPr="00862E89">
        <w:rPr>
          <w:color w:val="000000"/>
        </w:rPr>
        <w:t>subregulation</w:t>
      </w:r>
      <w:proofErr w:type="spellEnd"/>
      <w:r w:rsidR="008D1351" w:rsidRPr="00862E89">
        <w:rPr>
          <w:color w:val="000000"/>
        </w:rPr>
        <w:t> </w:t>
      </w:r>
      <w:r w:rsidRPr="00862E89">
        <w:rPr>
          <w:color w:val="000000"/>
        </w:rPr>
        <w:t>(4) or (5).</w:t>
      </w:r>
    </w:p>
    <w:p w:rsidR="003A6702" w:rsidRPr="00862E89" w:rsidRDefault="003A6702" w:rsidP="001F5A30">
      <w:pPr>
        <w:pStyle w:val="subsection"/>
      </w:pPr>
      <w:r w:rsidRPr="00862E89">
        <w:tab/>
        <w:t>(4)</w:t>
      </w:r>
      <w:r w:rsidRPr="00862E89">
        <w:tab/>
        <w:t xml:space="preserve">For </w:t>
      </w:r>
      <w:r w:rsidR="00777022" w:rsidRPr="00862E89">
        <w:t>paragraph (</w:t>
      </w:r>
      <w:r w:rsidRPr="00862E89">
        <w:t>3</w:t>
      </w:r>
      <w:r w:rsidR="001F5A30" w:rsidRPr="00862E89">
        <w:t>)(</w:t>
      </w:r>
      <w:r w:rsidRPr="00862E89">
        <w:t>b), the requirements are that the person is performing the obligations or exercising the rights of a credit provider in relation to a credit contract or proposed credit contract:</w:t>
      </w:r>
    </w:p>
    <w:p w:rsidR="003A6702" w:rsidRPr="00862E89" w:rsidRDefault="003A6702" w:rsidP="001F5A30">
      <w:pPr>
        <w:pStyle w:val="paragraph"/>
      </w:pPr>
      <w:r w:rsidRPr="00862E89">
        <w:rPr>
          <w:color w:val="000000"/>
        </w:rPr>
        <w:tab/>
        <w:t>(a)</w:t>
      </w:r>
      <w:r w:rsidRPr="00862E89">
        <w:rPr>
          <w:color w:val="000000"/>
        </w:rPr>
        <w:tab/>
        <w:t>on behalf of the credit provider who is a linked credit provider of the supplier and is a</w:t>
      </w:r>
      <w:r w:rsidR="00A24C01" w:rsidRPr="00862E89">
        <w:t xml:space="preserve"> licensee, registered person or exempt special purpose funding entity;</w:t>
      </w:r>
      <w:r w:rsidRPr="00862E89">
        <w:rPr>
          <w:color w:val="000000"/>
        </w:rPr>
        <w:t xml:space="preserve"> and</w:t>
      </w:r>
    </w:p>
    <w:p w:rsidR="003A6702" w:rsidRPr="00862E89" w:rsidRDefault="003A6702" w:rsidP="001F5A30">
      <w:pPr>
        <w:pStyle w:val="paragraph"/>
      </w:pPr>
      <w:r w:rsidRPr="00862E89">
        <w:tab/>
        <w:t>(b)</w:t>
      </w:r>
      <w:r w:rsidRPr="00862E89">
        <w:tab/>
        <w:t>in relation to a continuing credit contract under which a credit card is:</w:t>
      </w:r>
    </w:p>
    <w:p w:rsidR="003A6702" w:rsidRPr="00862E89" w:rsidRDefault="003A6702"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provided or would be provided if the contract were entered into; and</w:t>
      </w:r>
    </w:p>
    <w:p w:rsidR="003A6702" w:rsidRPr="00862E89" w:rsidRDefault="003A6702" w:rsidP="001F5A30">
      <w:pPr>
        <w:pStyle w:val="paragraphsub"/>
      </w:pPr>
      <w:r w:rsidRPr="00862E89">
        <w:tab/>
        <w:t>(ii)</w:t>
      </w:r>
      <w:r w:rsidRPr="00862E89">
        <w:tab/>
        <w:t>branded or co</w:t>
      </w:r>
      <w:r w:rsidR="00DE129E">
        <w:noBreakHyphen/>
      </w:r>
      <w:r w:rsidRPr="00862E89">
        <w:t>branded with the name of the supplier or a related body corporate of the supplier or any other words, phrases, initials or logo associated with the supplier or related body corporate.</w:t>
      </w:r>
    </w:p>
    <w:p w:rsidR="003A6702" w:rsidRPr="00862E89" w:rsidRDefault="003A6702" w:rsidP="001F5A30">
      <w:pPr>
        <w:pStyle w:val="subsection"/>
      </w:pPr>
      <w:r w:rsidRPr="00862E89">
        <w:tab/>
        <w:t>(5)</w:t>
      </w:r>
      <w:r w:rsidRPr="00862E89">
        <w:tab/>
        <w:t xml:space="preserve">For </w:t>
      </w:r>
      <w:r w:rsidR="00777022" w:rsidRPr="00862E89">
        <w:t>paragraph (</w:t>
      </w:r>
      <w:r w:rsidRPr="00862E89">
        <w:t>3</w:t>
      </w:r>
      <w:r w:rsidR="001F5A30" w:rsidRPr="00862E89">
        <w:t>)(</w:t>
      </w:r>
      <w:r w:rsidRPr="00862E89">
        <w:t>b), the requirements are that the person is providing credit services in relation to a continuing credit card contract under which a credit card is provided or would be provided if the contract were entered into and the:</w:t>
      </w:r>
    </w:p>
    <w:p w:rsidR="003A6702" w:rsidRPr="00862E89" w:rsidRDefault="003A6702" w:rsidP="001F5A30">
      <w:pPr>
        <w:pStyle w:val="paragraph"/>
      </w:pPr>
      <w:r w:rsidRPr="00862E89">
        <w:rPr>
          <w:color w:val="000000"/>
        </w:rPr>
        <w:tab/>
        <w:t>(a)</w:t>
      </w:r>
      <w:r w:rsidRPr="00862E89">
        <w:rPr>
          <w:color w:val="000000"/>
        </w:rPr>
        <w:tab/>
        <w:t xml:space="preserve">credit provider for the continuing credit contract is a linked credit provider of the supplier and is a </w:t>
      </w:r>
      <w:r w:rsidR="00A24C01" w:rsidRPr="00862E89">
        <w:t xml:space="preserve">licensee, registered person or exempt special purpose funding entity; </w:t>
      </w:r>
      <w:r w:rsidRPr="00862E89">
        <w:rPr>
          <w:color w:val="000000"/>
        </w:rPr>
        <w:t>and</w:t>
      </w:r>
    </w:p>
    <w:p w:rsidR="003A6702" w:rsidRPr="00862E89" w:rsidRDefault="003A6702" w:rsidP="001F5A30">
      <w:pPr>
        <w:pStyle w:val="paragraph"/>
      </w:pPr>
      <w:r w:rsidRPr="00862E89">
        <w:tab/>
        <w:t>(b)</w:t>
      </w:r>
      <w:r w:rsidRPr="00862E89">
        <w:tab/>
        <w:t>credit card is branded or co</w:t>
      </w:r>
      <w:r w:rsidR="00DE129E">
        <w:noBreakHyphen/>
      </w:r>
      <w:r w:rsidRPr="00862E89">
        <w:t>branded with the name of the supplier or a related body corporate of the supplier or any other words, phrases, initials or logo associated with the supplier or related body corporate.</w:t>
      </w:r>
    </w:p>
    <w:p w:rsidR="00A24C01" w:rsidRPr="00862E89" w:rsidRDefault="00A24C01" w:rsidP="001F5A30">
      <w:pPr>
        <w:pStyle w:val="subsection"/>
      </w:pPr>
      <w:r w:rsidRPr="00862E89">
        <w:tab/>
        <w:t>(6)</w:t>
      </w:r>
      <w:r w:rsidRPr="00862E89">
        <w:tab/>
        <w:t>The person is exempted if the person engages in credit activities on the premises of the supplier.</w:t>
      </w:r>
    </w:p>
    <w:p w:rsidR="00A24C01" w:rsidRPr="00862E89" w:rsidRDefault="00A24C01" w:rsidP="001F5A30">
      <w:pPr>
        <w:pStyle w:val="ActHead5"/>
      </w:pPr>
      <w:bookmarkStart w:id="42" w:name="_Toc74056475"/>
      <w:r w:rsidRPr="001B7634">
        <w:rPr>
          <w:rStyle w:val="CharSectno"/>
        </w:rPr>
        <w:t>23B</w:t>
      </w:r>
      <w:r w:rsidR="001F5A30" w:rsidRPr="00862E89">
        <w:t xml:space="preserve">  </w:t>
      </w:r>
      <w:r w:rsidRPr="00862E89">
        <w:t>Persons exempt from requiring a licence</w:t>
      </w:r>
      <w:r w:rsidR="001F5A30" w:rsidRPr="00862E89">
        <w:t>—</w:t>
      </w:r>
      <w:r w:rsidRPr="00862E89">
        <w:t>fund raising special purpose entity</w:t>
      </w:r>
      <w:bookmarkEnd w:id="42"/>
    </w:p>
    <w:p w:rsidR="00A24C01" w:rsidRPr="00862E89" w:rsidRDefault="00A24C01" w:rsidP="001F5A30">
      <w:pPr>
        <w:pStyle w:val="subsection"/>
      </w:pPr>
      <w:r w:rsidRPr="00862E89">
        <w:tab/>
        <w:t>(1)</w:t>
      </w:r>
      <w:r w:rsidRPr="00862E89">
        <w:tab/>
      </w:r>
      <w:r w:rsidR="007B0599" w:rsidRPr="00862E89">
        <w:t>For the purposes of paragraph 110(1)(a)</w:t>
      </w:r>
      <w:r w:rsidRPr="00862E89">
        <w:t xml:space="preserve"> of the Act, this regulation applies in relation to a fund raising special purpose entity if: </w:t>
      </w:r>
    </w:p>
    <w:p w:rsidR="00A24C01" w:rsidRPr="00862E89" w:rsidRDefault="00A24C01" w:rsidP="001F5A30">
      <w:pPr>
        <w:pStyle w:val="paragraph"/>
      </w:pPr>
      <w:r w:rsidRPr="00862E89">
        <w:tab/>
        <w:t>(a)</w:t>
      </w:r>
      <w:r w:rsidRPr="00862E89">
        <w:tab/>
        <w:t xml:space="preserve">it engages in a credit activity; and </w:t>
      </w:r>
    </w:p>
    <w:p w:rsidR="00A24C01" w:rsidRPr="00862E89" w:rsidRDefault="00A24C01" w:rsidP="001F5A30">
      <w:pPr>
        <w:pStyle w:val="paragraph"/>
      </w:pPr>
      <w:r w:rsidRPr="00862E89">
        <w:tab/>
        <w:t>(b)</w:t>
      </w:r>
      <w:r w:rsidRPr="00862E89">
        <w:tab/>
        <w:t xml:space="preserve">it is party to a servicing agreement; and </w:t>
      </w:r>
    </w:p>
    <w:p w:rsidR="00A24C01" w:rsidRPr="00862E89" w:rsidRDefault="00A24C01" w:rsidP="001F5A30">
      <w:pPr>
        <w:pStyle w:val="paragraph"/>
      </w:pPr>
      <w:r w:rsidRPr="00862E89">
        <w:tab/>
        <w:t>(c)</w:t>
      </w:r>
      <w:r w:rsidRPr="00862E89">
        <w:tab/>
        <w:t xml:space="preserve">it is a member of </w:t>
      </w:r>
      <w:r w:rsidR="00A56A2A" w:rsidRPr="00862E89">
        <w:t>the AFCA scheme</w:t>
      </w:r>
      <w:r w:rsidRPr="00862E89">
        <w:t xml:space="preserve">; and </w:t>
      </w:r>
    </w:p>
    <w:p w:rsidR="00A24C01" w:rsidRPr="00862E89" w:rsidRDefault="00A24C01" w:rsidP="001F5A30">
      <w:pPr>
        <w:pStyle w:val="paragraph"/>
      </w:pPr>
      <w:r w:rsidRPr="00862E89">
        <w:tab/>
        <w:t>(d)</w:t>
      </w:r>
      <w:r w:rsidRPr="00862E89">
        <w:tab/>
        <w:t>if it is a body corporate</w:t>
      </w:r>
      <w:r w:rsidR="001F5A30" w:rsidRPr="00862E89">
        <w:t>—</w:t>
      </w:r>
      <w:r w:rsidRPr="00862E89">
        <w:t xml:space="preserve">no director or secretary of the body corporate is an inappropriate person; and </w:t>
      </w:r>
    </w:p>
    <w:p w:rsidR="00A24C01" w:rsidRPr="00862E89" w:rsidRDefault="00A24C01" w:rsidP="001F5A30">
      <w:pPr>
        <w:pStyle w:val="paragraph"/>
      </w:pPr>
      <w:r w:rsidRPr="00862E89">
        <w:tab/>
        <w:t>(e)</w:t>
      </w:r>
      <w:r w:rsidRPr="00862E89">
        <w:tab/>
        <w:t>if it is a trust</w:t>
      </w:r>
      <w:r w:rsidR="001F5A30" w:rsidRPr="00862E89">
        <w:t>—</w:t>
      </w:r>
      <w:r w:rsidRPr="00862E89">
        <w:t xml:space="preserve">no trustee of the trust is an inappropriate person. </w:t>
      </w:r>
    </w:p>
    <w:p w:rsidR="00A24C01" w:rsidRPr="00862E89" w:rsidRDefault="00A24C01" w:rsidP="001F5A30">
      <w:pPr>
        <w:pStyle w:val="subsection"/>
      </w:pPr>
      <w:r w:rsidRPr="00862E89">
        <w:tab/>
        <w:t>(2)</w:t>
      </w:r>
      <w:r w:rsidRPr="00862E89">
        <w:tab/>
        <w:t xml:space="preserve">The fund raising special purpose entity is exempted from: </w:t>
      </w:r>
    </w:p>
    <w:p w:rsidR="00A24C01" w:rsidRPr="00862E89" w:rsidRDefault="00A24C01" w:rsidP="001F5A30">
      <w:pPr>
        <w:pStyle w:val="paragraph"/>
      </w:pPr>
      <w:r w:rsidRPr="00862E89">
        <w:tab/>
        <w:t>(a)</w:t>
      </w:r>
      <w:r w:rsidRPr="00862E89">
        <w:tab/>
        <w:t>section</w:t>
      </w:r>
      <w:r w:rsidR="00777022" w:rsidRPr="00862E89">
        <w:t> </w:t>
      </w:r>
      <w:r w:rsidRPr="00862E89">
        <w:t xml:space="preserve">29 of the Act; and </w:t>
      </w:r>
    </w:p>
    <w:p w:rsidR="00A24C01" w:rsidRPr="00862E89" w:rsidRDefault="00A24C01" w:rsidP="001F5A30">
      <w:pPr>
        <w:pStyle w:val="paragraph"/>
      </w:pPr>
      <w:r w:rsidRPr="00862E89">
        <w:tab/>
        <w:t>(b)</w:t>
      </w:r>
      <w:r w:rsidRPr="00862E89">
        <w:tab/>
        <w:t xml:space="preserve">definitions in the Act, as they apply to references in the provision mentioned in </w:t>
      </w:r>
      <w:r w:rsidR="00777022" w:rsidRPr="00862E89">
        <w:t>paragraph (</w:t>
      </w:r>
      <w:r w:rsidRPr="00862E89">
        <w:t xml:space="preserve">a); and </w:t>
      </w:r>
    </w:p>
    <w:p w:rsidR="00A24C01" w:rsidRPr="00862E89" w:rsidRDefault="00A24C01" w:rsidP="001F5A30">
      <w:pPr>
        <w:pStyle w:val="paragraph"/>
      </w:pPr>
      <w:r w:rsidRPr="00862E89">
        <w:tab/>
        <w:t>(c)</w:t>
      </w:r>
      <w:r w:rsidRPr="00862E89">
        <w:tab/>
        <w:t xml:space="preserve">instruments made for the purpose of any of the provisions mentioned in </w:t>
      </w:r>
      <w:r w:rsidR="00777022" w:rsidRPr="00862E89">
        <w:t>paragraphs (</w:t>
      </w:r>
      <w:r w:rsidRPr="00862E89">
        <w:t xml:space="preserve">a) and (b). </w:t>
      </w:r>
    </w:p>
    <w:p w:rsidR="00A24C01" w:rsidRPr="00862E89" w:rsidRDefault="001F5A30" w:rsidP="001F5A30">
      <w:pPr>
        <w:pStyle w:val="notetext"/>
      </w:pPr>
      <w:r w:rsidRPr="00862E89">
        <w:rPr>
          <w:iCs/>
        </w:rPr>
        <w:lastRenderedPageBreak/>
        <w:t>Note:</w:t>
      </w:r>
      <w:r w:rsidRPr="00862E89">
        <w:rPr>
          <w:iCs/>
        </w:rPr>
        <w:tab/>
      </w:r>
      <w:r w:rsidR="00A24C01" w:rsidRPr="00862E89">
        <w:t>Section</w:t>
      </w:r>
      <w:r w:rsidR="00777022" w:rsidRPr="00862E89">
        <w:t> </w:t>
      </w:r>
      <w:r w:rsidR="00A24C01" w:rsidRPr="00862E89">
        <w:t>29 of the Act provides that a person must not engage in a credit activity if the person does not hold a licence authorising the person to engage in the credit activity.</w:t>
      </w:r>
    </w:p>
    <w:p w:rsidR="00A24C01" w:rsidRPr="00862E89" w:rsidRDefault="00A24C01" w:rsidP="001F5A30">
      <w:pPr>
        <w:pStyle w:val="subsection"/>
      </w:pPr>
      <w:r w:rsidRPr="00862E89">
        <w:tab/>
        <w:t>(3)</w:t>
      </w:r>
      <w:r w:rsidRPr="00862E89">
        <w:tab/>
        <w:t xml:space="preserve">The fund raising special purpose entity is exempted only to the extent that it is engaging in the specified credit activity. </w:t>
      </w:r>
    </w:p>
    <w:p w:rsidR="00A24C01" w:rsidRPr="00862E89" w:rsidRDefault="001F5A30" w:rsidP="001F5A30">
      <w:pPr>
        <w:pStyle w:val="notetext"/>
      </w:pPr>
      <w:r w:rsidRPr="00862E89">
        <w:rPr>
          <w:iCs/>
        </w:rPr>
        <w:t>Note 1:</w:t>
      </w:r>
      <w:r w:rsidRPr="00862E89">
        <w:rPr>
          <w:iCs/>
        </w:rPr>
        <w:tab/>
      </w:r>
      <w:r w:rsidR="00A24C01" w:rsidRPr="00862E89">
        <w:t xml:space="preserve">If the fund raising special purpose entity also engages in a credit activity that is not the subject of an exemption under the Act or the Transitional Act, it is not exempted in relation to that credit activity. </w:t>
      </w:r>
    </w:p>
    <w:p w:rsidR="00A24C01" w:rsidRPr="00862E89" w:rsidRDefault="001F5A30" w:rsidP="001F5A30">
      <w:pPr>
        <w:pStyle w:val="notetext"/>
      </w:pPr>
      <w:r w:rsidRPr="00862E89">
        <w:rPr>
          <w:iCs/>
        </w:rPr>
        <w:t>Note 2:</w:t>
      </w:r>
      <w:r w:rsidRPr="00862E89">
        <w:rPr>
          <w:iCs/>
        </w:rPr>
        <w:tab/>
      </w:r>
      <w:r w:rsidR="00A24C01" w:rsidRPr="00862E89">
        <w:t>Under subsection</w:t>
      </w:r>
      <w:r w:rsidR="00777022" w:rsidRPr="00862E89">
        <w:t> </w:t>
      </w:r>
      <w:r w:rsidR="00A24C01" w:rsidRPr="00862E89">
        <w:t xml:space="preserve">109(3) of the Act, ASIC may declare that instruments made under </w:t>
      </w:r>
      <w:r w:rsidRPr="00862E89">
        <w:t>Chapter</w:t>
      </w:r>
      <w:r w:rsidR="00777022" w:rsidRPr="00862E89">
        <w:t> </w:t>
      </w:r>
      <w:r w:rsidR="00A24C01" w:rsidRPr="00862E89">
        <w:t>2 of the Act apply in relation to a credit activity (other than an exempt credit activity in relation to a specified credit contract, mortgage, guarantee or consumer lease), or a class of persons or credit activities as if specified provisions were omitted, modified or varied as specified in the declaration.</w:t>
      </w:r>
    </w:p>
    <w:p w:rsidR="00907A05" w:rsidRPr="00862E89" w:rsidRDefault="00907A05" w:rsidP="00907A05">
      <w:pPr>
        <w:pStyle w:val="subsection"/>
      </w:pPr>
      <w:r w:rsidRPr="00862E89">
        <w:tab/>
        <w:t>(4)</w:t>
      </w:r>
      <w:r w:rsidRPr="00862E89">
        <w:tab/>
        <w:t xml:space="preserve">This regulation ceases to apply in relation to the fund raising special purpose entity and does not again apply in relation to the entity (subject to </w:t>
      </w:r>
      <w:proofErr w:type="spellStart"/>
      <w:r w:rsidRPr="00862E89">
        <w:t>subregulation</w:t>
      </w:r>
      <w:proofErr w:type="spellEnd"/>
      <w:r w:rsidRPr="00862E89">
        <w:t> (6)) if:</w:t>
      </w:r>
    </w:p>
    <w:p w:rsidR="00907A05" w:rsidRPr="00862E89" w:rsidRDefault="00907A05" w:rsidP="00907A05">
      <w:pPr>
        <w:pStyle w:val="paragraph"/>
      </w:pPr>
      <w:r w:rsidRPr="00862E89">
        <w:tab/>
        <w:t>(a)</w:t>
      </w:r>
      <w:r w:rsidRPr="00862E89">
        <w:tab/>
        <w:t>the entity is a party to a complaint under the AFCA scheme (other than a superannuation complaint within the meaning of Chapter</w:t>
      </w:r>
      <w:r w:rsidR="00777022" w:rsidRPr="00862E89">
        <w:t> </w:t>
      </w:r>
      <w:r w:rsidRPr="00862E89">
        <w:t xml:space="preserve">7 of the </w:t>
      </w:r>
      <w:r w:rsidRPr="00862E89">
        <w:rPr>
          <w:i/>
        </w:rPr>
        <w:t>Corporations Act 2001</w:t>
      </w:r>
      <w:r w:rsidRPr="00862E89">
        <w:t>); and</w:t>
      </w:r>
    </w:p>
    <w:p w:rsidR="00907A05" w:rsidRPr="00862E89" w:rsidRDefault="00907A05" w:rsidP="00907A05">
      <w:pPr>
        <w:pStyle w:val="paragraph"/>
      </w:pPr>
      <w:r w:rsidRPr="00862E89">
        <w:tab/>
        <w:t>(b)</w:t>
      </w:r>
      <w:r w:rsidRPr="00862E89">
        <w:tab/>
        <w:t xml:space="preserve">ASIC is satisfied that the entity has failed to comply with </w:t>
      </w:r>
      <w:proofErr w:type="spellStart"/>
      <w:r w:rsidRPr="00862E89">
        <w:t>subregulation</w:t>
      </w:r>
      <w:proofErr w:type="spellEnd"/>
      <w:r w:rsidRPr="00862E89">
        <w:t> (5) in relation to the complaint; and</w:t>
      </w:r>
    </w:p>
    <w:p w:rsidR="00907A05" w:rsidRPr="00862E89" w:rsidRDefault="00907A05" w:rsidP="00907A05">
      <w:pPr>
        <w:pStyle w:val="paragraph"/>
      </w:pPr>
      <w:r w:rsidRPr="00862E89">
        <w:tab/>
        <w:t>(c)</w:t>
      </w:r>
      <w:r w:rsidRPr="00862E89">
        <w:tab/>
        <w:t>ASIC gives the entity written notice that it is so satisfied; and</w:t>
      </w:r>
    </w:p>
    <w:p w:rsidR="00907A05" w:rsidRPr="00862E89" w:rsidRDefault="00907A05" w:rsidP="00907A05">
      <w:pPr>
        <w:pStyle w:val="paragraph"/>
      </w:pPr>
      <w:r w:rsidRPr="00862E89">
        <w:tab/>
        <w:t>(d)</w:t>
      </w:r>
      <w:r w:rsidRPr="00862E89">
        <w:tab/>
        <w:t>28 days have passed since the notice was given.</w:t>
      </w:r>
    </w:p>
    <w:p w:rsidR="00907A05" w:rsidRPr="00862E89" w:rsidRDefault="00907A05" w:rsidP="00907A05">
      <w:pPr>
        <w:pStyle w:val="notetext"/>
      </w:pPr>
      <w:r w:rsidRPr="00862E89">
        <w:t>Note:</w:t>
      </w:r>
      <w:r w:rsidRPr="00862E89">
        <w:tab/>
        <w:t xml:space="preserve">For provisions relating to superannuation complaints, see </w:t>
      </w:r>
      <w:r w:rsidR="00537BB7" w:rsidRPr="00862E89">
        <w:t>Division 3</w:t>
      </w:r>
      <w:r w:rsidRPr="00862E89">
        <w:t xml:space="preserve"> of Part</w:t>
      </w:r>
      <w:r w:rsidR="00777022" w:rsidRPr="00862E89">
        <w:t> </w:t>
      </w:r>
      <w:r w:rsidRPr="00862E89">
        <w:t xml:space="preserve">7.10A of the </w:t>
      </w:r>
      <w:r w:rsidRPr="00862E89">
        <w:rPr>
          <w:i/>
        </w:rPr>
        <w:t>Corporations Act 2001</w:t>
      </w:r>
      <w:r w:rsidRPr="00862E89">
        <w:t>.</w:t>
      </w:r>
    </w:p>
    <w:p w:rsidR="00907A05" w:rsidRPr="00862E89" w:rsidRDefault="00907A05" w:rsidP="00907A05">
      <w:pPr>
        <w:pStyle w:val="subsection"/>
      </w:pPr>
      <w:r w:rsidRPr="00862E89">
        <w:tab/>
        <w:t>(5)</w:t>
      </w:r>
      <w:r w:rsidRPr="00862E89">
        <w:tab/>
        <w:t xml:space="preserve">For the purposes of </w:t>
      </w:r>
      <w:r w:rsidR="00777022" w:rsidRPr="00862E89">
        <w:t>paragraph (</w:t>
      </w:r>
      <w:r w:rsidRPr="00862E89">
        <w:t>4)(b), the fund raising special purpose entity must take reasonable steps to cooperate with AFCA in resolving the complaint, including by:</w:t>
      </w:r>
    </w:p>
    <w:p w:rsidR="00907A05" w:rsidRPr="00862E89" w:rsidRDefault="00907A05" w:rsidP="00907A05">
      <w:pPr>
        <w:pStyle w:val="paragraph"/>
      </w:pPr>
      <w:r w:rsidRPr="00862E89">
        <w:tab/>
        <w:t>(a)</w:t>
      </w:r>
      <w:r w:rsidRPr="00862E89">
        <w:tab/>
        <w:t>giving reasonable assistance to AFCA in resolving the complaint; and</w:t>
      </w:r>
    </w:p>
    <w:p w:rsidR="00907A05" w:rsidRPr="00862E89" w:rsidRDefault="00907A05" w:rsidP="00907A05">
      <w:pPr>
        <w:pStyle w:val="paragraph"/>
      </w:pPr>
      <w:r w:rsidRPr="00862E89">
        <w:tab/>
        <w:t>(b)</w:t>
      </w:r>
      <w:r w:rsidRPr="00862E89">
        <w:tab/>
        <w:t>identifying, locating and providing to AFCA any documents and information that AFCA reasonably requires for the purposes of resolving the complaint; and</w:t>
      </w:r>
    </w:p>
    <w:p w:rsidR="00907A05" w:rsidRPr="00862E89" w:rsidRDefault="00907A05" w:rsidP="00907A05">
      <w:pPr>
        <w:pStyle w:val="paragraph"/>
      </w:pPr>
      <w:r w:rsidRPr="00862E89">
        <w:tab/>
        <w:t>(c)</w:t>
      </w:r>
      <w:r w:rsidRPr="00862E89">
        <w:tab/>
        <w:t>giving effect to any determination made by AFCA in relation to the complaint.</w:t>
      </w:r>
    </w:p>
    <w:p w:rsidR="00907A05" w:rsidRPr="00862E89" w:rsidRDefault="00907A05" w:rsidP="00907A05">
      <w:pPr>
        <w:pStyle w:val="subsection"/>
      </w:pPr>
      <w:r w:rsidRPr="00862E89">
        <w:tab/>
        <w:t>(6)</w:t>
      </w:r>
      <w:r w:rsidRPr="00862E89">
        <w:tab/>
        <w:t>For the purposes of paragraph</w:t>
      </w:r>
      <w:r w:rsidR="00777022" w:rsidRPr="00862E89">
        <w:t> </w:t>
      </w:r>
      <w:r w:rsidRPr="00862E89">
        <w:t>327(1)(</w:t>
      </w:r>
      <w:proofErr w:type="spellStart"/>
      <w:r w:rsidRPr="00862E89">
        <w:t>i</w:t>
      </w:r>
      <w:proofErr w:type="spellEnd"/>
      <w:r w:rsidRPr="00862E89">
        <w:t xml:space="preserve">) of the Act, an application may be made to the Administrative Appeals Tribunal for review of a decision of ASIC under </w:t>
      </w:r>
      <w:proofErr w:type="spellStart"/>
      <w:r w:rsidRPr="00862E89">
        <w:t>subregulation</w:t>
      </w:r>
      <w:proofErr w:type="spellEnd"/>
      <w:r w:rsidRPr="00862E89">
        <w:t> (4).</w:t>
      </w:r>
    </w:p>
    <w:p w:rsidR="00907A05" w:rsidRPr="00862E89" w:rsidRDefault="00907A05" w:rsidP="00907A05">
      <w:pPr>
        <w:pStyle w:val="notetext"/>
      </w:pPr>
      <w:r w:rsidRPr="00862E89">
        <w:t>Note:</w:t>
      </w:r>
      <w:r w:rsidRPr="00862E89">
        <w:tab/>
        <w:t>For notice requirements relating to reviewable decisions, see section</w:t>
      </w:r>
      <w:r w:rsidR="00777022" w:rsidRPr="00862E89">
        <w:t> </w:t>
      </w:r>
      <w:r w:rsidRPr="00862E89">
        <w:t>328 of the Act.</w:t>
      </w:r>
    </w:p>
    <w:p w:rsidR="00A24C01" w:rsidRPr="00862E89" w:rsidRDefault="00A24C01" w:rsidP="001F5A30">
      <w:pPr>
        <w:pStyle w:val="ActHead5"/>
      </w:pPr>
      <w:bookmarkStart w:id="43" w:name="_Toc74056476"/>
      <w:r w:rsidRPr="001B7634">
        <w:rPr>
          <w:rStyle w:val="CharSectno"/>
        </w:rPr>
        <w:t>23C</w:t>
      </w:r>
      <w:r w:rsidR="001F5A30" w:rsidRPr="00862E89">
        <w:t xml:space="preserve">  </w:t>
      </w:r>
      <w:r w:rsidRPr="00862E89">
        <w:t>Persons exempt from requiring a licence</w:t>
      </w:r>
      <w:r w:rsidR="001F5A30" w:rsidRPr="00862E89">
        <w:t>—</w:t>
      </w:r>
      <w:r w:rsidRPr="00862E89">
        <w:t>securitisation entity</w:t>
      </w:r>
      <w:bookmarkEnd w:id="43"/>
    </w:p>
    <w:p w:rsidR="00A24C01" w:rsidRPr="00862E89" w:rsidRDefault="00A24C01" w:rsidP="001F5A30">
      <w:pPr>
        <w:pStyle w:val="subsection"/>
      </w:pPr>
      <w:r w:rsidRPr="00862E89">
        <w:tab/>
        <w:t>(1)</w:t>
      </w:r>
      <w:r w:rsidRPr="00862E89">
        <w:tab/>
      </w:r>
      <w:r w:rsidR="007B0599" w:rsidRPr="00862E89">
        <w:t>For the purposes of paragraph 110(1)(a)</w:t>
      </w:r>
      <w:r w:rsidRPr="00862E89">
        <w:t xml:space="preserve"> of the Act, this regulation applies in relation to a securitisation entity if: </w:t>
      </w:r>
    </w:p>
    <w:p w:rsidR="00A24C01" w:rsidRPr="00862E89" w:rsidRDefault="00A24C01" w:rsidP="001F5A30">
      <w:pPr>
        <w:pStyle w:val="paragraph"/>
      </w:pPr>
      <w:r w:rsidRPr="00862E89">
        <w:tab/>
        <w:t>(a)</w:t>
      </w:r>
      <w:r w:rsidRPr="00862E89">
        <w:tab/>
        <w:t xml:space="preserve">it engages in a credit activity; and </w:t>
      </w:r>
    </w:p>
    <w:p w:rsidR="00A24C01" w:rsidRPr="00862E89" w:rsidRDefault="00A24C01" w:rsidP="001F5A30">
      <w:pPr>
        <w:pStyle w:val="paragraph"/>
      </w:pPr>
      <w:r w:rsidRPr="00862E89">
        <w:tab/>
        <w:t>(b)</w:t>
      </w:r>
      <w:r w:rsidRPr="00862E89">
        <w:tab/>
        <w:t xml:space="preserve">it is party to a servicing agreement; and </w:t>
      </w:r>
    </w:p>
    <w:p w:rsidR="00A56A2A" w:rsidRPr="00862E89" w:rsidRDefault="00A56A2A" w:rsidP="00A56A2A">
      <w:pPr>
        <w:pStyle w:val="paragraph"/>
      </w:pPr>
      <w:r w:rsidRPr="00862E89">
        <w:tab/>
        <w:t>(ca)</w:t>
      </w:r>
      <w:r w:rsidRPr="00862E89">
        <w:tab/>
        <w:t>it is a member of the AFCA scheme; and</w:t>
      </w:r>
    </w:p>
    <w:p w:rsidR="00A24C01" w:rsidRPr="00862E89" w:rsidRDefault="00A24C01" w:rsidP="001F5A30">
      <w:pPr>
        <w:pStyle w:val="paragraph"/>
      </w:pPr>
      <w:r w:rsidRPr="00862E89">
        <w:lastRenderedPageBreak/>
        <w:tab/>
        <w:t>(d)</w:t>
      </w:r>
      <w:r w:rsidRPr="00862E89">
        <w:tab/>
        <w:t>if it is a body corporate</w:t>
      </w:r>
      <w:r w:rsidR="001F5A30" w:rsidRPr="00862E89">
        <w:t>—</w:t>
      </w:r>
      <w:r w:rsidRPr="00862E89">
        <w:t xml:space="preserve">no director or secretary of the body corporate is an inappropriate person; and </w:t>
      </w:r>
    </w:p>
    <w:p w:rsidR="00A24C01" w:rsidRPr="00862E89" w:rsidRDefault="00A24C01" w:rsidP="001F5A30">
      <w:pPr>
        <w:pStyle w:val="paragraph"/>
      </w:pPr>
      <w:r w:rsidRPr="00862E89">
        <w:tab/>
        <w:t>(e)</w:t>
      </w:r>
      <w:r w:rsidRPr="00862E89">
        <w:tab/>
        <w:t>if it is a trust</w:t>
      </w:r>
      <w:r w:rsidR="001F5A30" w:rsidRPr="00862E89">
        <w:t>—</w:t>
      </w:r>
      <w:r w:rsidRPr="00862E89">
        <w:t xml:space="preserve">no trustee of the trust is an inappropriate person. </w:t>
      </w:r>
    </w:p>
    <w:p w:rsidR="00A24C01" w:rsidRPr="00862E89" w:rsidRDefault="00A24C01" w:rsidP="001F5A30">
      <w:pPr>
        <w:pStyle w:val="subsection"/>
      </w:pPr>
      <w:r w:rsidRPr="00862E89">
        <w:tab/>
        <w:t>(2)</w:t>
      </w:r>
      <w:r w:rsidRPr="00862E89">
        <w:tab/>
        <w:t xml:space="preserve">The securitisation entity is exempted from: </w:t>
      </w:r>
    </w:p>
    <w:p w:rsidR="00A24C01" w:rsidRPr="00862E89" w:rsidRDefault="00A24C01" w:rsidP="001F5A30">
      <w:pPr>
        <w:pStyle w:val="paragraph"/>
      </w:pPr>
      <w:r w:rsidRPr="00862E89">
        <w:tab/>
        <w:t>(a)</w:t>
      </w:r>
      <w:r w:rsidRPr="00862E89">
        <w:tab/>
        <w:t>section</w:t>
      </w:r>
      <w:r w:rsidR="00777022" w:rsidRPr="00862E89">
        <w:t> </w:t>
      </w:r>
      <w:r w:rsidRPr="00862E89">
        <w:t xml:space="preserve">29 of the Act; and </w:t>
      </w:r>
    </w:p>
    <w:p w:rsidR="00A24C01" w:rsidRPr="00862E89" w:rsidRDefault="00A24C01" w:rsidP="001F5A30">
      <w:pPr>
        <w:pStyle w:val="paragraph"/>
      </w:pPr>
      <w:r w:rsidRPr="00862E89">
        <w:tab/>
        <w:t>(b)</w:t>
      </w:r>
      <w:r w:rsidRPr="00862E89">
        <w:tab/>
        <w:t xml:space="preserve">definitions in the Act, as they apply to references in the provision mentioned in </w:t>
      </w:r>
      <w:r w:rsidR="00777022" w:rsidRPr="00862E89">
        <w:t>paragraph (</w:t>
      </w:r>
      <w:r w:rsidRPr="00862E89">
        <w:t>a); and</w:t>
      </w:r>
    </w:p>
    <w:p w:rsidR="00A24C01" w:rsidRPr="00862E89" w:rsidRDefault="00A24C01" w:rsidP="001F5A30">
      <w:pPr>
        <w:pStyle w:val="paragraph"/>
      </w:pPr>
      <w:r w:rsidRPr="00862E89">
        <w:tab/>
        <w:t>(c)</w:t>
      </w:r>
      <w:r w:rsidRPr="00862E89">
        <w:tab/>
        <w:t xml:space="preserve">instruments made for the purpose of any of the provisions mentioned in </w:t>
      </w:r>
      <w:r w:rsidR="00777022" w:rsidRPr="00862E89">
        <w:t>paragraphs (</w:t>
      </w:r>
      <w:r w:rsidRPr="00862E89">
        <w:t xml:space="preserve">a) and (b). </w:t>
      </w:r>
    </w:p>
    <w:p w:rsidR="00A24C01" w:rsidRPr="00862E89" w:rsidRDefault="001F5A30" w:rsidP="001F5A30">
      <w:pPr>
        <w:pStyle w:val="notetext"/>
      </w:pPr>
      <w:r w:rsidRPr="00862E89">
        <w:rPr>
          <w:iCs/>
        </w:rPr>
        <w:t>Note:</w:t>
      </w:r>
      <w:r w:rsidRPr="00862E89">
        <w:rPr>
          <w:iCs/>
        </w:rPr>
        <w:tab/>
      </w:r>
      <w:r w:rsidR="00A24C01" w:rsidRPr="00862E89">
        <w:t>Section</w:t>
      </w:r>
      <w:r w:rsidR="00777022" w:rsidRPr="00862E89">
        <w:t> </w:t>
      </w:r>
      <w:r w:rsidR="00A24C01" w:rsidRPr="00862E89">
        <w:t xml:space="preserve">29 of the Act provides that a person must not engage in a credit activity if the person does not hold a licence authorising the person to engage in the credit activity. </w:t>
      </w:r>
    </w:p>
    <w:p w:rsidR="00A24C01" w:rsidRPr="00862E89" w:rsidRDefault="00A24C01" w:rsidP="001F5A30">
      <w:pPr>
        <w:pStyle w:val="subsection"/>
      </w:pPr>
      <w:r w:rsidRPr="00862E89">
        <w:tab/>
        <w:t>(3)</w:t>
      </w:r>
      <w:r w:rsidRPr="00862E89">
        <w:tab/>
        <w:t xml:space="preserve">The securitisation entity is exempted only to the extent that it is engaging in the specified credit activity. </w:t>
      </w:r>
    </w:p>
    <w:p w:rsidR="00A24C01" w:rsidRPr="00862E89" w:rsidRDefault="001F5A30" w:rsidP="001F5A30">
      <w:pPr>
        <w:pStyle w:val="notetext"/>
      </w:pPr>
      <w:r w:rsidRPr="00862E89">
        <w:rPr>
          <w:iCs/>
        </w:rPr>
        <w:t>Note 1:</w:t>
      </w:r>
      <w:r w:rsidRPr="00862E89">
        <w:rPr>
          <w:iCs/>
        </w:rPr>
        <w:tab/>
      </w:r>
      <w:r w:rsidR="00A24C01" w:rsidRPr="00862E89">
        <w:t xml:space="preserve">If </w:t>
      </w:r>
      <w:r w:rsidR="00022448" w:rsidRPr="00862E89">
        <w:t>the securitisation entity</w:t>
      </w:r>
      <w:r w:rsidR="00A24C01" w:rsidRPr="00862E89">
        <w:t xml:space="preserve"> also engages in a credit activity that is not the subject of an exemption under the Act or the Transitional Act, it is not exempted in relation to that credit activity. </w:t>
      </w:r>
    </w:p>
    <w:p w:rsidR="00A24C01" w:rsidRPr="00862E89" w:rsidRDefault="001F5A30" w:rsidP="001F5A30">
      <w:pPr>
        <w:pStyle w:val="notetext"/>
      </w:pPr>
      <w:r w:rsidRPr="00862E89">
        <w:rPr>
          <w:iCs/>
        </w:rPr>
        <w:t>Note 2:</w:t>
      </w:r>
      <w:r w:rsidRPr="00862E89">
        <w:rPr>
          <w:iCs/>
        </w:rPr>
        <w:tab/>
      </w:r>
      <w:r w:rsidR="00A24C01" w:rsidRPr="00862E89">
        <w:t>Under subsection</w:t>
      </w:r>
      <w:r w:rsidR="00777022" w:rsidRPr="00862E89">
        <w:t> </w:t>
      </w:r>
      <w:r w:rsidR="00A24C01" w:rsidRPr="00862E89">
        <w:t xml:space="preserve">109(3) of the Act, ASIC may declare that instruments made under </w:t>
      </w:r>
      <w:r w:rsidRPr="00862E89">
        <w:t>Chapter</w:t>
      </w:r>
      <w:r w:rsidR="00777022" w:rsidRPr="00862E89">
        <w:t> </w:t>
      </w:r>
      <w:r w:rsidR="00A24C01" w:rsidRPr="00862E89">
        <w:t>2 of the Act apply in relation to a credit activity (other than an exempt credit activity in relation to a specified credit contract, mortgage, guarantee or consumer lease), or a class of persons or credit activities as if specified provisions were omitted, modified or varied as specified in the declaration.</w:t>
      </w:r>
    </w:p>
    <w:p w:rsidR="00907A05" w:rsidRPr="00862E89" w:rsidRDefault="00907A05" w:rsidP="00907A05">
      <w:pPr>
        <w:pStyle w:val="subsection"/>
      </w:pPr>
      <w:r w:rsidRPr="00862E89">
        <w:tab/>
        <w:t>(4)</w:t>
      </w:r>
      <w:r w:rsidRPr="00862E89">
        <w:tab/>
        <w:t xml:space="preserve">This regulation ceases to apply in relation to the securitisation entity and does not again apply in relation to the entity (subject to </w:t>
      </w:r>
      <w:proofErr w:type="spellStart"/>
      <w:r w:rsidRPr="00862E89">
        <w:t>subregulation</w:t>
      </w:r>
      <w:proofErr w:type="spellEnd"/>
      <w:r w:rsidRPr="00862E89">
        <w:t> (6)) if:</w:t>
      </w:r>
    </w:p>
    <w:p w:rsidR="00907A05" w:rsidRPr="00862E89" w:rsidRDefault="00907A05" w:rsidP="00907A05">
      <w:pPr>
        <w:pStyle w:val="paragraph"/>
      </w:pPr>
      <w:r w:rsidRPr="00862E89">
        <w:tab/>
        <w:t>(a)</w:t>
      </w:r>
      <w:r w:rsidRPr="00862E89">
        <w:tab/>
        <w:t>the entity is a party to a complaint under the AFCA scheme (other than a superannuation complaint within the meaning of Chapter</w:t>
      </w:r>
      <w:r w:rsidR="00777022" w:rsidRPr="00862E89">
        <w:t> </w:t>
      </w:r>
      <w:r w:rsidRPr="00862E89">
        <w:t xml:space="preserve">7 of the </w:t>
      </w:r>
      <w:r w:rsidRPr="00862E89">
        <w:rPr>
          <w:i/>
        </w:rPr>
        <w:t>Corporations Act 2001</w:t>
      </w:r>
      <w:r w:rsidRPr="00862E89">
        <w:t>); and</w:t>
      </w:r>
    </w:p>
    <w:p w:rsidR="00907A05" w:rsidRPr="00862E89" w:rsidRDefault="00907A05" w:rsidP="00907A05">
      <w:pPr>
        <w:pStyle w:val="paragraph"/>
      </w:pPr>
      <w:r w:rsidRPr="00862E89">
        <w:tab/>
        <w:t>(b)</w:t>
      </w:r>
      <w:r w:rsidRPr="00862E89">
        <w:tab/>
        <w:t xml:space="preserve">ASIC is satisfied that the entity has failed to comply with </w:t>
      </w:r>
      <w:proofErr w:type="spellStart"/>
      <w:r w:rsidRPr="00862E89">
        <w:t>subregulation</w:t>
      </w:r>
      <w:proofErr w:type="spellEnd"/>
      <w:r w:rsidRPr="00862E89">
        <w:t> (5) in relation to the complaint; and</w:t>
      </w:r>
    </w:p>
    <w:p w:rsidR="00907A05" w:rsidRPr="00862E89" w:rsidRDefault="00907A05" w:rsidP="00907A05">
      <w:pPr>
        <w:pStyle w:val="paragraph"/>
      </w:pPr>
      <w:r w:rsidRPr="00862E89">
        <w:tab/>
        <w:t>(c)</w:t>
      </w:r>
      <w:r w:rsidRPr="00862E89">
        <w:tab/>
        <w:t>ASIC gives the entity written notice that it is so satisfied; and</w:t>
      </w:r>
    </w:p>
    <w:p w:rsidR="00907A05" w:rsidRPr="00862E89" w:rsidRDefault="00907A05" w:rsidP="00907A05">
      <w:pPr>
        <w:pStyle w:val="paragraph"/>
      </w:pPr>
      <w:r w:rsidRPr="00862E89">
        <w:tab/>
        <w:t>(d)</w:t>
      </w:r>
      <w:r w:rsidRPr="00862E89">
        <w:tab/>
        <w:t>28 days have passed since the notice was given.</w:t>
      </w:r>
    </w:p>
    <w:p w:rsidR="00907A05" w:rsidRPr="00862E89" w:rsidRDefault="00907A05" w:rsidP="00907A05">
      <w:pPr>
        <w:pStyle w:val="notetext"/>
      </w:pPr>
      <w:r w:rsidRPr="00862E89">
        <w:t>Note:</w:t>
      </w:r>
      <w:r w:rsidRPr="00862E89">
        <w:tab/>
        <w:t xml:space="preserve">For provisions relating to superannuation complaints, see </w:t>
      </w:r>
      <w:r w:rsidR="00537BB7" w:rsidRPr="00862E89">
        <w:t>Division 3</w:t>
      </w:r>
      <w:r w:rsidRPr="00862E89">
        <w:t xml:space="preserve"> of Part</w:t>
      </w:r>
      <w:r w:rsidR="00777022" w:rsidRPr="00862E89">
        <w:t> </w:t>
      </w:r>
      <w:r w:rsidRPr="00862E89">
        <w:t xml:space="preserve">7.10A of the </w:t>
      </w:r>
      <w:r w:rsidRPr="00862E89">
        <w:rPr>
          <w:i/>
        </w:rPr>
        <w:t>Corporations Act 2001</w:t>
      </w:r>
      <w:r w:rsidRPr="00862E89">
        <w:t>.</w:t>
      </w:r>
    </w:p>
    <w:p w:rsidR="00907A05" w:rsidRPr="00862E89" w:rsidRDefault="00907A05" w:rsidP="00907A05">
      <w:pPr>
        <w:pStyle w:val="subsection"/>
      </w:pPr>
      <w:r w:rsidRPr="00862E89">
        <w:tab/>
        <w:t>(5)</w:t>
      </w:r>
      <w:r w:rsidRPr="00862E89">
        <w:tab/>
        <w:t xml:space="preserve">For the purposes of </w:t>
      </w:r>
      <w:r w:rsidR="00777022" w:rsidRPr="00862E89">
        <w:t>paragraph (</w:t>
      </w:r>
      <w:r w:rsidRPr="00862E89">
        <w:t>4)(b), the securitisation entity must take reasonable steps to cooperate with AFCA in resolving the complaint, including by:</w:t>
      </w:r>
    </w:p>
    <w:p w:rsidR="00907A05" w:rsidRPr="00862E89" w:rsidRDefault="00907A05" w:rsidP="00907A05">
      <w:pPr>
        <w:pStyle w:val="paragraph"/>
      </w:pPr>
      <w:r w:rsidRPr="00862E89">
        <w:tab/>
        <w:t>(a)</w:t>
      </w:r>
      <w:r w:rsidRPr="00862E89">
        <w:tab/>
        <w:t>giving reasonable assistance to AFCA in resolving the complaint; and</w:t>
      </w:r>
    </w:p>
    <w:p w:rsidR="00907A05" w:rsidRPr="00862E89" w:rsidRDefault="00907A05" w:rsidP="00907A05">
      <w:pPr>
        <w:pStyle w:val="paragraph"/>
      </w:pPr>
      <w:r w:rsidRPr="00862E89">
        <w:tab/>
        <w:t>(b)</w:t>
      </w:r>
      <w:r w:rsidRPr="00862E89">
        <w:tab/>
        <w:t>identifying, locating and providing to AFCA any documents and information that AFCA reasonably requires for the purposes of resolving the complaint; and</w:t>
      </w:r>
    </w:p>
    <w:p w:rsidR="00907A05" w:rsidRPr="00862E89" w:rsidRDefault="00907A05" w:rsidP="00907A05">
      <w:pPr>
        <w:pStyle w:val="paragraph"/>
      </w:pPr>
      <w:r w:rsidRPr="00862E89">
        <w:tab/>
        <w:t>(c)</w:t>
      </w:r>
      <w:r w:rsidRPr="00862E89">
        <w:tab/>
        <w:t>giving effect to any determination made by AFCA in relation to the complaint.</w:t>
      </w:r>
    </w:p>
    <w:p w:rsidR="00907A05" w:rsidRPr="00862E89" w:rsidRDefault="00907A05" w:rsidP="00907A05">
      <w:pPr>
        <w:pStyle w:val="subsection"/>
      </w:pPr>
      <w:r w:rsidRPr="00862E89">
        <w:tab/>
        <w:t>(6)</w:t>
      </w:r>
      <w:r w:rsidRPr="00862E89">
        <w:tab/>
        <w:t>For the purposes of paragraph</w:t>
      </w:r>
      <w:r w:rsidR="00777022" w:rsidRPr="00862E89">
        <w:t> </w:t>
      </w:r>
      <w:r w:rsidRPr="00862E89">
        <w:t>327(1)(</w:t>
      </w:r>
      <w:proofErr w:type="spellStart"/>
      <w:r w:rsidRPr="00862E89">
        <w:t>i</w:t>
      </w:r>
      <w:proofErr w:type="spellEnd"/>
      <w:r w:rsidRPr="00862E89">
        <w:t xml:space="preserve">) of the Act, an application may be made to the Administrative Appeals Tribunal for review of a decision of ASIC under </w:t>
      </w:r>
      <w:proofErr w:type="spellStart"/>
      <w:r w:rsidRPr="00862E89">
        <w:t>subregulation</w:t>
      </w:r>
      <w:proofErr w:type="spellEnd"/>
      <w:r w:rsidRPr="00862E89">
        <w:t> (4).</w:t>
      </w:r>
    </w:p>
    <w:p w:rsidR="00907A05" w:rsidRPr="00862E89" w:rsidRDefault="00907A05" w:rsidP="00907A05">
      <w:pPr>
        <w:pStyle w:val="notetext"/>
      </w:pPr>
      <w:r w:rsidRPr="00862E89">
        <w:lastRenderedPageBreak/>
        <w:t>Note:</w:t>
      </w:r>
      <w:r w:rsidRPr="00862E89">
        <w:tab/>
        <w:t>For notice requirements relating to reviewable decisions, see section</w:t>
      </w:r>
      <w:r w:rsidR="00777022" w:rsidRPr="00862E89">
        <w:t> </w:t>
      </w:r>
      <w:r w:rsidRPr="00862E89">
        <w:t>328 of the Act.</w:t>
      </w:r>
    </w:p>
    <w:p w:rsidR="00367FF9" w:rsidRPr="00862E89" w:rsidRDefault="00367FF9" w:rsidP="007336D1">
      <w:pPr>
        <w:pStyle w:val="ActHead5"/>
      </w:pPr>
      <w:bookmarkStart w:id="44" w:name="_Toc74056477"/>
      <w:r w:rsidRPr="001B7634">
        <w:rPr>
          <w:rStyle w:val="CharSectno"/>
        </w:rPr>
        <w:t>23D</w:t>
      </w:r>
      <w:r w:rsidR="001F5A30" w:rsidRPr="00862E89">
        <w:t xml:space="preserve">  </w:t>
      </w:r>
      <w:r w:rsidRPr="00862E89">
        <w:t>Persons exempt from requiring a licence</w:t>
      </w:r>
      <w:r w:rsidR="001F5A30" w:rsidRPr="00862E89">
        <w:t>—</w:t>
      </w:r>
      <w:r w:rsidRPr="00862E89">
        <w:t>employment agencies</w:t>
      </w:r>
      <w:bookmarkEnd w:id="44"/>
    </w:p>
    <w:p w:rsidR="00367FF9" w:rsidRPr="00862E89" w:rsidRDefault="00367FF9" w:rsidP="007336D1">
      <w:pPr>
        <w:pStyle w:val="subsection"/>
        <w:keepNext/>
        <w:keepLines/>
      </w:pPr>
      <w:r w:rsidRPr="00862E89">
        <w:tab/>
        <w:t>(1)</w:t>
      </w:r>
      <w:r w:rsidRPr="00862E89">
        <w:tab/>
      </w:r>
      <w:r w:rsidR="007B0599" w:rsidRPr="00862E89">
        <w:t>For the purposes of paragraph 110(1)(a)</w:t>
      </w:r>
      <w:r w:rsidRPr="00862E89">
        <w:t xml:space="preserve"> of the Act, this regulation exempts certain persons engaging in a credit activity from:</w:t>
      </w:r>
    </w:p>
    <w:p w:rsidR="00367FF9" w:rsidRPr="00862E89" w:rsidRDefault="00367FF9" w:rsidP="007336D1">
      <w:pPr>
        <w:pStyle w:val="paragraph"/>
        <w:keepNext/>
        <w:keepLines/>
      </w:pPr>
      <w:r w:rsidRPr="00862E89">
        <w:tab/>
        <w:t>(a)</w:t>
      </w:r>
      <w:r w:rsidRPr="00862E89">
        <w:tab/>
        <w:t>section</w:t>
      </w:r>
      <w:r w:rsidR="00777022" w:rsidRPr="00862E89">
        <w:t> </w:t>
      </w:r>
      <w:r w:rsidRPr="00862E89">
        <w:t>29 of the Act; and</w:t>
      </w:r>
    </w:p>
    <w:p w:rsidR="00367FF9" w:rsidRPr="00862E89" w:rsidRDefault="00367FF9" w:rsidP="001F5A30">
      <w:pPr>
        <w:pStyle w:val="paragraph"/>
      </w:pPr>
      <w:r w:rsidRPr="00862E89">
        <w:tab/>
        <w:t>(b)</w:t>
      </w:r>
      <w:r w:rsidRPr="00862E89">
        <w:tab/>
        <w:t xml:space="preserve">definitions in the Act, as they apply to references in the provisions mentioned in </w:t>
      </w:r>
      <w:r w:rsidR="00777022" w:rsidRPr="00862E89">
        <w:t>paragraph (</w:t>
      </w:r>
      <w:r w:rsidRPr="00862E89">
        <w:t>a); and</w:t>
      </w:r>
    </w:p>
    <w:p w:rsidR="00367FF9" w:rsidRPr="00862E89" w:rsidRDefault="00367FF9" w:rsidP="001F5A30">
      <w:pPr>
        <w:pStyle w:val="paragraph"/>
      </w:pPr>
      <w:r w:rsidRPr="00862E89">
        <w:tab/>
        <w:t>(c)</w:t>
      </w:r>
      <w:r w:rsidRPr="00862E89">
        <w:tab/>
        <w:t xml:space="preserve">instruments made for the purposes of any of the provisions mentioned in </w:t>
      </w:r>
      <w:r w:rsidR="00777022" w:rsidRPr="00862E89">
        <w:t>paragraphs (</w:t>
      </w:r>
      <w:r w:rsidRPr="00862E89">
        <w:t>a) and (b).</w:t>
      </w:r>
    </w:p>
    <w:p w:rsidR="00367FF9" w:rsidRPr="00862E89" w:rsidRDefault="001F5A30" w:rsidP="001F5A30">
      <w:pPr>
        <w:pStyle w:val="notetext"/>
      </w:pPr>
      <w:r w:rsidRPr="00862E89">
        <w:rPr>
          <w:iCs/>
        </w:rPr>
        <w:t>Note:</w:t>
      </w:r>
      <w:r w:rsidRPr="00862E89">
        <w:rPr>
          <w:iCs/>
        </w:rPr>
        <w:tab/>
      </w:r>
      <w:r w:rsidR="00367FF9" w:rsidRPr="00862E89">
        <w:t>Section</w:t>
      </w:r>
      <w:r w:rsidR="00777022" w:rsidRPr="00862E89">
        <w:t> </w:t>
      </w:r>
      <w:r w:rsidR="00367FF9" w:rsidRPr="00862E89">
        <w:t>29 of the Act provides that a person must not engage in a credit activity if the person does not hold a licence authorising the person to engage in the credit activity.</w:t>
      </w:r>
    </w:p>
    <w:p w:rsidR="00367FF9" w:rsidRPr="00862E89" w:rsidRDefault="00367FF9" w:rsidP="001F5A30">
      <w:pPr>
        <w:pStyle w:val="subsection"/>
      </w:pPr>
      <w:r w:rsidRPr="00862E89">
        <w:tab/>
        <w:t>(2)</w:t>
      </w:r>
      <w:r w:rsidRPr="00862E89">
        <w:tab/>
        <w:t>The person is exempted only to the extent that the person is engaging in the specified credit activity.</w:t>
      </w:r>
    </w:p>
    <w:p w:rsidR="00367FF9" w:rsidRPr="00862E89" w:rsidRDefault="001F5A30" w:rsidP="001F5A30">
      <w:pPr>
        <w:pStyle w:val="notetext"/>
      </w:pPr>
      <w:r w:rsidRPr="00862E89">
        <w:rPr>
          <w:iCs/>
        </w:rPr>
        <w:t>Note:</w:t>
      </w:r>
      <w:r w:rsidRPr="00862E89">
        <w:rPr>
          <w:iCs/>
        </w:rPr>
        <w:tab/>
      </w:r>
      <w:r w:rsidR="00367FF9" w:rsidRPr="00862E89">
        <w:t>If the person also engages in a credit activity that is not the subject of an exemption under the Act, the person is not exempted in relation to that credit activity.</w:t>
      </w:r>
    </w:p>
    <w:p w:rsidR="00367FF9" w:rsidRPr="00862E89" w:rsidRDefault="00367FF9" w:rsidP="001F5A30">
      <w:pPr>
        <w:pStyle w:val="subsection"/>
      </w:pPr>
      <w:r w:rsidRPr="00862E89">
        <w:tab/>
        <w:t>(3)</w:t>
      </w:r>
      <w:r w:rsidRPr="00862E89">
        <w:tab/>
        <w:t>The person is exempted if the person engages in a credit activity while performing functions, or exercising powers, in the following circumstances:</w:t>
      </w:r>
    </w:p>
    <w:p w:rsidR="00367FF9" w:rsidRPr="00862E89" w:rsidRDefault="00367FF9" w:rsidP="001F5A30">
      <w:pPr>
        <w:pStyle w:val="paragraph"/>
      </w:pPr>
      <w:r w:rsidRPr="00862E89">
        <w:tab/>
        <w:t>(a)</w:t>
      </w:r>
      <w:r w:rsidRPr="00862E89">
        <w:tab/>
        <w:t>the person provides a person to a licensee, registered person or a representative of a licensee or registered person; and</w:t>
      </w:r>
    </w:p>
    <w:p w:rsidR="00367FF9" w:rsidRPr="00862E89" w:rsidRDefault="00367FF9" w:rsidP="001F5A30">
      <w:pPr>
        <w:pStyle w:val="paragraph"/>
      </w:pPr>
      <w:r w:rsidRPr="00862E89">
        <w:tab/>
        <w:t>(b)</w:t>
      </w:r>
      <w:r w:rsidRPr="00862E89">
        <w:tab/>
        <w:t>that person engages in a credit activity on behalf of the licensee or registered person only as a person described in regulation</w:t>
      </w:r>
      <w:r w:rsidR="00777022" w:rsidRPr="00862E89">
        <w:t> </w:t>
      </w:r>
      <w:r w:rsidRPr="00862E89">
        <w:t>25H or 25I.</w:t>
      </w:r>
    </w:p>
    <w:p w:rsidR="00367FF9" w:rsidRPr="00862E89" w:rsidRDefault="001F5A30" w:rsidP="001F5A30">
      <w:pPr>
        <w:pStyle w:val="notetext"/>
      </w:pPr>
      <w:r w:rsidRPr="00862E89">
        <w:t>Note:</w:t>
      </w:r>
      <w:r w:rsidRPr="00862E89">
        <w:tab/>
      </w:r>
      <w:r w:rsidR="00367FF9" w:rsidRPr="00862E89">
        <w:t>Regulation</w:t>
      </w:r>
      <w:r w:rsidR="00777022" w:rsidRPr="00862E89">
        <w:t> </w:t>
      </w:r>
      <w:r w:rsidR="00367FF9" w:rsidRPr="00862E89">
        <w:t>25H relates to temporary staff. Regulation</w:t>
      </w:r>
      <w:r w:rsidR="00777022" w:rsidRPr="00862E89">
        <w:t> </w:t>
      </w:r>
      <w:r w:rsidR="00367FF9" w:rsidRPr="00862E89">
        <w:t>25I relates to locums.</w:t>
      </w:r>
    </w:p>
    <w:p w:rsidR="00367FF9" w:rsidRPr="00862E89" w:rsidRDefault="00367FF9" w:rsidP="001F5A30">
      <w:pPr>
        <w:pStyle w:val="subsection"/>
      </w:pPr>
      <w:r w:rsidRPr="00862E89">
        <w:tab/>
        <w:t>(4)</w:t>
      </w:r>
      <w:r w:rsidRPr="00862E89">
        <w:tab/>
      </w:r>
      <w:r w:rsidR="007B0599" w:rsidRPr="00862E89">
        <w:t>For the purposes of paragraph 110(1)(c)</w:t>
      </w:r>
      <w:r w:rsidRPr="00862E89">
        <w:t xml:space="preserve"> of the Act, the provisions of the Act to which </w:t>
      </w:r>
      <w:r w:rsidR="001F5A30" w:rsidRPr="00862E89">
        <w:t>Part</w:t>
      </w:r>
      <w:r w:rsidR="00777022" w:rsidRPr="00862E89">
        <w:t> </w:t>
      </w:r>
      <w:r w:rsidRPr="00862E89">
        <w:t>2</w:t>
      </w:r>
      <w:r w:rsidR="00DE129E">
        <w:noBreakHyphen/>
      </w:r>
      <w:r w:rsidRPr="00862E89">
        <w:t xml:space="preserve">6 of </w:t>
      </w:r>
      <w:r w:rsidR="001F5A30" w:rsidRPr="00862E89">
        <w:t>Chapter</w:t>
      </w:r>
      <w:r w:rsidR="00777022" w:rsidRPr="00862E89">
        <w:t> </w:t>
      </w:r>
      <w:r w:rsidRPr="00862E89">
        <w:t>2 of the Act applies apply in relation to the person as if subsection</w:t>
      </w:r>
      <w:r w:rsidR="00777022" w:rsidRPr="00862E89">
        <w:t> </w:t>
      </w:r>
      <w:r w:rsidRPr="00862E89">
        <w:t>29(4) of the Act were omitted.</w:t>
      </w:r>
    </w:p>
    <w:p w:rsidR="003A6702" w:rsidRPr="00862E89" w:rsidRDefault="001F5A30" w:rsidP="001F5A30">
      <w:pPr>
        <w:pStyle w:val="ActHead4"/>
      </w:pPr>
      <w:bookmarkStart w:id="45" w:name="_Toc74056478"/>
      <w:r w:rsidRPr="001B7634">
        <w:rPr>
          <w:rStyle w:val="CharSubdNo"/>
        </w:rPr>
        <w:t>Subdivision</w:t>
      </w:r>
      <w:r w:rsidR="00777022" w:rsidRPr="001B7634">
        <w:rPr>
          <w:rStyle w:val="CharSubdNo"/>
        </w:rPr>
        <w:t> </w:t>
      </w:r>
      <w:r w:rsidR="003A6702" w:rsidRPr="001B7634">
        <w:rPr>
          <w:rStyle w:val="CharSubdNo"/>
        </w:rPr>
        <w:t>1.2</w:t>
      </w:r>
      <w:r w:rsidRPr="00862E89">
        <w:t>—</w:t>
      </w:r>
      <w:r w:rsidR="003A6702" w:rsidRPr="001B7634">
        <w:rPr>
          <w:rStyle w:val="CharSubdText"/>
        </w:rPr>
        <w:t>Activities exempt from being credit activities under the Act</w:t>
      </w:r>
      <w:bookmarkEnd w:id="45"/>
    </w:p>
    <w:p w:rsidR="002F1CCE" w:rsidRPr="00862E89" w:rsidRDefault="002F1CCE" w:rsidP="001F5A30">
      <w:pPr>
        <w:pStyle w:val="ActHead5"/>
      </w:pPr>
      <w:bookmarkStart w:id="46" w:name="_Toc74056479"/>
      <w:r w:rsidRPr="001B7634">
        <w:rPr>
          <w:rStyle w:val="CharSectno"/>
        </w:rPr>
        <w:t>24</w:t>
      </w:r>
      <w:r w:rsidR="001F5A30" w:rsidRPr="00862E89">
        <w:t xml:space="preserve">  </w:t>
      </w:r>
      <w:r w:rsidRPr="00862E89">
        <w:t>Activities exempt from being credit activities</w:t>
      </w:r>
      <w:bookmarkEnd w:id="46"/>
    </w:p>
    <w:p w:rsidR="003A6702" w:rsidRPr="00862E89" w:rsidRDefault="003A6702" w:rsidP="001F5A30">
      <w:pPr>
        <w:pStyle w:val="subsection"/>
      </w:pPr>
      <w:r w:rsidRPr="00862E89">
        <w:tab/>
        <w:t>(1)</w:t>
      </w:r>
      <w:r w:rsidRPr="00862E89">
        <w:tab/>
      </w:r>
      <w:r w:rsidR="007B0599" w:rsidRPr="00862E89">
        <w:t>For the purposes of paragraphs 110(1)(b) and (c)</w:t>
      </w:r>
      <w:r w:rsidRPr="00862E89">
        <w:t xml:space="preserve"> of the Act, this regulation:</w:t>
      </w:r>
    </w:p>
    <w:p w:rsidR="003A6702" w:rsidRPr="00862E89" w:rsidRDefault="003A6702" w:rsidP="001F5A30">
      <w:pPr>
        <w:pStyle w:val="paragraph"/>
      </w:pPr>
      <w:r w:rsidRPr="00862E89">
        <w:rPr>
          <w:color w:val="000000"/>
        </w:rPr>
        <w:tab/>
        <w:t>(a)</w:t>
      </w:r>
      <w:r w:rsidRPr="00862E89">
        <w:rPr>
          <w:color w:val="000000"/>
        </w:rPr>
        <w:tab/>
        <w:t xml:space="preserve">exempts certain credit activities, or classes of credit activities, from all of the provisions to which </w:t>
      </w:r>
      <w:r w:rsidR="001F5A30" w:rsidRPr="00862E89">
        <w:t>Part</w:t>
      </w:r>
      <w:r w:rsidR="00777022" w:rsidRPr="00862E89">
        <w:t> </w:t>
      </w:r>
      <w:r w:rsidR="00022448" w:rsidRPr="00862E89">
        <w:t>2</w:t>
      </w:r>
      <w:r w:rsidR="00DE129E">
        <w:noBreakHyphen/>
      </w:r>
      <w:r w:rsidR="00022448" w:rsidRPr="00862E89">
        <w:t>6 of the Act</w:t>
      </w:r>
      <w:r w:rsidRPr="00862E89">
        <w:rPr>
          <w:color w:val="000000"/>
        </w:rPr>
        <w:t xml:space="preserve"> applies; and</w:t>
      </w:r>
    </w:p>
    <w:p w:rsidR="003A6702" w:rsidRPr="00862E89" w:rsidRDefault="003A6702" w:rsidP="001F5A30">
      <w:pPr>
        <w:pStyle w:val="paragraph"/>
      </w:pPr>
      <w:r w:rsidRPr="00862E89">
        <w:tab/>
        <w:t>(b)</w:t>
      </w:r>
      <w:r w:rsidRPr="00862E89">
        <w:tab/>
        <w:t xml:space="preserve">modifies specified provisions for the purposes of the exemption mentioned in </w:t>
      </w:r>
      <w:r w:rsidR="00777022" w:rsidRPr="00862E89">
        <w:t>paragraph (</w:t>
      </w:r>
      <w:r w:rsidRPr="00862E89">
        <w:t>a).</w:t>
      </w:r>
    </w:p>
    <w:p w:rsidR="002F1CCE" w:rsidRPr="00862E89" w:rsidRDefault="001F5A30" w:rsidP="001F5A30">
      <w:pPr>
        <w:pStyle w:val="notetext"/>
      </w:pPr>
      <w:r w:rsidRPr="00862E89">
        <w:rPr>
          <w:iCs/>
          <w:color w:val="000000"/>
        </w:rPr>
        <w:t>Note:</w:t>
      </w:r>
      <w:r w:rsidRPr="00862E89">
        <w:rPr>
          <w:iCs/>
          <w:color w:val="000000"/>
        </w:rPr>
        <w:tab/>
      </w:r>
      <w:r w:rsidR="002F1CCE" w:rsidRPr="00862E89">
        <w:rPr>
          <w:color w:val="000000"/>
        </w:rPr>
        <w:t>Section</w:t>
      </w:r>
      <w:r w:rsidR="00777022" w:rsidRPr="00862E89">
        <w:rPr>
          <w:color w:val="000000"/>
        </w:rPr>
        <w:t> </w:t>
      </w:r>
      <w:r w:rsidR="002F1CCE" w:rsidRPr="00862E89">
        <w:rPr>
          <w:bCs/>
          <w:color w:val="000000"/>
        </w:rPr>
        <w:t xml:space="preserve">108 </w:t>
      </w:r>
      <w:r w:rsidR="002F1CCE" w:rsidRPr="00862E89">
        <w:rPr>
          <w:color w:val="000000"/>
        </w:rPr>
        <w:t xml:space="preserve">of the Act identifies the provisions to which </w:t>
      </w:r>
      <w:r w:rsidRPr="00862E89">
        <w:rPr>
          <w:color w:val="000000"/>
        </w:rPr>
        <w:t>Part</w:t>
      </w:r>
      <w:r w:rsidR="00777022" w:rsidRPr="00862E89">
        <w:rPr>
          <w:color w:val="000000"/>
        </w:rPr>
        <w:t> </w:t>
      </w:r>
      <w:r w:rsidR="002F1CCE" w:rsidRPr="00862E89">
        <w:rPr>
          <w:color w:val="000000"/>
        </w:rPr>
        <w:t>2</w:t>
      </w:r>
      <w:r w:rsidR="00DE129E">
        <w:rPr>
          <w:color w:val="000000"/>
        </w:rPr>
        <w:noBreakHyphen/>
      </w:r>
      <w:r w:rsidR="002F1CCE" w:rsidRPr="00862E89">
        <w:rPr>
          <w:color w:val="000000"/>
        </w:rPr>
        <w:t>6 of the Act applies.</w:t>
      </w:r>
    </w:p>
    <w:p w:rsidR="002F1CCE" w:rsidRPr="00862E89" w:rsidRDefault="002F1CCE" w:rsidP="001F5A30">
      <w:pPr>
        <w:pStyle w:val="subsection"/>
      </w:pPr>
      <w:r w:rsidRPr="00862E89">
        <w:rPr>
          <w:color w:val="000000"/>
        </w:rPr>
        <w:tab/>
        <w:t>(2)</w:t>
      </w:r>
      <w:r w:rsidRPr="00862E89">
        <w:rPr>
          <w:color w:val="000000"/>
        </w:rPr>
        <w:tab/>
        <w:t xml:space="preserve">Subject to </w:t>
      </w:r>
      <w:proofErr w:type="spellStart"/>
      <w:r w:rsidRPr="00862E89">
        <w:rPr>
          <w:color w:val="000000"/>
        </w:rPr>
        <w:t>subregulation</w:t>
      </w:r>
      <w:proofErr w:type="spellEnd"/>
      <w:r w:rsidR="008D1351" w:rsidRPr="00862E89">
        <w:rPr>
          <w:color w:val="000000"/>
        </w:rPr>
        <w:t> </w:t>
      </w:r>
      <w:r w:rsidRPr="00862E89">
        <w:rPr>
          <w:color w:val="000000"/>
        </w:rPr>
        <w:t>(3), the following credit activities are exempted:</w:t>
      </w:r>
    </w:p>
    <w:p w:rsidR="002F1CCE" w:rsidRPr="00862E89" w:rsidRDefault="002F1CCE" w:rsidP="001F5A30">
      <w:pPr>
        <w:pStyle w:val="paragraph"/>
      </w:pPr>
      <w:r w:rsidRPr="00862E89">
        <w:rPr>
          <w:color w:val="000000"/>
        </w:rPr>
        <w:tab/>
        <w:t>(a)</w:t>
      </w:r>
      <w:r w:rsidRPr="00862E89">
        <w:rPr>
          <w:color w:val="000000"/>
        </w:rPr>
        <w:tab/>
        <w:t>the providing of credit assistance by a lawyer in his or her professional capacity in relation to matters of law, legal interpretation or the application of the law to any facts;</w:t>
      </w:r>
    </w:p>
    <w:p w:rsidR="002F1CCE" w:rsidRPr="00862E89" w:rsidRDefault="002F1CCE" w:rsidP="001F5A30">
      <w:pPr>
        <w:pStyle w:val="paragraph"/>
      </w:pPr>
      <w:r w:rsidRPr="00862E89">
        <w:lastRenderedPageBreak/>
        <w:tab/>
        <w:t>(b)</w:t>
      </w:r>
      <w:r w:rsidRPr="00862E89">
        <w:tab/>
        <w:t xml:space="preserve">the providing of any credit assistance not mentioned in </w:t>
      </w:r>
      <w:r w:rsidR="00777022" w:rsidRPr="00862E89">
        <w:t>paragraph (</w:t>
      </w:r>
      <w:r w:rsidRPr="00862E89">
        <w:t>a) by a lawyer in the ordinary course of activities as a lawyer that is reasonably regarded as a necessary part of those activities.</w:t>
      </w:r>
    </w:p>
    <w:p w:rsidR="002F1CCE" w:rsidRPr="00862E89" w:rsidRDefault="002F1CCE" w:rsidP="001F5A30">
      <w:pPr>
        <w:pStyle w:val="subsection"/>
      </w:pPr>
      <w:r w:rsidRPr="00862E89">
        <w:rPr>
          <w:color w:val="000000"/>
        </w:rPr>
        <w:tab/>
        <w:t>(3)</w:t>
      </w:r>
      <w:r w:rsidRPr="00862E89">
        <w:rPr>
          <w:color w:val="000000"/>
        </w:rPr>
        <w:tab/>
        <w:t xml:space="preserve">For </w:t>
      </w:r>
      <w:proofErr w:type="spellStart"/>
      <w:r w:rsidRPr="00862E89">
        <w:rPr>
          <w:color w:val="000000"/>
        </w:rPr>
        <w:t>subregulation</w:t>
      </w:r>
      <w:proofErr w:type="spellEnd"/>
      <w:r w:rsidR="008D1351" w:rsidRPr="00862E89">
        <w:rPr>
          <w:color w:val="000000"/>
        </w:rPr>
        <w:t> </w:t>
      </w:r>
      <w:r w:rsidRPr="00862E89">
        <w:rPr>
          <w:color w:val="000000"/>
        </w:rPr>
        <w:t>(2), the credit activity is exempted only if the lawyer providing the credit assistance does not hold out or advertise to consumers that he or she is able to provide credit services.</w:t>
      </w:r>
    </w:p>
    <w:p w:rsidR="002F1CCE" w:rsidRPr="00862E89" w:rsidRDefault="002F1CCE" w:rsidP="001F5A30">
      <w:pPr>
        <w:pStyle w:val="subsection"/>
      </w:pPr>
      <w:r w:rsidRPr="00862E89">
        <w:rPr>
          <w:color w:val="000000"/>
        </w:rPr>
        <w:tab/>
        <w:t>(4)</w:t>
      </w:r>
      <w:r w:rsidRPr="00862E89">
        <w:rPr>
          <w:color w:val="000000"/>
        </w:rPr>
        <w:tab/>
      </w:r>
      <w:r w:rsidR="003E6847" w:rsidRPr="00862E89">
        <w:t xml:space="preserve">Subject to </w:t>
      </w:r>
      <w:proofErr w:type="spellStart"/>
      <w:r w:rsidR="003E6847" w:rsidRPr="00862E89">
        <w:t>subregulation</w:t>
      </w:r>
      <w:proofErr w:type="spellEnd"/>
      <w:r w:rsidR="003E6847" w:rsidRPr="00862E89">
        <w:t> (4A), a</w:t>
      </w:r>
      <w:r w:rsidRPr="00862E89">
        <w:rPr>
          <w:color w:val="000000"/>
        </w:rPr>
        <w:t xml:space="preserve"> credit activity, other than the provision of credit assistance mentioned in </w:t>
      </w:r>
      <w:proofErr w:type="spellStart"/>
      <w:r w:rsidRPr="00862E89">
        <w:rPr>
          <w:color w:val="000000"/>
        </w:rPr>
        <w:t>subregulation</w:t>
      </w:r>
      <w:proofErr w:type="spellEnd"/>
      <w:r w:rsidR="008D1351" w:rsidRPr="00862E89">
        <w:rPr>
          <w:color w:val="000000"/>
        </w:rPr>
        <w:t> </w:t>
      </w:r>
      <w:r w:rsidRPr="00862E89">
        <w:rPr>
          <w:color w:val="000000"/>
        </w:rPr>
        <w:t>(2), is exempted if it is engaged in by a lawyer in the following circumstances:</w:t>
      </w:r>
    </w:p>
    <w:p w:rsidR="002F1CCE" w:rsidRPr="00862E89" w:rsidRDefault="002F1CCE" w:rsidP="001F5A30">
      <w:pPr>
        <w:pStyle w:val="paragraph"/>
      </w:pPr>
      <w:r w:rsidRPr="00862E89">
        <w:rPr>
          <w:color w:val="000000"/>
        </w:rPr>
        <w:tab/>
        <w:t>(a)</w:t>
      </w:r>
      <w:r w:rsidRPr="00862E89">
        <w:rPr>
          <w:color w:val="000000"/>
        </w:rPr>
        <w:tab/>
        <w:t>the lawyer is acting:</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on the instructions of a client, an associate of the client or a relative of the client; and</w:t>
      </w:r>
    </w:p>
    <w:p w:rsidR="002F1CCE" w:rsidRPr="00862E89" w:rsidRDefault="002F1CCE" w:rsidP="001F5A30">
      <w:pPr>
        <w:pStyle w:val="paragraphsub"/>
      </w:pPr>
      <w:r w:rsidRPr="00862E89">
        <w:tab/>
        <w:t>(ii)</w:t>
      </w:r>
      <w:r w:rsidRPr="00862E89">
        <w:tab/>
        <w:t>in his or her professional capacity; and</w:t>
      </w:r>
    </w:p>
    <w:p w:rsidR="002F1CCE" w:rsidRPr="00862E89" w:rsidRDefault="002F1CCE" w:rsidP="001F5A30">
      <w:pPr>
        <w:pStyle w:val="paragraphsub"/>
      </w:pPr>
      <w:r w:rsidRPr="00862E89">
        <w:tab/>
        <w:t>(iii)</w:t>
      </w:r>
      <w:r w:rsidRPr="00862E89">
        <w:tab/>
        <w:t>in the ordinary course of his or her activities as a lawyer;</w:t>
      </w:r>
    </w:p>
    <w:p w:rsidR="002F1CCE" w:rsidRPr="00862E89" w:rsidRDefault="002F1CCE" w:rsidP="001F5A30">
      <w:pPr>
        <w:pStyle w:val="paragraph"/>
      </w:pPr>
      <w:r w:rsidRPr="00862E89">
        <w:rPr>
          <w:color w:val="000000"/>
        </w:rPr>
        <w:tab/>
        <w:t>(b)</w:t>
      </w:r>
      <w:r w:rsidRPr="00862E89">
        <w:rPr>
          <w:color w:val="000000"/>
        </w:rPr>
        <w:tab/>
        <w:t>the credit activity can reasonably be regarded as a necessary part of those activities;</w:t>
      </w:r>
    </w:p>
    <w:p w:rsidR="002F1CCE" w:rsidRPr="00862E89" w:rsidRDefault="002F1CCE" w:rsidP="001F5A30">
      <w:pPr>
        <w:pStyle w:val="paragraph"/>
      </w:pPr>
      <w:r w:rsidRPr="00862E89">
        <w:rPr>
          <w:color w:val="000000"/>
        </w:rPr>
        <w:tab/>
        <w:t>(c)</w:t>
      </w:r>
      <w:r w:rsidRPr="00862E89">
        <w:rPr>
          <w:color w:val="000000"/>
        </w:rPr>
        <w:tab/>
        <w:t>the lawyer has not received, and will not receive, from the client or from another person on behalf of the client a benefit in connection with those activities other than:</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the payment of professional charges in relation to those activities; and</w:t>
      </w:r>
    </w:p>
    <w:p w:rsidR="002F1CCE" w:rsidRPr="00862E89" w:rsidRDefault="002F1CCE" w:rsidP="001F5A30">
      <w:pPr>
        <w:pStyle w:val="paragraphsub"/>
      </w:pPr>
      <w:r w:rsidRPr="00862E89">
        <w:tab/>
        <w:t>(ii)</w:t>
      </w:r>
      <w:r w:rsidRPr="00862E89">
        <w:tab/>
        <w:t>reimbursement for expenses incurred or payment on account of expenses to be incurred on behalf of the client, an associate of the client or a relative of the client;</w:t>
      </w:r>
    </w:p>
    <w:p w:rsidR="002F1CCE" w:rsidRPr="00862E89" w:rsidRDefault="002F1CCE" w:rsidP="001F5A30">
      <w:pPr>
        <w:pStyle w:val="paragraph"/>
      </w:pPr>
      <w:r w:rsidRPr="00862E89">
        <w:rPr>
          <w:color w:val="000000"/>
        </w:rPr>
        <w:tab/>
        <w:t>(d)</w:t>
      </w:r>
      <w:r w:rsidRPr="00862E89">
        <w:rPr>
          <w:color w:val="000000"/>
        </w:rPr>
        <w:tab/>
        <w:t>the lawyer does not hold out or advertise to consumers that he or she is able to provide credit services</w:t>
      </w:r>
      <w:r w:rsidR="003E6847" w:rsidRPr="00862E89">
        <w:rPr>
          <w:color w:val="000000"/>
        </w:rPr>
        <w:t xml:space="preserve"> </w:t>
      </w:r>
      <w:r w:rsidR="003E6847" w:rsidRPr="00862E89">
        <w:t>or debt management services</w:t>
      </w:r>
      <w:r w:rsidRPr="00862E89">
        <w:rPr>
          <w:color w:val="000000"/>
        </w:rPr>
        <w:t>.</w:t>
      </w:r>
    </w:p>
    <w:p w:rsidR="003E6847" w:rsidRPr="00862E89" w:rsidRDefault="003E6847" w:rsidP="003E6847">
      <w:pPr>
        <w:pStyle w:val="subsection"/>
      </w:pPr>
      <w:r w:rsidRPr="00862E89">
        <w:tab/>
        <w:t>(4A)</w:t>
      </w:r>
      <w:r w:rsidRPr="00862E89">
        <w:tab/>
        <w:t xml:space="preserve">For the purposes of </w:t>
      </w:r>
      <w:proofErr w:type="spellStart"/>
      <w:r w:rsidRPr="00862E89">
        <w:t>subregulation</w:t>
      </w:r>
      <w:proofErr w:type="spellEnd"/>
      <w:r w:rsidRPr="00862E89">
        <w:t> (4), the credit activity is not exempted if:</w:t>
      </w:r>
    </w:p>
    <w:p w:rsidR="003E6847" w:rsidRPr="00862E89" w:rsidRDefault="003E6847" w:rsidP="003E6847">
      <w:pPr>
        <w:pStyle w:val="paragraph"/>
      </w:pPr>
      <w:r w:rsidRPr="00862E89">
        <w:tab/>
        <w:t>(a)</w:t>
      </w:r>
      <w:r w:rsidRPr="00862E89">
        <w:tab/>
        <w:t>the credit activity is the provision of a debt management service; and</w:t>
      </w:r>
    </w:p>
    <w:p w:rsidR="003E6847" w:rsidRPr="00862E89" w:rsidRDefault="003E6847" w:rsidP="003E6847">
      <w:pPr>
        <w:pStyle w:val="paragraph"/>
      </w:pPr>
      <w:r w:rsidRPr="00862E89">
        <w:tab/>
        <w:t>(b)</w:t>
      </w:r>
      <w:r w:rsidRPr="00862E89">
        <w:tab/>
        <w:t>a third party holds out or advertises to consumers that the lawyer is able to provide a debt management service; and</w:t>
      </w:r>
    </w:p>
    <w:p w:rsidR="003E6847" w:rsidRPr="00862E89" w:rsidRDefault="003E6847" w:rsidP="003E6847">
      <w:pPr>
        <w:pStyle w:val="paragraph"/>
      </w:pPr>
      <w:r w:rsidRPr="00862E89">
        <w:tab/>
        <w:t>(c)</w:t>
      </w:r>
      <w:r w:rsidRPr="00862E89">
        <w:tab/>
        <w:t>there is an arrangement between the third party and the lawyer by which the third party regularly refers persons for the purpose of being provided a debt management service.</w:t>
      </w:r>
    </w:p>
    <w:p w:rsidR="002F1CCE" w:rsidRPr="00862E89" w:rsidRDefault="002F1CCE" w:rsidP="001F5A30">
      <w:pPr>
        <w:pStyle w:val="subsection"/>
      </w:pPr>
      <w:r w:rsidRPr="00862E89">
        <w:rPr>
          <w:color w:val="000000"/>
        </w:rPr>
        <w:tab/>
        <w:t>(5)</w:t>
      </w:r>
      <w:r w:rsidRPr="00862E89">
        <w:rPr>
          <w:color w:val="000000"/>
        </w:rPr>
        <w:tab/>
        <w:t>A credit activity is exempted if:</w:t>
      </w:r>
    </w:p>
    <w:p w:rsidR="002F1CCE" w:rsidRPr="00862E89" w:rsidRDefault="002F1CCE" w:rsidP="001F5A30">
      <w:pPr>
        <w:pStyle w:val="paragraph"/>
      </w:pPr>
      <w:r w:rsidRPr="00862E89">
        <w:rPr>
          <w:color w:val="000000"/>
        </w:rPr>
        <w:tab/>
        <w:t>(a)</w:t>
      </w:r>
      <w:r w:rsidRPr="00862E89">
        <w:rPr>
          <w:color w:val="000000"/>
        </w:rPr>
        <w:tab/>
        <w:t>it is engaged in by a tax agent in the following circumstances:</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 xml:space="preserve">the tax agent is registered under </w:t>
      </w:r>
      <w:r w:rsidR="001F5A30" w:rsidRPr="00862E89">
        <w:rPr>
          <w:color w:val="000000"/>
        </w:rPr>
        <w:t>Part</w:t>
      </w:r>
      <w:r w:rsidR="00777022" w:rsidRPr="00862E89">
        <w:rPr>
          <w:color w:val="000000"/>
        </w:rPr>
        <w:t> </w:t>
      </w:r>
      <w:r w:rsidR="003A6702" w:rsidRPr="00862E89">
        <w:rPr>
          <w:color w:val="000000"/>
        </w:rPr>
        <w:t xml:space="preserve">2 of the </w:t>
      </w:r>
      <w:r w:rsidR="003A6702" w:rsidRPr="00862E89">
        <w:rPr>
          <w:i/>
          <w:color w:val="000000"/>
        </w:rPr>
        <w:t>Tax Agent Services Act 2009</w:t>
      </w:r>
      <w:r w:rsidR="003A6702" w:rsidRPr="00862E89">
        <w:rPr>
          <w:color w:val="000000"/>
        </w:rPr>
        <w:t>;</w:t>
      </w:r>
    </w:p>
    <w:p w:rsidR="002F1CCE" w:rsidRPr="00862E89" w:rsidRDefault="002F1CCE" w:rsidP="001F5A30">
      <w:pPr>
        <w:pStyle w:val="paragraphsub"/>
      </w:pPr>
      <w:r w:rsidRPr="00862E89">
        <w:tab/>
        <w:t>(ii)</w:t>
      </w:r>
      <w:r w:rsidRPr="00862E89">
        <w:tab/>
        <w:t>the tax agent engages in the credit activity in the ordinary course of activities as a tax agent; and</w:t>
      </w:r>
    </w:p>
    <w:p w:rsidR="002F1CCE" w:rsidRPr="00862E89" w:rsidRDefault="002F1CCE" w:rsidP="001F5A30">
      <w:pPr>
        <w:pStyle w:val="paragraph"/>
      </w:pPr>
      <w:r w:rsidRPr="00862E89">
        <w:rPr>
          <w:color w:val="000000"/>
        </w:rPr>
        <w:tab/>
        <w:t>(b)</w:t>
      </w:r>
      <w:r w:rsidRPr="00862E89">
        <w:rPr>
          <w:color w:val="000000"/>
        </w:rPr>
        <w:tab/>
        <w:t xml:space="preserve">it is a credit activity mentioned in </w:t>
      </w:r>
      <w:r w:rsidR="00566FD8" w:rsidRPr="00862E89">
        <w:rPr>
          <w:color w:val="000000"/>
        </w:rPr>
        <w:t>item 2</w:t>
      </w:r>
      <w:r w:rsidRPr="00862E89">
        <w:rPr>
          <w:color w:val="000000"/>
        </w:rPr>
        <w:t xml:space="preserve"> of the table in subsection</w:t>
      </w:r>
      <w:r w:rsidR="00777022" w:rsidRPr="00862E89">
        <w:rPr>
          <w:color w:val="000000"/>
        </w:rPr>
        <w:t> </w:t>
      </w:r>
      <w:r w:rsidRPr="00862E89">
        <w:rPr>
          <w:color w:val="000000"/>
        </w:rPr>
        <w:t>6(1) of the Act; and</w:t>
      </w:r>
    </w:p>
    <w:p w:rsidR="002F1CCE" w:rsidRPr="00862E89" w:rsidRDefault="002F1CCE" w:rsidP="001F5A30">
      <w:pPr>
        <w:pStyle w:val="paragraph"/>
      </w:pPr>
      <w:r w:rsidRPr="00862E89">
        <w:tab/>
        <w:t>(c)</w:t>
      </w:r>
      <w:r w:rsidRPr="00862E89">
        <w:tab/>
        <w:t>it does not involve providing a certificate or assessment (however described) relating to whether a consumer will be able to meet financial obligations under a credit contract or consumer lease.</w:t>
      </w:r>
    </w:p>
    <w:p w:rsidR="002F1CCE" w:rsidRPr="00862E89" w:rsidRDefault="002F1CCE" w:rsidP="001F5A30">
      <w:pPr>
        <w:pStyle w:val="subsection"/>
      </w:pPr>
      <w:r w:rsidRPr="00862E89">
        <w:rPr>
          <w:color w:val="000000"/>
        </w:rPr>
        <w:lastRenderedPageBreak/>
        <w:tab/>
        <w:t>(6)</w:t>
      </w:r>
      <w:r w:rsidRPr="00862E89">
        <w:rPr>
          <w:color w:val="000000"/>
        </w:rPr>
        <w:tab/>
        <w:t>A credit activity is exempted if:</w:t>
      </w:r>
    </w:p>
    <w:p w:rsidR="002F1CCE" w:rsidRPr="00862E89" w:rsidRDefault="002F1CCE" w:rsidP="001F5A30">
      <w:pPr>
        <w:pStyle w:val="paragraph"/>
      </w:pPr>
      <w:r w:rsidRPr="00862E89">
        <w:rPr>
          <w:color w:val="000000"/>
        </w:rPr>
        <w:tab/>
        <w:t>(a)</w:t>
      </w:r>
      <w:r w:rsidRPr="00862E89">
        <w:rPr>
          <w:color w:val="000000"/>
        </w:rPr>
        <w:tab/>
        <w:t>the credit activity consists only of a person (</w:t>
      </w:r>
      <w:r w:rsidRPr="00862E89">
        <w:rPr>
          <w:b/>
          <w:i/>
          <w:color w:val="000000"/>
        </w:rPr>
        <w:t>person 1</w:t>
      </w:r>
      <w:r w:rsidRPr="00862E89">
        <w:rPr>
          <w:color w:val="000000"/>
        </w:rPr>
        <w:t>) passing on, publishing, distributing or otherwise disseminating a document that was provided or approved by another person (</w:t>
      </w:r>
      <w:r w:rsidRPr="00862E89">
        <w:rPr>
          <w:b/>
          <w:i/>
          <w:color w:val="000000"/>
        </w:rPr>
        <w:t>person 2</w:t>
      </w:r>
      <w:r w:rsidRPr="00862E89">
        <w:rPr>
          <w:color w:val="000000"/>
        </w:rPr>
        <w:t>); and</w:t>
      </w:r>
    </w:p>
    <w:p w:rsidR="002F1CCE" w:rsidRPr="00862E89" w:rsidRDefault="002F1CCE" w:rsidP="001F5A30">
      <w:pPr>
        <w:pStyle w:val="paragraph"/>
      </w:pPr>
      <w:r w:rsidRPr="00862E89">
        <w:rPr>
          <w:color w:val="000000"/>
        </w:rPr>
        <w:tab/>
        <w:t>(b)</w:t>
      </w:r>
      <w:r w:rsidRPr="00862E89">
        <w:rPr>
          <w:color w:val="000000"/>
        </w:rPr>
        <w:tab/>
        <w:t>person 2:</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is not acting on behalf of person 1; and</w:t>
      </w:r>
    </w:p>
    <w:p w:rsidR="002F1CCE" w:rsidRPr="00862E89" w:rsidRDefault="002F1CCE" w:rsidP="001F5A30">
      <w:pPr>
        <w:pStyle w:val="paragraphsub"/>
      </w:pPr>
      <w:r w:rsidRPr="00862E89">
        <w:tab/>
        <w:t>(ii)</w:t>
      </w:r>
      <w:r w:rsidRPr="00862E89">
        <w:tab/>
        <w:t xml:space="preserve">is a </w:t>
      </w:r>
      <w:r w:rsidR="006A30CE" w:rsidRPr="00862E89">
        <w:t>licensee, registered person or exempt special purpose funding entity</w:t>
      </w:r>
      <w:r w:rsidRPr="00862E89">
        <w:t>; and</w:t>
      </w:r>
    </w:p>
    <w:p w:rsidR="002F1CCE" w:rsidRPr="00862E89" w:rsidRDefault="002F1CCE" w:rsidP="001F5A30">
      <w:pPr>
        <w:pStyle w:val="paragraph"/>
      </w:pPr>
      <w:r w:rsidRPr="00862E89">
        <w:rPr>
          <w:color w:val="000000"/>
        </w:rPr>
        <w:tab/>
        <w:t>(c)</w:t>
      </w:r>
      <w:r w:rsidRPr="00862E89">
        <w:rPr>
          <w:color w:val="000000"/>
        </w:rPr>
        <w:tab/>
        <w:t>person 1 is not otherwise required to hold an Australian credit licence to engage in credit activities; and</w:t>
      </w:r>
    </w:p>
    <w:p w:rsidR="002F1CCE" w:rsidRPr="00862E89" w:rsidRDefault="002F1CCE" w:rsidP="001F5A30">
      <w:pPr>
        <w:pStyle w:val="paragraph"/>
      </w:pPr>
      <w:r w:rsidRPr="00862E89">
        <w:rPr>
          <w:color w:val="000000"/>
        </w:rPr>
        <w:tab/>
        <w:t>(d)</w:t>
      </w:r>
      <w:r w:rsidRPr="00862E89">
        <w:rPr>
          <w:color w:val="000000"/>
        </w:rPr>
        <w:tab/>
        <w:t>either:</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 xml:space="preserve">for a consumer in relation to the credit activity mentioned in </w:t>
      </w:r>
      <w:r w:rsidR="00777022" w:rsidRPr="00862E89">
        <w:rPr>
          <w:color w:val="000000"/>
        </w:rPr>
        <w:t>paragraph (</w:t>
      </w:r>
      <w:r w:rsidRPr="00862E89">
        <w:rPr>
          <w:color w:val="000000"/>
        </w:rPr>
        <w:t>a):</w:t>
      </w:r>
    </w:p>
    <w:p w:rsidR="002F1CCE" w:rsidRPr="00862E89" w:rsidRDefault="002F1CCE" w:rsidP="001F5A30">
      <w:pPr>
        <w:pStyle w:val="paragraphsub-sub"/>
      </w:pPr>
      <w:r w:rsidRPr="00862E89">
        <w:rPr>
          <w:color w:val="000000"/>
        </w:rPr>
        <w:tab/>
        <w:t>(A)</w:t>
      </w:r>
      <w:r w:rsidRPr="00862E89">
        <w:rPr>
          <w:color w:val="000000"/>
        </w:rPr>
        <w:tab/>
        <w:t xml:space="preserve">person 1 advises the consumer that person 2 is a </w:t>
      </w:r>
      <w:r w:rsidR="005616BB" w:rsidRPr="00862E89">
        <w:t>licensee, registered person or exempt special purpose funding entity</w:t>
      </w:r>
      <w:r w:rsidRPr="00862E89">
        <w:rPr>
          <w:color w:val="000000"/>
        </w:rPr>
        <w:t>; and</w:t>
      </w:r>
    </w:p>
    <w:p w:rsidR="002F1CCE" w:rsidRPr="00862E89" w:rsidRDefault="002F1CCE" w:rsidP="001F5A30">
      <w:pPr>
        <w:pStyle w:val="paragraphsub-sub"/>
      </w:pPr>
      <w:r w:rsidRPr="00862E89">
        <w:tab/>
        <w:t>(B)</w:t>
      </w:r>
      <w:r w:rsidRPr="00862E89">
        <w:tab/>
        <w:t>if person 2 is a licensee</w:t>
      </w:r>
      <w:r w:rsidR="001F5A30" w:rsidRPr="00862E89">
        <w:t>—</w:t>
      </w:r>
      <w:r w:rsidRPr="00862E89">
        <w:t xml:space="preserve">person 1 gives the consumer the licence number of </w:t>
      </w:r>
      <w:r w:rsidR="00A24C01" w:rsidRPr="00862E89">
        <w:t>person 2; and</w:t>
      </w:r>
    </w:p>
    <w:p w:rsidR="00A24C01" w:rsidRPr="00862E89" w:rsidRDefault="00A24C01" w:rsidP="001F5A30">
      <w:pPr>
        <w:pStyle w:val="paragraphsub-sub"/>
      </w:pPr>
      <w:r w:rsidRPr="00862E89">
        <w:tab/>
        <w:t>(C)</w:t>
      </w:r>
      <w:r w:rsidRPr="00862E89">
        <w:tab/>
        <w:t>if person 2 is an exempt special purpose funding entity</w:t>
      </w:r>
      <w:r w:rsidR="001F5A30" w:rsidRPr="00862E89">
        <w:t>—</w:t>
      </w:r>
      <w:r w:rsidRPr="00862E89">
        <w:t>person 1 gives the consumer the licence number of the licensee who is party to the servicing agreement with the entity; or</w:t>
      </w:r>
    </w:p>
    <w:p w:rsidR="002F1CCE" w:rsidRPr="00862E89" w:rsidRDefault="002F1CCE" w:rsidP="001F5A30">
      <w:pPr>
        <w:pStyle w:val="paragraphsub"/>
      </w:pPr>
      <w:r w:rsidRPr="00862E89">
        <w:rPr>
          <w:color w:val="000000"/>
        </w:rPr>
        <w:tab/>
        <w:t>(ii)</w:t>
      </w:r>
      <w:r w:rsidRPr="00862E89">
        <w:rPr>
          <w:color w:val="000000"/>
        </w:rPr>
        <w:tab/>
        <w:t xml:space="preserve">a reasonable person would not consider that person 1 is the </w:t>
      </w:r>
      <w:r w:rsidR="006A30CE" w:rsidRPr="00862E89">
        <w:t>licensee, registered person or exempt special purpose funding entity</w:t>
      </w:r>
      <w:r w:rsidRPr="00862E89">
        <w:rPr>
          <w:color w:val="000000"/>
        </w:rPr>
        <w:t xml:space="preserve"> in relation to credit activities being engaged in by person 2; and</w:t>
      </w:r>
    </w:p>
    <w:p w:rsidR="002F1CCE" w:rsidRPr="00862E89" w:rsidRDefault="002F1CCE" w:rsidP="001F5A30">
      <w:pPr>
        <w:pStyle w:val="paragraph"/>
      </w:pPr>
      <w:r w:rsidRPr="00862E89">
        <w:rPr>
          <w:color w:val="000000"/>
        </w:rPr>
        <w:tab/>
        <w:t>(e)</w:t>
      </w:r>
      <w:r w:rsidRPr="00862E89">
        <w:rPr>
          <w:color w:val="000000"/>
        </w:rPr>
        <w:tab/>
        <w:t>person 2 approved the content of the document.</w:t>
      </w:r>
    </w:p>
    <w:p w:rsidR="002F1CCE" w:rsidRPr="00862E89" w:rsidRDefault="002F1CCE" w:rsidP="001F5A30">
      <w:pPr>
        <w:pStyle w:val="subsection"/>
      </w:pPr>
      <w:r w:rsidRPr="00862E89">
        <w:rPr>
          <w:color w:val="000000"/>
        </w:rPr>
        <w:tab/>
        <w:t>(7)</w:t>
      </w:r>
      <w:r w:rsidRPr="00862E89">
        <w:rPr>
          <w:color w:val="000000"/>
        </w:rPr>
        <w:tab/>
        <w:t>A credit activity is exempted if:</w:t>
      </w:r>
    </w:p>
    <w:p w:rsidR="002F1CCE" w:rsidRPr="00862E89" w:rsidRDefault="002F1CCE" w:rsidP="001F5A30">
      <w:pPr>
        <w:pStyle w:val="paragraph"/>
      </w:pPr>
      <w:r w:rsidRPr="00862E89">
        <w:rPr>
          <w:color w:val="000000"/>
        </w:rPr>
        <w:tab/>
        <w:t>(a)</w:t>
      </w:r>
      <w:r w:rsidRPr="00862E89">
        <w:rPr>
          <w:color w:val="000000"/>
        </w:rPr>
        <w:tab/>
        <w:t>the credit activity consists only of a person (</w:t>
      </w:r>
      <w:r w:rsidRPr="00862E89">
        <w:rPr>
          <w:b/>
          <w:i/>
          <w:color w:val="000000"/>
        </w:rPr>
        <w:t>person 1</w:t>
      </w:r>
      <w:r w:rsidRPr="00862E89">
        <w:rPr>
          <w:color w:val="000000"/>
        </w:rPr>
        <w:t>) allowing another person (</w:t>
      </w:r>
      <w:r w:rsidRPr="00862E89">
        <w:rPr>
          <w:b/>
          <w:i/>
          <w:color w:val="000000"/>
        </w:rPr>
        <w:t>person 2</w:t>
      </w:r>
      <w:r w:rsidRPr="00862E89">
        <w:rPr>
          <w:color w:val="000000"/>
        </w:rPr>
        <w:t>) to use person 1’s business name, logo or trade mark in relation to:</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the passing on, publishing, distributing or other dissemination of a document; or</w:t>
      </w:r>
    </w:p>
    <w:p w:rsidR="002F1CCE" w:rsidRPr="00862E89" w:rsidRDefault="002F1CCE" w:rsidP="001F5A30">
      <w:pPr>
        <w:pStyle w:val="paragraphsub"/>
      </w:pPr>
      <w:r w:rsidRPr="00862E89">
        <w:tab/>
        <w:t>(ii)</w:t>
      </w:r>
      <w:r w:rsidRPr="00862E89">
        <w:tab/>
        <w:t>a credit contract, consumer lease, mortgage or guarantee provided or offered by person 2; or</w:t>
      </w:r>
    </w:p>
    <w:p w:rsidR="002F1CCE" w:rsidRPr="00862E89" w:rsidRDefault="002F1CCE" w:rsidP="001F5A30">
      <w:pPr>
        <w:pStyle w:val="paragraphsub"/>
      </w:pPr>
      <w:r w:rsidRPr="00862E89">
        <w:tab/>
        <w:t>(iii)</w:t>
      </w:r>
      <w:r w:rsidRPr="00862E89">
        <w:tab/>
        <w:t>a credit activity engaged in by person 2; and</w:t>
      </w:r>
    </w:p>
    <w:p w:rsidR="002F1CCE" w:rsidRPr="00862E89" w:rsidRDefault="002F1CCE" w:rsidP="001F5A30">
      <w:pPr>
        <w:pStyle w:val="paragraph"/>
      </w:pPr>
      <w:r w:rsidRPr="00862E89">
        <w:rPr>
          <w:color w:val="000000"/>
        </w:rPr>
        <w:tab/>
        <w:t>(b)</w:t>
      </w:r>
      <w:r w:rsidRPr="00862E89">
        <w:rPr>
          <w:color w:val="000000"/>
        </w:rPr>
        <w:tab/>
        <w:t>person 2:</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is not acting on behalf of person 1; and</w:t>
      </w:r>
    </w:p>
    <w:p w:rsidR="002F1CCE" w:rsidRPr="00862E89" w:rsidRDefault="002F1CCE" w:rsidP="001F5A30">
      <w:pPr>
        <w:pStyle w:val="paragraphsub"/>
      </w:pPr>
      <w:r w:rsidRPr="00862E89">
        <w:tab/>
        <w:t>(ii)</w:t>
      </w:r>
      <w:r w:rsidRPr="00862E89">
        <w:tab/>
        <w:t xml:space="preserve">is a </w:t>
      </w:r>
      <w:r w:rsidR="006A30CE" w:rsidRPr="00862E89">
        <w:t>licensee, registered person or exempt special purpose funding entity</w:t>
      </w:r>
      <w:r w:rsidRPr="00862E89">
        <w:t>; and</w:t>
      </w:r>
    </w:p>
    <w:p w:rsidR="002F1CCE" w:rsidRPr="00862E89" w:rsidRDefault="002F1CCE" w:rsidP="001F5A30">
      <w:pPr>
        <w:pStyle w:val="paragraph"/>
      </w:pPr>
      <w:r w:rsidRPr="00862E89">
        <w:rPr>
          <w:color w:val="000000"/>
        </w:rPr>
        <w:tab/>
        <w:t>(c)</w:t>
      </w:r>
      <w:r w:rsidRPr="00862E89">
        <w:rPr>
          <w:color w:val="000000"/>
        </w:rPr>
        <w:tab/>
        <w:t>person 1 is not otherwise required to hold an Australian credit licence to engage in credit activities; and</w:t>
      </w:r>
    </w:p>
    <w:p w:rsidR="002F1CCE" w:rsidRPr="00862E89" w:rsidRDefault="002F1CCE" w:rsidP="001F5A30">
      <w:pPr>
        <w:pStyle w:val="paragraph"/>
      </w:pPr>
      <w:r w:rsidRPr="00862E89">
        <w:rPr>
          <w:color w:val="000000"/>
        </w:rPr>
        <w:tab/>
        <w:t>(d)</w:t>
      </w:r>
      <w:r w:rsidRPr="00862E89">
        <w:rPr>
          <w:color w:val="000000"/>
        </w:rPr>
        <w:tab/>
        <w:t>either:</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 xml:space="preserve">for a consumer in relation to a credit activity mentioned in </w:t>
      </w:r>
      <w:r w:rsidR="00777022" w:rsidRPr="00862E89">
        <w:rPr>
          <w:color w:val="000000"/>
        </w:rPr>
        <w:t>paragraph (</w:t>
      </w:r>
      <w:r w:rsidRPr="00862E89">
        <w:rPr>
          <w:color w:val="000000"/>
        </w:rPr>
        <w:t>a):</w:t>
      </w:r>
    </w:p>
    <w:p w:rsidR="002F1CCE" w:rsidRPr="00862E89" w:rsidRDefault="002F1CCE" w:rsidP="001F5A30">
      <w:pPr>
        <w:pStyle w:val="paragraphsub-sub"/>
      </w:pPr>
      <w:r w:rsidRPr="00862E89">
        <w:rPr>
          <w:color w:val="000000"/>
        </w:rPr>
        <w:lastRenderedPageBreak/>
        <w:tab/>
        <w:t>(A)</w:t>
      </w:r>
      <w:r w:rsidRPr="00862E89">
        <w:rPr>
          <w:color w:val="000000"/>
        </w:rPr>
        <w:tab/>
        <w:t xml:space="preserve">the person performing the credit activity advises the consumer that person 2 is a </w:t>
      </w:r>
      <w:r w:rsidR="001D080A" w:rsidRPr="00862E89">
        <w:t>licensee, registered person or exempt special purpose funding entity</w:t>
      </w:r>
      <w:r w:rsidRPr="00862E89">
        <w:rPr>
          <w:color w:val="000000"/>
        </w:rPr>
        <w:t>; and</w:t>
      </w:r>
    </w:p>
    <w:p w:rsidR="002F1CCE" w:rsidRPr="00862E89" w:rsidRDefault="002F1CCE" w:rsidP="001F5A30">
      <w:pPr>
        <w:pStyle w:val="paragraphsub-sub"/>
      </w:pPr>
      <w:r w:rsidRPr="00862E89">
        <w:tab/>
        <w:t>(B)</w:t>
      </w:r>
      <w:r w:rsidRPr="00862E89">
        <w:tab/>
        <w:t>if person 2 is a licensee</w:t>
      </w:r>
      <w:r w:rsidR="001F5A30" w:rsidRPr="00862E89">
        <w:t>—</w:t>
      </w:r>
      <w:r w:rsidRPr="00862E89">
        <w:t xml:space="preserve">the person performing the credit activity gives the consumer the licence number of </w:t>
      </w:r>
      <w:r w:rsidR="00A24C01" w:rsidRPr="00862E89">
        <w:t>person 2; and</w:t>
      </w:r>
    </w:p>
    <w:p w:rsidR="00A24C01" w:rsidRPr="00862E89" w:rsidRDefault="00A24C01" w:rsidP="001F5A30">
      <w:pPr>
        <w:pStyle w:val="paragraphsub-sub"/>
      </w:pPr>
      <w:r w:rsidRPr="00862E89">
        <w:tab/>
        <w:t>(C)</w:t>
      </w:r>
      <w:r w:rsidRPr="00862E89">
        <w:tab/>
        <w:t>if person 2 is an exempt special purpose funding entity</w:t>
      </w:r>
      <w:r w:rsidR="001F5A30" w:rsidRPr="00862E89">
        <w:t>—</w:t>
      </w:r>
      <w:r w:rsidRPr="00862E89">
        <w:t>person 1 gives the consumer the licence number of the licensee who is party to the servicing agreement with the entity; or</w:t>
      </w:r>
    </w:p>
    <w:p w:rsidR="002F1CCE" w:rsidRPr="00862E89" w:rsidRDefault="002F1CCE" w:rsidP="001F5A30">
      <w:pPr>
        <w:pStyle w:val="paragraphsub"/>
      </w:pPr>
      <w:r w:rsidRPr="00862E89">
        <w:rPr>
          <w:color w:val="000000"/>
        </w:rPr>
        <w:tab/>
        <w:t>(ii)</w:t>
      </w:r>
      <w:r w:rsidRPr="00862E89">
        <w:rPr>
          <w:color w:val="000000"/>
        </w:rPr>
        <w:tab/>
        <w:t xml:space="preserve">a reasonable person would not consider that person 1 is the </w:t>
      </w:r>
      <w:r w:rsidR="006A30CE" w:rsidRPr="00862E89">
        <w:t>licensee, registered person or exempt special purpose funding entity</w:t>
      </w:r>
      <w:r w:rsidRPr="00862E89">
        <w:rPr>
          <w:color w:val="000000"/>
        </w:rPr>
        <w:t xml:space="preserve"> in relation to credit activities being engaged in by person 2.</w:t>
      </w:r>
    </w:p>
    <w:p w:rsidR="002F1CCE" w:rsidRPr="00862E89" w:rsidRDefault="002F1CCE" w:rsidP="001F5A30">
      <w:pPr>
        <w:pStyle w:val="subsection"/>
      </w:pPr>
      <w:r w:rsidRPr="00862E89">
        <w:rPr>
          <w:color w:val="000000"/>
        </w:rPr>
        <w:tab/>
        <w:t>(8)</w:t>
      </w:r>
      <w:r w:rsidRPr="00862E89">
        <w:rPr>
          <w:color w:val="000000"/>
        </w:rPr>
        <w:tab/>
        <w:t>A credit activity is exempted if:</w:t>
      </w:r>
    </w:p>
    <w:p w:rsidR="002F1CCE" w:rsidRPr="00862E89" w:rsidRDefault="002F1CCE" w:rsidP="001F5A30">
      <w:pPr>
        <w:pStyle w:val="paragraph"/>
      </w:pPr>
      <w:r w:rsidRPr="00862E89">
        <w:rPr>
          <w:color w:val="000000"/>
        </w:rPr>
        <w:tab/>
        <w:t>(a)</w:t>
      </w:r>
      <w:r w:rsidRPr="00862E89">
        <w:rPr>
          <w:color w:val="000000"/>
        </w:rPr>
        <w:tab/>
        <w:t>the credit activity consists only of a person (</w:t>
      </w:r>
      <w:r w:rsidRPr="00862E89">
        <w:rPr>
          <w:b/>
          <w:i/>
          <w:color w:val="000000"/>
        </w:rPr>
        <w:t>the provider</w:t>
      </w:r>
      <w:r w:rsidRPr="00862E89">
        <w:rPr>
          <w:color w:val="000000"/>
        </w:rPr>
        <w:t>) giving to another person (</w:t>
      </w:r>
      <w:r w:rsidRPr="00862E89">
        <w:rPr>
          <w:b/>
          <w:i/>
          <w:color w:val="000000"/>
        </w:rPr>
        <w:t>the inquirer</w:t>
      </w:r>
      <w:r w:rsidRPr="00862E89">
        <w:rPr>
          <w:color w:val="000000"/>
        </w:rPr>
        <w:t>), in response to a request made by the inquirer to the provider, information about:</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 xml:space="preserve">the cost, or an estimate of the likely cost, of a credit contract or a consumer lease offered by a </w:t>
      </w:r>
      <w:r w:rsidR="00AC521E" w:rsidRPr="00862E89">
        <w:t>licensee, a registered person or an exempt special purpose funding entity</w:t>
      </w:r>
      <w:r w:rsidRPr="00862E89">
        <w:rPr>
          <w:color w:val="000000"/>
        </w:rPr>
        <w:t>; or</w:t>
      </w:r>
    </w:p>
    <w:p w:rsidR="002F1CCE" w:rsidRPr="00862E89" w:rsidRDefault="002F1CCE" w:rsidP="001F5A30">
      <w:pPr>
        <w:pStyle w:val="paragraphsub"/>
      </w:pPr>
      <w:r w:rsidRPr="00862E89">
        <w:tab/>
        <w:t>(ii)</w:t>
      </w:r>
      <w:r w:rsidRPr="00862E89">
        <w:tab/>
        <w:t xml:space="preserve">terms and conditions of a credit contract or a consumer lease offered by a </w:t>
      </w:r>
      <w:r w:rsidR="00AC521E" w:rsidRPr="00862E89">
        <w:t>licensee, a registered person or an exempt special purpose funding entity</w:t>
      </w:r>
      <w:r w:rsidRPr="00862E89">
        <w:t>; and</w:t>
      </w:r>
    </w:p>
    <w:p w:rsidR="002F1CCE" w:rsidRPr="00862E89" w:rsidRDefault="002F1CCE" w:rsidP="001F5A30">
      <w:pPr>
        <w:pStyle w:val="paragraph"/>
      </w:pPr>
      <w:r w:rsidRPr="00862E89">
        <w:rPr>
          <w:color w:val="000000"/>
        </w:rPr>
        <w:tab/>
        <w:t>(b)</w:t>
      </w:r>
      <w:r w:rsidRPr="00862E89">
        <w:rPr>
          <w:color w:val="000000"/>
        </w:rPr>
        <w:tab/>
        <w:t xml:space="preserve">the provider could have complied with the request by giving the inquirer equivalent information about one or more other credit contracts or consumer leases offered by a </w:t>
      </w:r>
      <w:r w:rsidR="006A30CE" w:rsidRPr="00862E89">
        <w:t>licensee, a registered person or an exempt special purpose funding entity</w:t>
      </w:r>
      <w:r w:rsidRPr="00862E89">
        <w:rPr>
          <w:color w:val="000000"/>
        </w:rPr>
        <w:t>; and</w:t>
      </w:r>
    </w:p>
    <w:p w:rsidR="002F1CCE" w:rsidRPr="00862E89" w:rsidRDefault="002F1CCE" w:rsidP="001F5A30">
      <w:pPr>
        <w:pStyle w:val="paragraph"/>
      </w:pPr>
      <w:r w:rsidRPr="00862E89">
        <w:tab/>
        <w:t>(c)</w:t>
      </w:r>
      <w:r w:rsidRPr="00862E89">
        <w:tab/>
        <w:t>the provider did not give the inquirer that equivalent information.</w:t>
      </w:r>
    </w:p>
    <w:p w:rsidR="002F1CCE" w:rsidRPr="00862E89" w:rsidRDefault="002F1CCE" w:rsidP="001F5A30">
      <w:pPr>
        <w:pStyle w:val="subsection"/>
      </w:pPr>
      <w:r w:rsidRPr="00862E89">
        <w:rPr>
          <w:color w:val="000000"/>
        </w:rPr>
        <w:tab/>
        <w:t>(9)</w:t>
      </w:r>
      <w:r w:rsidRPr="00862E89">
        <w:rPr>
          <w:color w:val="000000"/>
        </w:rPr>
        <w:tab/>
        <w:t>A credit activity is exempted if it is engaged in by a clerk or cashier in the ordinary course of activities as a clerk or cashier.</w:t>
      </w:r>
    </w:p>
    <w:p w:rsidR="003A6702" w:rsidRPr="00862E89" w:rsidRDefault="003A6702" w:rsidP="001F5A30">
      <w:pPr>
        <w:pStyle w:val="subsection"/>
      </w:pPr>
      <w:r w:rsidRPr="00862E89">
        <w:tab/>
        <w:t>(10)</w:t>
      </w:r>
      <w:r w:rsidRPr="00862E89">
        <w:tab/>
      </w:r>
      <w:r w:rsidR="007B0599" w:rsidRPr="00862E89">
        <w:t>For the purposes of paragraph 110(1)(c)</w:t>
      </w:r>
      <w:r w:rsidRPr="00862E89">
        <w:t xml:space="preserve"> of the Act, the definition of </w:t>
      </w:r>
      <w:r w:rsidRPr="00862E89">
        <w:rPr>
          <w:b/>
          <w:i/>
        </w:rPr>
        <w:t>lawyer</w:t>
      </w:r>
      <w:r w:rsidRPr="00862E89">
        <w:t xml:space="preserve"> in subsection</w:t>
      </w:r>
      <w:r w:rsidR="00777022" w:rsidRPr="00862E89">
        <w:t> </w:t>
      </w:r>
      <w:r w:rsidRPr="00862E89">
        <w:t xml:space="preserve">5(1) of the Act is modified for the purposes of this regulation to provide that </w:t>
      </w:r>
      <w:r w:rsidRPr="00862E89">
        <w:rPr>
          <w:b/>
          <w:i/>
        </w:rPr>
        <w:t>lawyer</w:t>
      </w:r>
      <w:r w:rsidRPr="00862E89">
        <w:t xml:space="preserve"> means a duly qualified legal practitioner and, in relation to a person, means such a practitioner acting for the person.</w:t>
      </w:r>
    </w:p>
    <w:p w:rsidR="00022448" w:rsidRPr="00862E89" w:rsidRDefault="001F5A30" w:rsidP="001F5A30">
      <w:pPr>
        <w:pStyle w:val="ActHead4"/>
      </w:pPr>
      <w:bookmarkStart w:id="47" w:name="_Toc74056480"/>
      <w:r w:rsidRPr="001B7634">
        <w:rPr>
          <w:rStyle w:val="CharSubdNo"/>
        </w:rPr>
        <w:t>Subdivision</w:t>
      </w:r>
      <w:r w:rsidR="00777022" w:rsidRPr="001B7634">
        <w:rPr>
          <w:rStyle w:val="CharSubdNo"/>
        </w:rPr>
        <w:t> </w:t>
      </w:r>
      <w:r w:rsidR="00022448" w:rsidRPr="001B7634">
        <w:rPr>
          <w:rStyle w:val="CharSubdNo"/>
        </w:rPr>
        <w:t>1.3</w:t>
      </w:r>
      <w:r w:rsidRPr="00862E89">
        <w:t>—</w:t>
      </w:r>
      <w:r w:rsidR="00022448" w:rsidRPr="001B7634">
        <w:rPr>
          <w:rStyle w:val="CharSubdText"/>
        </w:rPr>
        <w:t>Persons exempt from matters other than being licensed</w:t>
      </w:r>
      <w:bookmarkEnd w:id="47"/>
    </w:p>
    <w:p w:rsidR="00022448" w:rsidRPr="00862E89" w:rsidRDefault="00022448" w:rsidP="001F5A30">
      <w:pPr>
        <w:pStyle w:val="ActHead5"/>
      </w:pPr>
      <w:bookmarkStart w:id="48" w:name="_Toc74056481"/>
      <w:r w:rsidRPr="001B7634">
        <w:rPr>
          <w:rStyle w:val="CharSectno"/>
        </w:rPr>
        <w:t>24A</w:t>
      </w:r>
      <w:r w:rsidR="001F5A30" w:rsidRPr="00862E89">
        <w:t xml:space="preserve">  </w:t>
      </w:r>
      <w:r w:rsidRPr="00862E89">
        <w:t>ADI or registrable corporation exempt from responsible lending contract obligations</w:t>
      </w:r>
      <w:r w:rsidR="001F5A30" w:rsidRPr="00862E89">
        <w:t>—</w:t>
      </w:r>
      <w:r w:rsidRPr="00862E89">
        <w:t xml:space="preserve">loan application received before </w:t>
      </w:r>
      <w:r w:rsidR="001B7634">
        <w:t>1 January</w:t>
      </w:r>
      <w:r w:rsidRPr="00862E89">
        <w:t xml:space="preserve"> 2011</w:t>
      </w:r>
      <w:bookmarkEnd w:id="48"/>
    </w:p>
    <w:p w:rsidR="00022448" w:rsidRPr="00862E89" w:rsidRDefault="00022448" w:rsidP="001F5A30">
      <w:pPr>
        <w:pStyle w:val="subsection"/>
      </w:pPr>
      <w:r w:rsidRPr="00862E89">
        <w:tab/>
        <w:t>(1)</w:t>
      </w:r>
      <w:r w:rsidRPr="00862E89">
        <w:tab/>
        <w:t>For paragraph</w:t>
      </w:r>
      <w:r w:rsidR="00777022" w:rsidRPr="00862E89">
        <w:t> </w:t>
      </w:r>
      <w:r w:rsidRPr="00862E89">
        <w:t>164(a) of the Act, this regulation exempts certain persons engaging in a credit activity from Parts</w:t>
      </w:r>
      <w:r w:rsidR="00777022" w:rsidRPr="00862E89">
        <w:t> </w:t>
      </w:r>
      <w:r w:rsidRPr="00862E89">
        <w:t>3</w:t>
      </w:r>
      <w:r w:rsidR="00DE129E">
        <w:noBreakHyphen/>
      </w:r>
      <w:r w:rsidRPr="00862E89">
        <w:t>2 and</w:t>
      </w:r>
      <w:r w:rsidR="00616E77" w:rsidRPr="00862E89">
        <w:t xml:space="preserve"> </w:t>
      </w:r>
      <w:r w:rsidRPr="00862E89">
        <w:t>3</w:t>
      </w:r>
      <w:r w:rsidR="00DE129E">
        <w:noBreakHyphen/>
      </w:r>
      <w:r w:rsidRPr="00862E89">
        <w:t>4 of the Act.</w:t>
      </w:r>
    </w:p>
    <w:p w:rsidR="00022448" w:rsidRPr="00862E89" w:rsidRDefault="00022448" w:rsidP="001F5A30">
      <w:pPr>
        <w:pStyle w:val="subsection"/>
      </w:pPr>
      <w:r w:rsidRPr="00862E89">
        <w:tab/>
        <w:t>(2)</w:t>
      </w:r>
      <w:r w:rsidRPr="00862E89">
        <w:tab/>
        <w:t>The person is exempted only to the extent that the person is engaging in the specified credit activity.</w:t>
      </w:r>
    </w:p>
    <w:p w:rsidR="00022448" w:rsidRPr="00862E89" w:rsidRDefault="001F5A30" w:rsidP="001F5A30">
      <w:pPr>
        <w:pStyle w:val="notetext"/>
      </w:pPr>
      <w:r w:rsidRPr="00862E89">
        <w:rPr>
          <w:iCs/>
        </w:rPr>
        <w:lastRenderedPageBreak/>
        <w:t>Note:</w:t>
      </w:r>
      <w:r w:rsidRPr="00862E89">
        <w:rPr>
          <w:iCs/>
        </w:rPr>
        <w:tab/>
      </w:r>
      <w:r w:rsidR="00022448" w:rsidRPr="00862E89">
        <w:t>If the person also engages in a credit activity that is not the subject of an exemption under the Act, the person is not exempted in relation to that credit activity</w:t>
      </w:r>
      <w:r w:rsidR="00451135" w:rsidRPr="00862E89">
        <w:t>.</w:t>
      </w:r>
    </w:p>
    <w:p w:rsidR="00022448" w:rsidRPr="00862E89" w:rsidRDefault="00022448" w:rsidP="001F5A30">
      <w:pPr>
        <w:pStyle w:val="SubsectionHead"/>
      </w:pPr>
      <w:r w:rsidRPr="00862E89">
        <w:t xml:space="preserve">Applications for credit or consumer lease made before </w:t>
      </w:r>
      <w:r w:rsidR="001B7634">
        <w:t>1 January</w:t>
      </w:r>
      <w:r w:rsidRPr="00862E89">
        <w:t xml:space="preserve"> 2011</w:t>
      </w:r>
    </w:p>
    <w:p w:rsidR="00022448" w:rsidRPr="00862E89" w:rsidRDefault="00022448" w:rsidP="001F5A30">
      <w:pPr>
        <w:pStyle w:val="subsection"/>
      </w:pPr>
      <w:r w:rsidRPr="00862E89">
        <w:tab/>
        <w:t>(3)</w:t>
      </w:r>
      <w:r w:rsidRPr="00862E89">
        <w:tab/>
        <w:t>A person is exempted if the person:</w:t>
      </w:r>
    </w:p>
    <w:p w:rsidR="00022448" w:rsidRPr="00862E89" w:rsidRDefault="00022448" w:rsidP="001F5A30">
      <w:pPr>
        <w:pStyle w:val="paragraph"/>
      </w:pPr>
      <w:r w:rsidRPr="00862E89">
        <w:tab/>
        <w:t>(a)</w:t>
      </w:r>
      <w:r w:rsidRPr="00862E89">
        <w:tab/>
        <w:t xml:space="preserve">is an ADI or a registrable corporation under the </w:t>
      </w:r>
      <w:r w:rsidR="00BB6FC1" w:rsidRPr="00862E89">
        <w:rPr>
          <w:i/>
        </w:rPr>
        <w:t>Financial Sector (</w:t>
      </w:r>
      <w:r w:rsidRPr="00862E89">
        <w:rPr>
          <w:i/>
        </w:rPr>
        <w:t>Collection of Data) Act 2001</w:t>
      </w:r>
      <w:r w:rsidR="00BB6FC1" w:rsidRPr="00862E89">
        <w:t>; and</w:t>
      </w:r>
    </w:p>
    <w:p w:rsidR="00022448" w:rsidRPr="00862E89" w:rsidRDefault="00022448" w:rsidP="001F5A30">
      <w:pPr>
        <w:pStyle w:val="paragraph"/>
      </w:pPr>
      <w:r w:rsidRPr="00862E89">
        <w:tab/>
        <w:t>(b)</w:t>
      </w:r>
      <w:r w:rsidRPr="00862E89">
        <w:tab/>
        <w:t>engages in the credit activity in relation to an application for credit or a consumer lease which the person received from a consumer during the period starting on 1</w:t>
      </w:r>
      <w:r w:rsidR="00777022" w:rsidRPr="00862E89">
        <w:t> </w:t>
      </w:r>
      <w:r w:rsidRPr="00862E89">
        <w:t>October 2010 and ending on 31</w:t>
      </w:r>
      <w:r w:rsidR="00777022" w:rsidRPr="00862E89">
        <w:t> </w:t>
      </w:r>
      <w:r w:rsidRPr="00862E89">
        <w:t xml:space="preserve">December 2010. </w:t>
      </w:r>
    </w:p>
    <w:p w:rsidR="00022448" w:rsidRPr="00862E89" w:rsidRDefault="00022448" w:rsidP="001F5A30">
      <w:pPr>
        <w:pStyle w:val="subsection"/>
      </w:pPr>
      <w:r w:rsidRPr="00862E89">
        <w:tab/>
        <w:t>(4)</w:t>
      </w:r>
      <w:r w:rsidRPr="00862E89">
        <w:tab/>
        <w:t>The exemption ceases on 1</w:t>
      </w:r>
      <w:r w:rsidR="00777022" w:rsidRPr="00862E89">
        <w:t> </w:t>
      </w:r>
      <w:r w:rsidRPr="00862E89">
        <w:t>April 2011.</w:t>
      </w:r>
    </w:p>
    <w:p w:rsidR="003A6702" w:rsidRPr="00862E89" w:rsidRDefault="00537BB7" w:rsidP="00DA04E6">
      <w:pPr>
        <w:pStyle w:val="ActHead3"/>
        <w:pageBreakBefore/>
        <w:rPr>
          <w:color w:val="000000"/>
        </w:rPr>
      </w:pPr>
      <w:bookmarkStart w:id="49" w:name="_Toc74056482"/>
      <w:r w:rsidRPr="001B7634">
        <w:rPr>
          <w:rStyle w:val="CharDivNo"/>
        </w:rPr>
        <w:lastRenderedPageBreak/>
        <w:t>Division 2</w:t>
      </w:r>
      <w:r w:rsidR="001F5A30" w:rsidRPr="00862E89">
        <w:rPr>
          <w:color w:val="000000"/>
        </w:rPr>
        <w:t>—</w:t>
      </w:r>
      <w:r w:rsidR="003A6702" w:rsidRPr="001B7634">
        <w:rPr>
          <w:rStyle w:val="CharDivText"/>
        </w:rPr>
        <w:t>Modifications</w:t>
      </w:r>
      <w:bookmarkEnd w:id="49"/>
    </w:p>
    <w:p w:rsidR="002F1CCE" w:rsidRPr="00862E89" w:rsidRDefault="002F1CCE" w:rsidP="001F5A30">
      <w:pPr>
        <w:pStyle w:val="ActHead5"/>
      </w:pPr>
      <w:bookmarkStart w:id="50" w:name="_Toc74056483"/>
      <w:r w:rsidRPr="001B7634">
        <w:rPr>
          <w:rStyle w:val="CharSectno"/>
        </w:rPr>
        <w:t>25</w:t>
      </w:r>
      <w:r w:rsidR="001F5A30" w:rsidRPr="00862E89">
        <w:t xml:space="preserve">  </w:t>
      </w:r>
      <w:r w:rsidRPr="00862E89">
        <w:t>Activities exempt from requiring a licence</w:t>
      </w:r>
      <w:bookmarkEnd w:id="50"/>
    </w:p>
    <w:p w:rsidR="002F1CCE" w:rsidRPr="00862E89" w:rsidRDefault="002F1CCE" w:rsidP="001F5A30">
      <w:pPr>
        <w:pStyle w:val="subsection"/>
      </w:pPr>
      <w:r w:rsidRPr="00862E89">
        <w:rPr>
          <w:color w:val="000000"/>
        </w:rPr>
        <w:tab/>
        <w:t>(1)</w:t>
      </w:r>
      <w:r w:rsidRPr="00862E89">
        <w:rPr>
          <w:color w:val="000000"/>
        </w:rPr>
        <w:tab/>
      </w:r>
      <w:r w:rsidR="007B0599" w:rsidRPr="00862E89">
        <w:t>For the purposes of paragraph 110(1)(b)</w:t>
      </w:r>
      <w:r w:rsidRPr="00862E89">
        <w:rPr>
          <w:color w:val="000000"/>
        </w:rPr>
        <w:t xml:space="preserve"> of the Act, this regulation exempts certain credit activities from:</w:t>
      </w:r>
    </w:p>
    <w:p w:rsidR="002F1CCE" w:rsidRPr="00862E89" w:rsidRDefault="002F1CCE" w:rsidP="001F5A30">
      <w:pPr>
        <w:pStyle w:val="paragraph"/>
      </w:pPr>
      <w:r w:rsidRPr="00862E89">
        <w:rPr>
          <w:color w:val="000000"/>
        </w:rPr>
        <w:tab/>
        <w:t>(a)</w:t>
      </w:r>
      <w:r w:rsidRPr="00862E89">
        <w:rPr>
          <w:color w:val="000000"/>
        </w:rPr>
        <w:tab/>
        <w:t>section</w:t>
      </w:r>
      <w:r w:rsidR="00777022" w:rsidRPr="00862E89">
        <w:rPr>
          <w:color w:val="000000"/>
        </w:rPr>
        <w:t> </w:t>
      </w:r>
      <w:r w:rsidRPr="00862E89">
        <w:rPr>
          <w:color w:val="000000"/>
        </w:rPr>
        <w:t>29 of the Act; and</w:t>
      </w:r>
    </w:p>
    <w:p w:rsidR="002F1CCE" w:rsidRPr="00862E89" w:rsidRDefault="002F1CCE" w:rsidP="001F5A30">
      <w:pPr>
        <w:pStyle w:val="paragraph"/>
      </w:pPr>
      <w:r w:rsidRPr="00862E89">
        <w:tab/>
        <w:t>(b)</w:t>
      </w:r>
      <w:r w:rsidRPr="00862E89">
        <w:tab/>
        <w:t xml:space="preserve">definitions in the Act, as they apply to references in the provisions mentioned in </w:t>
      </w:r>
      <w:r w:rsidR="00777022" w:rsidRPr="00862E89">
        <w:t>paragraph (</w:t>
      </w:r>
      <w:r w:rsidRPr="00862E89">
        <w:t>a); and</w:t>
      </w:r>
    </w:p>
    <w:p w:rsidR="002F1CCE" w:rsidRPr="00862E89" w:rsidRDefault="002F1CCE" w:rsidP="001F5A30">
      <w:pPr>
        <w:pStyle w:val="paragraph"/>
      </w:pPr>
      <w:r w:rsidRPr="00862E89">
        <w:tab/>
        <w:t>(c)</w:t>
      </w:r>
      <w:r w:rsidRPr="00862E89">
        <w:tab/>
        <w:t xml:space="preserve">instruments made for the purposes of any of the provisions mentioned in </w:t>
      </w:r>
      <w:r w:rsidR="00777022" w:rsidRPr="00862E89">
        <w:t>paragraphs (</w:t>
      </w:r>
      <w:r w:rsidRPr="00862E89">
        <w:t>a) and (b).</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Section</w:t>
      </w:r>
      <w:r w:rsidR="00777022" w:rsidRPr="00862E89">
        <w:rPr>
          <w:color w:val="000000"/>
        </w:rPr>
        <w:t> </w:t>
      </w:r>
      <w:r w:rsidR="002F1CCE" w:rsidRPr="00862E89">
        <w:rPr>
          <w:color w:val="000000"/>
        </w:rPr>
        <w:t>29 of the Act provides that a person must not engage in a credit activity if the person does not hold a licence authorising the person to engage in the credit activity.</w:t>
      </w:r>
    </w:p>
    <w:p w:rsidR="002F1CCE" w:rsidRPr="00862E89" w:rsidRDefault="002F1CCE" w:rsidP="001F5A30">
      <w:pPr>
        <w:pStyle w:val="subsection"/>
      </w:pPr>
      <w:r w:rsidRPr="00862E89">
        <w:rPr>
          <w:color w:val="000000"/>
        </w:rPr>
        <w:tab/>
        <w:t>(2)</w:t>
      </w:r>
      <w:r w:rsidRPr="00862E89">
        <w:rPr>
          <w:color w:val="000000"/>
        </w:rPr>
        <w:tab/>
        <w:t>A credit activity is exempted if:</w:t>
      </w:r>
    </w:p>
    <w:p w:rsidR="002F1CCE" w:rsidRPr="00862E89" w:rsidRDefault="002F1CCE" w:rsidP="001F5A30">
      <w:pPr>
        <w:pStyle w:val="paragraph"/>
      </w:pPr>
      <w:r w:rsidRPr="00862E89">
        <w:rPr>
          <w:color w:val="000000"/>
        </w:rPr>
        <w:tab/>
        <w:t>(a)</w:t>
      </w:r>
      <w:r w:rsidRPr="00862E89">
        <w:rPr>
          <w:color w:val="000000"/>
        </w:rPr>
        <w:tab/>
        <w:t>the activity consists only of:</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a person (</w:t>
      </w:r>
      <w:r w:rsidRPr="00862E89">
        <w:rPr>
          <w:b/>
          <w:i/>
          <w:color w:val="000000"/>
        </w:rPr>
        <w:t>person 1</w:t>
      </w:r>
      <w:r w:rsidRPr="00862E89">
        <w:rPr>
          <w:color w:val="000000"/>
        </w:rPr>
        <w:t>) informing another person (</w:t>
      </w:r>
      <w:r w:rsidRPr="00862E89">
        <w:rPr>
          <w:b/>
          <w:i/>
          <w:color w:val="000000"/>
        </w:rPr>
        <w:t>person 2</w:t>
      </w:r>
      <w:r w:rsidRPr="00862E89">
        <w:rPr>
          <w:color w:val="000000"/>
        </w:rPr>
        <w:t>) that a licensee or registered person, or a representative of the licensee or registered person, is able to provide a particular credit activity or a class of credit activities; and</w:t>
      </w:r>
    </w:p>
    <w:p w:rsidR="002F1CCE" w:rsidRPr="00862E89" w:rsidRDefault="002F1CCE" w:rsidP="001F5A30">
      <w:pPr>
        <w:pStyle w:val="paragraphsub"/>
      </w:pPr>
      <w:r w:rsidRPr="00862E89">
        <w:tab/>
        <w:t>(ii)</w:t>
      </w:r>
      <w:r w:rsidRPr="00862E89">
        <w:tab/>
        <w:t>person 1 giving person 2 information about how person 2 may contact the licensee, registered person or representative; and</w:t>
      </w:r>
    </w:p>
    <w:p w:rsidR="002F1CCE" w:rsidRPr="00862E89" w:rsidRDefault="002F1CCE" w:rsidP="001F5A30">
      <w:pPr>
        <w:pStyle w:val="paragraph"/>
      </w:pPr>
      <w:r w:rsidRPr="00862E89">
        <w:rPr>
          <w:color w:val="000000"/>
        </w:rPr>
        <w:tab/>
        <w:t>(b)</w:t>
      </w:r>
      <w:r w:rsidRPr="00862E89">
        <w:rPr>
          <w:color w:val="000000"/>
        </w:rPr>
        <w:tab/>
        <w:t>at the time the activity is engaged in, person 1 discloses to person 2:</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 xml:space="preserve">any benefits, including </w:t>
      </w:r>
      <w:r w:rsidR="00346E45" w:rsidRPr="00862E89">
        <w:t>indirect remuneration</w:t>
      </w:r>
      <w:r w:rsidRPr="00862E89">
        <w:rPr>
          <w:color w:val="000000"/>
        </w:rPr>
        <w:t>, that person 1, or an associate of person 1, may receive in respect of the activity; and</w:t>
      </w:r>
    </w:p>
    <w:p w:rsidR="002F1CCE" w:rsidRPr="00862E89" w:rsidRDefault="002F1CCE" w:rsidP="001F5A30">
      <w:pPr>
        <w:pStyle w:val="paragraphsub"/>
      </w:pPr>
      <w:r w:rsidRPr="00862E89">
        <w:tab/>
        <w:t>(ii)</w:t>
      </w:r>
      <w:r w:rsidRPr="00862E89">
        <w:tab/>
        <w:t xml:space="preserve">any benefits, including </w:t>
      </w:r>
      <w:r w:rsidR="00346E45" w:rsidRPr="00862E89">
        <w:t>indirect remuneration</w:t>
      </w:r>
      <w:r w:rsidRPr="00862E89">
        <w:t>, that person 1, or an associate of person 1, may receive that are attributable to the activity; and</w:t>
      </w:r>
    </w:p>
    <w:p w:rsidR="002F1CCE" w:rsidRPr="00862E89" w:rsidRDefault="002F1CCE" w:rsidP="001F5A30">
      <w:pPr>
        <w:pStyle w:val="paragraph"/>
      </w:pPr>
      <w:r w:rsidRPr="00862E89">
        <w:rPr>
          <w:color w:val="000000"/>
        </w:rPr>
        <w:tab/>
        <w:t>(c)</w:t>
      </w:r>
      <w:r w:rsidRPr="00862E89">
        <w:rPr>
          <w:color w:val="000000"/>
        </w:rPr>
        <w:tab/>
        <w:t xml:space="preserve">the disclosure mentioned in </w:t>
      </w:r>
      <w:r w:rsidR="00777022" w:rsidRPr="00862E89">
        <w:rPr>
          <w:color w:val="000000"/>
        </w:rPr>
        <w:t>paragraph (</w:t>
      </w:r>
      <w:r w:rsidRPr="00862E89">
        <w:rPr>
          <w:color w:val="000000"/>
        </w:rPr>
        <w:t xml:space="preserve">b) is provided in the same form as the information mentioned in </w:t>
      </w:r>
      <w:r w:rsidR="00777022" w:rsidRPr="00862E89">
        <w:rPr>
          <w:color w:val="000000"/>
        </w:rPr>
        <w:t>paragraph (</w:t>
      </w:r>
      <w:r w:rsidRPr="00862E89">
        <w:rPr>
          <w:color w:val="000000"/>
        </w:rPr>
        <w:t>a).</w:t>
      </w:r>
    </w:p>
    <w:p w:rsidR="00095CC0" w:rsidRPr="00862E89" w:rsidRDefault="00095CC0" w:rsidP="001F5A30">
      <w:pPr>
        <w:pStyle w:val="subsection"/>
      </w:pPr>
      <w:r w:rsidRPr="00862E89">
        <w:tab/>
        <w:t>(2A)</w:t>
      </w:r>
      <w:r w:rsidRPr="00862E89">
        <w:tab/>
        <w:t>A credit activity is exempted if:</w:t>
      </w:r>
    </w:p>
    <w:p w:rsidR="00095CC0" w:rsidRPr="00862E89" w:rsidRDefault="00095CC0" w:rsidP="001F5A30">
      <w:pPr>
        <w:pStyle w:val="paragraph"/>
      </w:pPr>
      <w:r w:rsidRPr="00862E89">
        <w:tab/>
        <w:t>(a)</w:t>
      </w:r>
      <w:r w:rsidRPr="00862E89">
        <w:tab/>
        <w:t>the activity consists only of:</w:t>
      </w:r>
    </w:p>
    <w:p w:rsidR="00095CC0" w:rsidRPr="00862E89" w:rsidRDefault="00095CC0" w:rsidP="001F5A30">
      <w:pPr>
        <w:pStyle w:val="paragraphsub"/>
      </w:pPr>
      <w:r w:rsidRPr="00862E89">
        <w:tab/>
        <w:t>(</w:t>
      </w:r>
      <w:proofErr w:type="spellStart"/>
      <w:r w:rsidRPr="00862E89">
        <w:t>i</w:t>
      </w:r>
      <w:proofErr w:type="spellEnd"/>
      <w:r w:rsidRPr="00862E89">
        <w:t>)</w:t>
      </w:r>
      <w:r w:rsidRPr="00862E89">
        <w:tab/>
        <w:t>a person (</w:t>
      </w:r>
      <w:r w:rsidRPr="00862E89">
        <w:rPr>
          <w:b/>
          <w:bCs/>
          <w:i/>
          <w:iCs/>
        </w:rPr>
        <w:t>person 1</w:t>
      </w:r>
      <w:r w:rsidRPr="00862E89">
        <w:t>) informing another person (</w:t>
      </w:r>
      <w:r w:rsidRPr="00862E89">
        <w:rPr>
          <w:b/>
          <w:i/>
        </w:rPr>
        <w:t>person 2</w:t>
      </w:r>
      <w:r w:rsidRPr="00862E89">
        <w:t>) that a licensee or registered person, or a representative of the licensee or registered person, is able to provide a particular credit activity or a class of credit activities; and</w:t>
      </w:r>
    </w:p>
    <w:p w:rsidR="00095CC0" w:rsidRPr="00862E89" w:rsidRDefault="00095CC0" w:rsidP="001F5A30">
      <w:pPr>
        <w:pStyle w:val="paragraphsub"/>
      </w:pPr>
      <w:r w:rsidRPr="00862E89">
        <w:tab/>
        <w:t>(ii)</w:t>
      </w:r>
      <w:r w:rsidRPr="00862E89">
        <w:tab/>
        <w:t>person 1 giving person 2 information about how person 2 may contact the licensee, registered person or representative; and</w:t>
      </w:r>
    </w:p>
    <w:p w:rsidR="00095CC0" w:rsidRPr="00862E89" w:rsidRDefault="00095CC0" w:rsidP="001F5A30">
      <w:pPr>
        <w:pStyle w:val="paragraphsub"/>
      </w:pPr>
      <w:r w:rsidRPr="00862E89">
        <w:tab/>
        <w:t>(iii)</w:t>
      </w:r>
      <w:r w:rsidRPr="00862E89">
        <w:tab/>
        <w:t>person 1 making arrangements enabling person 2 to contact the licensee, registered person or representative by means of a link that can be accessed from a website provided by or for person</w:t>
      </w:r>
      <w:r w:rsidR="00616E77" w:rsidRPr="00862E89">
        <w:t xml:space="preserve"> </w:t>
      </w:r>
      <w:r w:rsidRPr="00862E89">
        <w:t>1 or an associate of person 1; and</w:t>
      </w:r>
    </w:p>
    <w:p w:rsidR="00095CC0" w:rsidRPr="00862E89" w:rsidRDefault="00095CC0" w:rsidP="001F5A30">
      <w:pPr>
        <w:pStyle w:val="paragraph"/>
      </w:pPr>
      <w:r w:rsidRPr="00862E89">
        <w:tab/>
        <w:t>(b)</w:t>
      </w:r>
      <w:r w:rsidRPr="00862E89">
        <w:tab/>
        <w:t>at the time the activity is engaged in, person 1 discloses to person 2:</w:t>
      </w:r>
    </w:p>
    <w:p w:rsidR="00095CC0" w:rsidRPr="00862E89" w:rsidRDefault="00095CC0" w:rsidP="001F5A30">
      <w:pPr>
        <w:pStyle w:val="paragraphsub"/>
      </w:pPr>
      <w:r w:rsidRPr="00862E89">
        <w:tab/>
        <w:t>(</w:t>
      </w:r>
      <w:proofErr w:type="spellStart"/>
      <w:r w:rsidRPr="00862E89">
        <w:t>i</w:t>
      </w:r>
      <w:proofErr w:type="spellEnd"/>
      <w:r w:rsidRPr="00862E89">
        <w:t>)</w:t>
      </w:r>
      <w:r w:rsidRPr="00862E89">
        <w:tab/>
        <w:t xml:space="preserve">any benefits, including </w:t>
      </w:r>
      <w:r w:rsidR="00346E45" w:rsidRPr="00862E89">
        <w:t>indirect remuneration</w:t>
      </w:r>
      <w:r w:rsidRPr="00862E89">
        <w:t>, that person 1, or an associate of person 1, may receive in respect of the activity; and</w:t>
      </w:r>
    </w:p>
    <w:p w:rsidR="00095CC0" w:rsidRPr="00862E89" w:rsidRDefault="00095CC0" w:rsidP="001F5A30">
      <w:pPr>
        <w:pStyle w:val="paragraphsub"/>
      </w:pPr>
      <w:r w:rsidRPr="00862E89">
        <w:lastRenderedPageBreak/>
        <w:tab/>
        <w:t>(ii)</w:t>
      </w:r>
      <w:r w:rsidRPr="00862E89">
        <w:tab/>
        <w:t xml:space="preserve">any benefits, including </w:t>
      </w:r>
      <w:r w:rsidR="00346E45" w:rsidRPr="00862E89">
        <w:t>indirect remuneration</w:t>
      </w:r>
      <w:r w:rsidRPr="00862E89">
        <w:t>, that person 1, or an associate of person 1, may receive that are attributable to the activity; and</w:t>
      </w:r>
    </w:p>
    <w:p w:rsidR="00095CC0" w:rsidRPr="00862E89" w:rsidRDefault="00095CC0" w:rsidP="001F5A30">
      <w:pPr>
        <w:pStyle w:val="paragraph"/>
      </w:pPr>
      <w:r w:rsidRPr="00862E89">
        <w:tab/>
        <w:t>(c)</w:t>
      </w:r>
      <w:r w:rsidRPr="00862E89">
        <w:tab/>
        <w:t xml:space="preserve">the disclosure mentioned in </w:t>
      </w:r>
      <w:r w:rsidR="00777022" w:rsidRPr="00862E89">
        <w:t>paragraph (</w:t>
      </w:r>
      <w:r w:rsidRPr="00862E89">
        <w:t xml:space="preserve">b) is provided in the same form as the information mentioned in </w:t>
      </w:r>
      <w:r w:rsidR="00777022" w:rsidRPr="00862E89">
        <w:t>subparagraph (</w:t>
      </w:r>
      <w:r w:rsidRPr="00862E89">
        <w:t>a</w:t>
      </w:r>
      <w:r w:rsidR="001F5A30" w:rsidRPr="00862E89">
        <w:t>)(</w:t>
      </w:r>
      <w:r w:rsidRPr="00862E89">
        <w:t>ii).</w:t>
      </w:r>
    </w:p>
    <w:p w:rsidR="002F1CCE" w:rsidRPr="00862E89" w:rsidRDefault="002F1CCE" w:rsidP="001F5A30">
      <w:pPr>
        <w:pStyle w:val="subsection"/>
      </w:pPr>
      <w:r w:rsidRPr="00862E89">
        <w:rPr>
          <w:color w:val="000000"/>
        </w:rPr>
        <w:tab/>
        <w:t>(3)</w:t>
      </w:r>
      <w:r w:rsidRPr="00862E89">
        <w:rPr>
          <w:color w:val="000000"/>
        </w:rPr>
        <w:tab/>
        <w:t>A credit activity is exempted if it is a credit activity engaged in in respect of the provision of credit mentioned in:</w:t>
      </w:r>
    </w:p>
    <w:p w:rsidR="002F1CCE" w:rsidRPr="00862E89" w:rsidRDefault="002F1CCE" w:rsidP="001F5A30">
      <w:pPr>
        <w:pStyle w:val="paragraph"/>
      </w:pPr>
      <w:r w:rsidRPr="00862E89">
        <w:rPr>
          <w:color w:val="000000"/>
        </w:rPr>
        <w:tab/>
        <w:t>(a)</w:t>
      </w:r>
      <w:r w:rsidRPr="00862E89">
        <w:rPr>
          <w:color w:val="000000"/>
        </w:rPr>
        <w:tab/>
        <w:t>subsection</w:t>
      </w:r>
      <w:r w:rsidR="00777022" w:rsidRPr="00862E89">
        <w:rPr>
          <w:color w:val="000000"/>
        </w:rPr>
        <w:t> </w:t>
      </w:r>
      <w:r w:rsidRPr="00862E89">
        <w:rPr>
          <w:color w:val="000000"/>
        </w:rPr>
        <w:t>6(9) or (11) of the Code; or</w:t>
      </w:r>
    </w:p>
    <w:p w:rsidR="002F1CCE" w:rsidRPr="00862E89" w:rsidRDefault="002F1CCE" w:rsidP="001F5A30">
      <w:pPr>
        <w:pStyle w:val="paragraph"/>
      </w:pPr>
      <w:r w:rsidRPr="00862E89">
        <w:tab/>
        <w:t>(b)</w:t>
      </w:r>
      <w:r w:rsidRPr="00862E89">
        <w:tab/>
        <w:t>regulation</w:t>
      </w:r>
      <w:r w:rsidR="00777022" w:rsidRPr="00862E89">
        <w:t> </w:t>
      </w:r>
      <w:r w:rsidRPr="00862E89">
        <w:t>52, 54, 55, 56, 57, 60, 61 or 63.</w:t>
      </w:r>
    </w:p>
    <w:p w:rsidR="00367FF9" w:rsidRPr="00862E89" w:rsidRDefault="00367FF9" w:rsidP="001F5A30">
      <w:pPr>
        <w:pStyle w:val="subsection"/>
      </w:pPr>
      <w:r w:rsidRPr="00862E89">
        <w:tab/>
        <w:t>(4)</w:t>
      </w:r>
      <w:r w:rsidRPr="00862E89">
        <w:tab/>
        <w:t>A credit activity is exempted if:</w:t>
      </w:r>
    </w:p>
    <w:p w:rsidR="00367FF9" w:rsidRPr="00862E89" w:rsidRDefault="00367FF9" w:rsidP="001F5A30">
      <w:pPr>
        <w:pStyle w:val="paragraph"/>
      </w:pPr>
      <w:r w:rsidRPr="00862E89">
        <w:tab/>
        <w:t>(a)</w:t>
      </w:r>
      <w:r w:rsidRPr="00862E89">
        <w:tab/>
        <w:t xml:space="preserve">a person (the </w:t>
      </w:r>
      <w:r w:rsidRPr="00862E89">
        <w:rPr>
          <w:b/>
          <w:bCs/>
          <w:i/>
          <w:iCs/>
        </w:rPr>
        <w:t>referrer</w:t>
      </w:r>
      <w:r w:rsidRPr="00862E89">
        <w:t>) engages in a credit activity before 1</w:t>
      </w:r>
      <w:r w:rsidR="00777022" w:rsidRPr="00862E89">
        <w:t> </w:t>
      </w:r>
      <w:r w:rsidRPr="00862E89">
        <w:t xml:space="preserve">October 2010; and </w:t>
      </w:r>
    </w:p>
    <w:p w:rsidR="00367FF9" w:rsidRPr="00862E89" w:rsidRDefault="00367FF9" w:rsidP="001F5A30">
      <w:pPr>
        <w:pStyle w:val="paragraph"/>
      </w:pPr>
      <w:r w:rsidRPr="00862E89">
        <w:tab/>
        <w:t>(b)</w:t>
      </w:r>
      <w:r w:rsidRPr="00862E89">
        <w:tab/>
        <w:t xml:space="preserve">the activity consists only of: </w:t>
      </w:r>
    </w:p>
    <w:p w:rsidR="00367FF9" w:rsidRPr="00862E89" w:rsidRDefault="00367FF9" w:rsidP="001F5A30">
      <w:pPr>
        <w:pStyle w:val="paragraphsub"/>
      </w:pPr>
      <w:r w:rsidRPr="00862E89">
        <w:tab/>
        <w:t>(</w:t>
      </w:r>
      <w:proofErr w:type="spellStart"/>
      <w:r w:rsidRPr="00862E89">
        <w:t>i</w:t>
      </w:r>
      <w:proofErr w:type="spellEnd"/>
      <w:r w:rsidRPr="00862E89">
        <w:t>)</w:t>
      </w:r>
      <w:r w:rsidRPr="00862E89">
        <w:tab/>
        <w:t xml:space="preserve">the referrer informing another person (the </w:t>
      </w:r>
      <w:r w:rsidRPr="00862E89">
        <w:rPr>
          <w:b/>
          <w:bCs/>
          <w:i/>
          <w:iCs/>
        </w:rPr>
        <w:t>consumer</w:t>
      </w:r>
      <w:r w:rsidRPr="00862E89">
        <w:t>) that a licensee or registered person, or a representative of a licensee or registered person, is able to provide a particular credit activity or a class of credit activities; and</w:t>
      </w:r>
    </w:p>
    <w:p w:rsidR="00367FF9" w:rsidRPr="00862E89" w:rsidRDefault="00367FF9" w:rsidP="001F5A30">
      <w:pPr>
        <w:pStyle w:val="paragraphsub"/>
      </w:pPr>
      <w:r w:rsidRPr="00862E89">
        <w:tab/>
        <w:t>(ii)</w:t>
      </w:r>
      <w:r w:rsidRPr="00862E89">
        <w:tab/>
        <w:t>the referrer giving to the licensee, registered person or representative the consumer’s name and contact details; and</w:t>
      </w:r>
    </w:p>
    <w:p w:rsidR="00367FF9" w:rsidRPr="00862E89" w:rsidRDefault="00367FF9" w:rsidP="001F5A30">
      <w:pPr>
        <w:pStyle w:val="paragraphsub"/>
      </w:pPr>
      <w:r w:rsidRPr="00862E89">
        <w:tab/>
        <w:t>(iii)</w:t>
      </w:r>
      <w:r w:rsidRPr="00862E89">
        <w:tab/>
        <w:t>the referrer giving to the licensee, registered person or representative a short description of the purpose for which the consumer may want a provision of credit or a consumer lease (if the referrer knows the purpose); and</w:t>
      </w:r>
    </w:p>
    <w:p w:rsidR="00367FF9" w:rsidRPr="00862E89" w:rsidRDefault="00367FF9" w:rsidP="001F5A30">
      <w:pPr>
        <w:pStyle w:val="paragraph"/>
      </w:pPr>
      <w:r w:rsidRPr="00862E89">
        <w:tab/>
        <w:t>(c)</w:t>
      </w:r>
      <w:r w:rsidRPr="00862E89">
        <w:tab/>
        <w:t>the referrer is not banned from engaging in the credit activity under:</w:t>
      </w:r>
    </w:p>
    <w:p w:rsidR="00367FF9" w:rsidRPr="00862E89" w:rsidRDefault="00367FF9" w:rsidP="001F5A30">
      <w:pPr>
        <w:pStyle w:val="paragraphsub"/>
      </w:pPr>
      <w:r w:rsidRPr="00862E89">
        <w:tab/>
        <w:t>(</w:t>
      </w:r>
      <w:proofErr w:type="spellStart"/>
      <w:r w:rsidRPr="00862E89">
        <w:t>i</w:t>
      </w:r>
      <w:proofErr w:type="spellEnd"/>
      <w:r w:rsidRPr="00862E89">
        <w:t>)</w:t>
      </w:r>
      <w:r w:rsidRPr="00862E89">
        <w:tab/>
        <w:t>a law of a State or Territory; or</w:t>
      </w:r>
    </w:p>
    <w:p w:rsidR="00367FF9" w:rsidRPr="00862E89" w:rsidRDefault="00367FF9" w:rsidP="001F5A30">
      <w:pPr>
        <w:pStyle w:val="paragraphsub"/>
      </w:pPr>
      <w:r w:rsidRPr="00862E89">
        <w:tab/>
        <w:t>(ii)</w:t>
      </w:r>
      <w:r w:rsidRPr="00862E89">
        <w:tab/>
      </w:r>
      <w:r w:rsidR="001F5A30" w:rsidRPr="00862E89">
        <w:t>Part</w:t>
      </w:r>
      <w:r w:rsidR="00777022" w:rsidRPr="00862E89">
        <w:t> </w:t>
      </w:r>
      <w:r w:rsidRPr="00862E89">
        <w:t>2</w:t>
      </w:r>
      <w:r w:rsidR="00DE129E">
        <w:noBreakHyphen/>
      </w:r>
      <w:r w:rsidRPr="00862E89">
        <w:t>4 of the Act; and</w:t>
      </w:r>
    </w:p>
    <w:p w:rsidR="00367FF9" w:rsidRPr="00862E89" w:rsidRDefault="00367FF9" w:rsidP="001F5A30">
      <w:pPr>
        <w:pStyle w:val="paragraph"/>
      </w:pPr>
      <w:r w:rsidRPr="00862E89">
        <w:tab/>
        <w:t>(d)</w:t>
      </w:r>
      <w:r w:rsidRPr="00862E89">
        <w:tab/>
        <w:t>at the time the activity is engaged in, the referrer discloses to the consumer:</w:t>
      </w:r>
    </w:p>
    <w:p w:rsidR="00367FF9" w:rsidRPr="00862E89" w:rsidRDefault="00367FF9" w:rsidP="001F5A30">
      <w:pPr>
        <w:pStyle w:val="paragraphsub"/>
      </w:pPr>
      <w:r w:rsidRPr="00862E89">
        <w:tab/>
        <w:t>(</w:t>
      </w:r>
      <w:proofErr w:type="spellStart"/>
      <w:r w:rsidRPr="00862E89">
        <w:t>i</w:t>
      </w:r>
      <w:proofErr w:type="spellEnd"/>
      <w:r w:rsidRPr="00862E89">
        <w:t>)</w:t>
      </w:r>
      <w:r w:rsidRPr="00862E89">
        <w:tab/>
        <w:t xml:space="preserve">any benefits, including </w:t>
      </w:r>
      <w:r w:rsidR="00346E45" w:rsidRPr="00862E89">
        <w:t>indirect remuneration</w:t>
      </w:r>
      <w:r w:rsidRPr="00862E89">
        <w:t>, that the referrer, or an associate of the referrer, may receive in respect of the activity; and</w:t>
      </w:r>
    </w:p>
    <w:p w:rsidR="00367FF9" w:rsidRPr="00862E89" w:rsidRDefault="00367FF9" w:rsidP="001F5A30">
      <w:pPr>
        <w:pStyle w:val="paragraphsub"/>
      </w:pPr>
      <w:r w:rsidRPr="00862E89">
        <w:tab/>
        <w:t>(ii)</w:t>
      </w:r>
      <w:r w:rsidRPr="00862E89">
        <w:tab/>
        <w:t xml:space="preserve">any benefits, including </w:t>
      </w:r>
      <w:r w:rsidR="00346E45" w:rsidRPr="00862E89">
        <w:t>indirect remuneration</w:t>
      </w:r>
      <w:r w:rsidRPr="00862E89">
        <w:t>, that the referrer, or an associate of the referrer, may receive that are attributable to the activity; and</w:t>
      </w:r>
    </w:p>
    <w:p w:rsidR="00367FF9" w:rsidRPr="00862E89" w:rsidRDefault="00367FF9" w:rsidP="001F5A30">
      <w:pPr>
        <w:pStyle w:val="paragraph"/>
      </w:pPr>
      <w:r w:rsidRPr="00862E89">
        <w:tab/>
        <w:t>(e)</w:t>
      </w:r>
      <w:r w:rsidRPr="00862E89">
        <w:tab/>
        <w:t>the referrer has not required the consumer to pay a fee to any person in relation to the referrer giving to the licensee, registered person or representative the consumer’s name; and</w:t>
      </w:r>
    </w:p>
    <w:p w:rsidR="00367FF9" w:rsidRPr="00862E89" w:rsidRDefault="00367FF9" w:rsidP="001F5A30">
      <w:pPr>
        <w:pStyle w:val="paragraph"/>
      </w:pPr>
      <w:r w:rsidRPr="00862E89">
        <w:tab/>
        <w:t>(f)</w:t>
      </w:r>
      <w:r w:rsidRPr="00862E89">
        <w:tab/>
        <w:t>the consumer has consented to the referrer giving to the licensee, registered person or representative the consumer’s name; and</w:t>
      </w:r>
    </w:p>
    <w:p w:rsidR="00367FF9" w:rsidRPr="00862E89" w:rsidRDefault="00367FF9" w:rsidP="001F5A30">
      <w:pPr>
        <w:pStyle w:val="paragraph"/>
      </w:pPr>
      <w:r w:rsidRPr="00862E89">
        <w:tab/>
        <w:t>(g)</w:t>
      </w:r>
      <w:r w:rsidRPr="00862E89">
        <w:tab/>
        <w:t>the referrer engages in the activity as a matter incidental to the carrying on of a business that is not principally making contact with persons for the purpose of giving their names or other details to another person.</w:t>
      </w:r>
    </w:p>
    <w:p w:rsidR="00367FF9" w:rsidRPr="00862E89" w:rsidRDefault="00367FF9" w:rsidP="001F5A30">
      <w:pPr>
        <w:pStyle w:val="subsection"/>
      </w:pPr>
      <w:r w:rsidRPr="00862E89">
        <w:tab/>
        <w:t>(5)</w:t>
      </w:r>
      <w:r w:rsidRPr="00862E89">
        <w:tab/>
        <w:t>A credit activity is exempted if:</w:t>
      </w:r>
    </w:p>
    <w:p w:rsidR="00367FF9" w:rsidRPr="00862E89" w:rsidRDefault="00367FF9" w:rsidP="001F5A30">
      <w:pPr>
        <w:pStyle w:val="paragraph"/>
      </w:pPr>
      <w:r w:rsidRPr="00862E89">
        <w:tab/>
        <w:t>(a)</w:t>
      </w:r>
      <w:r w:rsidRPr="00862E89">
        <w:tab/>
        <w:t xml:space="preserve">a person (the </w:t>
      </w:r>
      <w:r w:rsidRPr="00862E89">
        <w:rPr>
          <w:b/>
          <w:i/>
        </w:rPr>
        <w:t>referrer</w:t>
      </w:r>
      <w:r w:rsidRPr="00862E89">
        <w:t>) engages in a credit activity on or after 1</w:t>
      </w:r>
      <w:r w:rsidR="00777022" w:rsidRPr="00862E89">
        <w:t> </w:t>
      </w:r>
      <w:r w:rsidRPr="00862E89">
        <w:t>October 2010 under an agreement with the licensee or registered person or a representative of the licensee or registered person; and</w:t>
      </w:r>
    </w:p>
    <w:p w:rsidR="00367FF9" w:rsidRPr="00862E89" w:rsidRDefault="00367FF9" w:rsidP="001F5A30">
      <w:pPr>
        <w:pStyle w:val="paragraph"/>
      </w:pPr>
      <w:r w:rsidRPr="00862E89">
        <w:lastRenderedPageBreak/>
        <w:tab/>
        <w:t>(b)</w:t>
      </w:r>
      <w:r w:rsidRPr="00862E89">
        <w:tab/>
        <w:t>the agreement:</w:t>
      </w:r>
    </w:p>
    <w:p w:rsidR="00367FF9" w:rsidRPr="00862E89" w:rsidRDefault="00367FF9" w:rsidP="001F5A30">
      <w:pPr>
        <w:pStyle w:val="paragraphsub"/>
      </w:pPr>
      <w:r w:rsidRPr="00862E89">
        <w:tab/>
        <w:t>(</w:t>
      </w:r>
      <w:proofErr w:type="spellStart"/>
      <w:r w:rsidRPr="00862E89">
        <w:t>i</w:t>
      </w:r>
      <w:proofErr w:type="spellEnd"/>
      <w:r w:rsidRPr="00862E89">
        <w:t>)</w:t>
      </w:r>
      <w:r w:rsidRPr="00862E89">
        <w:tab/>
        <w:t>specifies the conduct in which the referrer can engage as conduct to which the exemption applies; and</w:t>
      </w:r>
    </w:p>
    <w:p w:rsidR="00367FF9" w:rsidRPr="00862E89" w:rsidRDefault="00367FF9" w:rsidP="001F5A30">
      <w:pPr>
        <w:pStyle w:val="paragraphsub"/>
      </w:pPr>
      <w:r w:rsidRPr="00862E89">
        <w:tab/>
        <w:t>(ii)</w:t>
      </w:r>
      <w:r w:rsidRPr="00862E89">
        <w:tab/>
        <w:t>is:</w:t>
      </w:r>
    </w:p>
    <w:p w:rsidR="00367FF9" w:rsidRPr="00862E89" w:rsidRDefault="00367FF9" w:rsidP="001F5A30">
      <w:pPr>
        <w:pStyle w:val="paragraphsub-sub"/>
      </w:pPr>
      <w:r w:rsidRPr="00862E89">
        <w:tab/>
        <w:t>(A)</w:t>
      </w:r>
      <w:r w:rsidRPr="00862E89">
        <w:tab/>
        <w:t>in writing only; or</w:t>
      </w:r>
    </w:p>
    <w:p w:rsidR="00367FF9" w:rsidRPr="00862E89" w:rsidRDefault="00367FF9" w:rsidP="001F5A30">
      <w:pPr>
        <w:pStyle w:val="paragraphsub-sub"/>
      </w:pPr>
      <w:r w:rsidRPr="00862E89">
        <w:tab/>
        <w:t>(B)</w:t>
      </w:r>
      <w:r w:rsidRPr="00862E89">
        <w:tab/>
        <w:t xml:space="preserve">based on an offer made in writing by the licensee, registered person or representative that </w:t>
      </w:r>
      <w:r w:rsidRPr="00862E89">
        <w:rPr>
          <w:shd w:val="clear" w:color="auto" w:fill="FFFFFF"/>
        </w:rPr>
        <w:t>has</w:t>
      </w:r>
      <w:r w:rsidRPr="00862E89">
        <w:t xml:space="preserve"> been accepted by the referrer; and</w:t>
      </w:r>
    </w:p>
    <w:p w:rsidR="00367FF9" w:rsidRPr="00862E89" w:rsidRDefault="00367FF9" w:rsidP="001F5A30">
      <w:pPr>
        <w:pStyle w:val="paragraph"/>
      </w:pPr>
      <w:r w:rsidRPr="00862E89">
        <w:tab/>
        <w:t>(c)</w:t>
      </w:r>
      <w:r w:rsidRPr="00862E89">
        <w:tab/>
        <w:t>the activity consists only of:</w:t>
      </w:r>
    </w:p>
    <w:p w:rsidR="00367FF9" w:rsidRPr="00862E89" w:rsidRDefault="00367FF9" w:rsidP="001F5A30">
      <w:pPr>
        <w:pStyle w:val="paragraphsub"/>
      </w:pPr>
      <w:r w:rsidRPr="00862E89">
        <w:tab/>
        <w:t>(</w:t>
      </w:r>
      <w:proofErr w:type="spellStart"/>
      <w:r w:rsidRPr="00862E89">
        <w:t>i</w:t>
      </w:r>
      <w:proofErr w:type="spellEnd"/>
      <w:r w:rsidRPr="00862E89">
        <w:t>)</w:t>
      </w:r>
      <w:r w:rsidRPr="00862E89">
        <w:tab/>
        <w:t xml:space="preserve">the referrer informing another person (the </w:t>
      </w:r>
      <w:r w:rsidRPr="00862E89">
        <w:rPr>
          <w:b/>
          <w:i/>
        </w:rPr>
        <w:t>consumer</w:t>
      </w:r>
      <w:r w:rsidRPr="00862E89">
        <w:t>) that the licensee or registered person, or a representative of the licensee or registered person, is able to provide a particular credit activity or a class of credit activities; and</w:t>
      </w:r>
    </w:p>
    <w:p w:rsidR="00367FF9" w:rsidRPr="00862E89" w:rsidRDefault="00367FF9" w:rsidP="001F5A30">
      <w:pPr>
        <w:pStyle w:val="paragraphsub"/>
      </w:pPr>
      <w:r w:rsidRPr="00862E89">
        <w:tab/>
        <w:t>(ii)</w:t>
      </w:r>
      <w:r w:rsidRPr="00862E89">
        <w:tab/>
        <w:t xml:space="preserve">the referrer giving to the licensee, registered person or representative the consumer’s name </w:t>
      </w:r>
      <w:r w:rsidR="00022448" w:rsidRPr="00862E89">
        <w:t xml:space="preserve">and contact details </w:t>
      </w:r>
      <w:r w:rsidRPr="00862E89">
        <w:t>within 5</w:t>
      </w:r>
      <w:r w:rsidR="00616E77" w:rsidRPr="00862E89">
        <w:t xml:space="preserve"> </w:t>
      </w:r>
      <w:r w:rsidRPr="00862E89">
        <w:t>business days after informing the consumer; and</w:t>
      </w:r>
    </w:p>
    <w:p w:rsidR="00367FF9" w:rsidRPr="00862E89" w:rsidRDefault="00367FF9" w:rsidP="001F5A30">
      <w:pPr>
        <w:pStyle w:val="paragraphsub"/>
      </w:pPr>
      <w:r w:rsidRPr="00862E89">
        <w:tab/>
        <w:t>(iii)</w:t>
      </w:r>
      <w:r w:rsidRPr="00862E89">
        <w:tab/>
        <w:t>the referrer giving to the licensee, registered person or representative a short description of the purpose for which the consumer may want a provision of credit or a consumer lease (if the referrer knows the purpose); and</w:t>
      </w:r>
    </w:p>
    <w:p w:rsidR="00367FF9" w:rsidRPr="00862E89" w:rsidRDefault="00367FF9" w:rsidP="001F5A30">
      <w:pPr>
        <w:pStyle w:val="paragraph"/>
      </w:pPr>
      <w:r w:rsidRPr="00862E89">
        <w:tab/>
        <w:t>(d)</w:t>
      </w:r>
      <w:r w:rsidRPr="00862E89">
        <w:tab/>
        <w:t>the referrer is not banned from engaging in the credit activity under:</w:t>
      </w:r>
    </w:p>
    <w:p w:rsidR="00367FF9" w:rsidRPr="00862E89" w:rsidRDefault="00367FF9" w:rsidP="001F5A30">
      <w:pPr>
        <w:pStyle w:val="paragraphsub"/>
      </w:pPr>
      <w:r w:rsidRPr="00862E89">
        <w:tab/>
        <w:t>(</w:t>
      </w:r>
      <w:proofErr w:type="spellStart"/>
      <w:r w:rsidRPr="00862E89">
        <w:t>i</w:t>
      </w:r>
      <w:proofErr w:type="spellEnd"/>
      <w:r w:rsidRPr="00862E89">
        <w:t>)</w:t>
      </w:r>
      <w:r w:rsidRPr="00862E89">
        <w:tab/>
        <w:t>a law of a State or Territory; or</w:t>
      </w:r>
    </w:p>
    <w:p w:rsidR="00367FF9" w:rsidRPr="00862E89" w:rsidRDefault="00367FF9" w:rsidP="001F5A30">
      <w:pPr>
        <w:pStyle w:val="paragraphsub"/>
      </w:pPr>
      <w:r w:rsidRPr="00862E89">
        <w:tab/>
        <w:t>(ii)</w:t>
      </w:r>
      <w:r w:rsidRPr="00862E89">
        <w:tab/>
      </w:r>
      <w:r w:rsidR="001F5A30" w:rsidRPr="00862E89">
        <w:t>Part</w:t>
      </w:r>
      <w:r w:rsidR="00777022" w:rsidRPr="00862E89">
        <w:t> </w:t>
      </w:r>
      <w:r w:rsidRPr="00862E89">
        <w:t>2</w:t>
      </w:r>
      <w:r w:rsidR="00DE129E">
        <w:noBreakHyphen/>
      </w:r>
      <w:r w:rsidRPr="00862E89">
        <w:t>4 of the Act; and</w:t>
      </w:r>
    </w:p>
    <w:p w:rsidR="00367FF9" w:rsidRPr="00862E89" w:rsidRDefault="00367FF9" w:rsidP="001F5A30">
      <w:pPr>
        <w:pStyle w:val="paragraph"/>
      </w:pPr>
      <w:r w:rsidRPr="00862E89">
        <w:tab/>
        <w:t>(e)</w:t>
      </w:r>
      <w:r w:rsidRPr="00862E89">
        <w:tab/>
        <w:t>at the time the activity is engaged in, the referrer discloses to the consumer:</w:t>
      </w:r>
    </w:p>
    <w:p w:rsidR="00367FF9" w:rsidRPr="00862E89" w:rsidRDefault="00367FF9" w:rsidP="001F5A30">
      <w:pPr>
        <w:pStyle w:val="paragraphsub"/>
      </w:pPr>
      <w:r w:rsidRPr="00862E89">
        <w:tab/>
        <w:t>(</w:t>
      </w:r>
      <w:proofErr w:type="spellStart"/>
      <w:r w:rsidRPr="00862E89">
        <w:t>i</w:t>
      </w:r>
      <w:proofErr w:type="spellEnd"/>
      <w:r w:rsidRPr="00862E89">
        <w:t>)</w:t>
      </w:r>
      <w:r w:rsidRPr="00862E89">
        <w:tab/>
        <w:t xml:space="preserve">any benefits, including </w:t>
      </w:r>
      <w:r w:rsidR="00346E45" w:rsidRPr="00862E89">
        <w:t>indirect remuneration</w:t>
      </w:r>
      <w:r w:rsidRPr="00862E89">
        <w:t>, that the referrer, or an associate of the referrer, may receive in respect of the activity; and</w:t>
      </w:r>
    </w:p>
    <w:p w:rsidR="00367FF9" w:rsidRPr="00862E89" w:rsidRDefault="00367FF9" w:rsidP="001F5A30">
      <w:pPr>
        <w:pStyle w:val="paragraphsub"/>
      </w:pPr>
      <w:r w:rsidRPr="00862E89">
        <w:tab/>
        <w:t>(ii)</w:t>
      </w:r>
      <w:r w:rsidRPr="00862E89">
        <w:tab/>
        <w:t xml:space="preserve">any benefits, including </w:t>
      </w:r>
      <w:r w:rsidR="00346E45" w:rsidRPr="00862E89">
        <w:t>indirect remuneration</w:t>
      </w:r>
      <w:r w:rsidRPr="00862E89">
        <w:t>, that the referrer, or an associate of the referrer, may receive that are attributable to the activity; and</w:t>
      </w:r>
    </w:p>
    <w:p w:rsidR="00367FF9" w:rsidRPr="00862E89" w:rsidRDefault="00367FF9" w:rsidP="001F5A30">
      <w:pPr>
        <w:pStyle w:val="paragraph"/>
      </w:pPr>
      <w:r w:rsidRPr="00862E89">
        <w:tab/>
        <w:t>(f)</w:t>
      </w:r>
      <w:r w:rsidRPr="00862E89">
        <w:tab/>
        <w:t xml:space="preserve">the referrer has not required the consumer to pay a fee to any person in relation to the referrer giving to the licensee, registered person or representative the consumer’s name; and </w:t>
      </w:r>
    </w:p>
    <w:p w:rsidR="00367FF9" w:rsidRPr="00862E89" w:rsidRDefault="00367FF9" w:rsidP="001F5A30">
      <w:pPr>
        <w:pStyle w:val="paragraph"/>
      </w:pPr>
      <w:r w:rsidRPr="00862E89">
        <w:tab/>
        <w:t>(g)</w:t>
      </w:r>
      <w:r w:rsidRPr="00862E89">
        <w:tab/>
        <w:t>the consumer has consented to the referrer giving to the licensee, registered person or representative the consumer’s name; and</w:t>
      </w:r>
    </w:p>
    <w:p w:rsidR="00367FF9" w:rsidRPr="00862E89" w:rsidRDefault="00367FF9" w:rsidP="001F5A30">
      <w:pPr>
        <w:pStyle w:val="paragraph"/>
      </w:pPr>
      <w:r w:rsidRPr="00862E89">
        <w:tab/>
        <w:t>(h)</w:t>
      </w:r>
      <w:r w:rsidRPr="00862E89">
        <w:tab/>
        <w:t>the referrer engages in the activity as a matter incidental to the carrying on of a business that is not principally making contact with persons for the purpose of giving their names or other details to another person; and</w:t>
      </w:r>
    </w:p>
    <w:p w:rsidR="00367FF9" w:rsidRPr="00862E89" w:rsidRDefault="00367FF9" w:rsidP="001F5A30">
      <w:pPr>
        <w:pStyle w:val="paragraph"/>
      </w:pPr>
      <w:r w:rsidRPr="00862E89">
        <w:tab/>
        <w:t>(</w:t>
      </w:r>
      <w:proofErr w:type="spellStart"/>
      <w:r w:rsidRPr="00862E89">
        <w:t>i</w:t>
      </w:r>
      <w:proofErr w:type="spellEnd"/>
      <w:r w:rsidRPr="00862E89">
        <w:t>)</w:t>
      </w:r>
      <w:r w:rsidRPr="00862E89">
        <w:tab/>
        <w:t>the referrer does not conduct a business as part of which the referrer contacts persons face</w:t>
      </w:r>
      <w:r w:rsidR="00DE129E">
        <w:noBreakHyphen/>
      </w:r>
      <w:r w:rsidRPr="00862E89">
        <w:t>to</w:t>
      </w:r>
      <w:r w:rsidR="00DE129E">
        <w:noBreakHyphen/>
      </w:r>
      <w:r w:rsidRPr="00862E89">
        <w:t>face from non</w:t>
      </w:r>
      <w:r w:rsidR="00DE129E">
        <w:noBreakHyphen/>
      </w:r>
      <w:r w:rsidRPr="00862E89">
        <w:t>standard business premises.</w:t>
      </w:r>
    </w:p>
    <w:p w:rsidR="00552343" w:rsidRPr="00862E89" w:rsidRDefault="00552343" w:rsidP="001F5A30">
      <w:pPr>
        <w:pStyle w:val="ActHead5"/>
      </w:pPr>
      <w:bookmarkStart w:id="51" w:name="_Toc74056484"/>
      <w:r w:rsidRPr="001B7634">
        <w:rPr>
          <w:rStyle w:val="CharSectno"/>
        </w:rPr>
        <w:t>25A</w:t>
      </w:r>
      <w:r w:rsidR="001F5A30" w:rsidRPr="00862E89">
        <w:t xml:space="preserve">  </w:t>
      </w:r>
      <w:r w:rsidRPr="00862E89">
        <w:t>Modifications</w:t>
      </w:r>
      <w:r w:rsidR="001F5A30" w:rsidRPr="00862E89">
        <w:t>—</w:t>
      </w:r>
      <w:r w:rsidRPr="00862E89">
        <w:t>credit representatives</w:t>
      </w:r>
      <w:bookmarkEnd w:id="51"/>
    </w:p>
    <w:p w:rsidR="00552343" w:rsidRPr="00862E89" w:rsidRDefault="00552343" w:rsidP="001F5A30">
      <w:pPr>
        <w:pStyle w:val="subsection"/>
      </w:pPr>
      <w:r w:rsidRPr="00862E89">
        <w:tab/>
      </w:r>
      <w:r w:rsidRPr="00862E89">
        <w:tab/>
      </w:r>
      <w:r w:rsidR="007B0599" w:rsidRPr="00862E89">
        <w:t>For the purposes of paragraph 110(1)(c)</w:t>
      </w:r>
      <w:r w:rsidRPr="00862E89">
        <w:t xml:space="preserve"> of the Act, section</w:t>
      </w:r>
      <w:r w:rsidR="00777022" w:rsidRPr="00862E89">
        <w:t> </w:t>
      </w:r>
      <w:r w:rsidRPr="00862E89">
        <w:t>67 of the Act applies as if it were modified by adding the following subsections after subsection</w:t>
      </w:r>
      <w:r w:rsidR="00777022" w:rsidRPr="00862E89">
        <w:t> </w:t>
      </w:r>
      <w:r w:rsidRPr="00862E89">
        <w:t>67(2):</w:t>
      </w:r>
    </w:p>
    <w:p w:rsidR="00552343" w:rsidRPr="00862E89" w:rsidRDefault="00552343" w:rsidP="00552343">
      <w:pPr>
        <w:pStyle w:val="subsection"/>
      </w:pPr>
      <w:r w:rsidRPr="00862E89">
        <w:tab/>
        <w:t>‘(3)</w:t>
      </w:r>
      <w:r w:rsidRPr="00862E89">
        <w:tab/>
        <w:t>However, if:</w:t>
      </w:r>
    </w:p>
    <w:p w:rsidR="00552343" w:rsidRPr="00862E89" w:rsidRDefault="00552343" w:rsidP="00552343">
      <w:pPr>
        <w:pStyle w:val="paragraph"/>
      </w:pPr>
      <w:r w:rsidRPr="00862E89">
        <w:lastRenderedPageBreak/>
        <w:tab/>
        <w:t>(a)</w:t>
      </w:r>
      <w:r w:rsidRPr="00862E89">
        <w:tab/>
        <w:t>a person (</w:t>
      </w:r>
      <w:r w:rsidRPr="00862E89">
        <w:rPr>
          <w:b/>
          <w:i/>
        </w:rPr>
        <w:t>person 1</w:t>
      </w:r>
      <w:r w:rsidRPr="00862E89">
        <w:t>) purports to authorise a registered person (within the meaning of the Transitional Act) to engage in a credit activity as a credit representative under subsection</w:t>
      </w:r>
      <w:r w:rsidR="00777022" w:rsidRPr="00862E89">
        <w:t> </w:t>
      </w:r>
      <w:r w:rsidRPr="00862E89">
        <w:t>64(1) or 65(1); and</w:t>
      </w:r>
    </w:p>
    <w:p w:rsidR="00552343" w:rsidRPr="00862E89" w:rsidRDefault="00552343" w:rsidP="00552343">
      <w:pPr>
        <w:pStyle w:val="paragraph"/>
      </w:pPr>
      <w:r w:rsidRPr="00862E89">
        <w:tab/>
        <w:t>(b)</w:t>
      </w:r>
      <w:r w:rsidRPr="00862E89">
        <w:tab/>
        <w:t>at the time of making the purported authorisation, person</w:t>
      </w:r>
      <w:r w:rsidR="00616E77" w:rsidRPr="00862E89">
        <w:t xml:space="preserve"> </w:t>
      </w:r>
      <w:r w:rsidRPr="00862E89">
        <w:t>1 reasonably believes that the registered person will engage in the credit activity only as a credit representative;</w:t>
      </w:r>
    </w:p>
    <w:p w:rsidR="00552343" w:rsidRPr="00862E89" w:rsidRDefault="00552343" w:rsidP="00552343">
      <w:pPr>
        <w:pStyle w:val="subsection2"/>
      </w:pPr>
      <w:r w:rsidRPr="00862E89">
        <w:t xml:space="preserve">the authorisation has effect when it is given and is taken not to contravene </w:t>
      </w:r>
      <w:r w:rsidR="00777022" w:rsidRPr="00862E89">
        <w:t>subsection (</w:t>
      </w:r>
      <w:r w:rsidRPr="00862E89">
        <w:t>1).</w:t>
      </w:r>
    </w:p>
    <w:p w:rsidR="00552343" w:rsidRPr="00862E89" w:rsidRDefault="00552343" w:rsidP="00552343">
      <w:pPr>
        <w:pStyle w:val="subsection"/>
      </w:pPr>
      <w:r w:rsidRPr="00862E89">
        <w:tab/>
        <w:t>(4)</w:t>
      </w:r>
      <w:r w:rsidRPr="00862E89">
        <w:tab/>
        <w:t xml:space="preserve">If the registered person does not request the cancellation of the registered person’s registration within 15 business days after the day on which the authorisation is given, the authorisation mentioned in </w:t>
      </w:r>
      <w:r w:rsidR="00777022" w:rsidRPr="00862E89">
        <w:t>subsection (</w:t>
      </w:r>
      <w:r w:rsidRPr="00862E89">
        <w:t>3) ceases to have effect at the end of the 15 business days.’.</w:t>
      </w:r>
    </w:p>
    <w:p w:rsidR="00552343" w:rsidRPr="00862E89" w:rsidRDefault="00552343" w:rsidP="001F5A30">
      <w:pPr>
        <w:pStyle w:val="ActHead5"/>
      </w:pPr>
      <w:bookmarkStart w:id="52" w:name="_Toc74056485"/>
      <w:r w:rsidRPr="001B7634">
        <w:rPr>
          <w:rStyle w:val="CharSectno"/>
        </w:rPr>
        <w:t>25B</w:t>
      </w:r>
      <w:r w:rsidR="001F5A30" w:rsidRPr="00862E89">
        <w:t xml:space="preserve">  </w:t>
      </w:r>
      <w:r w:rsidRPr="00862E89">
        <w:t>Modification</w:t>
      </w:r>
      <w:r w:rsidR="001F5A30" w:rsidRPr="00862E89">
        <w:t>—</w:t>
      </w:r>
      <w:r w:rsidRPr="00862E89">
        <w:t xml:space="preserve">meaning of </w:t>
      </w:r>
      <w:r w:rsidRPr="00862E89">
        <w:rPr>
          <w:i/>
        </w:rPr>
        <w:t xml:space="preserve">linked credit provider </w:t>
      </w:r>
      <w:r w:rsidRPr="00862E89">
        <w:t xml:space="preserve">or </w:t>
      </w:r>
      <w:r w:rsidRPr="00862E89">
        <w:rPr>
          <w:i/>
        </w:rPr>
        <w:t xml:space="preserve">linked lessor </w:t>
      </w:r>
      <w:r w:rsidRPr="00862E89">
        <w:t>for regulation</w:t>
      </w:r>
      <w:r w:rsidR="00777022" w:rsidRPr="00862E89">
        <w:t> </w:t>
      </w:r>
      <w:r w:rsidRPr="00862E89">
        <w:t>23</w:t>
      </w:r>
      <w:bookmarkEnd w:id="52"/>
    </w:p>
    <w:p w:rsidR="00552343" w:rsidRPr="00862E89" w:rsidRDefault="00552343" w:rsidP="001F5A30">
      <w:pPr>
        <w:pStyle w:val="subsection"/>
      </w:pPr>
      <w:r w:rsidRPr="00862E89">
        <w:tab/>
      </w:r>
      <w:r w:rsidRPr="00862E89">
        <w:tab/>
      </w:r>
      <w:r w:rsidR="007B0599" w:rsidRPr="00862E89">
        <w:t>For the purposes of paragraph 110(1)(c)</w:t>
      </w:r>
      <w:r w:rsidRPr="00862E89">
        <w:t xml:space="preserve"> of the Act and regulation</w:t>
      </w:r>
      <w:r w:rsidR="00777022" w:rsidRPr="00862E89">
        <w:t> </w:t>
      </w:r>
      <w:r w:rsidRPr="00862E89">
        <w:t xml:space="preserve">23, the definition of </w:t>
      </w:r>
      <w:r w:rsidRPr="00862E89">
        <w:rPr>
          <w:b/>
          <w:i/>
        </w:rPr>
        <w:t>linked credit provider</w:t>
      </w:r>
      <w:r w:rsidRPr="00862E89">
        <w:t xml:space="preserve"> of a supplier in subsection</w:t>
      </w:r>
      <w:r w:rsidR="00777022" w:rsidRPr="00862E89">
        <w:t> </w:t>
      </w:r>
      <w:r w:rsidRPr="00862E89">
        <w:t xml:space="preserve">127 of the Code applies as if it were modified to provide that a </w:t>
      </w:r>
      <w:r w:rsidRPr="00862E89">
        <w:rPr>
          <w:b/>
          <w:i/>
        </w:rPr>
        <w:t xml:space="preserve">linked credit provider </w:t>
      </w:r>
      <w:r w:rsidRPr="00862E89">
        <w:t xml:space="preserve">or a </w:t>
      </w:r>
      <w:r w:rsidRPr="00862E89">
        <w:rPr>
          <w:b/>
          <w:i/>
        </w:rPr>
        <w:t xml:space="preserve">linked lessor </w:t>
      </w:r>
      <w:r w:rsidRPr="00862E89">
        <w:t>of a supplier means a credit provider or lessor:</w:t>
      </w:r>
    </w:p>
    <w:p w:rsidR="00552343" w:rsidRPr="00862E89" w:rsidRDefault="00552343" w:rsidP="001F5A30">
      <w:pPr>
        <w:pStyle w:val="paragraph"/>
      </w:pPr>
      <w:r w:rsidRPr="00862E89">
        <w:tab/>
        <w:t>(a)</w:t>
      </w:r>
      <w:r w:rsidRPr="00862E89">
        <w:tab/>
        <w:t>with whom the supplier has a contract, arrangement or understanding relating to:</w:t>
      </w:r>
    </w:p>
    <w:p w:rsidR="00552343" w:rsidRPr="00862E89" w:rsidRDefault="00552343"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the supply to the supplier of goods in which the supplier deals; or</w:t>
      </w:r>
    </w:p>
    <w:p w:rsidR="00552343" w:rsidRPr="00862E89" w:rsidRDefault="00552343" w:rsidP="001F5A30">
      <w:pPr>
        <w:pStyle w:val="paragraphsub"/>
      </w:pPr>
      <w:r w:rsidRPr="00862E89">
        <w:rPr>
          <w:color w:val="000000"/>
        </w:rPr>
        <w:tab/>
        <w:t>(ii)</w:t>
      </w:r>
      <w:r w:rsidRPr="00862E89">
        <w:rPr>
          <w:color w:val="000000"/>
        </w:rPr>
        <w:tab/>
        <w:t>the business of supplying goods or services carried on by the supplier; or</w:t>
      </w:r>
    </w:p>
    <w:p w:rsidR="00552343" w:rsidRPr="00862E89" w:rsidRDefault="00552343" w:rsidP="001F5A30">
      <w:pPr>
        <w:pStyle w:val="paragraphsub"/>
      </w:pPr>
      <w:r w:rsidRPr="00862E89">
        <w:tab/>
        <w:t>(iii)</w:t>
      </w:r>
      <w:r w:rsidRPr="00862E89">
        <w:tab/>
        <w:t>the provision of a credit contract or consumer lease:</w:t>
      </w:r>
    </w:p>
    <w:p w:rsidR="00552343" w:rsidRPr="00862E89" w:rsidRDefault="00552343" w:rsidP="001F5A30">
      <w:pPr>
        <w:pStyle w:val="paragraphsub-sub"/>
      </w:pPr>
      <w:r w:rsidRPr="00862E89">
        <w:rPr>
          <w:color w:val="000000"/>
        </w:rPr>
        <w:tab/>
        <w:t>(A)</w:t>
      </w:r>
      <w:r w:rsidRPr="00862E89">
        <w:rPr>
          <w:color w:val="000000"/>
        </w:rPr>
        <w:tab/>
        <w:t>to persons to whom goods or services are supplied by the supplier; and</w:t>
      </w:r>
    </w:p>
    <w:p w:rsidR="00552343" w:rsidRPr="00862E89" w:rsidRDefault="00552343" w:rsidP="001F5A30">
      <w:pPr>
        <w:pStyle w:val="paragraphsub-sub"/>
      </w:pPr>
      <w:r w:rsidRPr="00862E89">
        <w:tab/>
        <w:t>(B)</w:t>
      </w:r>
      <w:r w:rsidRPr="00862E89">
        <w:tab/>
        <w:t>for payment for the goods or services; or</w:t>
      </w:r>
    </w:p>
    <w:p w:rsidR="00552343" w:rsidRPr="00862E89" w:rsidRDefault="00552343" w:rsidP="001F5A30">
      <w:pPr>
        <w:pStyle w:val="paragraph"/>
      </w:pPr>
      <w:r w:rsidRPr="00862E89">
        <w:rPr>
          <w:color w:val="000000"/>
        </w:rPr>
        <w:tab/>
        <w:t>(b)</w:t>
      </w:r>
      <w:r w:rsidRPr="00862E89">
        <w:rPr>
          <w:color w:val="000000"/>
        </w:rPr>
        <w:tab/>
        <w:t>to whom the supplier, by arrangement with the credit provider or lessor, regularly refers persons for the purpose of obtaining credit or being provided with a consumer lease; or</w:t>
      </w:r>
    </w:p>
    <w:p w:rsidR="00552343" w:rsidRPr="00862E89" w:rsidRDefault="00552343" w:rsidP="001F5A30">
      <w:pPr>
        <w:pStyle w:val="paragraph"/>
      </w:pPr>
      <w:r w:rsidRPr="00862E89">
        <w:tab/>
        <w:t>(c)</w:t>
      </w:r>
      <w:r w:rsidRPr="00862E89">
        <w:tab/>
        <w:t>whose:</w:t>
      </w:r>
    </w:p>
    <w:p w:rsidR="00552343" w:rsidRPr="00862E89" w:rsidRDefault="00552343"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forms of contract; or</w:t>
      </w:r>
    </w:p>
    <w:p w:rsidR="00552343" w:rsidRPr="00862E89" w:rsidRDefault="00552343" w:rsidP="001F5A30">
      <w:pPr>
        <w:pStyle w:val="paragraphsub"/>
      </w:pPr>
      <w:r w:rsidRPr="00862E89">
        <w:tab/>
        <w:t>(ii)</w:t>
      </w:r>
      <w:r w:rsidRPr="00862E89">
        <w:tab/>
        <w:t>forms of application; or</w:t>
      </w:r>
    </w:p>
    <w:p w:rsidR="00552343" w:rsidRPr="00862E89" w:rsidRDefault="00552343" w:rsidP="001F5A30">
      <w:pPr>
        <w:pStyle w:val="paragraphsub"/>
      </w:pPr>
      <w:r w:rsidRPr="00862E89">
        <w:tab/>
        <w:t>(iii)</w:t>
      </w:r>
      <w:r w:rsidRPr="00862E89">
        <w:tab/>
        <w:t>offers for credit; or</w:t>
      </w:r>
    </w:p>
    <w:p w:rsidR="00552343" w:rsidRPr="00862E89" w:rsidRDefault="00552343" w:rsidP="001F5A30">
      <w:pPr>
        <w:pStyle w:val="paragraphsub"/>
      </w:pPr>
      <w:r w:rsidRPr="00862E89">
        <w:tab/>
        <w:t>(iv)</w:t>
      </w:r>
      <w:r w:rsidRPr="00862E89">
        <w:tab/>
        <w:t>offers to be provided with a consumer lease;</w:t>
      </w:r>
    </w:p>
    <w:p w:rsidR="00552343" w:rsidRPr="00862E89" w:rsidRDefault="00291C86" w:rsidP="00D60B44">
      <w:pPr>
        <w:pStyle w:val="paragraph"/>
      </w:pPr>
      <w:r w:rsidRPr="00862E89">
        <w:tab/>
      </w:r>
      <w:r w:rsidRPr="00862E89">
        <w:tab/>
      </w:r>
      <w:r w:rsidR="00552343" w:rsidRPr="00862E89">
        <w:t>are, by arrangement with the credit provider or lessor, made available to persons by the supplier; or</w:t>
      </w:r>
    </w:p>
    <w:p w:rsidR="00552343" w:rsidRPr="00862E89" w:rsidRDefault="00552343" w:rsidP="001F5A30">
      <w:pPr>
        <w:pStyle w:val="paragraph"/>
      </w:pPr>
      <w:r w:rsidRPr="00862E89">
        <w:tab/>
        <w:t>(d)</w:t>
      </w:r>
      <w:r w:rsidRPr="00862E89">
        <w:tab/>
        <w:t>with whom the supplier has a contract, arrangement or understanding under which:</w:t>
      </w:r>
    </w:p>
    <w:p w:rsidR="00552343" w:rsidRPr="00862E89" w:rsidRDefault="00552343"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contracts; or</w:t>
      </w:r>
    </w:p>
    <w:p w:rsidR="00552343" w:rsidRPr="00862E89" w:rsidRDefault="00552343" w:rsidP="001F5A30">
      <w:pPr>
        <w:pStyle w:val="paragraphsub"/>
      </w:pPr>
      <w:r w:rsidRPr="00862E89">
        <w:tab/>
        <w:t>(ii)</w:t>
      </w:r>
      <w:r w:rsidRPr="00862E89">
        <w:tab/>
        <w:t>applications; or</w:t>
      </w:r>
    </w:p>
    <w:p w:rsidR="00552343" w:rsidRPr="00862E89" w:rsidRDefault="00552343" w:rsidP="001F5A30">
      <w:pPr>
        <w:pStyle w:val="paragraphsub"/>
      </w:pPr>
      <w:r w:rsidRPr="00862E89">
        <w:tab/>
        <w:t>(iii)</w:t>
      </w:r>
      <w:r w:rsidRPr="00862E89">
        <w:tab/>
        <w:t>offers for credit; or</w:t>
      </w:r>
    </w:p>
    <w:p w:rsidR="00552343" w:rsidRPr="00862E89" w:rsidRDefault="00552343" w:rsidP="001F5A30">
      <w:pPr>
        <w:pStyle w:val="paragraphsub"/>
      </w:pPr>
      <w:r w:rsidRPr="00862E89">
        <w:tab/>
        <w:t>(iv)</w:t>
      </w:r>
      <w:r w:rsidRPr="00862E89">
        <w:tab/>
        <w:t>offers to be provided with a consumer lease;</w:t>
      </w:r>
    </w:p>
    <w:p w:rsidR="00552343" w:rsidRPr="00862E89" w:rsidRDefault="00291C86" w:rsidP="00D60B44">
      <w:pPr>
        <w:pStyle w:val="paragraph"/>
      </w:pPr>
      <w:r w:rsidRPr="00862E89">
        <w:lastRenderedPageBreak/>
        <w:tab/>
      </w:r>
      <w:r w:rsidRPr="00862E89">
        <w:tab/>
      </w:r>
      <w:r w:rsidR="00552343" w:rsidRPr="00862E89">
        <w:t>from the credit provider or lessor may be signed by persons at the premises of the supplier.</w:t>
      </w:r>
    </w:p>
    <w:p w:rsidR="00552343" w:rsidRPr="00862E89" w:rsidRDefault="00552343" w:rsidP="001F5A30">
      <w:pPr>
        <w:pStyle w:val="ActHead5"/>
      </w:pPr>
      <w:bookmarkStart w:id="53" w:name="_Toc74056486"/>
      <w:r w:rsidRPr="001B7634">
        <w:rPr>
          <w:rStyle w:val="CharSectno"/>
        </w:rPr>
        <w:t>25C</w:t>
      </w:r>
      <w:r w:rsidR="001F5A30" w:rsidRPr="00862E89">
        <w:t xml:space="preserve">  </w:t>
      </w:r>
      <w:r w:rsidRPr="00862E89">
        <w:t>Modification</w:t>
      </w:r>
      <w:r w:rsidR="001F5A30" w:rsidRPr="00862E89">
        <w:t>—</w:t>
      </w:r>
      <w:r w:rsidRPr="00862E89">
        <w:t xml:space="preserve">meaning of </w:t>
      </w:r>
      <w:r w:rsidRPr="00862E89">
        <w:rPr>
          <w:i/>
        </w:rPr>
        <w:t xml:space="preserve">linked credit provider </w:t>
      </w:r>
      <w:r w:rsidRPr="00862E89">
        <w:t>for regulation</w:t>
      </w:r>
      <w:r w:rsidR="00777022" w:rsidRPr="00862E89">
        <w:t> </w:t>
      </w:r>
      <w:r w:rsidRPr="00862E89">
        <w:t>23A</w:t>
      </w:r>
      <w:bookmarkEnd w:id="53"/>
    </w:p>
    <w:p w:rsidR="00552343" w:rsidRPr="00862E89" w:rsidRDefault="00552343" w:rsidP="001F5A30">
      <w:pPr>
        <w:pStyle w:val="subsection"/>
      </w:pPr>
      <w:r w:rsidRPr="00862E89">
        <w:tab/>
      </w:r>
      <w:r w:rsidRPr="00862E89">
        <w:tab/>
      </w:r>
      <w:r w:rsidR="007B0599" w:rsidRPr="00862E89">
        <w:t>For the purposes of paragraph 110(1)(c)</w:t>
      </w:r>
      <w:r w:rsidRPr="00862E89">
        <w:t xml:space="preserve"> of the Act and regulation</w:t>
      </w:r>
      <w:r w:rsidR="00777022" w:rsidRPr="00862E89">
        <w:t> </w:t>
      </w:r>
      <w:r w:rsidRPr="00862E89">
        <w:t xml:space="preserve">23A, the definition of </w:t>
      </w:r>
      <w:r w:rsidRPr="00862E89">
        <w:rPr>
          <w:b/>
          <w:i/>
        </w:rPr>
        <w:t>linked credit provider</w:t>
      </w:r>
      <w:r w:rsidRPr="00862E89">
        <w:t xml:space="preserve"> of a supplier in subsection</w:t>
      </w:r>
      <w:r w:rsidR="00777022" w:rsidRPr="00862E89">
        <w:t> </w:t>
      </w:r>
      <w:r w:rsidR="00AE5469" w:rsidRPr="00862E89">
        <w:t>127</w:t>
      </w:r>
      <w:r w:rsidRPr="00862E89">
        <w:t xml:space="preserve">(1) of the Code applies as if it were modified to provide that a </w:t>
      </w:r>
      <w:r w:rsidRPr="00862E89">
        <w:rPr>
          <w:b/>
          <w:i/>
        </w:rPr>
        <w:t xml:space="preserve">linked credit provider </w:t>
      </w:r>
      <w:r w:rsidRPr="00862E89">
        <w:t>of a supplier means a credit provider:</w:t>
      </w:r>
    </w:p>
    <w:p w:rsidR="00552343" w:rsidRPr="00862E89" w:rsidRDefault="00552343" w:rsidP="001F5A30">
      <w:pPr>
        <w:pStyle w:val="paragraph"/>
      </w:pPr>
      <w:r w:rsidRPr="00862E89">
        <w:tab/>
        <w:t>(a)</w:t>
      </w:r>
      <w:r w:rsidRPr="00862E89">
        <w:tab/>
        <w:t>with whom the supplier has a contract, arrangement or understanding relating to:</w:t>
      </w:r>
    </w:p>
    <w:p w:rsidR="00552343" w:rsidRPr="00862E89" w:rsidRDefault="00552343"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the supply to the supplier of goods in which the supplier deals; or</w:t>
      </w:r>
    </w:p>
    <w:p w:rsidR="00552343" w:rsidRPr="00862E89" w:rsidRDefault="00552343" w:rsidP="001F5A30">
      <w:pPr>
        <w:pStyle w:val="paragraphsub"/>
      </w:pPr>
      <w:r w:rsidRPr="00862E89">
        <w:rPr>
          <w:color w:val="000000"/>
        </w:rPr>
        <w:tab/>
        <w:t>(ii)</w:t>
      </w:r>
      <w:r w:rsidRPr="00862E89">
        <w:rPr>
          <w:color w:val="000000"/>
        </w:rPr>
        <w:tab/>
        <w:t>the business of supplying goods or services carried on by the supplier; or</w:t>
      </w:r>
    </w:p>
    <w:p w:rsidR="00552343" w:rsidRPr="00862E89" w:rsidRDefault="00552343" w:rsidP="001F5A30">
      <w:pPr>
        <w:pStyle w:val="paragraphsub"/>
      </w:pPr>
      <w:r w:rsidRPr="00862E89">
        <w:tab/>
        <w:t>(iii)</w:t>
      </w:r>
      <w:r w:rsidRPr="00862E89">
        <w:tab/>
        <w:t>the provision of credit:</w:t>
      </w:r>
    </w:p>
    <w:p w:rsidR="00552343" w:rsidRPr="00862E89" w:rsidRDefault="00552343" w:rsidP="001F5A30">
      <w:pPr>
        <w:pStyle w:val="paragraphsub-sub"/>
      </w:pPr>
      <w:r w:rsidRPr="00862E89">
        <w:rPr>
          <w:color w:val="000000"/>
        </w:rPr>
        <w:tab/>
        <w:t>(A)</w:t>
      </w:r>
      <w:r w:rsidRPr="00862E89">
        <w:rPr>
          <w:color w:val="000000"/>
        </w:rPr>
        <w:tab/>
        <w:t>to persons to whom goods or services are supplied by the supplier; and</w:t>
      </w:r>
    </w:p>
    <w:p w:rsidR="00552343" w:rsidRPr="00862E89" w:rsidRDefault="00552343" w:rsidP="001F5A30">
      <w:pPr>
        <w:pStyle w:val="paragraphsub-sub"/>
      </w:pPr>
      <w:r w:rsidRPr="00862E89">
        <w:tab/>
        <w:t>(B)</w:t>
      </w:r>
      <w:r w:rsidRPr="00862E89">
        <w:tab/>
        <w:t>for payment for the goods or services; or</w:t>
      </w:r>
    </w:p>
    <w:p w:rsidR="00552343" w:rsidRPr="00862E89" w:rsidRDefault="00552343" w:rsidP="001F5A30">
      <w:pPr>
        <w:pStyle w:val="paragraph"/>
      </w:pPr>
      <w:r w:rsidRPr="00862E89">
        <w:rPr>
          <w:color w:val="000000"/>
        </w:rPr>
        <w:tab/>
        <w:t>(b)</w:t>
      </w:r>
      <w:r w:rsidRPr="00862E89">
        <w:rPr>
          <w:color w:val="000000"/>
        </w:rPr>
        <w:tab/>
        <w:t>to whom the supplier, by arrangement with the credit provider, regularly refers persons for the purpose of obtaining credit; or</w:t>
      </w:r>
    </w:p>
    <w:p w:rsidR="00552343" w:rsidRPr="00862E89" w:rsidRDefault="00552343" w:rsidP="001F5A30">
      <w:pPr>
        <w:pStyle w:val="paragraph"/>
      </w:pPr>
      <w:r w:rsidRPr="00862E89">
        <w:tab/>
        <w:t>(c)</w:t>
      </w:r>
      <w:r w:rsidRPr="00862E89">
        <w:tab/>
        <w:t>whose:</w:t>
      </w:r>
    </w:p>
    <w:p w:rsidR="00552343" w:rsidRPr="00862E89" w:rsidRDefault="00552343"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forms of contract; or</w:t>
      </w:r>
    </w:p>
    <w:p w:rsidR="00552343" w:rsidRPr="00862E89" w:rsidRDefault="00552343" w:rsidP="001F5A30">
      <w:pPr>
        <w:pStyle w:val="paragraphsub"/>
      </w:pPr>
      <w:r w:rsidRPr="00862E89">
        <w:tab/>
        <w:t>(ii)</w:t>
      </w:r>
      <w:r w:rsidRPr="00862E89">
        <w:tab/>
        <w:t>forms of application; or</w:t>
      </w:r>
    </w:p>
    <w:p w:rsidR="00552343" w:rsidRPr="00862E89" w:rsidRDefault="00552343" w:rsidP="001F5A30">
      <w:pPr>
        <w:pStyle w:val="paragraphsub"/>
      </w:pPr>
      <w:r w:rsidRPr="00862E89">
        <w:tab/>
        <w:t>(iii)</w:t>
      </w:r>
      <w:r w:rsidRPr="00862E89">
        <w:tab/>
        <w:t>offers for credit;</w:t>
      </w:r>
    </w:p>
    <w:p w:rsidR="00552343" w:rsidRPr="00862E89" w:rsidRDefault="00552343" w:rsidP="001F5A30">
      <w:pPr>
        <w:pStyle w:val="subsection2"/>
      </w:pPr>
      <w:r w:rsidRPr="00862E89">
        <w:rPr>
          <w:color w:val="000000"/>
        </w:rPr>
        <w:t>are, by arrangement with the credit provider, made available to persons by the supplier; or</w:t>
      </w:r>
    </w:p>
    <w:p w:rsidR="00552343" w:rsidRPr="00862E89" w:rsidRDefault="00552343" w:rsidP="001F5A30">
      <w:pPr>
        <w:pStyle w:val="paragraph"/>
      </w:pPr>
      <w:r w:rsidRPr="00862E89">
        <w:tab/>
        <w:t>(d)</w:t>
      </w:r>
      <w:r w:rsidRPr="00862E89">
        <w:tab/>
        <w:t>with whom the supplier has a contract, arrangement or understanding under which:</w:t>
      </w:r>
    </w:p>
    <w:p w:rsidR="00552343" w:rsidRPr="00862E89" w:rsidRDefault="00552343"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contracts; or</w:t>
      </w:r>
    </w:p>
    <w:p w:rsidR="00552343" w:rsidRPr="00862E89" w:rsidRDefault="00552343" w:rsidP="001F5A30">
      <w:pPr>
        <w:pStyle w:val="paragraphsub"/>
      </w:pPr>
      <w:r w:rsidRPr="00862E89">
        <w:tab/>
        <w:t>(ii)</w:t>
      </w:r>
      <w:r w:rsidRPr="00862E89">
        <w:tab/>
        <w:t>applications; or</w:t>
      </w:r>
    </w:p>
    <w:p w:rsidR="00552343" w:rsidRPr="00862E89" w:rsidRDefault="00552343" w:rsidP="001F5A30">
      <w:pPr>
        <w:pStyle w:val="paragraphsub"/>
      </w:pPr>
      <w:r w:rsidRPr="00862E89">
        <w:tab/>
        <w:t>(iii)</w:t>
      </w:r>
      <w:r w:rsidRPr="00862E89">
        <w:tab/>
        <w:t>offers for credit;</w:t>
      </w:r>
    </w:p>
    <w:p w:rsidR="00552343" w:rsidRPr="00862E89" w:rsidRDefault="00552343" w:rsidP="001F5A30">
      <w:pPr>
        <w:pStyle w:val="subsection2"/>
      </w:pPr>
      <w:r w:rsidRPr="00862E89">
        <w:rPr>
          <w:color w:val="000000"/>
        </w:rPr>
        <w:t>from the credit provider may be signed by persons at the premises of the supplier.</w:t>
      </w:r>
    </w:p>
    <w:p w:rsidR="00552343" w:rsidRPr="00862E89" w:rsidRDefault="00552343" w:rsidP="001F5A30">
      <w:pPr>
        <w:pStyle w:val="ActHead5"/>
      </w:pPr>
      <w:bookmarkStart w:id="54" w:name="_Toc74056487"/>
      <w:r w:rsidRPr="001B7634">
        <w:rPr>
          <w:rStyle w:val="CharSectno"/>
        </w:rPr>
        <w:t>25D</w:t>
      </w:r>
      <w:r w:rsidR="001F5A30" w:rsidRPr="00862E89">
        <w:t xml:space="preserve">  </w:t>
      </w:r>
      <w:r w:rsidRPr="00862E89">
        <w:t>Modification</w:t>
      </w:r>
      <w:r w:rsidR="001F5A30" w:rsidRPr="00862E89">
        <w:t>—</w:t>
      </w:r>
      <w:r w:rsidRPr="00862E89">
        <w:t xml:space="preserve">meaning of </w:t>
      </w:r>
      <w:r w:rsidRPr="00862E89">
        <w:rPr>
          <w:i/>
        </w:rPr>
        <w:t xml:space="preserve">services </w:t>
      </w:r>
      <w:r w:rsidRPr="00862E89">
        <w:t>for regulations</w:t>
      </w:r>
      <w:r w:rsidR="00777022" w:rsidRPr="00862E89">
        <w:t> </w:t>
      </w:r>
      <w:r w:rsidRPr="00862E89">
        <w:t>23 and 23A</w:t>
      </w:r>
      <w:bookmarkEnd w:id="54"/>
    </w:p>
    <w:p w:rsidR="00552343" w:rsidRPr="00862E89" w:rsidRDefault="00552343" w:rsidP="001F5A30">
      <w:pPr>
        <w:pStyle w:val="subsection"/>
      </w:pPr>
      <w:r w:rsidRPr="00862E89">
        <w:tab/>
      </w:r>
      <w:r w:rsidRPr="00862E89">
        <w:tab/>
      </w:r>
      <w:r w:rsidR="007B0599" w:rsidRPr="00862E89">
        <w:t>For the purposes of paragraph 110(1)(c)</w:t>
      </w:r>
      <w:r w:rsidRPr="00862E89">
        <w:t xml:space="preserve"> of the Act, the definition of </w:t>
      </w:r>
      <w:r w:rsidRPr="00862E89">
        <w:rPr>
          <w:b/>
          <w:i/>
        </w:rPr>
        <w:t>services</w:t>
      </w:r>
      <w:r w:rsidRPr="00862E89">
        <w:t xml:space="preserve"> in subsection</w:t>
      </w:r>
      <w:r w:rsidR="00777022" w:rsidRPr="00862E89">
        <w:t> </w:t>
      </w:r>
      <w:r w:rsidRPr="00862E89">
        <w:t>204(1) of the Code is modified for the purposes of regulations</w:t>
      </w:r>
      <w:r w:rsidR="00777022" w:rsidRPr="00862E89">
        <w:t> </w:t>
      </w:r>
      <w:r w:rsidRPr="00862E89">
        <w:t xml:space="preserve">23 and 23A to provide that </w:t>
      </w:r>
      <w:r w:rsidRPr="00862E89">
        <w:rPr>
          <w:b/>
          <w:i/>
        </w:rPr>
        <w:t>services</w:t>
      </w:r>
      <w:r w:rsidRPr="00862E89">
        <w:t>:</w:t>
      </w:r>
    </w:p>
    <w:p w:rsidR="00552343" w:rsidRPr="00862E89" w:rsidRDefault="00552343" w:rsidP="001F5A30">
      <w:pPr>
        <w:pStyle w:val="paragraph"/>
      </w:pPr>
      <w:r w:rsidRPr="00862E89">
        <w:tab/>
        <w:t>(a)</w:t>
      </w:r>
      <w:r w:rsidRPr="00862E89">
        <w:tab/>
        <w:t>includes:</w:t>
      </w:r>
    </w:p>
    <w:p w:rsidR="00552343" w:rsidRPr="00862E89" w:rsidRDefault="00552343"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insurance; or</w:t>
      </w:r>
    </w:p>
    <w:p w:rsidR="00552343" w:rsidRPr="00862E89" w:rsidRDefault="00552343" w:rsidP="001F5A30">
      <w:pPr>
        <w:pStyle w:val="paragraphsub"/>
      </w:pPr>
      <w:r w:rsidRPr="00862E89">
        <w:tab/>
        <w:t>(ii)</w:t>
      </w:r>
      <w:r w:rsidRPr="00862E89">
        <w:tab/>
        <w:t>professional services; or</w:t>
      </w:r>
    </w:p>
    <w:p w:rsidR="00552343" w:rsidRPr="00862E89" w:rsidRDefault="00552343" w:rsidP="001F5A30">
      <w:pPr>
        <w:pStyle w:val="paragraphsub"/>
      </w:pPr>
      <w:r w:rsidRPr="00862E89">
        <w:tab/>
        <w:t>(iii)</w:t>
      </w:r>
      <w:r w:rsidRPr="00862E89">
        <w:tab/>
        <w:t>a right to services; and</w:t>
      </w:r>
    </w:p>
    <w:p w:rsidR="00552343" w:rsidRPr="00862E89" w:rsidRDefault="00552343" w:rsidP="001F5A30">
      <w:pPr>
        <w:pStyle w:val="paragraph"/>
      </w:pPr>
      <w:r w:rsidRPr="00862E89">
        <w:tab/>
        <w:t>(b)</w:t>
      </w:r>
      <w:r w:rsidRPr="00862E89">
        <w:tab/>
        <w:t>does not include:</w:t>
      </w:r>
    </w:p>
    <w:p w:rsidR="00552343" w:rsidRPr="00862E89" w:rsidRDefault="00552343"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rights in relation to, and interest in, real property; or</w:t>
      </w:r>
    </w:p>
    <w:p w:rsidR="00552343" w:rsidRPr="00862E89" w:rsidRDefault="00552343" w:rsidP="001F5A30">
      <w:pPr>
        <w:pStyle w:val="paragraphsub"/>
      </w:pPr>
      <w:r w:rsidRPr="00862E89">
        <w:lastRenderedPageBreak/>
        <w:tab/>
        <w:t>(ii)</w:t>
      </w:r>
      <w:r w:rsidRPr="00862E89">
        <w:tab/>
        <w:t>services relating to a credit contract or consumer lease that is regulated under the National Credit Code, or would be regulated under the National Credit Code if entered into, other than credit services.</w:t>
      </w:r>
    </w:p>
    <w:p w:rsidR="00552343" w:rsidRPr="00862E89" w:rsidRDefault="00552343" w:rsidP="001F5A30">
      <w:pPr>
        <w:pStyle w:val="ActHead5"/>
      </w:pPr>
      <w:bookmarkStart w:id="55" w:name="_Toc74056488"/>
      <w:r w:rsidRPr="001B7634">
        <w:rPr>
          <w:rStyle w:val="CharSectno"/>
        </w:rPr>
        <w:t>25E</w:t>
      </w:r>
      <w:r w:rsidR="001F5A30" w:rsidRPr="00862E89">
        <w:t xml:space="preserve">  </w:t>
      </w:r>
      <w:r w:rsidRPr="00862E89">
        <w:t>Modifications</w:t>
      </w:r>
      <w:r w:rsidR="001F5A30" w:rsidRPr="00862E89">
        <w:t>—</w:t>
      </w:r>
      <w:r w:rsidRPr="00862E89">
        <w:t>unlicensed carried over instrument lender</w:t>
      </w:r>
      <w:bookmarkEnd w:id="55"/>
    </w:p>
    <w:p w:rsidR="00552343" w:rsidRPr="00862E89" w:rsidRDefault="00552343" w:rsidP="001F5A30">
      <w:pPr>
        <w:pStyle w:val="subsection"/>
      </w:pPr>
      <w:r w:rsidRPr="00862E89">
        <w:rPr>
          <w:color w:val="000000"/>
        </w:rPr>
        <w:tab/>
      </w:r>
      <w:r w:rsidRPr="00862E89">
        <w:rPr>
          <w:color w:val="000000"/>
        </w:rPr>
        <w:tab/>
      </w:r>
      <w:r w:rsidR="007B0599" w:rsidRPr="00862E89">
        <w:t>For the purposes of paragraph 110(1)(c)</w:t>
      </w:r>
      <w:r w:rsidRPr="00862E89">
        <w:rPr>
          <w:color w:val="000000"/>
        </w:rPr>
        <w:t xml:space="preserve"> of the Act, the provisions of the Act to which </w:t>
      </w:r>
      <w:r w:rsidR="001F5A30" w:rsidRPr="00862E89">
        <w:rPr>
          <w:color w:val="000000"/>
        </w:rPr>
        <w:t>Part</w:t>
      </w:r>
      <w:r w:rsidR="00777022" w:rsidRPr="00862E89">
        <w:rPr>
          <w:color w:val="000000"/>
        </w:rPr>
        <w:t> </w:t>
      </w:r>
      <w:r w:rsidRPr="00862E89">
        <w:rPr>
          <w:color w:val="000000"/>
        </w:rPr>
        <w:t>2</w:t>
      </w:r>
      <w:r w:rsidR="00DE129E">
        <w:rPr>
          <w:color w:val="000000"/>
        </w:rPr>
        <w:noBreakHyphen/>
      </w:r>
      <w:r w:rsidRPr="00862E89">
        <w:rPr>
          <w:color w:val="000000"/>
        </w:rPr>
        <w:t xml:space="preserve">6 of the Act applies, apply in relation to an unlicensed carried over instrument lender as if the provisions were modified as set out in </w:t>
      </w:r>
      <w:r w:rsidR="001F5A30" w:rsidRPr="00862E89">
        <w:rPr>
          <w:color w:val="000000"/>
        </w:rPr>
        <w:t>Schedule</w:t>
      </w:r>
      <w:r w:rsidR="00777022" w:rsidRPr="00862E89">
        <w:rPr>
          <w:color w:val="000000"/>
        </w:rPr>
        <w:t> </w:t>
      </w:r>
      <w:r w:rsidRPr="00862E89">
        <w:rPr>
          <w:color w:val="000000"/>
        </w:rPr>
        <w:t>2.</w:t>
      </w:r>
    </w:p>
    <w:p w:rsidR="00552343" w:rsidRPr="00862E89" w:rsidRDefault="001F5A30" w:rsidP="001F5A30">
      <w:pPr>
        <w:pStyle w:val="notetext"/>
      </w:pPr>
      <w:r w:rsidRPr="00862E89">
        <w:rPr>
          <w:color w:val="000000"/>
        </w:rPr>
        <w:t>Note:</w:t>
      </w:r>
      <w:r w:rsidRPr="00862E89">
        <w:rPr>
          <w:color w:val="000000"/>
        </w:rPr>
        <w:tab/>
      </w:r>
      <w:r w:rsidR="00552343" w:rsidRPr="00862E89">
        <w:rPr>
          <w:b/>
          <w:i/>
          <w:color w:val="000000"/>
        </w:rPr>
        <w:t>Unlicensed carried over instrument lender</w:t>
      </w:r>
      <w:r w:rsidR="00552343" w:rsidRPr="00862E89">
        <w:rPr>
          <w:color w:val="000000"/>
        </w:rPr>
        <w:t xml:space="preserve"> is defined in modified section</w:t>
      </w:r>
      <w:r w:rsidR="00777022" w:rsidRPr="00862E89">
        <w:rPr>
          <w:color w:val="000000"/>
        </w:rPr>
        <w:t> </w:t>
      </w:r>
      <w:r w:rsidR="00552343" w:rsidRPr="00862E89">
        <w:rPr>
          <w:color w:val="000000"/>
        </w:rPr>
        <w:t xml:space="preserve">5 of the Act as mentioned in </w:t>
      </w:r>
      <w:r w:rsidR="00566FD8" w:rsidRPr="00862E89">
        <w:rPr>
          <w:color w:val="000000"/>
        </w:rPr>
        <w:t>item 2</w:t>
      </w:r>
      <w:r w:rsidR="00552343" w:rsidRPr="00862E89">
        <w:rPr>
          <w:color w:val="000000"/>
        </w:rPr>
        <w:t xml:space="preserve">.4 of </w:t>
      </w:r>
      <w:r w:rsidRPr="00862E89">
        <w:rPr>
          <w:color w:val="000000"/>
        </w:rPr>
        <w:t>Schedule</w:t>
      </w:r>
      <w:r w:rsidR="00777022" w:rsidRPr="00862E89">
        <w:rPr>
          <w:color w:val="000000"/>
        </w:rPr>
        <w:t> </w:t>
      </w:r>
      <w:r w:rsidR="00552343" w:rsidRPr="00862E89">
        <w:rPr>
          <w:color w:val="000000"/>
        </w:rPr>
        <w:t>2.</w:t>
      </w:r>
    </w:p>
    <w:p w:rsidR="00552343" w:rsidRPr="00862E89" w:rsidRDefault="00552343" w:rsidP="001F5A30">
      <w:pPr>
        <w:pStyle w:val="ActHead5"/>
      </w:pPr>
      <w:bookmarkStart w:id="56" w:name="_Toc74056489"/>
      <w:r w:rsidRPr="001B7634">
        <w:rPr>
          <w:rStyle w:val="CharSectno"/>
        </w:rPr>
        <w:t>25F</w:t>
      </w:r>
      <w:r w:rsidR="001F5A30" w:rsidRPr="00862E89">
        <w:t xml:space="preserve">  </w:t>
      </w:r>
      <w:r w:rsidRPr="00862E89">
        <w:t>Modifications</w:t>
      </w:r>
      <w:r w:rsidR="001F5A30" w:rsidRPr="00862E89">
        <w:t>—</w:t>
      </w:r>
      <w:r w:rsidRPr="00862E89">
        <w:t>ADI in relation to carried over instrument</w:t>
      </w:r>
      <w:bookmarkEnd w:id="56"/>
    </w:p>
    <w:p w:rsidR="00552343" w:rsidRPr="00862E89" w:rsidRDefault="00552343" w:rsidP="001F5A30">
      <w:pPr>
        <w:pStyle w:val="subsection"/>
      </w:pPr>
      <w:r w:rsidRPr="00862E89">
        <w:tab/>
      </w:r>
      <w:r w:rsidRPr="00862E89">
        <w:tab/>
      </w:r>
      <w:r w:rsidR="007B0599" w:rsidRPr="00862E89">
        <w:t>For the purposes of paragraph 110(1)(c)</w:t>
      </w:r>
      <w:r w:rsidRPr="00862E89">
        <w:t xml:space="preserve"> of the Act, section</w:t>
      </w:r>
      <w:r w:rsidR="00777022" w:rsidRPr="00862E89">
        <w:t> </w:t>
      </w:r>
      <w:r w:rsidRPr="00862E89">
        <w:t>38 of the Act applies to an ADI in relation to a carried over instrument as if it were modified by substituting the following section:</w:t>
      </w:r>
    </w:p>
    <w:p w:rsidR="006A1CB7" w:rsidRPr="00862E89" w:rsidRDefault="006A1CB7" w:rsidP="007336D1">
      <w:pPr>
        <w:pStyle w:val="Specials"/>
      </w:pPr>
      <w:r w:rsidRPr="00862E89">
        <w:t xml:space="preserve">38  When a license may be granted—ADI in relation to </w:t>
      </w:r>
      <w:r w:rsidRPr="00862E89">
        <w:rPr>
          <w:i/>
        </w:rPr>
        <w:t>carried over instrument</w:t>
      </w:r>
    </w:p>
    <w:p w:rsidR="00552343" w:rsidRPr="00862E89" w:rsidRDefault="00552343" w:rsidP="001B5850">
      <w:pPr>
        <w:pStyle w:val="subsection"/>
      </w:pPr>
      <w:r w:rsidRPr="00862E89">
        <w:tab/>
        <w:t>(1)</w:t>
      </w:r>
      <w:r w:rsidRPr="00862E89">
        <w:tab/>
        <w:t xml:space="preserve">ASIC must grant a licence to an ADI in relation to a carried over instrument if (and must not grant a licence unless) the requirements mentioned in </w:t>
      </w:r>
      <w:r w:rsidR="00777022" w:rsidRPr="00862E89">
        <w:t>subsection (</w:t>
      </w:r>
      <w:r w:rsidRPr="00862E89">
        <w:t>2), (3) or (4) are met.</w:t>
      </w:r>
    </w:p>
    <w:p w:rsidR="00552343" w:rsidRPr="00862E89" w:rsidRDefault="00552343" w:rsidP="00552343">
      <w:pPr>
        <w:pStyle w:val="subsection"/>
      </w:pPr>
      <w:r w:rsidRPr="00862E89">
        <w:tab/>
        <w:t>(2)</w:t>
      </w:r>
      <w:r w:rsidRPr="00862E89">
        <w:tab/>
        <w:t xml:space="preserve">For </w:t>
      </w:r>
      <w:r w:rsidR="00777022" w:rsidRPr="00862E89">
        <w:t>subsection (</w:t>
      </w:r>
      <w:r w:rsidRPr="00862E89">
        <w:t>1), the requirements are, if the ADI:</w:t>
      </w:r>
    </w:p>
    <w:p w:rsidR="00552343" w:rsidRPr="00862E89" w:rsidRDefault="00552343" w:rsidP="00552343">
      <w:pPr>
        <w:pStyle w:val="paragraph"/>
      </w:pPr>
      <w:r w:rsidRPr="00862E89">
        <w:tab/>
        <w:t>(a)</w:t>
      </w:r>
      <w:r w:rsidRPr="00862E89">
        <w:tab/>
        <w:t>is a credit provider, lessor, mortgagee or beneficiary of a guarantee in relation to a carried over instrument (engages in the first credit activity) immediately before 1</w:t>
      </w:r>
      <w:r w:rsidR="00777022" w:rsidRPr="00862E89">
        <w:t> </w:t>
      </w:r>
      <w:r w:rsidRPr="00862E89">
        <w:t>July 2010; and</w:t>
      </w:r>
    </w:p>
    <w:p w:rsidR="00552343" w:rsidRPr="00862E89" w:rsidRDefault="00552343" w:rsidP="00552343">
      <w:pPr>
        <w:pStyle w:val="paragraph"/>
      </w:pPr>
      <w:r w:rsidRPr="00862E89">
        <w:tab/>
        <w:t>(b)</w:t>
      </w:r>
      <w:r w:rsidRPr="00862E89">
        <w:tab/>
        <w:t>intends to engage in a credit activity (the second credit activity) other than the first credit activity on or after 1</w:t>
      </w:r>
      <w:r w:rsidR="00777022" w:rsidRPr="00862E89">
        <w:t> </w:t>
      </w:r>
      <w:r w:rsidRPr="00862E89">
        <w:t>July</w:t>
      </w:r>
      <w:r w:rsidR="00616E77" w:rsidRPr="00862E89">
        <w:t xml:space="preserve"> </w:t>
      </w:r>
      <w:r w:rsidRPr="00862E89">
        <w:t>2010; and</w:t>
      </w:r>
    </w:p>
    <w:p w:rsidR="00552343" w:rsidRPr="00862E89" w:rsidRDefault="00552343" w:rsidP="00552343">
      <w:pPr>
        <w:pStyle w:val="paragraph"/>
      </w:pPr>
      <w:r w:rsidRPr="00862E89">
        <w:tab/>
        <w:t>(c)</w:t>
      </w:r>
      <w:r w:rsidRPr="00862E89">
        <w:tab/>
        <w:t>applies under section</w:t>
      </w:r>
      <w:r w:rsidR="00777022" w:rsidRPr="00862E89">
        <w:t> </w:t>
      </w:r>
      <w:r w:rsidRPr="00862E89">
        <w:t>36 for a licence to engage in the first credit activity and the second credit activity; and</w:t>
      </w:r>
    </w:p>
    <w:p w:rsidR="00552343" w:rsidRPr="00862E89" w:rsidRDefault="00552343" w:rsidP="00552343">
      <w:pPr>
        <w:pStyle w:val="paragraph"/>
      </w:pPr>
      <w:r w:rsidRPr="00862E89">
        <w:tab/>
        <w:t>(d)</w:t>
      </w:r>
      <w:r w:rsidRPr="00862E89">
        <w:tab/>
        <w:t>includes a statement in the application (in accordance with the requirements of the approved form) to the effect that the ADI will, if granted the licence, comply with its obligations as a licensee.</w:t>
      </w:r>
    </w:p>
    <w:p w:rsidR="00552343" w:rsidRPr="00862E89" w:rsidRDefault="00552343" w:rsidP="00552343">
      <w:pPr>
        <w:pStyle w:val="subsection"/>
      </w:pPr>
      <w:r w:rsidRPr="00862E89">
        <w:tab/>
        <w:t>(3)</w:t>
      </w:r>
      <w:r w:rsidRPr="00862E89">
        <w:tab/>
        <w:t xml:space="preserve">For </w:t>
      </w:r>
      <w:r w:rsidR="00777022" w:rsidRPr="00862E89">
        <w:t>subsection (</w:t>
      </w:r>
      <w:r w:rsidRPr="00862E89">
        <w:t>1), the requirements are, if the ADI:</w:t>
      </w:r>
    </w:p>
    <w:p w:rsidR="00552343" w:rsidRPr="00862E89" w:rsidRDefault="00552343" w:rsidP="00552343">
      <w:pPr>
        <w:pStyle w:val="paragraph"/>
      </w:pPr>
      <w:r w:rsidRPr="00862E89">
        <w:tab/>
        <w:t>(a)</w:t>
      </w:r>
      <w:r w:rsidRPr="00862E89">
        <w:tab/>
        <w:t>is a credit provider, lessor, mortgagee or beneficiary of a guarantee in relation to a carried over instrument immediately before 1</w:t>
      </w:r>
      <w:r w:rsidR="00777022" w:rsidRPr="00862E89">
        <w:t> </w:t>
      </w:r>
      <w:r w:rsidRPr="00862E89">
        <w:t>July 2010; and</w:t>
      </w:r>
    </w:p>
    <w:p w:rsidR="00552343" w:rsidRPr="00862E89" w:rsidRDefault="00552343" w:rsidP="00552343">
      <w:pPr>
        <w:pStyle w:val="paragraph"/>
      </w:pPr>
      <w:r w:rsidRPr="00862E89">
        <w:tab/>
        <w:t>(b)</w:t>
      </w:r>
      <w:r w:rsidRPr="00862E89">
        <w:tab/>
        <w:t>does not intend to engage in a credit activity other than in relation to a carried over instrument on or after 1</w:t>
      </w:r>
      <w:r w:rsidR="00777022" w:rsidRPr="00862E89">
        <w:t> </w:t>
      </w:r>
      <w:r w:rsidRPr="00862E89">
        <w:t>July 2010; and</w:t>
      </w:r>
    </w:p>
    <w:p w:rsidR="00552343" w:rsidRPr="00862E89" w:rsidRDefault="00552343" w:rsidP="00552343">
      <w:pPr>
        <w:pStyle w:val="paragraph"/>
      </w:pPr>
      <w:r w:rsidRPr="00862E89">
        <w:tab/>
        <w:t>(c)</w:t>
      </w:r>
      <w:r w:rsidRPr="00862E89">
        <w:tab/>
        <w:t>applies under section</w:t>
      </w:r>
      <w:r w:rsidR="00777022" w:rsidRPr="00862E89">
        <w:t> </w:t>
      </w:r>
      <w:r w:rsidRPr="00862E89">
        <w:t>36 for a licence to engage in a credit activity in relation to a carried over instrument; and</w:t>
      </w:r>
    </w:p>
    <w:p w:rsidR="00552343" w:rsidRPr="00862E89" w:rsidRDefault="00552343" w:rsidP="00552343">
      <w:pPr>
        <w:pStyle w:val="paragraph"/>
      </w:pPr>
      <w:r w:rsidRPr="00862E89">
        <w:tab/>
        <w:t>(d)</w:t>
      </w:r>
      <w:r w:rsidRPr="00862E89">
        <w:tab/>
        <w:t>includes a statement in the application (in accordance with the requirements of the approved form) to the effect that the ADI will, if granted the licence, comply with its obligations as a licensee.</w:t>
      </w:r>
    </w:p>
    <w:p w:rsidR="00552343" w:rsidRPr="00862E89" w:rsidRDefault="00552343" w:rsidP="00552343">
      <w:pPr>
        <w:pStyle w:val="subsection"/>
      </w:pPr>
      <w:r w:rsidRPr="00862E89">
        <w:tab/>
        <w:t>(4)</w:t>
      </w:r>
      <w:r w:rsidRPr="00862E89">
        <w:tab/>
        <w:t xml:space="preserve">For </w:t>
      </w:r>
      <w:r w:rsidR="00777022" w:rsidRPr="00862E89">
        <w:t>subsection (</w:t>
      </w:r>
      <w:r w:rsidRPr="00862E89">
        <w:t>1), the requirements are, if the ADI:</w:t>
      </w:r>
    </w:p>
    <w:p w:rsidR="00552343" w:rsidRPr="00862E89" w:rsidRDefault="00552343" w:rsidP="00552343">
      <w:pPr>
        <w:pStyle w:val="paragraph"/>
      </w:pPr>
      <w:r w:rsidRPr="00862E89">
        <w:lastRenderedPageBreak/>
        <w:tab/>
        <w:t>(a)</w:t>
      </w:r>
      <w:r w:rsidRPr="00862E89">
        <w:tab/>
        <w:t>was not a credit provider, lessor, mortgagee or beneficiary of a guarantee in relation to a carried over instrument immediately before 1</w:t>
      </w:r>
      <w:r w:rsidR="00777022" w:rsidRPr="00862E89">
        <w:t> </w:t>
      </w:r>
      <w:r w:rsidRPr="00862E89">
        <w:t>July 2010; and</w:t>
      </w:r>
    </w:p>
    <w:p w:rsidR="00552343" w:rsidRPr="00862E89" w:rsidRDefault="00552343" w:rsidP="00552343">
      <w:pPr>
        <w:pStyle w:val="paragraph"/>
      </w:pPr>
      <w:r w:rsidRPr="00862E89">
        <w:tab/>
        <w:t>(b)</w:t>
      </w:r>
      <w:r w:rsidRPr="00862E89">
        <w:tab/>
        <w:t>applies under section</w:t>
      </w:r>
      <w:r w:rsidR="00777022" w:rsidRPr="00862E89">
        <w:t> </w:t>
      </w:r>
      <w:r w:rsidRPr="00862E89">
        <w:t>36 for a licence; and</w:t>
      </w:r>
    </w:p>
    <w:p w:rsidR="00552343" w:rsidRPr="00862E89" w:rsidRDefault="00552343" w:rsidP="00552343">
      <w:pPr>
        <w:pStyle w:val="paragraph"/>
      </w:pPr>
      <w:r w:rsidRPr="00862E89">
        <w:tab/>
        <w:t>(c)</w:t>
      </w:r>
      <w:r w:rsidRPr="00862E89">
        <w:tab/>
        <w:t>includes a statement in the application (in accordance with the requirements of the approved form) to the effect that the ADI will, if granted the licence, comply with its obligations as a licensee.</w:t>
      </w:r>
    </w:p>
    <w:p w:rsidR="00552343" w:rsidRPr="00862E89" w:rsidRDefault="00552343" w:rsidP="00552343">
      <w:pPr>
        <w:pStyle w:val="subsection"/>
      </w:pPr>
      <w:r w:rsidRPr="00862E89">
        <w:tab/>
        <w:t>(5)</w:t>
      </w:r>
      <w:r w:rsidRPr="00862E89">
        <w:tab/>
        <w:t>The license must only authorise the ADI to engage in credit activities that equate (as closely as possible) to the credit activities in relation to which the application was made.</w:t>
      </w:r>
    </w:p>
    <w:p w:rsidR="00C25CED" w:rsidRPr="00862E89" w:rsidRDefault="00C25CED" w:rsidP="001F5A30">
      <w:pPr>
        <w:pStyle w:val="ActHead5"/>
      </w:pPr>
      <w:bookmarkStart w:id="57" w:name="_Toc74056490"/>
      <w:r w:rsidRPr="001B7634">
        <w:rPr>
          <w:rStyle w:val="CharSectno"/>
        </w:rPr>
        <w:t>25G</w:t>
      </w:r>
      <w:r w:rsidR="001F5A30" w:rsidRPr="00862E89">
        <w:t xml:space="preserve">  </w:t>
      </w:r>
      <w:r w:rsidRPr="00862E89">
        <w:t>Modifications</w:t>
      </w:r>
      <w:r w:rsidR="001F5A30" w:rsidRPr="00862E89">
        <w:t>—</w:t>
      </w:r>
      <w:r w:rsidRPr="00862E89">
        <w:t>special purpose funding entity</w:t>
      </w:r>
      <w:bookmarkEnd w:id="57"/>
    </w:p>
    <w:p w:rsidR="00C25CED" w:rsidRPr="00862E89" w:rsidRDefault="00C25CED" w:rsidP="001F5A30">
      <w:pPr>
        <w:pStyle w:val="subsection"/>
      </w:pPr>
      <w:r w:rsidRPr="00862E89">
        <w:tab/>
        <w:t>(1)</w:t>
      </w:r>
      <w:r w:rsidRPr="00862E89">
        <w:tab/>
      </w:r>
      <w:r w:rsidR="007B0599" w:rsidRPr="00862E89">
        <w:t>For the purposes of paragraphs 110(1)(c)</w:t>
      </w:r>
      <w:r w:rsidRPr="00862E89">
        <w:t xml:space="preserve"> and 164(d) of the Act, the provisions to which Parts</w:t>
      </w:r>
      <w:r w:rsidR="00777022" w:rsidRPr="00862E89">
        <w:t> </w:t>
      </w:r>
      <w:r w:rsidRPr="00862E89">
        <w:t>2</w:t>
      </w:r>
      <w:r w:rsidR="00DE129E">
        <w:noBreakHyphen/>
      </w:r>
      <w:r w:rsidRPr="00862E89">
        <w:t>6 and 3</w:t>
      </w:r>
      <w:r w:rsidR="00DE129E">
        <w:noBreakHyphen/>
      </w:r>
      <w:r w:rsidRPr="00862E89">
        <w:t xml:space="preserve">7 of the Act apply </w:t>
      </w:r>
      <w:proofErr w:type="spellStart"/>
      <w:r w:rsidRPr="00862E89">
        <w:t>apply</w:t>
      </w:r>
      <w:proofErr w:type="spellEnd"/>
      <w:r w:rsidRPr="00862E89">
        <w:t xml:space="preserve"> in relation to:</w:t>
      </w:r>
    </w:p>
    <w:p w:rsidR="00C25CED" w:rsidRPr="00862E89" w:rsidRDefault="00C25CED" w:rsidP="001F5A30">
      <w:pPr>
        <w:pStyle w:val="paragraph"/>
      </w:pPr>
      <w:r w:rsidRPr="00862E89">
        <w:tab/>
        <w:t>(a)</w:t>
      </w:r>
      <w:r w:rsidRPr="00862E89">
        <w:tab/>
        <w:t>a special purpose funding entity; or</w:t>
      </w:r>
    </w:p>
    <w:p w:rsidR="00C25CED" w:rsidRPr="00862E89" w:rsidRDefault="00C25CED" w:rsidP="001F5A30">
      <w:pPr>
        <w:pStyle w:val="paragraph"/>
      </w:pPr>
      <w:r w:rsidRPr="00862E89">
        <w:tab/>
        <w:t>(b)</w:t>
      </w:r>
      <w:r w:rsidRPr="00862E89">
        <w:tab/>
        <w:t>a licensee or registered person who is a party to a servicing agreement with a special purpose funding entity;</w:t>
      </w:r>
    </w:p>
    <w:p w:rsidR="00C25CED" w:rsidRPr="00862E89" w:rsidRDefault="00C25CED" w:rsidP="001F5A30">
      <w:pPr>
        <w:pStyle w:val="subsection2"/>
      </w:pPr>
      <w:r w:rsidRPr="00862E89">
        <w:t xml:space="preserve">as if the provisions were modified as set out in </w:t>
      </w:r>
      <w:r w:rsidR="001F5A30" w:rsidRPr="00862E89">
        <w:t>Schedule</w:t>
      </w:r>
      <w:r w:rsidR="00777022" w:rsidRPr="00862E89">
        <w:t> </w:t>
      </w:r>
      <w:r w:rsidRPr="00862E89">
        <w:t>3.</w:t>
      </w:r>
    </w:p>
    <w:p w:rsidR="00C25CED" w:rsidRPr="00862E89" w:rsidRDefault="00C25CED" w:rsidP="001F5A30">
      <w:pPr>
        <w:pStyle w:val="subsection"/>
      </w:pPr>
      <w:r w:rsidRPr="00862E89">
        <w:tab/>
        <w:t>(2)</w:t>
      </w:r>
      <w:r w:rsidRPr="00862E89">
        <w:tab/>
        <w:t xml:space="preserve">For </w:t>
      </w:r>
      <w:r w:rsidR="00777022" w:rsidRPr="00862E89">
        <w:t>paragraph (</w:t>
      </w:r>
      <w:r w:rsidRPr="00862E89">
        <w:t>1</w:t>
      </w:r>
      <w:r w:rsidR="001F5A30" w:rsidRPr="00862E89">
        <w:t>)(</w:t>
      </w:r>
      <w:r w:rsidRPr="00862E89">
        <w:t xml:space="preserve">a), each modification in </w:t>
      </w:r>
      <w:r w:rsidR="001F5A30" w:rsidRPr="00862E89">
        <w:t>Schedule</w:t>
      </w:r>
      <w:r w:rsidR="00777022" w:rsidRPr="00862E89">
        <w:t> </w:t>
      </w:r>
      <w:r w:rsidRPr="00862E89">
        <w:t xml:space="preserve">3 applies in relation to the special purpose funding entity from the time, or to the extent, that the obligation would apply to the licensee or registered person mentioned in </w:t>
      </w:r>
      <w:r w:rsidR="00777022" w:rsidRPr="00862E89">
        <w:t>paragraph (</w:t>
      </w:r>
      <w:r w:rsidRPr="00862E89">
        <w:t>1</w:t>
      </w:r>
      <w:r w:rsidR="001F5A30" w:rsidRPr="00862E89">
        <w:t>)(</w:t>
      </w:r>
      <w:r w:rsidRPr="00862E89">
        <w:t>b), in accordance with:</w:t>
      </w:r>
    </w:p>
    <w:p w:rsidR="00C25CED" w:rsidRPr="00862E89" w:rsidRDefault="00C25CED" w:rsidP="001F5A30">
      <w:pPr>
        <w:pStyle w:val="paragraph"/>
      </w:pPr>
      <w:r w:rsidRPr="00862E89">
        <w:tab/>
        <w:t>(a)</w:t>
      </w:r>
      <w:r w:rsidRPr="00862E89">
        <w:tab/>
      </w:r>
      <w:r w:rsidR="001B7634">
        <w:t>item 1</w:t>
      </w:r>
      <w:r w:rsidRPr="00862E89">
        <w:t xml:space="preserve">9 of </w:t>
      </w:r>
      <w:r w:rsidR="001F5A30" w:rsidRPr="00862E89">
        <w:t>Schedule</w:t>
      </w:r>
      <w:r w:rsidR="00777022" w:rsidRPr="00862E89">
        <w:t> </w:t>
      </w:r>
      <w:r w:rsidRPr="00862E89">
        <w:t>1 to the Transitional Act; or</w:t>
      </w:r>
    </w:p>
    <w:p w:rsidR="00C25CED" w:rsidRPr="00862E89" w:rsidRDefault="00C25CED" w:rsidP="001F5A30">
      <w:pPr>
        <w:pStyle w:val="paragraph"/>
      </w:pPr>
      <w:r w:rsidRPr="00862E89">
        <w:tab/>
        <w:t>(b)</w:t>
      </w:r>
      <w:r w:rsidRPr="00862E89">
        <w:tab/>
        <w:t>item</w:t>
      </w:r>
      <w:r w:rsidR="00777022" w:rsidRPr="00862E89">
        <w:t> </w:t>
      </w:r>
      <w:r w:rsidRPr="00862E89">
        <w:t xml:space="preserve">36 of </w:t>
      </w:r>
      <w:r w:rsidR="001F5A30" w:rsidRPr="00862E89">
        <w:t>Schedule</w:t>
      </w:r>
      <w:r w:rsidR="00777022" w:rsidRPr="00862E89">
        <w:t> </w:t>
      </w:r>
      <w:r w:rsidRPr="00862E89">
        <w:t>2 to that Act;</w:t>
      </w:r>
    </w:p>
    <w:p w:rsidR="00C25CED" w:rsidRPr="00862E89" w:rsidRDefault="00C25CED" w:rsidP="001F5A30">
      <w:pPr>
        <w:pStyle w:val="subsection2"/>
      </w:pPr>
      <w:r w:rsidRPr="00862E89">
        <w:t>if the licensee or registered person were the credit provider or the lessor.</w:t>
      </w:r>
    </w:p>
    <w:p w:rsidR="00C25CED" w:rsidRPr="00862E89" w:rsidRDefault="00C25CED" w:rsidP="001F5A30">
      <w:pPr>
        <w:pStyle w:val="ActHead5"/>
      </w:pPr>
      <w:bookmarkStart w:id="58" w:name="_Toc74056491"/>
      <w:r w:rsidRPr="001B7634">
        <w:rPr>
          <w:rStyle w:val="CharSectno"/>
        </w:rPr>
        <w:t>25H</w:t>
      </w:r>
      <w:r w:rsidR="001F5A30" w:rsidRPr="00862E89">
        <w:t xml:space="preserve">  </w:t>
      </w:r>
      <w:r w:rsidRPr="00862E89">
        <w:t>Modifications</w:t>
      </w:r>
      <w:r w:rsidR="001F5A30" w:rsidRPr="00862E89">
        <w:t>—</w:t>
      </w:r>
      <w:r w:rsidRPr="00862E89">
        <w:t>temporary staff</w:t>
      </w:r>
      <w:bookmarkEnd w:id="58"/>
    </w:p>
    <w:p w:rsidR="00C25CED" w:rsidRPr="00862E89" w:rsidRDefault="00C25CED" w:rsidP="001F5A30">
      <w:pPr>
        <w:pStyle w:val="subsection"/>
      </w:pPr>
      <w:r w:rsidRPr="00862E89">
        <w:tab/>
        <w:t>(1)</w:t>
      </w:r>
      <w:r w:rsidRPr="00862E89">
        <w:tab/>
      </w:r>
      <w:r w:rsidR="007B0599" w:rsidRPr="00862E89">
        <w:t>For the purposes of paragraphs 110(1)(c)</w:t>
      </w:r>
      <w:r w:rsidRPr="00862E89">
        <w:t xml:space="preserve"> and 164(d) of the Act, this regulation applies in relation to a person if:</w:t>
      </w:r>
    </w:p>
    <w:p w:rsidR="00C25CED" w:rsidRPr="00862E89" w:rsidRDefault="00C25CED" w:rsidP="001F5A30">
      <w:pPr>
        <w:pStyle w:val="paragraph"/>
      </w:pPr>
      <w:r w:rsidRPr="00862E89">
        <w:tab/>
        <w:t>(a)</w:t>
      </w:r>
      <w:r w:rsidRPr="00862E89">
        <w:tab/>
        <w:t xml:space="preserve">the person’s </w:t>
      </w:r>
      <w:r w:rsidRPr="00862E89">
        <w:rPr>
          <w:shd w:val="clear" w:color="auto" w:fill="FFFFFF"/>
        </w:rPr>
        <w:t>services are used</w:t>
      </w:r>
      <w:r w:rsidRPr="00862E89">
        <w:t xml:space="preserve"> by a licensee or registered person for a period of not more than 24 months (including any extension or rollover of a contract of engagement); and</w:t>
      </w:r>
    </w:p>
    <w:p w:rsidR="00C25CED" w:rsidRPr="00862E89" w:rsidRDefault="00C25CED" w:rsidP="001F5A30">
      <w:pPr>
        <w:pStyle w:val="paragraph"/>
      </w:pPr>
      <w:r w:rsidRPr="00862E89">
        <w:tab/>
        <w:t>(b)</w:t>
      </w:r>
      <w:r w:rsidRPr="00862E89">
        <w:tab/>
        <w:t xml:space="preserve">the person performs substantially the same duties as an employee of the licensee or registered person; and </w:t>
      </w:r>
    </w:p>
    <w:p w:rsidR="00C25CED" w:rsidRPr="00862E89" w:rsidRDefault="00C25CED" w:rsidP="001F5A30">
      <w:pPr>
        <w:pStyle w:val="paragraph"/>
      </w:pPr>
      <w:r w:rsidRPr="00862E89">
        <w:tab/>
        <w:t>(c)</w:t>
      </w:r>
      <w:r w:rsidRPr="00862E89">
        <w:tab/>
        <w:t>the person is subject to the same, or substantially the same, control and direction as an employee when the person is engaging in credit activities; and</w:t>
      </w:r>
    </w:p>
    <w:p w:rsidR="00C25CED" w:rsidRPr="00862E89" w:rsidRDefault="00C25CED" w:rsidP="001F5A30">
      <w:pPr>
        <w:pStyle w:val="paragraph"/>
      </w:pPr>
      <w:r w:rsidRPr="00862E89">
        <w:tab/>
        <w:t>(d)</w:t>
      </w:r>
      <w:r w:rsidRPr="00862E89">
        <w:tab/>
        <w:t>the person was not engaged because the person possesses particular skills or experience that would prevent the licensee or registered person from exercising the control and supervision over the person, when the person is engaging in credit activities, that the licensee or registered person can exercise over its employees; and</w:t>
      </w:r>
    </w:p>
    <w:p w:rsidR="00C25CED" w:rsidRPr="00862E89" w:rsidRDefault="00C25CED" w:rsidP="001F5A30">
      <w:pPr>
        <w:pStyle w:val="paragraph"/>
      </w:pPr>
      <w:r w:rsidRPr="00862E89">
        <w:tab/>
        <w:t>(e)</w:t>
      </w:r>
      <w:r w:rsidRPr="00862E89">
        <w:tab/>
        <w:t xml:space="preserve">the person is not remunerated predominantly by way of </w:t>
      </w:r>
      <w:r w:rsidR="00346E45" w:rsidRPr="00862E89">
        <w:t>indirect remuneration</w:t>
      </w:r>
      <w:r w:rsidRPr="00862E89">
        <w:t>; and</w:t>
      </w:r>
    </w:p>
    <w:p w:rsidR="00C25CED" w:rsidRPr="00862E89" w:rsidRDefault="00C25CED" w:rsidP="001F5A30">
      <w:pPr>
        <w:pStyle w:val="paragraph"/>
      </w:pPr>
      <w:r w:rsidRPr="00862E89">
        <w:lastRenderedPageBreak/>
        <w:tab/>
        <w:t>(f)</w:t>
      </w:r>
      <w:r w:rsidRPr="00862E89">
        <w:tab/>
        <w:t>the licensee or registered person does not hold out or represent to consumers that the person is acting other than as an employee.</w:t>
      </w:r>
    </w:p>
    <w:p w:rsidR="00C25CED" w:rsidRPr="00862E89" w:rsidRDefault="00C25CED" w:rsidP="001F5A30">
      <w:pPr>
        <w:pStyle w:val="subsection"/>
      </w:pPr>
      <w:r w:rsidRPr="00862E89">
        <w:tab/>
        <w:t>(2)</w:t>
      </w:r>
      <w:r w:rsidRPr="00862E89">
        <w:tab/>
        <w:t xml:space="preserve">The provisions of the Act to which </w:t>
      </w:r>
      <w:r w:rsidR="001F5A30" w:rsidRPr="00862E89">
        <w:t>Part</w:t>
      </w:r>
      <w:r w:rsidR="00777022" w:rsidRPr="00862E89">
        <w:t> </w:t>
      </w:r>
      <w:r w:rsidRPr="00862E89">
        <w:t>2</w:t>
      </w:r>
      <w:r w:rsidR="00DE129E">
        <w:noBreakHyphen/>
      </w:r>
      <w:r w:rsidRPr="00862E89">
        <w:t xml:space="preserve">6 and </w:t>
      </w:r>
      <w:r w:rsidR="001B7634">
        <w:t>Part 3</w:t>
      </w:r>
      <w:r w:rsidR="00DE129E">
        <w:noBreakHyphen/>
      </w:r>
      <w:r w:rsidRPr="00862E89">
        <w:t xml:space="preserve">7 of the Act apply </w:t>
      </w:r>
      <w:proofErr w:type="spellStart"/>
      <w:r w:rsidRPr="00862E89">
        <w:t>apply</w:t>
      </w:r>
      <w:proofErr w:type="spellEnd"/>
      <w:r w:rsidRPr="00862E89">
        <w:t xml:space="preserve"> as if paragraph</w:t>
      </w:r>
      <w:r w:rsidR="00777022" w:rsidRPr="00862E89">
        <w:t> </w:t>
      </w:r>
      <w:r w:rsidRPr="00862E89">
        <w:t>65(6</w:t>
      </w:r>
      <w:r w:rsidR="001F5A30" w:rsidRPr="00862E89">
        <w:t>)(</w:t>
      </w:r>
      <w:r w:rsidRPr="00862E89">
        <w:t>c) and sections</w:t>
      </w:r>
      <w:r w:rsidR="00777022" w:rsidRPr="00862E89">
        <w:t> </w:t>
      </w:r>
      <w:r w:rsidRPr="00862E89">
        <w:t>71 and</w:t>
      </w:r>
      <w:r w:rsidR="00616E77" w:rsidRPr="00862E89">
        <w:t xml:space="preserve"> </w:t>
      </w:r>
      <w:r w:rsidRPr="00862E89">
        <w:t>158 of the Act were omitted.</w:t>
      </w:r>
    </w:p>
    <w:p w:rsidR="00C25CED" w:rsidRPr="00862E89" w:rsidRDefault="00C25CED" w:rsidP="001F5A30">
      <w:pPr>
        <w:pStyle w:val="ActHead5"/>
      </w:pPr>
      <w:bookmarkStart w:id="59" w:name="_Toc74056492"/>
      <w:r w:rsidRPr="001B7634">
        <w:rPr>
          <w:rStyle w:val="CharSectno"/>
        </w:rPr>
        <w:t>25I</w:t>
      </w:r>
      <w:r w:rsidR="001F5A30" w:rsidRPr="00862E89">
        <w:t xml:space="preserve">  </w:t>
      </w:r>
      <w:r w:rsidRPr="00862E89">
        <w:t>Modifications</w:t>
      </w:r>
      <w:r w:rsidR="001F5A30" w:rsidRPr="00862E89">
        <w:t>—</w:t>
      </w:r>
      <w:r w:rsidRPr="00862E89">
        <w:t>locums</w:t>
      </w:r>
      <w:bookmarkEnd w:id="59"/>
    </w:p>
    <w:p w:rsidR="00C25CED" w:rsidRPr="00862E89" w:rsidRDefault="00C25CED" w:rsidP="001F5A30">
      <w:pPr>
        <w:pStyle w:val="subsection"/>
      </w:pPr>
      <w:r w:rsidRPr="00862E89">
        <w:tab/>
        <w:t>(1)</w:t>
      </w:r>
      <w:r w:rsidRPr="00862E89">
        <w:tab/>
      </w:r>
      <w:r w:rsidR="007B0599" w:rsidRPr="00862E89">
        <w:t>For the purposes of paragraph 110(1)(c)</w:t>
      </w:r>
      <w:r w:rsidRPr="00862E89">
        <w:t xml:space="preserve"> of the Act, this regulation applies to a person who:</w:t>
      </w:r>
    </w:p>
    <w:p w:rsidR="00C25CED" w:rsidRPr="00862E89" w:rsidRDefault="00C25CED" w:rsidP="001F5A30">
      <w:pPr>
        <w:pStyle w:val="paragraph"/>
      </w:pPr>
      <w:r w:rsidRPr="00862E89">
        <w:tab/>
        <w:t>(a)</w:t>
      </w:r>
      <w:r w:rsidRPr="00862E89">
        <w:tab/>
        <w:t xml:space="preserve">is engaged to replace an employee of a licensee or registered person who is absent from work in that capacity and reasonably expected to return to work; and </w:t>
      </w:r>
    </w:p>
    <w:p w:rsidR="00C25CED" w:rsidRPr="00862E89" w:rsidRDefault="00C25CED" w:rsidP="001F5A30">
      <w:pPr>
        <w:pStyle w:val="paragraph"/>
      </w:pPr>
      <w:r w:rsidRPr="00862E89">
        <w:tab/>
        <w:t>(b)</w:t>
      </w:r>
      <w:r w:rsidRPr="00862E89">
        <w:tab/>
        <w:t xml:space="preserve">performs substantially the same duties as the employee; and </w:t>
      </w:r>
    </w:p>
    <w:p w:rsidR="00C25CED" w:rsidRPr="00862E89" w:rsidRDefault="00C25CED" w:rsidP="001F5A30">
      <w:pPr>
        <w:pStyle w:val="paragraph"/>
      </w:pPr>
      <w:r w:rsidRPr="00862E89">
        <w:tab/>
        <w:t>(c)</w:t>
      </w:r>
      <w:r w:rsidRPr="00862E89">
        <w:tab/>
        <w:t>is subject to the same, or substantially the same, control and direction as the employee when the person is engaging in credit activities.</w:t>
      </w:r>
    </w:p>
    <w:p w:rsidR="00C25CED" w:rsidRPr="00862E89" w:rsidRDefault="00C25CED" w:rsidP="001F5A30">
      <w:pPr>
        <w:pStyle w:val="subsection"/>
      </w:pPr>
      <w:r w:rsidRPr="00862E89">
        <w:tab/>
        <w:t>(2)</w:t>
      </w:r>
      <w:r w:rsidRPr="00862E89">
        <w:tab/>
        <w:t xml:space="preserve">The provisions of the Act to which </w:t>
      </w:r>
      <w:r w:rsidR="001F5A30" w:rsidRPr="00862E89">
        <w:t>Part</w:t>
      </w:r>
      <w:r w:rsidR="00777022" w:rsidRPr="00862E89">
        <w:t> </w:t>
      </w:r>
      <w:r w:rsidRPr="00862E89">
        <w:t>2</w:t>
      </w:r>
      <w:r w:rsidR="00DE129E">
        <w:noBreakHyphen/>
      </w:r>
      <w:r w:rsidRPr="00862E89">
        <w:t xml:space="preserve">6 of </w:t>
      </w:r>
      <w:r w:rsidR="001F5A30" w:rsidRPr="00862E89">
        <w:t>Chapter</w:t>
      </w:r>
      <w:r w:rsidR="00777022" w:rsidRPr="00862E89">
        <w:t> </w:t>
      </w:r>
      <w:r w:rsidRPr="00862E89">
        <w:t>2 of the Act applies apply as if each provision that refers to an employee of a licensee or registered person were modified by referring to:</w:t>
      </w:r>
    </w:p>
    <w:p w:rsidR="00C25CED" w:rsidRPr="00862E89" w:rsidRDefault="00C25CED" w:rsidP="001F5A30">
      <w:pPr>
        <w:pStyle w:val="paragraph"/>
      </w:pPr>
      <w:r w:rsidRPr="00862E89">
        <w:tab/>
        <w:t>(a)</w:t>
      </w:r>
      <w:r w:rsidRPr="00862E89">
        <w:tab/>
        <w:t>an employee; and</w:t>
      </w:r>
    </w:p>
    <w:p w:rsidR="00C25CED" w:rsidRPr="00862E89" w:rsidRDefault="00C25CED" w:rsidP="001F5A30">
      <w:pPr>
        <w:pStyle w:val="paragraph"/>
      </w:pPr>
      <w:r w:rsidRPr="00862E89">
        <w:tab/>
        <w:t>(b)</w:t>
      </w:r>
      <w:r w:rsidRPr="00862E89">
        <w:tab/>
        <w:t xml:space="preserve">a person described in </w:t>
      </w:r>
      <w:proofErr w:type="spellStart"/>
      <w:r w:rsidRPr="00862E89">
        <w:t>subregulation</w:t>
      </w:r>
      <w:proofErr w:type="spellEnd"/>
      <w:r w:rsidR="008D1351" w:rsidRPr="00862E89">
        <w:t> </w:t>
      </w:r>
      <w:r w:rsidRPr="00862E89">
        <w:t>(1).</w:t>
      </w:r>
    </w:p>
    <w:p w:rsidR="00C25CED" w:rsidRPr="00862E89" w:rsidRDefault="00C25CED" w:rsidP="001F5A30">
      <w:pPr>
        <w:pStyle w:val="ActHead5"/>
      </w:pPr>
      <w:bookmarkStart w:id="60" w:name="_Toc74056493"/>
      <w:r w:rsidRPr="001B7634">
        <w:rPr>
          <w:rStyle w:val="CharSectno"/>
        </w:rPr>
        <w:t>25J</w:t>
      </w:r>
      <w:r w:rsidR="001F5A30" w:rsidRPr="00862E89">
        <w:t xml:space="preserve">  </w:t>
      </w:r>
      <w:r w:rsidRPr="00862E89">
        <w:t>Modification</w:t>
      </w:r>
      <w:r w:rsidR="001F5A30" w:rsidRPr="00862E89">
        <w:t>—</w:t>
      </w:r>
      <w:r w:rsidRPr="00862E89">
        <w:t>exempted persons</w:t>
      </w:r>
      <w:bookmarkEnd w:id="60"/>
    </w:p>
    <w:p w:rsidR="00C25CED" w:rsidRPr="00862E89" w:rsidRDefault="00C25CED" w:rsidP="001F5A30">
      <w:pPr>
        <w:pStyle w:val="subsection"/>
      </w:pPr>
      <w:r w:rsidRPr="00862E89">
        <w:tab/>
        <w:t>(1)</w:t>
      </w:r>
      <w:r w:rsidRPr="00862E89">
        <w:tab/>
      </w:r>
      <w:r w:rsidR="007B0599" w:rsidRPr="00862E89">
        <w:t>For the purposes of paragraph 110(1)(c)</w:t>
      </w:r>
      <w:r w:rsidRPr="00862E89">
        <w:t xml:space="preserve"> of the Act, this regulation applies to:</w:t>
      </w:r>
    </w:p>
    <w:p w:rsidR="00C25CED" w:rsidRPr="00862E89" w:rsidRDefault="00C25CED" w:rsidP="001F5A30">
      <w:pPr>
        <w:pStyle w:val="paragraph"/>
      </w:pPr>
      <w:r w:rsidRPr="00862E89">
        <w:tab/>
        <w:t>(a)</w:t>
      </w:r>
      <w:r w:rsidRPr="00862E89">
        <w:tab/>
        <w:t xml:space="preserve">a person who is exempted from provisions of the Act under </w:t>
      </w:r>
      <w:proofErr w:type="spellStart"/>
      <w:r w:rsidRPr="00862E89">
        <w:t>subregulation</w:t>
      </w:r>
      <w:proofErr w:type="spellEnd"/>
      <w:r w:rsidR="00777022" w:rsidRPr="00862E89">
        <w:t> </w:t>
      </w:r>
      <w:r w:rsidRPr="00862E89">
        <w:t>20(11), 25(4) or (5); and</w:t>
      </w:r>
    </w:p>
    <w:p w:rsidR="00C25CED" w:rsidRPr="00862E89" w:rsidRDefault="00C25CED" w:rsidP="001F5A30">
      <w:pPr>
        <w:pStyle w:val="paragraph"/>
      </w:pPr>
      <w:r w:rsidRPr="00862E89">
        <w:tab/>
        <w:t>(b)</w:t>
      </w:r>
      <w:r w:rsidRPr="00862E89">
        <w:tab/>
        <w:t>a person who acts on behalf of the person.</w:t>
      </w:r>
    </w:p>
    <w:p w:rsidR="00C25CED" w:rsidRPr="00862E89" w:rsidRDefault="00C25CED" w:rsidP="001F5A30">
      <w:pPr>
        <w:pStyle w:val="subsection"/>
      </w:pPr>
      <w:r w:rsidRPr="00862E89">
        <w:tab/>
        <w:t>(2)</w:t>
      </w:r>
      <w:r w:rsidRPr="00862E89">
        <w:tab/>
        <w:t>Section</w:t>
      </w:r>
      <w:r w:rsidR="00777022" w:rsidRPr="00862E89">
        <w:t> </w:t>
      </w:r>
      <w:r w:rsidRPr="00862E89">
        <w:t>33 of the Act applies as if it were modified to include provision for section</w:t>
      </w:r>
      <w:r w:rsidR="00777022" w:rsidRPr="00862E89">
        <w:t> </w:t>
      </w:r>
      <w:r w:rsidRPr="00862E89">
        <w:t>128 of the Code to apply to any representation, warranty or statement made (whether orally or in writing) by the person in relation to a credit contract or consumer lease:</w:t>
      </w:r>
    </w:p>
    <w:p w:rsidR="00C25CED" w:rsidRPr="00862E89" w:rsidRDefault="00C25CED" w:rsidP="001F5A30">
      <w:pPr>
        <w:pStyle w:val="paragraph"/>
      </w:pPr>
      <w:r w:rsidRPr="00862E89">
        <w:tab/>
        <w:t>(a)</w:t>
      </w:r>
      <w:r w:rsidRPr="00862E89">
        <w:tab/>
        <w:t>offered by a licensee or registered person; and</w:t>
      </w:r>
    </w:p>
    <w:p w:rsidR="00C25CED" w:rsidRPr="00862E89" w:rsidRDefault="00C25CED" w:rsidP="001F5A30">
      <w:pPr>
        <w:pStyle w:val="paragraph"/>
      </w:pPr>
      <w:r w:rsidRPr="00862E89">
        <w:tab/>
        <w:t>(b)</w:t>
      </w:r>
      <w:r w:rsidRPr="00862E89">
        <w:tab/>
        <w:t>to which the person’s exemption relates.</w:t>
      </w:r>
    </w:p>
    <w:p w:rsidR="00022448" w:rsidRPr="00862E89" w:rsidRDefault="00022448" w:rsidP="001F5A30">
      <w:pPr>
        <w:pStyle w:val="ActHead5"/>
      </w:pPr>
      <w:bookmarkStart w:id="61" w:name="_Toc74056494"/>
      <w:r w:rsidRPr="001B7634">
        <w:rPr>
          <w:rStyle w:val="CharSectno"/>
        </w:rPr>
        <w:t>25K</w:t>
      </w:r>
      <w:r w:rsidR="001F5A30" w:rsidRPr="00862E89">
        <w:t xml:space="preserve">  </w:t>
      </w:r>
      <w:r w:rsidRPr="00862E89">
        <w:t>Modification</w:t>
      </w:r>
      <w:r w:rsidR="001F5A30" w:rsidRPr="00862E89">
        <w:t>—</w:t>
      </w:r>
      <w:r w:rsidRPr="00862E89">
        <w:t>credit card contracts</w:t>
      </w:r>
      <w:bookmarkEnd w:id="61"/>
    </w:p>
    <w:p w:rsidR="00022448" w:rsidRPr="00862E89" w:rsidRDefault="00022448" w:rsidP="001F5A30">
      <w:pPr>
        <w:pStyle w:val="subsection"/>
      </w:pPr>
      <w:r w:rsidRPr="00862E89">
        <w:tab/>
        <w:t>(1)</w:t>
      </w:r>
      <w:r w:rsidRPr="00862E89">
        <w:tab/>
        <w:t>For paragraph</w:t>
      </w:r>
      <w:r w:rsidR="00777022" w:rsidRPr="00862E89">
        <w:t> </w:t>
      </w:r>
      <w:r w:rsidRPr="00862E89">
        <w:t>164(d) of the Act, this regulation applies to a licensee that enters into a credit contract with a consumer in the form of issuing a credit card.</w:t>
      </w:r>
    </w:p>
    <w:p w:rsidR="00022448" w:rsidRPr="00862E89" w:rsidRDefault="00022448" w:rsidP="001F5A30">
      <w:pPr>
        <w:pStyle w:val="subsection"/>
      </w:pPr>
      <w:r w:rsidRPr="00862E89">
        <w:tab/>
        <w:t>(2)</w:t>
      </w:r>
      <w:r w:rsidRPr="00862E89">
        <w:tab/>
        <w:t xml:space="preserve">The provisions of the Act to which </w:t>
      </w:r>
      <w:r w:rsidR="001B7634">
        <w:t>Part 3</w:t>
      </w:r>
      <w:r w:rsidR="00DE129E">
        <w:noBreakHyphen/>
      </w:r>
      <w:r w:rsidRPr="00862E89">
        <w:t>7 of the Act applies apply as if paragraph</w:t>
      </w:r>
      <w:r w:rsidR="00777022" w:rsidRPr="00862E89">
        <w:t> </w:t>
      </w:r>
      <w:r w:rsidRPr="00862E89">
        <w:t>128(a) were modified to read:</w:t>
      </w:r>
    </w:p>
    <w:p w:rsidR="00022448" w:rsidRPr="00862E89" w:rsidRDefault="00022448" w:rsidP="00022448">
      <w:pPr>
        <w:pStyle w:val="paragraph"/>
      </w:pPr>
      <w:r w:rsidRPr="00862E89">
        <w:tab/>
        <w:t>‘(a)</w:t>
      </w:r>
      <w:r w:rsidRPr="00862E89">
        <w:tab/>
        <w:t>provide a consumer with a credit card for the purpose of entering a credit contract that is formed or entered by:</w:t>
      </w:r>
    </w:p>
    <w:p w:rsidR="00022448" w:rsidRPr="00862E89" w:rsidRDefault="00022448" w:rsidP="00022448">
      <w:pPr>
        <w:pStyle w:val="paragraph"/>
        <w:tabs>
          <w:tab w:val="clear" w:pos="1531"/>
          <w:tab w:val="right" w:pos="1985"/>
        </w:tabs>
        <w:ind w:left="2127" w:hanging="2127"/>
      </w:pPr>
      <w:r w:rsidRPr="00862E89">
        <w:tab/>
        <w:t>(</w:t>
      </w:r>
      <w:proofErr w:type="spellStart"/>
      <w:r w:rsidRPr="00862E89">
        <w:t>i</w:t>
      </w:r>
      <w:proofErr w:type="spellEnd"/>
      <w:r w:rsidRPr="00862E89">
        <w:t>)</w:t>
      </w:r>
      <w:r w:rsidRPr="00862E89">
        <w:tab/>
        <w:t>the use by a consumer of the credit card to obtain credit from the licensee; or</w:t>
      </w:r>
    </w:p>
    <w:p w:rsidR="00022448" w:rsidRPr="00862E89" w:rsidRDefault="00022448" w:rsidP="00022448">
      <w:pPr>
        <w:pStyle w:val="paragraph"/>
        <w:tabs>
          <w:tab w:val="clear" w:pos="1531"/>
          <w:tab w:val="right" w:pos="1985"/>
        </w:tabs>
        <w:ind w:left="2127" w:hanging="2127"/>
      </w:pPr>
      <w:r w:rsidRPr="00862E89">
        <w:lastRenderedPageBreak/>
        <w:tab/>
        <w:t>(ii)</w:t>
      </w:r>
      <w:r w:rsidRPr="00862E89">
        <w:tab/>
        <w:t>the activation by a consumer of the credit card by arrangement with the licensee;’.</w:t>
      </w:r>
    </w:p>
    <w:p w:rsidR="00022448" w:rsidRPr="00862E89" w:rsidRDefault="00022448" w:rsidP="001F5A30">
      <w:pPr>
        <w:pStyle w:val="ActHead5"/>
      </w:pPr>
      <w:bookmarkStart w:id="62" w:name="_Toc74056495"/>
      <w:r w:rsidRPr="001B7634">
        <w:rPr>
          <w:rStyle w:val="CharSectno"/>
        </w:rPr>
        <w:t>25L</w:t>
      </w:r>
      <w:r w:rsidR="001F5A30" w:rsidRPr="00862E89">
        <w:t xml:space="preserve">  </w:t>
      </w:r>
      <w:r w:rsidRPr="00862E89">
        <w:t>Modification</w:t>
      </w:r>
      <w:r w:rsidR="001F5A30" w:rsidRPr="00862E89">
        <w:t>—</w:t>
      </w:r>
      <w:r w:rsidRPr="00862E89">
        <w:t>assignees of credit providers, lessors, mortgagees and beneficiaries of a guarantee</w:t>
      </w:r>
      <w:bookmarkEnd w:id="62"/>
    </w:p>
    <w:p w:rsidR="00022448" w:rsidRPr="00862E89" w:rsidRDefault="00022448" w:rsidP="001F5A30">
      <w:pPr>
        <w:pStyle w:val="subsection"/>
      </w:pPr>
      <w:r w:rsidRPr="00862E89">
        <w:tab/>
      </w:r>
      <w:r w:rsidRPr="00862E89">
        <w:tab/>
        <w:t>For paragraph</w:t>
      </w:r>
      <w:r w:rsidR="00777022" w:rsidRPr="00862E89">
        <w:t> </w:t>
      </w:r>
      <w:r w:rsidRPr="00862E89">
        <w:t xml:space="preserve">164(d) of the Act, the provisions of the Act to which </w:t>
      </w:r>
      <w:r w:rsidR="001B7634">
        <w:t>Part 3</w:t>
      </w:r>
      <w:r w:rsidR="00DE129E">
        <w:noBreakHyphen/>
      </w:r>
      <w:r w:rsidRPr="00862E89">
        <w:t>7 of the Act applies apply as if section</w:t>
      </w:r>
      <w:r w:rsidR="00777022" w:rsidRPr="00862E89">
        <w:t> </w:t>
      </w:r>
      <w:r w:rsidRPr="00862E89">
        <w:t>10 were modified by adding the following subsection after subsection</w:t>
      </w:r>
      <w:r w:rsidR="00777022" w:rsidRPr="00862E89">
        <w:t> </w:t>
      </w:r>
      <w:r w:rsidRPr="00862E89">
        <w:t>10(2):</w:t>
      </w:r>
    </w:p>
    <w:p w:rsidR="00022448" w:rsidRPr="00862E89" w:rsidRDefault="00022448" w:rsidP="00AE38F7">
      <w:pPr>
        <w:pStyle w:val="subsection"/>
      </w:pPr>
      <w:r w:rsidRPr="00862E89">
        <w:tab/>
        <w:t>‘(3)</w:t>
      </w:r>
      <w:r w:rsidRPr="00862E89">
        <w:tab/>
        <w:t xml:space="preserve">A person mentioned in </w:t>
      </w:r>
      <w:r w:rsidR="00777022" w:rsidRPr="00862E89">
        <w:t>paragraph (</w:t>
      </w:r>
      <w:r w:rsidRPr="00862E89">
        <w:t>1)(b) is not a credit provider, lessor, mortgagee or beneficiary of a guarantee under a credit contract, consumer lease, mortgage or guarantee while the original credit provider, lessor, mortgagee or beneficiary of the guarantee under the credit contract, consumer lease, mortgage or guarantee continues to receive payments from the debtor, or would continue to do so if the debtor complied with the credit contract, consumer lease, mortgage or guarantee.’.</w:t>
      </w:r>
    </w:p>
    <w:p w:rsidR="009D56BB" w:rsidRPr="00862E89" w:rsidRDefault="009D56BB" w:rsidP="001F5A30">
      <w:pPr>
        <w:pStyle w:val="ActHead5"/>
      </w:pPr>
      <w:bookmarkStart w:id="63" w:name="_Toc74056496"/>
      <w:r w:rsidRPr="001B7634">
        <w:rPr>
          <w:rStyle w:val="CharSectno"/>
        </w:rPr>
        <w:t>25M</w:t>
      </w:r>
      <w:r w:rsidR="001F5A30" w:rsidRPr="00862E89">
        <w:t xml:space="preserve">  </w:t>
      </w:r>
      <w:r w:rsidRPr="00862E89">
        <w:t>Modification—credit card provided before 1</w:t>
      </w:r>
      <w:r w:rsidR="00777022" w:rsidRPr="00862E89">
        <w:t> </w:t>
      </w:r>
      <w:r w:rsidRPr="00862E89">
        <w:t>July 2012</w:t>
      </w:r>
      <w:bookmarkEnd w:id="63"/>
    </w:p>
    <w:p w:rsidR="009D56BB" w:rsidRPr="00862E89" w:rsidRDefault="009D56BB" w:rsidP="001F5A30">
      <w:pPr>
        <w:pStyle w:val="subsection"/>
      </w:pPr>
      <w:r w:rsidRPr="00862E89">
        <w:tab/>
      </w:r>
      <w:r w:rsidRPr="00862E89">
        <w:tab/>
        <w:t>For paragraph</w:t>
      </w:r>
      <w:r w:rsidR="00777022" w:rsidRPr="00862E89">
        <w:t> </w:t>
      </w:r>
      <w:r w:rsidRPr="00862E89">
        <w:t xml:space="preserve">164(d) of the Act, the provisions of the Act to which </w:t>
      </w:r>
      <w:r w:rsidR="001B7634">
        <w:t>Part 3</w:t>
      </w:r>
      <w:r w:rsidR="00DE129E">
        <w:noBreakHyphen/>
      </w:r>
      <w:r w:rsidRPr="00862E89">
        <w:t>7 of the Act applies apply as if section</w:t>
      </w:r>
      <w:r w:rsidR="00777022" w:rsidRPr="00862E89">
        <w:t> </w:t>
      </w:r>
      <w:r w:rsidRPr="00862E89">
        <w:t>133BD were modified by adding the following subsection after subsection</w:t>
      </w:r>
      <w:r w:rsidR="00777022" w:rsidRPr="00862E89">
        <w:t> </w:t>
      </w:r>
      <w:r w:rsidRPr="00862E89">
        <w:t>133BD(2):</w:t>
      </w:r>
    </w:p>
    <w:p w:rsidR="00166E51" w:rsidRPr="00862E89" w:rsidRDefault="00166E51" w:rsidP="00166E51">
      <w:pPr>
        <w:pStyle w:val="subsection"/>
        <w:keepNext/>
        <w:keepLines/>
      </w:pPr>
      <w:r w:rsidRPr="00862E89">
        <w:tab/>
        <w:t>‘(3)</w:t>
      </w:r>
      <w:r w:rsidRPr="00862E89">
        <w:tab/>
      </w:r>
      <w:r w:rsidR="00777022" w:rsidRPr="00862E89">
        <w:t>Subsections (</w:t>
      </w:r>
      <w:r w:rsidRPr="00862E89">
        <w:t>1) and (2) do not apply if the application is made using an application form provided by the licensee to the consumer before 1</w:t>
      </w:r>
      <w:r w:rsidR="00777022" w:rsidRPr="00862E89">
        <w:t> </w:t>
      </w:r>
      <w:r w:rsidRPr="00862E89">
        <w:t>July 2012.’</w:t>
      </w:r>
    </w:p>
    <w:p w:rsidR="00B308DD" w:rsidRPr="00862E89" w:rsidRDefault="001F5A30" w:rsidP="00DA04E6">
      <w:pPr>
        <w:pStyle w:val="ActHead1"/>
        <w:pageBreakBefore/>
      </w:pPr>
      <w:bookmarkStart w:id="64" w:name="_Toc74056497"/>
      <w:r w:rsidRPr="001B7634">
        <w:rPr>
          <w:rStyle w:val="CharChapNo"/>
        </w:rPr>
        <w:lastRenderedPageBreak/>
        <w:t>Chapter</w:t>
      </w:r>
      <w:r w:rsidR="00777022" w:rsidRPr="001B7634">
        <w:rPr>
          <w:rStyle w:val="CharChapNo"/>
        </w:rPr>
        <w:t> </w:t>
      </w:r>
      <w:r w:rsidR="00B308DD" w:rsidRPr="001B7634">
        <w:rPr>
          <w:rStyle w:val="CharChapNo"/>
        </w:rPr>
        <w:t>3</w:t>
      </w:r>
      <w:r w:rsidRPr="00862E89">
        <w:t>—</w:t>
      </w:r>
      <w:r w:rsidR="00B308DD" w:rsidRPr="001B7634">
        <w:rPr>
          <w:rStyle w:val="CharChapText"/>
        </w:rPr>
        <w:t>Responsible lending conduct</w:t>
      </w:r>
      <w:bookmarkEnd w:id="64"/>
    </w:p>
    <w:p w:rsidR="00B308DD" w:rsidRPr="00862E89" w:rsidRDefault="001B7634" w:rsidP="001F5A30">
      <w:pPr>
        <w:pStyle w:val="ActHead2"/>
      </w:pPr>
      <w:bookmarkStart w:id="65" w:name="_Toc74056498"/>
      <w:r w:rsidRPr="001B7634">
        <w:rPr>
          <w:rStyle w:val="CharPartNo"/>
        </w:rPr>
        <w:t>Part 3</w:t>
      </w:r>
      <w:r w:rsidR="00B308DD" w:rsidRPr="001B7634">
        <w:rPr>
          <w:rStyle w:val="CharPartNo"/>
        </w:rPr>
        <w:t>.1</w:t>
      </w:r>
      <w:r w:rsidR="001F5A30" w:rsidRPr="00862E89">
        <w:t>—</w:t>
      </w:r>
      <w:r w:rsidR="00B308DD" w:rsidRPr="001B7634">
        <w:rPr>
          <w:rStyle w:val="CharPartText"/>
        </w:rPr>
        <w:t>Preliminary</w:t>
      </w:r>
      <w:bookmarkEnd w:id="65"/>
    </w:p>
    <w:p w:rsidR="00B308DD" w:rsidRPr="00862E89" w:rsidRDefault="00DA04E6" w:rsidP="00B308DD">
      <w:pPr>
        <w:pStyle w:val="Header"/>
      </w:pPr>
      <w:r w:rsidRPr="001B7634">
        <w:rPr>
          <w:rStyle w:val="CharDivNo"/>
        </w:rPr>
        <w:t xml:space="preserve"> </w:t>
      </w:r>
      <w:r w:rsidRPr="001B7634">
        <w:rPr>
          <w:rStyle w:val="CharDivText"/>
        </w:rPr>
        <w:t xml:space="preserve"> </w:t>
      </w:r>
    </w:p>
    <w:p w:rsidR="00B308DD" w:rsidRPr="00862E89" w:rsidRDefault="00B308DD" w:rsidP="001F5A30">
      <w:pPr>
        <w:pStyle w:val="ActHead5"/>
      </w:pPr>
      <w:bookmarkStart w:id="66" w:name="_Toc74056499"/>
      <w:r w:rsidRPr="001B7634">
        <w:rPr>
          <w:rStyle w:val="CharSectno"/>
        </w:rPr>
        <w:t>26</w:t>
      </w:r>
      <w:r w:rsidR="001F5A30" w:rsidRPr="00862E89">
        <w:t xml:space="preserve">  </w:t>
      </w:r>
      <w:r w:rsidRPr="00862E89">
        <w:t>Definitions</w:t>
      </w:r>
      <w:bookmarkEnd w:id="66"/>
    </w:p>
    <w:p w:rsidR="00B308DD" w:rsidRPr="00862E89" w:rsidRDefault="00B308DD" w:rsidP="001F5A30">
      <w:pPr>
        <w:pStyle w:val="subsection"/>
      </w:pPr>
      <w:r w:rsidRPr="00862E89">
        <w:tab/>
      </w:r>
      <w:r w:rsidRPr="00862E89">
        <w:tab/>
        <w:t>In this Chapter:</w:t>
      </w:r>
    </w:p>
    <w:p w:rsidR="00B308DD" w:rsidRPr="00862E89" w:rsidRDefault="00B308DD" w:rsidP="001F5A30">
      <w:pPr>
        <w:pStyle w:val="Definition"/>
      </w:pPr>
      <w:r w:rsidRPr="00862E89">
        <w:rPr>
          <w:b/>
          <w:i/>
        </w:rPr>
        <w:t>disclosure document</w:t>
      </w:r>
      <w:r w:rsidRPr="00862E89">
        <w:t xml:space="preserve"> means any of the following:</w:t>
      </w:r>
    </w:p>
    <w:p w:rsidR="00B308DD" w:rsidRPr="00862E89" w:rsidRDefault="00B308DD" w:rsidP="001F5A30">
      <w:pPr>
        <w:pStyle w:val="paragraph"/>
      </w:pPr>
      <w:r w:rsidRPr="00862E89">
        <w:tab/>
        <w:t>(a)</w:t>
      </w:r>
      <w:r w:rsidRPr="00862E89">
        <w:tab/>
        <w:t>a credit guide mentioned in section</w:t>
      </w:r>
      <w:r w:rsidR="00777022" w:rsidRPr="00862E89">
        <w:t> </w:t>
      </w:r>
      <w:r w:rsidRPr="00862E89">
        <w:t>113, 126, 127, 136, 149, 150, 158 or 160 of the Act;</w:t>
      </w:r>
    </w:p>
    <w:p w:rsidR="00B308DD" w:rsidRPr="00862E89" w:rsidRDefault="00B308DD" w:rsidP="001F5A30">
      <w:pPr>
        <w:pStyle w:val="paragraph"/>
      </w:pPr>
      <w:r w:rsidRPr="00862E89">
        <w:tab/>
        <w:t>(b)</w:t>
      </w:r>
      <w:r w:rsidRPr="00862E89">
        <w:tab/>
        <w:t>a credit proposal disclosure document mentioned in section</w:t>
      </w:r>
      <w:r w:rsidR="00777022" w:rsidRPr="00862E89">
        <w:t> </w:t>
      </w:r>
      <w:r w:rsidRPr="00862E89">
        <w:t>121 of the Act;</w:t>
      </w:r>
    </w:p>
    <w:p w:rsidR="00B308DD" w:rsidRPr="00862E89" w:rsidRDefault="00B308DD" w:rsidP="001F5A30">
      <w:pPr>
        <w:pStyle w:val="paragraph"/>
      </w:pPr>
      <w:r w:rsidRPr="00862E89">
        <w:tab/>
        <w:t>(c)</w:t>
      </w:r>
      <w:r w:rsidRPr="00862E89">
        <w:tab/>
        <w:t>a lease proposal disclosure document mentioned in section</w:t>
      </w:r>
      <w:r w:rsidR="00777022" w:rsidRPr="00862E89">
        <w:t> </w:t>
      </w:r>
      <w:r w:rsidRPr="00862E89">
        <w:t>144 of the Act;</w:t>
      </w:r>
    </w:p>
    <w:p w:rsidR="00B308DD" w:rsidRPr="00862E89" w:rsidRDefault="00B308DD" w:rsidP="001F5A30">
      <w:pPr>
        <w:pStyle w:val="paragraph"/>
      </w:pPr>
      <w:r w:rsidRPr="00862E89">
        <w:tab/>
        <w:t>(d)</w:t>
      </w:r>
      <w:r w:rsidRPr="00862E89">
        <w:tab/>
        <w:t>a quote mentioned in section</w:t>
      </w:r>
      <w:r w:rsidR="00777022" w:rsidRPr="00862E89">
        <w:t> </w:t>
      </w:r>
      <w:r w:rsidRPr="00862E89">
        <w:t>114 or 137 of the Act.</w:t>
      </w:r>
    </w:p>
    <w:p w:rsidR="00B308DD" w:rsidRPr="00862E89" w:rsidRDefault="00B308DD" w:rsidP="001F5A30">
      <w:pPr>
        <w:pStyle w:val="paragraph"/>
      </w:pPr>
      <w:r w:rsidRPr="00862E89">
        <w:tab/>
        <w:t>(e)</w:t>
      </w:r>
      <w:r w:rsidRPr="00862E89">
        <w:tab/>
        <w:t>a precontractual statement or an information statement mentioned in section</w:t>
      </w:r>
      <w:r w:rsidR="00777022" w:rsidRPr="00862E89">
        <w:t> </w:t>
      </w:r>
      <w:r w:rsidRPr="00862E89">
        <w:t>16 of the National Credit Code.</w:t>
      </w:r>
    </w:p>
    <w:p w:rsidR="007279F9" w:rsidRPr="00862E89" w:rsidRDefault="007279F9" w:rsidP="001F5A30">
      <w:pPr>
        <w:pStyle w:val="Definition"/>
      </w:pPr>
      <w:r w:rsidRPr="00862E89">
        <w:rPr>
          <w:b/>
          <w:i/>
        </w:rPr>
        <w:t>interest rate</w:t>
      </w:r>
      <w:r w:rsidRPr="00862E89">
        <w:t xml:space="preserve"> means the interest rate or rates applicable to:</w:t>
      </w:r>
    </w:p>
    <w:p w:rsidR="007279F9" w:rsidRPr="00862E89" w:rsidRDefault="007279F9" w:rsidP="001F5A30">
      <w:pPr>
        <w:pStyle w:val="paragraph"/>
      </w:pPr>
      <w:r w:rsidRPr="00862E89">
        <w:tab/>
        <w:t>(a)</w:t>
      </w:r>
      <w:r w:rsidRPr="00862E89">
        <w:tab/>
        <w:t>a type of home loan; or</w:t>
      </w:r>
    </w:p>
    <w:p w:rsidR="007279F9" w:rsidRPr="00862E89" w:rsidRDefault="007279F9" w:rsidP="001F5A30">
      <w:pPr>
        <w:pStyle w:val="paragraph"/>
      </w:pPr>
      <w:r w:rsidRPr="00862E89">
        <w:tab/>
        <w:t>(b)</w:t>
      </w:r>
      <w:r w:rsidRPr="00862E89">
        <w:tab/>
        <w:t>a home loan chosen by a consumer.</w:t>
      </w:r>
    </w:p>
    <w:p w:rsidR="007279F9" w:rsidRPr="00862E89" w:rsidRDefault="001F5A30" w:rsidP="001F5A30">
      <w:pPr>
        <w:pStyle w:val="notetext"/>
      </w:pPr>
      <w:r w:rsidRPr="00862E89">
        <w:t>Note:</w:t>
      </w:r>
      <w:r w:rsidRPr="00862E89">
        <w:tab/>
      </w:r>
      <w:r w:rsidR="007279F9" w:rsidRPr="00862E89">
        <w:t>For the characteristics of a home loan that is a standard form of credit contract, see regulation</w:t>
      </w:r>
      <w:r w:rsidR="00777022" w:rsidRPr="00862E89">
        <w:t> </w:t>
      </w:r>
      <w:r w:rsidR="007279F9" w:rsidRPr="00862E89">
        <w:t>28LA.</w:t>
      </w:r>
    </w:p>
    <w:p w:rsidR="007279F9" w:rsidRPr="00862E89" w:rsidRDefault="007279F9" w:rsidP="001F5A30">
      <w:pPr>
        <w:pStyle w:val="Definition"/>
      </w:pPr>
      <w:r w:rsidRPr="00862E89">
        <w:rPr>
          <w:b/>
          <w:i/>
        </w:rPr>
        <w:t>lender</w:t>
      </w:r>
      <w:r w:rsidRPr="00862E89">
        <w:t xml:space="preserve"> means a person or entity who:</w:t>
      </w:r>
    </w:p>
    <w:p w:rsidR="007279F9" w:rsidRPr="00862E89" w:rsidRDefault="007279F9" w:rsidP="001F5A30">
      <w:pPr>
        <w:pStyle w:val="paragraph"/>
      </w:pPr>
      <w:r w:rsidRPr="00862E89">
        <w:tab/>
        <w:t>(a)</w:t>
      </w:r>
      <w:r w:rsidRPr="00862E89">
        <w:tab/>
        <w:t>may determine the pricing of a standard home loan; and</w:t>
      </w:r>
    </w:p>
    <w:p w:rsidR="007279F9" w:rsidRPr="00862E89" w:rsidRDefault="007279F9" w:rsidP="001F5A30">
      <w:pPr>
        <w:pStyle w:val="paragraph"/>
      </w:pPr>
      <w:r w:rsidRPr="00862E89">
        <w:tab/>
        <w:t>(b)</w:t>
      </w:r>
      <w:r w:rsidRPr="00862E89">
        <w:tab/>
        <w:t>produces the Key Facts Sheet for that home loan.</w:t>
      </w:r>
    </w:p>
    <w:p w:rsidR="00B308DD" w:rsidRPr="00862E89" w:rsidRDefault="00B308DD" w:rsidP="001F5A30">
      <w:pPr>
        <w:pStyle w:val="Definition"/>
      </w:pPr>
      <w:r w:rsidRPr="00862E89">
        <w:rPr>
          <w:b/>
          <w:i/>
        </w:rPr>
        <w:t>licensee</w:t>
      </w:r>
      <w:r w:rsidR="001F5A30" w:rsidRPr="00862E89">
        <w:t>—</w:t>
      </w:r>
      <w:r w:rsidRPr="00862E89">
        <w:t>see section</w:t>
      </w:r>
      <w:r w:rsidR="00777022" w:rsidRPr="00862E89">
        <w:t> </w:t>
      </w:r>
      <w:r w:rsidRPr="00862E89">
        <w:t xml:space="preserve">4.1 of </w:t>
      </w:r>
      <w:r w:rsidR="001F5A30" w:rsidRPr="00862E89">
        <w:t>Schedule</w:t>
      </w:r>
      <w:r w:rsidR="00777022" w:rsidRPr="00862E89">
        <w:t> </w:t>
      </w:r>
      <w:r w:rsidRPr="00862E89">
        <w:t>4.</w:t>
      </w:r>
    </w:p>
    <w:p w:rsidR="00D152EF" w:rsidRPr="00862E89" w:rsidRDefault="00D152EF" w:rsidP="001F5A30">
      <w:pPr>
        <w:pStyle w:val="Definition"/>
      </w:pPr>
      <w:r w:rsidRPr="00862E89">
        <w:rPr>
          <w:b/>
          <w:i/>
        </w:rPr>
        <w:t>managed contract</w:t>
      </w:r>
      <w:r w:rsidRPr="00862E89">
        <w:t xml:space="preserve"> means a credit contract or consumer lease entered into as a result of credit assistance provided by a mortgage manager under the terms of an agreement the mortgage manager has with a credit provider, lessor or third party to manage the contract or lease.</w:t>
      </w:r>
    </w:p>
    <w:p w:rsidR="00D152EF" w:rsidRPr="00862E89" w:rsidRDefault="00D152EF" w:rsidP="001F5A30">
      <w:pPr>
        <w:pStyle w:val="Definition"/>
      </w:pPr>
      <w:r w:rsidRPr="00862E89">
        <w:rPr>
          <w:b/>
          <w:i/>
        </w:rPr>
        <w:t xml:space="preserve">mortgage manager </w:t>
      </w:r>
      <w:r w:rsidRPr="00862E89">
        <w:t>means a licensee who has a written agreement with:</w:t>
      </w:r>
    </w:p>
    <w:p w:rsidR="00D152EF" w:rsidRPr="00862E89" w:rsidRDefault="00D152EF" w:rsidP="001F5A30">
      <w:pPr>
        <w:pStyle w:val="paragraph"/>
      </w:pPr>
      <w:r w:rsidRPr="00862E89">
        <w:tab/>
        <w:t>(a)</w:t>
      </w:r>
      <w:r w:rsidRPr="00862E89">
        <w:tab/>
        <w:t>a credit provider or lessor; or</w:t>
      </w:r>
    </w:p>
    <w:p w:rsidR="00D152EF" w:rsidRPr="00862E89" w:rsidRDefault="00D152EF" w:rsidP="001F5A30">
      <w:pPr>
        <w:pStyle w:val="paragraph"/>
      </w:pPr>
      <w:r w:rsidRPr="00862E89">
        <w:tab/>
        <w:t>(b)</w:t>
      </w:r>
      <w:r w:rsidRPr="00862E89">
        <w:tab/>
        <w:t>a third party who is authorised to act for a credit provider or lessor (under a written agreement with the credit provider or lessor); and</w:t>
      </w:r>
    </w:p>
    <w:p w:rsidR="00D152EF" w:rsidRPr="00862E89" w:rsidRDefault="00D152EF" w:rsidP="001F5A30">
      <w:pPr>
        <w:pStyle w:val="Definition"/>
      </w:pPr>
      <w:r w:rsidRPr="00862E89">
        <w:t>under the terms of which:</w:t>
      </w:r>
    </w:p>
    <w:p w:rsidR="00D152EF" w:rsidRPr="00862E89" w:rsidRDefault="00D152EF" w:rsidP="001F5A30">
      <w:pPr>
        <w:pStyle w:val="paragraph"/>
      </w:pPr>
      <w:r w:rsidRPr="00862E89">
        <w:tab/>
        <w:t>(c)</w:t>
      </w:r>
      <w:r w:rsidRPr="00862E89">
        <w:tab/>
        <w:t>the licensee is required to manage the relationship with the consumer on a day</w:t>
      </w:r>
      <w:r w:rsidR="00DE129E">
        <w:noBreakHyphen/>
      </w:r>
      <w:r w:rsidRPr="00862E89">
        <w:t>to</w:t>
      </w:r>
      <w:r w:rsidR="00DE129E">
        <w:noBreakHyphen/>
      </w:r>
      <w:r w:rsidRPr="00862E89">
        <w:t>day basis for the credit provider or lessor in accordance with the credit provider’s, lessor’s or third party’s policies and procedures; and</w:t>
      </w:r>
    </w:p>
    <w:p w:rsidR="00D152EF" w:rsidRPr="00862E89" w:rsidRDefault="00D152EF" w:rsidP="001F5A30">
      <w:pPr>
        <w:pStyle w:val="paragraph"/>
      </w:pPr>
      <w:r w:rsidRPr="00862E89">
        <w:tab/>
        <w:t>(d)</w:t>
      </w:r>
      <w:r w:rsidRPr="00862E89">
        <w:tab/>
        <w:t>the credit contracts, consumer leases and associated documentation used by the licensee are branded or co</w:t>
      </w:r>
      <w:r w:rsidR="00DE129E">
        <w:noBreakHyphen/>
      </w:r>
      <w:r w:rsidRPr="00862E89">
        <w:t>branded with the name of the licensee.</w:t>
      </w:r>
    </w:p>
    <w:p w:rsidR="00D152EF" w:rsidRPr="00862E89" w:rsidRDefault="00D152EF" w:rsidP="001F5A30">
      <w:pPr>
        <w:pStyle w:val="Definition"/>
      </w:pPr>
      <w:r w:rsidRPr="00862E89">
        <w:rPr>
          <w:b/>
          <w:i/>
        </w:rPr>
        <w:lastRenderedPageBreak/>
        <w:t>product designer</w:t>
      </w:r>
      <w:r w:rsidRPr="00862E89">
        <w:t xml:space="preserve"> means a licensee who engages in a credit activity only through a written agreement with a credit provider or lessor under the terms of which:</w:t>
      </w:r>
    </w:p>
    <w:p w:rsidR="00D152EF" w:rsidRPr="00862E89" w:rsidRDefault="00D152EF" w:rsidP="001F5A30">
      <w:pPr>
        <w:pStyle w:val="paragraph"/>
      </w:pPr>
      <w:r w:rsidRPr="00862E89">
        <w:tab/>
        <w:t>(a)</w:t>
      </w:r>
      <w:r w:rsidRPr="00862E89">
        <w:tab/>
        <w:t>the licensee manages a pool of funds from which credit contracts or consumer leases are provided; and</w:t>
      </w:r>
    </w:p>
    <w:p w:rsidR="00D152EF" w:rsidRPr="00862E89" w:rsidRDefault="00D152EF" w:rsidP="001F5A30">
      <w:pPr>
        <w:pStyle w:val="paragraph"/>
      </w:pPr>
      <w:r w:rsidRPr="00862E89">
        <w:tab/>
        <w:t>(b)</w:t>
      </w:r>
      <w:r w:rsidRPr="00862E89">
        <w:tab/>
        <w:t xml:space="preserve">the licensee receives </w:t>
      </w:r>
      <w:r w:rsidR="00346E45" w:rsidRPr="00862E89">
        <w:t>indirect remuneration</w:t>
      </w:r>
      <w:r w:rsidRPr="00862E89">
        <w:t xml:space="preserve"> that is worked out in relation to the net profit from operating the pool of funds; and</w:t>
      </w:r>
    </w:p>
    <w:p w:rsidR="00D152EF" w:rsidRPr="00862E89" w:rsidRDefault="00D152EF" w:rsidP="001F5A30">
      <w:pPr>
        <w:pStyle w:val="paragraph"/>
      </w:pPr>
      <w:r w:rsidRPr="00862E89">
        <w:tab/>
        <w:t>(c)</w:t>
      </w:r>
      <w:r w:rsidRPr="00862E89">
        <w:tab/>
        <w:t>the licensee has responsibility for creating the policy for usage of the credit contracts or consumer leases, including the eligibility requirements for consumers.</w:t>
      </w:r>
    </w:p>
    <w:p w:rsidR="00B308DD" w:rsidRPr="00862E89" w:rsidRDefault="00B308DD" w:rsidP="001F5A30">
      <w:pPr>
        <w:pStyle w:val="Definition"/>
      </w:pPr>
      <w:r w:rsidRPr="00862E89">
        <w:rPr>
          <w:b/>
          <w:i/>
        </w:rPr>
        <w:t xml:space="preserve">relevant provision of the Act </w:t>
      </w:r>
      <w:r w:rsidRPr="00862E89">
        <w:t>is a section of the Act which requires a disclosure document to be provided to a consumer.</w:t>
      </w:r>
    </w:p>
    <w:p w:rsidR="00D152EF" w:rsidRPr="00862E89" w:rsidRDefault="00D152EF" w:rsidP="001F5A30">
      <w:pPr>
        <w:pStyle w:val="Definition"/>
      </w:pPr>
      <w:r w:rsidRPr="00862E89">
        <w:rPr>
          <w:b/>
          <w:i/>
        </w:rPr>
        <w:t>trail commission</w:t>
      </w:r>
      <w:r w:rsidRPr="00862E89">
        <w:t xml:space="preserve"> means </w:t>
      </w:r>
      <w:r w:rsidR="00346E45" w:rsidRPr="00862E89">
        <w:t>indirect remuneration</w:t>
      </w:r>
      <w:r w:rsidRPr="00862E89">
        <w:t xml:space="preserve"> that is contingent on a consumer’s conduct after the consumer has entered into a credit contract or consumer lease, and </w:t>
      </w:r>
      <w:r w:rsidR="00346E45" w:rsidRPr="00862E89">
        <w:t>includes indirect remuneration</w:t>
      </w:r>
      <w:r w:rsidRPr="00862E89">
        <w:t xml:space="preserve"> that is dependent on the amount of a repayment, or the number of repayments, made by the consumer under the contract or lease.</w:t>
      </w:r>
    </w:p>
    <w:p w:rsidR="00D152EF" w:rsidRPr="00862E89" w:rsidRDefault="00D152EF" w:rsidP="001F5A30">
      <w:pPr>
        <w:pStyle w:val="Definition"/>
      </w:pPr>
      <w:r w:rsidRPr="00862E89">
        <w:rPr>
          <w:b/>
          <w:i/>
        </w:rPr>
        <w:t>volume bonus arrangement</w:t>
      </w:r>
      <w:r w:rsidRPr="00862E89">
        <w:t xml:space="preserve"> means an arrangement between:</w:t>
      </w:r>
    </w:p>
    <w:p w:rsidR="00D152EF" w:rsidRPr="00862E89" w:rsidRDefault="00D152EF" w:rsidP="001F5A30">
      <w:pPr>
        <w:pStyle w:val="paragraph"/>
      </w:pPr>
      <w:r w:rsidRPr="00862E89">
        <w:tab/>
        <w:t>(a)</w:t>
      </w:r>
      <w:r w:rsidRPr="00862E89">
        <w:tab/>
        <w:t>a credit provider, lessor or other person (</w:t>
      </w:r>
      <w:r w:rsidRPr="00862E89">
        <w:rPr>
          <w:b/>
          <w:i/>
        </w:rPr>
        <w:t>the payer</w:t>
      </w:r>
      <w:r w:rsidRPr="00862E89">
        <w:t>); and</w:t>
      </w:r>
    </w:p>
    <w:p w:rsidR="00D152EF" w:rsidRPr="00862E89" w:rsidRDefault="00D152EF" w:rsidP="001F5A30">
      <w:pPr>
        <w:pStyle w:val="paragraph"/>
      </w:pPr>
      <w:r w:rsidRPr="00862E89">
        <w:tab/>
        <w:t>(b)</w:t>
      </w:r>
      <w:r w:rsidRPr="00862E89">
        <w:tab/>
        <w:t>a licensee or credit representative (</w:t>
      </w:r>
      <w:r w:rsidRPr="00862E89">
        <w:rPr>
          <w:b/>
          <w:i/>
        </w:rPr>
        <w:t>the payee</w:t>
      </w:r>
      <w:r w:rsidRPr="00862E89">
        <w:t>);</w:t>
      </w:r>
    </w:p>
    <w:p w:rsidR="00D152EF" w:rsidRPr="00862E89" w:rsidRDefault="00D152EF" w:rsidP="001F5A30">
      <w:pPr>
        <w:pStyle w:val="subsection2"/>
      </w:pPr>
      <w:r w:rsidRPr="00862E89">
        <w:t xml:space="preserve">under which the amount of </w:t>
      </w:r>
      <w:r w:rsidR="00346E45" w:rsidRPr="00862E89">
        <w:t>indirect remuneration</w:t>
      </w:r>
      <w:r w:rsidRPr="00862E89">
        <w:t xml:space="preserve"> payable by the payer to the payee increases as the total volume of business arranged by the payee with the payer increases.</w:t>
      </w:r>
    </w:p>
    <w:p w:rsidR="00B308DD" w:rsidRPr="00862E89" w:rsidRDefault="001B7634" w:rsidP="00DA04E6">
      <w:pPr>
        <w:pStyle w:val="ActHead2"/>
        <w:pageBreakBefore/>
      </w:pPr>
      <w:bookmarkStart w:id="67" w:name="_Toc74056500"/>
      <w:r w:rsidRPr="001B7634">
        <w:rPr>
          <w:rStyle w:val="CharPartNo"/>
        </w:rPr>
        <w:lastRenderedPageBreak/>
        <w:t>Part 3</w:t>
      </w:r>
      <w:r w:rsidR="00B308DD" w:rsidRPr="001B7634">
        <w:rPr>
          <w:rStyle w:val="CharPartNo"/>
        </w:rPr>
        <w:t>.2</w:t>
      </w:r>
      <w:r w:rsidR="001F5A30" w:rsidRPr="00862E89">
        <w:t>—</w:t>
      </w:r>
      <w:r w:rsidR="00B308DD" w:rsidRPr="001B7634">
        <w:rPr>
          <w:rStyle w:val="CharPartText"/>
        </w:rPr>
        <w:t>Requirements about credit guides</w:t>
      </w:r>
      <w:bookmarkEnd w:id="67"/>
    </w:p>
    <w:p w:rsidR="00B308DD" w:rsidRPr="00862E89" w:rsidRDefault="00DA04E6" w:rsidP="00B308DD">
      <w:pPr>
        <w:pStyle w:val="Header"/>
      </w:pPr>
      <w:r w:rsidRPr="001B7634">
        <w:rPr>
          <w:rStyle w:val="CharDivNo"/>
        </w:rPr>
        <w:t xml:space="preserve"> </w:t>
      </w:r>
      <w:r w:rsidRPr="001B7634">
        <w:rPr>
          <w:rStyle w:val="CharDivText"/>
        </w:rPr>
        <w:t xml:space="preserve"> </w:t>
      </w:r>
    </w:p>
    <w:p w:rsidR="00920C9F" w:rsidRPr="00862E89" w:rsidRDefault="00920C9F" w:rsidP="001F5A30">
      <w:pPr>
        <w:pStyle w:val="ActHead5"/>
      </w:pPr>
      <w:bookmarkStart w:id="68" w:name="_Toc74056501"/>
      <w:r w:rsidRPr="001B7634">
        <w:rPr>
          <w:rStyle w:val="CharSectno"/>
        </w:rPr>
        <w:t>26A</w:t>
      </w:r>
      <w:r w:rsidR="001F5A30" w:rsidRPr="00862E89">
        <w:t xml:space="preserve">  </w:t>
      </w:r>
      <w:r w:rsidRPr="00862E89">
        <w:t>Credit guide of licensee</w:t>
      </w:r>
      <w:r w:rsidR="001F5A30" w:rsidRPr="00862E89">
        <w:t>—</w:t>
      </w:r>
      <w:r w:rsidRPr="00862E89">
        <w:t>to include further information</w:t>
      </w:r>
      <w:bookmarkEnd w:id="68"/>
    </w:p>
    <w:p w:rsidR="00920C9F" w:rsidRPr="00862E89" w:rsidRDefault="00920C9F" w:rsidP="001F5A30">
      <w:pPr>
        <w:pStyle w:val="subsection"/>
      </w:pPr>
      <w:r w:rsidRPr="00862E89">
        <w:tab/>
        <w:t>(1)</w:t>
      </w:r>
      <w:r w:rsidRPr="00862E89">
        <w:tab/>
        <w:t>This regulation is made for the following provisions of the Act:</w:t>
      </w:r>
    </w:p>
    <w:p w:rsidR="00920C9F" w:rsidRPr="00862E89" w:rsidRDefault="00920C9F" w:rsidP="001F5A30">
      <w:pPr>
        <w:pStyle w:val="paragraph"/>
      </w:pPr>
      <w:r w:rsidRPr="00862E89">
        <w:tab/>
        <w:t>(a)</w:t>
      </w:r>
      <w:r w:rsidRPr="00862E89">
        <w:tab/>
        <w:t>paragraphs 113(2</w:t>
      </w:r>
      <w:r w:rsidR="001F5A30" w:rsidRPr="00862E89">
        <w:t>)(</w:t>
      </w:r>
      <w:r w:rsidRPr="00862E89">
        <w:t>j) and (3</w:t>
      </w:r>
      <w:r w:rsidR="001F5A30" w:rsidRPr="00862E89">
        <w:t>)(</w:t>
      </w:r>
      <w:r w:rsidRPr="00862E89">
        <w:t>b</w:t>
      </w:r>
      <w:r w:rsidR="001F5A30" w:rsidRPr="00862E89">
        <w:t>) (c</w:t>
      </w:r>
      <w:r w:rsidRPr="00862E89">
        <w:t>redit guide of credit assistance providers for credit contracts);</w:t>
      </w:r>
    </w:p>
    <w:p w:rsidR="00920C9F" w:rsidRPr="00862E89" w:rsidRDefault="00920C9F" w:rsidP="001F5A30">
      <w:pPr>
        <w:pStyle w:val="paragraph"/>
      </w:pPr>
      <w:r w:rsidRPr="00862E89">
        <w:tab/>
        <w:t>(b)</w:t>
      </w:r>
      <w:r w:rsidRPr="00862E89">
        <w:tab/>
        <w:t>paragraphs 136(2</w:t>
      </w:r>
      <w:r w:rsidR="001F5A30" w:rsidRPr="00862E89">
        <w:t>)(</w:t>
      </w:r>
      <w:r w:rsidRPr="00862E89">
        <w:t>j) and (3</w:t>
      </w:r>
      <w:r w:rsidR="001F5A30" w:rsidRPr="00862E89">
        <w:t>)(</w:t>
      </w:r>
      <w:r w:rsidRPr="00862E89">
        <w:t>b</w:t>
      </w:r>
      <w:r w:rsidR="001F5A30" w:rsidRPr="00862E89">
        <w:t>) (c</w:t>
      </w:r>
      <w:r w:rsidRPr="00862E89">
        <w:t>redit guide of credit assistance providers for consumer leases).</w:t>
      </w:r>
    </w:p>
    <w:p w:rsidR="00920C9F" w:rsidRPr="00862E89" w:rsidRDefault="00920C9F" w:rsidP="001F5A30">
      <w:pPr>
        <w:pStyle w:val="SubsectionHead"/>
      </w:pPr>
      <w:r w:rsidRPr="00862E89">
        <w:t>Payments to third parties</w:t>
      </w:r>
    </w:p>
    <w:p w:rsidR="00920C9F" w:rsidRPr="00862E89" w:rsidRDefault="00920C9F" w:rsidP="001F5A30">
      <w:pPr>
        <w:pStyle w:val="subsection"/>
      </w:pPr>
      <w:r w:rsidRPr="00862E89">
        <w:tab/>
        <w:t>(2)</w:t>
      </w:r>
      <w:r w:rsidRPr="00862E89">
        <w:tab/>
        <w:t xml:space="preserve">The licensee’s credit guide must state if </w:t>
      </w:r>
      <w:r w:rsidR="00346E45" w:rsidRPr="00862E89">
        <w:t>indirect remuneration</w:t>
      </w:r>
      <w:r w:rsidRPr="00862E89">
        <w:t xml:space="preserve"> is likely to be paid by the licensee to a third party for the introduction of credit business or business proposed to be financed by the credit contract or consumer lease and, if </w:t>
      </w:r>
      <w:r w:rsidR="00346E45" w:rsidRPr="00862E89">
        <w:t>indirect remuneration</w:t>
      </w:r>
      <w:r w:rsidRPr="00862E89">
        <w:t xml:space="preserve"> is likely to be paid, include the following:</w:t>
      </w:r>
    </w:p>
    <w:p w:rsidR="00920C9F" w:rsidRPr="00862E89" w:rsidRDefault="00920C9F" w:rsidP="001F5A30">
      <w:pPr>
        <w:pStyle w:val="paragraph"/>
      </w:pPr>
      <w:r w:rsidRPr="00862E89">
        <w:tab/>
        <w:t>(a)</w:t>
      </w:r>
      <w:r w:rsidRPr="00862E89">
        <w:tab/>
        <w:t xml:space="preserve">information about the classes of persons to whom such </w:t>
      </w:r>
      <w:r w:rsidR="00346E45" w:rsidRPr="00862E89">
        <w:t>indirect remuneration</w:t>
      </w:r>
      <w:r w:rsidRPr="00862E89">
        <w:t xml:space="preserve"> may be payable;</w:t>
      </w:r>
    </w:p>
    <w:p w:rsidR="00920C9F" w:rsidRPr="00862E89" w:rsidRDefault="00920C9F" w:rsidP="001F5A30">
      <w:pPr>
        <w:pStyle w:val="paragraph"/>
      </w:pPr>
      <w:r w:rsidRPr="00862E89">
        <w:tab/>
        <w:t>(b)</w:t>
      </w:r>
      <w:r w:rsidRPr="00862E89">
        <w:tab/>
        <w:t xml:space="preserve">a statement that the consumer may, on request, obtain a reasonable estimate of the amount of </w:t>
      </w:r>
      <w:r w:rsidR="00346E45" w:rsidRPr="00862E89">
        <w:t>indirect remuneration</w:t>
      </w:r>
      <w:r w:rsidRPr="00862E89">
        <w:t xml:space="preserve"> and how it is worked out.</w:t>
      </w:r>
    </w:p>
    <w:p w:rsidR="00920C9F" w:rsidRPr="00862E89" w:rsidRDefault="00920C9F" w:rsidP="001F5A30">
      <w:pPr>
        <w:pStyle w:val="SubsectionHead"/>
      </w:pPr>
      <w:r w:rsidRPr="00862E89">
        <w:t>Volume bonus arrangements</w:t>
      </w:r>
    </w:p>
    <w:p w:rsidR="00920C9F" w:rsidRPr="00862E89" w:rsidRDefault="00920C9F" w:rsidP="001F5A30">
      <w:pPr>
        <w:pStyle w:val="subsection"/>
      </w:pPr>
      <w:r w:rsidRPr="00862E89">
        <w:tab/>
        <w:t>(3)</w:t>
      </w:r>
      <w:r w:rsidRPr="00862E89">
        <w:tab/>
        <w:t>The licensee’s credit guide must include the following information for each credit provider, lessor or other person with whom the licensee has a volume bonus arrangement:</w:t>
      </w:r>
    </w:p>
    <w:p w:rsidR="00920C9F" w:rsidRPr="00862E89" w:rsidRDefault="00920C9F" w:rsidP="001F5A30">
      <w:pPr>
        <w:pStyle w:val="paragraph"/>
      </w:pPr>
      <w:r w:rsidRPr="00862E89">
        <w:tab/>
        <w:t>(a)</w:t>
      </w:r>
      <w:r w:rsidRPr="00862E89">
        <w:tab/>
        <w:t>a statement that there is a volume bonus arrangement in place with the credit provider, lessor or other person;</w:t>
      </w:r>
    </w:p>
    <w:p w:rsidR="00920C9F" w:rsidRPr="00862E89" w:rsidRDefault="00920C9F" w:rsidP="001F5A30">
      <w:pPr>
        <w:pStyle w:val="paragraph"/>
      </w:pPr>
      <w:r w:rsidRPr="00862E89">
        <w:tab/>
        <w:t>(b)</w:t>
      </w:r>
      <w:r w:rsidRPr="00862E89">
        <w:tab/>
        <w:t xml:space="preserve">a statement that the licensee may receive additional </w:t>
      </w:r>
      <w:r w:rsidR="00CA0922" w:rsidRPr="00862E89">
        <w:t>indirect remuneration</w:t>
      </w:r>
      <w:r w:rsidRPr="00862E89">
        <w:t xml:space="preserve"> depending on the total volume of business that the licensee arranges with the credit provider, lessor or other person;</w:t>
      </w:r>
    </w:p>
    <w:p w:rsidR="00920C9F" w:rsidRPr="00862E89" w:rsidRDefault="00920C9F" w:rsidP="001F5A30">
      <w:pPr>
        <w:pStyle w:val="paragraph"/>
      </w:pPr>
      <w:r w:rsidRPr="00862E89">
        <w:tab/>
        <w:t>(c)</w:t>
      </w:r>
      <w:r w:rsidRPr="00862E89">
        <w:tab/>
        <w:t xml:space="preserve">the person by whom the </w:t>
      </w:r>
      <w:r w:rsidR="00CA0922" w:rsidRPr="00862E89">
        <w:t>indirect remuneration</w:t>
      </w:r>
      <w:r w:rsidRPr="00862E89">
        <w:t xml:space="preserve"> is payable;</w:t>
      </w:r>
    </w:p>
    <w:p w:rsidR="00920C9F" w:rsidRPr="00862E89" w:rsidRDefault="00920C9F" w:rsidP="001F5A30">
      <w:pPr>
        <w:pStyle w:val="paragraph"/>
      </w:pPr>
      <w:r w:rsidRPr="00862E89">
        <w:tab/>
        <w:t>(d)</w:t>
      </w:r>
      <w:r w:rsidRPr="00862E89">
        <w:tab/>
        <w:t xml:space="preserve">the person to whom the </w:t>
      </w:r>
      <w:r w:rsidR="00CA0922" w:rsidRPr="00862E89">
        <w:t>indirect remuneration</w:t>
      </w:r>
      <w:r w:rsidRPr="00862E89">
        <w:t xml:space="preserve"> is payable.</w:t>
      </w:r>
    </w:p>
    <w:p w:rsidR="00920C9F" w:rsidRPr="00862E89" w:rsidRDefault="00920C9F" w:rsidP="001F5A30">
      <w:pPr>
        <w:pStyle w:val="SubsectionHead"/>
      </w:pPr>
      <w:r w:rsidRPr="00862E89">
        <w:t>Mortgage managers</w:t>
      </w:r>
    </w:p>
    <w:p w:rsidR="00920C9F" w:rsidRPr="00862E89" w:rsidRDefault="00920C9F" w:rsidP="001F5A30">
      <w:pPr>
        <w:pStyle w:val="subsection"/>
      </w:pPr>
      <w:r w:rsidRPr="00862E89">
        <w:tab/>
        <w:t>(4)</w:t>
      </w:r>
      <w:r w:rsidRPr="00862E89">
        <w:tab/>
        <w:t>If a mortgage manager is likely to provide credit assistance to the consumer in relation to a managed contract, the mortgage manager’s credit guide must include the following information:</w:t>
      </w:r>
    </w:p>
    <w:p w:rsidR="00920C9F" w:rsidRPr="00862E89" w:rsidRDefault="00920C9F" w:rsidP="001F5A30">
      <w:pPr>
        <w:pStyle w:val="paragraph"/>
      </w:pPr>
      <w:r w:rsidRPr="00862E89">
        <w:tab/>
        <w:t>(a)</w:t>
      </w:r>
      <w:r w:rsidRPr="00862E89">
        <w:tab/>
        <w:t>an explanation of the relationship between the mortgage manager and the credit provider, lessor or third party;</w:t>
      </w:r>
    </w:p>
    <w:p w:rsidR="00920C9F" w:rsidRPr="00862E89" w:rsidRDefault="00920C9F" w:rsidP="001F5A30">
      <w:pPr>
        <w:pStyle w:val="paragraph"/>
      </w:pPr>
      <w:r w:rsidRPr="00862E89">
        <w:tab/>
        <w:t>(b)</w:t>
      </w:r>
      <w:r w:rsidRPr="00862E89">
        <w:tab/>
        <w:t>whether the mortgage manager will charge the consumer a fee for providing a credit service.</w:t>
      </w:r>
    </w:p>
    <w:p w:rsidR="00920C9F" w:rsidRPr="00862E89" w:rsidRDefault="00920C9F" w:rsidP="001F5A30">
      <w:pPr>
        <w:pStyle w:val="SubsectionHead"/>
      </w:pPr>
      <w:r w:rsidRPr="00862E89">
        <w:t>Product designers</w:t>
      </w:r>
    </w:p>
    <w:p w:rsidR="00920C9F" w:rsidRPr="00862E89" w:rsidRDefault="00920C9F" w:rsidP="001F5A30">
      <w:pPr>
        <w:pStyle w:val="subsection"/>
      </w:pPr>
      <w:r w:rsidRPr="00862E89">
        <w:tab/>
        <w:t>(5)</w:t>
      </w:r>
      <w:r w:rsidRPr="00862E89">
        <w:tab/>
        <w:t>A product designer’s credit guide must include the following information:</w:t>
      </w:r>
    </w:p>
    <w:p w:rsidR="00920C9F" w:rsidRPr="00862E89" w:rsidRDefault="00920C9F" w:rsidP="001F5A30">
      <w:pPr>
        <w:pStyle w:val="paragraph"/>
      </w:pPr>
      <w:r w:rsidRPr="00862E89">
        <w:lastRenderedPageBreak/>
        <w:tab/>
        <w:t>(a)</w:t>
      </w:r>
      <w:r w:rsidRPr="00862E89">
        <w:tab/>
        <w:t>an explanation of the relationship between the product designer and the credit provider or lessor;</w:t>
      </w:r>
    </w:p>
    <w:p w:rsidR="00920C9F" w:rsidRPr="00862E89" w:rsidRDefault="00920C9F" w:rsidP="001F5A30">
      <w:pPr>
        <w:pStyle w:val="paragraph"/>
      </w:pPr>
      <w:r w:rsidRPr="00862E89">
        <w:tab/>
        <w:t>(b)</w:t>
      </w:r>
      <w:r w:rsidRPr="00862E89">
        <w:tab/>
        <w:t>whether the product designer will charge the consumer a fee for providing a credit service.</w:t>
      </w:r>
    </w:p>
    <w:p w:rsidR="00920C9F" w:rsidRPr="00862E89" w:rsidRDefault="00920C9F" w:rsidP="001F5A30">
      <w:pPr>
        <w:pStyle w:val="ActHead5"/>
      </w:pPr>
      <w:bookmarkStart w:id="69" w:name="_Toc74056502"/>
      <w:r w:rsidRPr="001B7634">
        <w:rPr>
          <w:rStyle w:val="CharSectno"/>
        </w:rPr>
        <w:t>26B</w:t>
      </w:r>
      <w:r w:rsidR="001F5A30" w:rsidRPr="00862E89">
        <w:t xml:space="preserve">  </w:t>
      </w:r>
      <w:r w:rsidRPr="00862E89">
        <w:t>Credit guide of credit provider or lessor</w:t>
      </w:r>
      <w:r w:rsidR="001F5A30" w:rsidRPr="00862E89">
        <w:t>—</w:t>
      </w:r>
      <w:r w:rsidRPr="00862E89">
        <w:t>information about mortgage managers and product designers</w:t>
      </w:r>
      <w:bookmarkEnd w:id="69"/>
    </w:p>
    <w:p w:rsidR="00920C9F" w:rsidRPr="00862E89" w:rsidRDefault="00920C9F" w:rsidP="001F5A30">
      <w:pPr>
        <w:pStyle w:val="subsection"/>
      </w:pPr>
      <w:r w:rsidRPr="00862E89">
        <w:tab/>
        <w:t>(1)</w:t>
      </w:r>
      <w:r w:rsidRPr="00862E89">
        <w:tab/>
        <w:t>This regulation is made for the following provisions of the Act:</w:t>
      </w:r>
    </w:p>
    <w:p w:rsidR="00920C9F" w:rsidRPr="00862E89" w:rsidRDefault="00920C9F" w:rsidP="001F5A30">
      <w:pPr>
        <w:pStyle w:val="paragraph"/>
      </w:pPr>
      <w:r w:rsidRPr="00862E89">
        <w:tab/>
        <w:t>(a)</w:t>
      </w:r>
      <w:r w:rsidRPr="00862E89">
        <w:tab/>
        <w:t>paragraph</w:t>
      </w:r>
      <w:r w:rsidR="00777022" w:rsidRPr="00862E89">
        <w:t> </w:t>
      </w:r>
      <w:r w:rsidRPr="00862E89">
        <w:t>126(2</w:t>
      </w:r>
      <w:r w:rsidR="001F5A30" w:rsidRPr="00862E89">
        <w:t>)(</w:t>
      </w:r>
      <w:r w:rsidRPr="00862E89">
        <w:t>g</w:t>
      </w:r>
      <w:r w:rsidR="001F5A30" w:rsidRPr="00862E89">
        <w:t>) (c</w:t>
      </w:r>
      <w:r w:rsidRPr="00862E89">
        <w:t>redit guide of credit providers);</w:t>
      </w:r>
    </w:p>
    <w:p w:rsidR="00920C9F" w:rsidRPr="00862E89" w:rsidRDefault="00920C9F" w:rsidP="001F5A30">
      <w:pPr>
        <w:pStyle w:val="paragraph"/>
      </w:pPr>
      <w:r w:rsidRPr="00862E89">
        <w:tab/>
        <w:t>(b)</w:t>
      </w:r>
      <w:r w:rsidRPr="00862E89">
        <w:tab/>
        <w:t>paragraph</w:t>
      </w:r>
      <w:r w:rsidR="00777022" w:rsidRPr="00862E89">
        <w:t> </w:t>
      </w:r>
      <w:r w:rsidRPr="00862E89">
        <w:t>149(2</w:t>
      </w:r>
      <w:r w:rsidR="001F5A30" w:rsidRPr="00862E89">
        <w:t>)(</w:t>
      </w:r>
      <w:r w:rsidRPr="00862E89">
        <w:t>g</w:t>
      </w:r>
      <w:r w:rsidR="001F5A30" w:rsidRPr="00862E89">
        <w:t>) (c</w:t>
      </w:r>
      <w:r w:rsidRPr="00862E89">
        <w:t>redit guide of lessors).</w:t>
      </w:r>
    </w:p>
    <w:p w:rsidR="00920C9F" w:rsidRPr="00862E89" w:rsidRDefault="00920C9F" w:rsidP="001F5A30">
      <w:pPr>
        <w:pStyle w:val="subsection"/>
      </w:pPr>
      <w:r w:rsidRPr="00862E89">
        <w:tab/>
        <w:t>(2)</w:t>
      </w:r>
      <w:r w:rsidRPr="00862E89">
        <w:tab/>
        <w:t xml:space="preserve">If a licensee is likely to enter into a credit contract or consumer lease with a consumer as a result of a mortgage manager or a product designer providing credit assistance to the consumer, the licensee’s credit guide must include the information in </w:t>
      </w:r>
      <w:proofErr w:type="spellStart"/>
      <w:r w:rsidRPr="00862E89">
        <w:t>subregulation</w:t>
      </w:r>
      <w:proofErr w:type="spellEnd"/>
      <w:r w:rsidR="008D1351" w:rsidRPr="00862E89">
        <w:t> </w:t>
      </w:r>
      <w:r w:rsidRPr="00862E89">
        <w:t>(3).</w:t>
      </w:r>
    </w:p>
    <w:p w:rsidR="00920C9F" w:rsidRPr="00862E89" w:rsidRDefault="00920C9F" w:rsidP="001F5A30">
      <w:pPr>
        <w:pStyle w:val="subsection"/>
      </w:pPr>
      <w:r w:rsidRPr="00862E89">
        <w:tab/>
        <w:t>(3)</w:t>
      </w:r>
      <w:r w:rsidRPr="00862E89">
        <w:tab/>
        <w:t>The licensee must include an explanation of the relationship between:</w:t>
      </w:r>
    </w:p>
    <w:p w:rsidR="00920C9F" w:rsidRPr="00862E89" w:rsidRDefault="00920C9F" w:rsidP="001F5A30">
      <w:pPr>
        <w:pStyle w:val="paragraph"/>
      </w:pPr>
      <w:r w:rsidRPr="00862E89">
        <w:tab/>
        <w:t>(a)</w:t>
      </w:r>
      <w:r w:rsidRPr="00862E89">
        <w:tab/>
        <w:t>the licensee and the mortgage manager; or</w:t>
      </w:r>
    </w:p>
    <w:p w:rsidR="00920C9F" w:rsidRPr="00862E89" w:rsidRDefault="00920C9F" w:rsidP="001F5A30">
      <w:pPr>
        <w:pStyle w:val="paragraph"/>
      </w:pPr>
      <w:r w:rsidRPr="00862E89">
        <w:tab/>
        <w:t>(b)</w:t>
      </w:r>
      <w:r w:rsidRPr="00862E89">
        <w:tab/>
        <w:t>the licensee and the product designer.</w:t>
      </w:r>
    </w:p>
    <w:p w:rsidR="00920C9F" w:rsidRPr="00862E89" w:rsidRDefault="00920C9F" w:rsidP="001F5A30">
      <w:pPr>
        <w:pStyle w:val="ActHead5"/>
      </w:pPr>
      <w:bookmarkStart w:id="70" w:name="_Toc74056503"/>
      <w:r w:rsidRPr="001B7634">
        <w:rPr>
          <w:rStyle w:val="CharSectno"/>
        </w:rPr>
        <w:t>27</w:t>
      </w:r>
      <w:r w:rsidR="001F5A30" w:rsidRPr="00862E89">
        <w:t xml:space="preserve">  </w:t>
      </w:r>
      <w:r w:rsidRPr="00862E89">
        <w:t>Credit guide of licensees</w:t>
      </w:r>
      <w:r w:rsidR="001F5A30" w:rsidRPr="00862E89">
        <w:t>—</w:t>
      </w:r>
      <w:r w:rsidRPr="00862E89">
        <w:t xml:space="preserve">when information about fees, charges and </w:t>
      </w:r>
      <w:r w:rsidR="00CA0922" w:rsidRPr="00862E89">
        <w:t>indirect remuneration</w:t>
      </w:r>
      <w:r w:rsidRPr="00862E89">
        <w:t xml:space="preserve"> is not required</w:t>
      </w:r>
      <w:bookmarkEnd w:id="70"/>
    </w:p>
    <w:p w:rsidR="00920C9F" w:rsidRPr="00862E89" w:rsidRDefault="00920C9F" w:rsidP="001F5A30">
      <w:pPr>
        <w:pStyle w:val="subsection"/>
      </w:pPr>
      <w:r w:rsidRPr="00862E89">
        <w:tab/>
        <w:t>(1)</w:t>
      </w:r>
      <w:r w:rsidRPr="00862E89">
        <w:tab/>
        <w:t>This regulation is made for the following provisions of the Act:</w:t>
      </w:r>
    </w:p>
    <w:p w:rsidR="00920C9F" w:rsidRPr="00862E89" w:rsidRDefault="00920C9F" w:rsidP="001F5A30">
      <w:pPr>
        <w:pStyle w:val="paragraph"/>
      </w:pPr>
      <w:r w:rsidRPr="00862E89">
        <w:tab/>
        <w:t>(a)</w:t>
      </w:r>
      <w:r w:rsidRPr="00862E89">
        <w:tab/>
        <w:t>paragraph</w:t>
      </w:r>
      <w:r w:rsidR="00777022" w:rsidRPr="00862E89">
        <w:t> </w:t>
      </w:r>
      <w:r w:rsidRPr="00862E89">
        <w:t>113(3</w:t>
      </w:r>
      <w:r w:rsidR="001F5A30" w:rsidRPr="00862E89">
        <w:t>)(</w:t>
      </w:r>
      <w:r w:rsidRPr="00862E89">
        <w:t>a</w:t>
      </w:r>
      <w:r w:rsidR="001F5A30" w:rsidRPr="00862E89">
        <w:t>) (c</w:t>
      </w:r>
      <w:r w:rsidRPr="00862E89">
        <w:t>redit guide of credit assistance providers for credit contracts);</w:t>
      </w:r>
    </w:p>
    <w:p w:rsidR="00920C9F" w:rsidRPr="00862E89" w:rsidRDefault="00920C9F" w:rsidP="001F5A30">
      <w:pPr>
        <w:pStyle w:val="paragraph"/>
      </w:pPr>
      <w:r w:rsidRPr="00862E89">
        <w:tab/>
        <w:t>(b)</w:t>
      </w:r>
      <w:r w:rsidRPr="00862E89">
        <w:tab/>
        <w:t>paragraph</w:t>
      </w:r>
      <w:r w:rsidR="00777022" w:rsidRPr="00862E89">
        <w:t> </w:t>
      </w:r>
      <w:r w:rsidRPr="00862E89">
        <w:t>136(3</w:t>
      </w:r>
      <w:r w:rsidR="001F5A30" w:rsidRPr="00862E89">
        <w:t>)(</w:t>
      </w:r>
      <w:r w:rsidRPr="00862E89">
        <w:t>a</w:t>
      </w:r>
      <w:r w:rsidR="001F5A30" w:rsidRPr="00862E89">
        <w:t>) (c</w:t>
      </w:r>
      <w:r w:rsidRPr="00862E89">
        <w:t>redit guide of credit assistance providers for consumer leases).</w:t>
      </w:r>
    </w:p>
    <w:p w:rsidR="00920C9F" w:rsidRPr="00862E89" w:rsidRDefault="00920C9F" w:rsidP="001F5A30">
      <w:pPr>
        <w:pStyle w:val="subsection"/>
      </w:pPr>
      <w:r w:rsidRPr="00862E89">
        <w:tab/>
        <w:t>(2)</w:t>
      </w:r>
      <w:r w:rsidRPr="00862E89">
        <w:tab/>
        <w:t>The information mentioned in subparagraphs</w:t>
      </w:r>
      <w:r w:rsidR="00777022" w:rsidRPr="00862E89">
        <w:t> </w:t>
      </w:r>
      <w:r w:rsidRPr="00862E89">
        <w:t>113(2</w:t>
      </w:r>
      <w:r w:rsidR="001F5A30" w:rsidRPr="00862E89">
        <w:t>)(</w:t>
      </w:r>
      <w:r w:rsidRPr="00862E89">
        <w:t>e</w:t>
      </w:r>
      <w:r w:rsidR="001F5A30" w:rsidRPr="00862E89">
        <w:t>)(</w:t>
      </w:r>
      <w:r w:rsidRPr="00862E89">
        <w:t>iii) and (g</w:t>
      </w:r>
      <w:r w:rsidR="001F5A30" w:rsidRPr="00862E89">
        <w:t>)(</w:t>
      </w:r>
      <w:r w:rsidRPr="00862E89">
        <w:t>ii) and (iii), or 136(2</w:t>
      </w:r>
      <w:r w:rsidR="001F5A30" w:rsidRPr="00862E89">
        <w:t>)(</w:t>
      </w:r>
      <w:r w:rsidRPr="00862E89">
        <w:t>e</w:t>
      </w:r>
      <w:r w:rsidR="001F5A30" w:rsidRPr="00862E89">
        <w:t>)(</w:t>
      </w:r>
      <w:r w:rsidRPr="00862E89">
        <w:t>iii) and (g</w:t>
      </w:r>
      <w:r w:rsidR="001F5A30" w:rsidRPr="00862E89">
        <w:t>)(</w:t>
      </w:r>
      <w:r w:rsidRPr="00862E89">
        <w:t>ii) and (iii), of the Act need not be included in the licensee’s credit guide if:</w:t>
      </w:r>
    </w:p>
    <w:p w:rsidR="00920C9F" w:rsidRPr="00862E89" w:rsidRDefault="00920C9F" w:rsidP="001F5A30">
      <w:pPr>
        <w:pStyle w:val="paragraph"/>
      </w:pPr>
      <w:r w:rsidRPr="00862E89">
        <w:tab/>
        <w:t>(a)</w:t>
      </w:r>
      <w:r w:rsidRPr="00862E89">
        <w:tab/>
        <w:t>the credit guide includes a statement that the consumer may obtain information from the licensee about:</w:t>
      </w:r>
    </w:p>
    <w:p w:rsidR="00920C9F" w:rsidRPr="00862E89" w:rsidRDefault="00920C9F" w:rsidP="001F5A30">
      <w:pPr>
        <w:pStyle w:val="paragraphsub"/>
      </w:pPr>
      <w:r w:rsidRPr="00862E89">
        <w:tab/>
        <w:t>(</w:t>
      </w:r>
      <w:proofErr w:type="spellStart"/>
      <w:r w:rsidRPr="00862E89">
        <w:t>i</w:t>
      </w:r>
      <w:proofErr w:type="spellEnd"/>
      <w:r w:rsidRPr="00862E89">
        <w:t>)</w:t>
      </w:r>
      <w:r w:rsidRPr="00862E89">
        <w:tab/>
        <w:t>how fees and charges payable by the consumer are worked out; and</w:t>
      </w:r>
    </w:p>
    <w:p w:rsidR="00920C9F" w:rsidRPr="00862E89" w:rsidRDefault="00920C9F" w:rsidP="001F5A30">
      <w:pPr>
        <w:pStyle w:val="paragraphsub"/>
      </w:pPr>
      <w:r w:rsidRPr="00862E89">
        <w:tab/>
        <w:t>(ii)</w:t>
      </w:r>
      <w:r w:rsidRPr="00862E89">
        <w:tab/>
        <w:t xml:space="preserve">a reasonable estimate of the </w:t>
      </w:r>
      <w:r w:rsidR="00CA0922" w:rsidRPr="00862E89">
        <w:t>indirect remuneration</w:t>
      </w:r>
      <w:r w:rsidRPr="00862E89">
        <w:t xml:space="preserve"> likely to be received, directly or indirectly, by the licensee and how the </w:t>
      </w:r>
      <w:r w:rsidR="00CA0922" w:rsidRPr="00862E89">
        <w:t>indirect remuneration</w:t>
      </w:r>
      <w:r w:rsidRPr="00862E89">
        <w:t xml:space="preserve"> is worked out; and</w:t>
      </w:r>
    </w:p>
    <w:p w:rsidR="00920C9F" w:rsidRPr="00862E89" w:rsidRDefault="00920C9F" w:rsidP="001F5A30">
      <w:pPr>
        <w:pStyle w:val="paragraph"/>
      </w:pPr>
      <w:r w:rsidRPr="00862E89">
        <w:tab/>
        <w:t>(b)</w:t>
      </w:r>
      <w:r w:rsidRPr="00862E89">
        <w:tab/>
        <w:t>the licensee has in place arrangements to make the information available when requested by the consumer.</w:t>
      </w:r>
    </w:p>
    <w:p w:rsidR="00920C9F" w:rsidRPr="00862E89" w:rsidRDefault="00920C9F" w:rsidP="001F5A30">
      <w:pPr>
        <w:pStyle w:val="SubsectionHead"/>
      </w:pPr>
      <w:r w:rsidRPr="00862E89">
        <w:t>Credit card contracts</w:t>
      </w:r>
    </w:p>
    <w:p w:rsidR="00920C9F" w:rsidRPr="00862E89" w:rsidRDefault="00920C9F" w:rsidP="001F5A30">
      <w:pPr>
        <w:pStyle w:val="subsection"/>
      </w:pPr>
      <w:r w:rsidRPr="00862E89">
        <w:tab/>
        <w:t>(3)</w:t>
      </w:r>
      <w:r w:rsidRPr="00862E89">
        <w:tab/>
        <w:t>The information mentioned in subparagraphs</w:t>
      </w:r>
      <w:r w:rsidR="00777022" w:rsidRPr="00862E89">
        <w:t> </w:t>
      </w:r>
      <w:r w:rsidRPr="00862E89">
        <w:t>113(2</w:t>
      </w:r>
      <w:r w:rsidR="001F5A30" w:rsidRPr="00862E89">
        <w:t>)(</w:t>
      </w:r>
      <w:r w:rsidRPr="00862E89">
        <w:t>g</w:t>
      </w:r>
      <w:r w:rsidR="001F5A30" w:rsidRPr="00862E89">
        <w:t>)(</w:t>
      </w:r>
      <w:r w:rsidRPr="00862E89">
        <w:t>ii) and (iii) of the Act need not be included in the licensee’s credit guide if:</w:t>
      </w:r>
    </w:p>
    <w:p w:rsidR="00920C9F" w:rsidRPr="00862E89" w:rsidRDefault="00920C9F" w:rsidP="001F5A30">
      <w:pPr>
        <w:pStyle w:val="paragraph"/>
      </w:pPr>
      <w:r w:rsidRPr="00862E89">
        <w:tab/>
        <w:t>(a)</w:t>
      </w:r>
      <w:r w:rsidRPr="00862E89">
        <w:tab/>
        <w:t xml:space="preserve">the </w:t>
      </w:r>
      <w:r w:rsidR="00CA0922" w:rsidRPr="00862E89">
        <w:t>indirect remuneration</w:t>
      </w:r>
      <w:r w:rsidRPr="00862E89">
        <w:t xml:space="preserve"> is payable in relation to a credit card contract; and</w:t>
      </w:r>
    </w:p>
    <w:p w:rsidR="00920C9F" w:rsidRPr="00862E89" w:rsidRDefault="00920C9F" w:rsidP="001F5A30">
      <w:pPr>
        <w:pStyle w:val="paragraph"/>
      </w:pPr>
      <w:r w:rsidRPr="00862E89">
        <w:lastRenderedPageBreak/>
        <w:tab/>
        <w:t>(b)</w:t>
      </w:r>
      <w:r w:rsidRPr="00862E89">
        <w:tab/>
        <w:t xml:space="preserve">the credit guide includes the maximum amount of </w:t>
      </w:r>
      <w:r w:rsidR="00CA0922" w:rsidRPr="00862E89">
        <w:t>indirect remuneration</w:t>
      </w:r>
      <w:r w:rsidRPr="00862E89">
        <w:t xml:space="preserve"> payable on entering into the contract; and</w:t>
      </w:r>
    </w:p>
    <w:p w:rsidR="00920C9F" w:rsidRPr="00862E89" w:rsidRDefault="00920C9F" w:rsidP="001F5A30">
      <w:pPr>
        <w:pStyle w:val="paragraph"/>
      </w:pPr>
      <w:r w:rsidRPr="00862E89">
        <w:tab/>
        <w:t>(c)</w:t>
      </w:r>
      <w:r w:rsidRPr="00862E89">
        <w:tab/>
        <w:t xml:space="preserve">if any additional </w:t>
      </w:r>
      <w:r w:rsidR="00CA0922" w:rsidRPr="00862E89">
        <w:t>indirect remuneration</w:t>
      </w:r>
      <w:r w:rsidRPr="00862E89">
        <w:t xml:space="preserve"> is payable during the life of the contract</w:t>
      </w:r>
      <w:r w:rsidR="001F5A30" w:rsidRPr="00862E89">
        <w:t>—</w:t>
      </w:r>
      <w:r w:rsidRPr="00862E89">
        <w:t xml:space="preserve">the credit guide includes a statement that additional </w:t>
      </w:r>
      <w:r w:rsidR="00CA0922" w:rsidRPr="00862E89">
        <w:t>indirect remuneration</w:t>
      </w:r>
      <w:r w:rsidRPr="00862E89">
        <w:t xml:space="preserve"> is payable, and includes either:</w:t>
      </w:r>
    </w:p>
    <w:p w:rsidR="00920C9F" w:rsidRPr="00862E89" w:rsidRDefault="00920C9F" w:rsidP="001F5A30">
      <w:pPr>
        <w:pStyle w:val="paragraphsub"/>
      </w:pPr>
      <w:r w:rsidRPr="00862E89">
        <w:tab/>
        <w:t>(</w:t>
      </w:r>
      <w:proofErr w:type="spellStart"/>
      <w:r w:rsidRPr="00862E89">
        <w:t>i</w:t>
      </w:r>
      <w:proofErr w:type="spellEnd"/>
      <w:r w:rsidRPr="00862E89">
        <w:t>)</w:t>
      </w:r>
      <w:r w:rsidRPr="00862E89">
        <w:tab/>
        <w:t xml:space="preserve">a reasonable estimate of the amount of the additional </w:t>
      </w:r>
      <w:r w:rsidR="00CA0922" w:rsidRPr="00862E89">
        <w:t>indirect remuneration</w:t>
      </w:r>
      <w:r w:rsidRPr="00862E89">
        <w:t>; or</w:t>
      </w:r>
    </w:p>
    <w:p w:rsidR="00920C9F" w:rsidRPr="00862E89" w:rsidRDefault="00920C9F" w:rsidP="001F5A30">
      <w:pPr>
        <w:pStyle w:val="paragraphsub"/>
      </w:pPr>
      <w:r w:rsidRPr="00862E89">
        <w:tab/>
        <w:t>(ii)</w:t>
      </w:r>
      <w:r w:rsidRPr="00862E89">
        <w:tab/>
        <w:t xml:space="preserve">if the amount of additional </w:t>
      </w:r>
      <w:r w:rsidR="00CA0922" w:rsidRPr="00862E89">
        <w:t>indirect remuneration</w:t>
      </w:r>
      <w:r w:rsidRPr="00862E89">
        <w:t xml:space="preserve"> depends on the consumer’s use of the credit card</w:t>
      </w:r>
      <w:r w:rsidR="001F5A30" w:rsidRPr="00862E89">
        <w:t>—</w:t>
      </w:r>
      <w:r w:rsidRPr="00862E89">
        <w:t xml:space="preserve">information about factors contributing to the amount of </w:t>
      </w:r>
      <w:r w:rsidR="00CA0922" w:rsidRPr="00862E89">
        <w:t>indirect remuneration</w:t>
      </w:r>
      <w:r w:rsidRPr="00862E89">
        <w:t>.</w:t>
      </w:r>
    </w:p>
    <w:p w:rsidR="00920C9F" w:rsidRPr="00862E89" w:rsidRDefault="00920C9F" w:rsidP="001F5A30">
      <w:pPr>
        <w:pStyle w:val="ActHead5"/>
      </w:pPr>
      <w:bookmarkStart w:id="71" w:name="_Toc74056504"/>
      <w:r w:rsidRPr="001B7634">
        <w:rPr>
          <w:rStyle w:val="CharSectno"/>
        </w:rPr>
        <w:t>27A</w:t>
      </w:r>
      <w:r w:rsidR="001F5A30" w:rsidRPr="00862E89">
        <w:t xml:space="preserve">  </w:t>
      </w:r>
      <w:r w:rsidRPr="00862E89">
        <w:t>Credit guide of credit representatives</w:t>
      </w:r>
      <w:r w:rsidR="001F5A30" w:rsidRPr="00862E89">
        <w:t>—</w:t>
      </w:r>
      <w:r w:rsidRPr="00862E89">
        <w:t>to include further information</w:t>
      </w:r>
      <w:bookmarkEnd w:id="71"/>
    </w:p>
    <w:p w:rsidR="00920C9F" w:rsidRPr="00862E89" w:rsidRDefault="00920C9F" w:rsidP="001F5A30">
      <w:pPr>
        <w:pStyle w:val="subsection"/>
      </w:pPr>
      <w:r w:rsidRPr="00862E89">
        <w:tab/>
        <w:t>(1)</w:t>
      </w:r>
      <w:r w:rsidRPr="00862E89">
        <w:tab/>
        <w:t>This regulation is made for paragraph</w:t>
      </w:r>
      <w:r w:rsidR="00777022" w:rsidRPr="00862E89">
        <w:t> </w:t>
      </w:r>
      <w:r w:rsidRPr="00862E89">
        <w:t>158(2</w:t>
      </w:r>
      <w:r w:rsidR="001F5A30" w:rsidRPr="00862E89">
        <w:t>)(</w:t>
      </w:r>
      <w:proofErr w:type="spellStart"/>
      <w:r w:rsidRPr="00862E89">
        <w:t>i</w:t>
      </w:r>
      <w:proofErr w:type="spellEnd"/>
      <w:r w:rsidRPr="00862E89">
        <w:t>) of the Act (credit guide of credit representatives).</w:t>
      </w:r>
    </w:p>
    <w:p w:rsidR="00920C9F" w:rsidRPr="00862E89" w:rsidRDefault="00CA0922" w:rsidP="001F5A30">
      <w:pPr>
        <w:pStyle w:val="SubsectionHead"/>
      </w:pPr>
      <w:r w:rsidRPr="00862E89">
        <w:t>Indirect remuneration</w:t>
      </w:r>
      <w:r w:rsidR="00920C9F" w:rsidRPr="00862E89">
        <w:t xml:space="preserve"> paid to third parties</w:t>
      </w:r>
    </w:p>
    <w:p w:rsidR="00920C9F" w:rsidRPr="00862E89" w:rsidRDefault="00920C9F" w:rsidP="001F5A30">
      <w:pPr>
        <w:pStyle w:val="subsection"/>
      </w:pPr>
      <w:r w:rsidRPr="00862E89">
        <w:tab/>
        <w:t>(2)</w:t>
      </w:r>
      <w:r w:rsidRPr="00862E89">
        <w:tab/>
        <w:t xml:space="preserve">The credit representative’s credit guide must state if </w:t>
      </w:r>
      <w:r w:rsidR="00CA0922" w:rsidRPr="00862E89">
        <w:t>indirect remuneration</w:t>
      </w:r>
      <w:r w:rsidRPr="00862E89">
        <w:t xml:space="preserve"> is likely to be paid by the credit representative to a third party for the introduction of credit business or business proposed to be financed by the credit contract or consumer lease and, if </w:t>
      </w:r>
      <w:r w:rsidR="00CA0922" w:rsidRPr="00862E89">
        <w:t>indirect remuneration</w:t>
      </w:r>
      <w:r w:rsidRPr="00862E89">
        <w:t xml:space="preserve"> is likely to be paid, include the following:</w:t>
      </w:r>
    </w:p>
    <w:p w:rsidR="00920C9F" w:rsidRPr="00862E89" w:rsidRDefault="00920C9F" w:rsidP="001F5A30">
      <w:pPr>
        <w:pStyle w:val="paragraph"/>
      </w:pPr>
      <w:r w:rsidRPr="00862E89">
        <w:tab/>
        <w:t>(a)</w:t>
      </w:r>
      <w:r w:rsidRPr="00862E89">
        <w:tab/>
        <w:t xml:space="preserve">information about the classes of persons to whom such </w:t>
      </w:r>
      <w:r w:rsidR="00CA0922" w:rsidRPr="00862E89">
        <w:t>indirect remuneration</w:t>
      </w:r>
      <w:r w:rsidRPr="00862E89">
        <w:t xml:space="preserve"> may be payable;</w:t>
      </w:r>
    </w:p>
    <w:p w:rsidR="00920C9F" w:rsidRPr="00862E89" w:rsidRDefault="00920C9F" w:rsidP="001F5A30">
      <w:pPr>
        <w:pStyle w:val="paragraph"/>
      </w:pPr>
      <w:r w:rsidRPr="00862E89">
        <w:tab/>
        <w:t>(b)</w:t>
      </w:r>
      <w:r w:rsidRPr="00862E89">
        <w:tab/>
        <w:t xml:space="preserve">a statement that the consumer may, on request, obtain a reasonable estimate of the amount of </w:t>
      </w:r>
      <w:r w:rsidR="00CA0922" w:rsidRPr="00862E89">
        <w:t>indirect remuneration</w:t>
      </w:r>
      <w:r w:rsidRPr="00862E89">
        <w:t xml:space="preserve"> and how it is worked out.</w:t>
      </w:r>
    </w:p>
    <w:p w:rsidR="00920C9F" w:rsidRPr="00862E89" w:rsidRDefault="00920C9F" w:rsidP="001F5A30">
      <w:pPr>
        <w:pStyle w:val="SubsectionHead"/>
      </w:pPr>
      <w:r w:rsidRPr="00862E89">
        <w:t>Information about credit providers or lessors</w:t>
      </w:r>
    </w:p>
    <w:p w:rsidR="00920C9F" w:rsidRPr="00862E89" w:rsidRDefault="00920C9F" w:rsidP="001F5A30">
      <w:pPr>
        <w:pStyle w:val="subsection"/>
      </w:pPr>
      <w:r w:rsidRPr="00862E89">
        <w:tab/>
        <w:t>(3)</w:t>
      </w:r>
      <w:r w:rsidRPr="00862E89">
        <w:tab/>
        <w:t>The credit representative’s credit guide must give the following information:</w:t>
      </w:r>
    </w:p>
    <w:p w:rsidR="00920C9F" w:rsidRPr="00862E89" w:rsidRDefault="00920C9F" w:rsidP="001F5A30">
      <w:pPr>
        <w:pStyle w:val="paragraph"/>
      </w:pPr>
      <w:r w:rsidRPr="00862E89">
        <w:tab/>
        <w:t>(a)</w:t>
      </w:r>
      <w:r w:rsidRPr="00862E89">
        <w:tab/>
        <w:t>if there are 6 or fewer credit providers or lessors that the credit representative conducts business with when providing credit assistance in relation to credit contracts or consumer leases</w:t>
      </w:r>
      <w:r w:rsidR="001F5A30" w:rsidRPr="00862E89">
        <w:t>—</w:t>
      </w:r>
      <w:r w:rsidRPr="00862E89">
        <w:t>the names of the credit providers or lessors;</w:t>
      </w:r>
    </w:p>
    <w:p w:rsidR="00920C9F" w:rsidRPr="00862E89" w:rsidRDefault="00920C9F" w:rsidP="001F5A30">
      <w:pPr>
        <w:pStyle w:val="paragraph"/>
      </w:pPr>
      <w:r w:rsidRPr="00862E89">
        <w:tab/>
        <w:t>(b)</w:t>
      </w:r>
      <w:r w:rsidRPr="00862E89">
        <w:tab/>
        <w:t>if there are more than 6 credit providers or lessors that the credit representative conducts business with when providing credit assistance in relation to credit contracts or consumer leases</w:t>
      </w:r>
      <w:r w:rsidR="001F5A30" w:rsidRPr="00862E89">
        <w:t>—</w:t>
      </w:r>
      <w:r w:rsidRPr="00862E89">
        <w:t>the names of the 6 credit providers or lessors with whom the credit representative reasonably believes it conducts the most business.</w:t>
      </w:r>
    </w:p>
    <w:p w:rsidR="00920C9F" w:rsidRPr="00862E89" w:rsidRDefault="00920C9F" w:rsidP="001F5A30">
      <w:pPr>
        <w:pStyle w:val="SubsectionHead"/>
      </w:pPr>
      <w:r w:rsidRPr="00862E89">
        <w:t>Volume bonus arrangements</w:t>
      </w:r>
    </w:p>
    <w:p w:rsidR="00920C9F" w:rsidRPr="00862E89" w:rsidRDefault="00920C9F" w:rsidP="001F5A30">
      <w:pPr>
        <w:pStyle w:val="subsection"/>
      </w:pPr>
      <w:r w:rsidRPr="00862E89">
        <w:tab/>
        <w:t>(4)</w:t>
      </w:r>
      <w:r w:rsidRPr="00862E89">
        <w:tab/>
        <w:t>The credit representative’s credit guide must include the following information for each credit provider, lessor or other person with whom the credit representative has a volume bonus arrangement:</w:t>
      </w:r>
    </w:p>
    <w:p w:rsidR="00920C9F" w:rsidRPr="00862E89" w:rsidRDefault="00920C9F" w:rsidP="001F5A30">
      <w:pPr>
        <w:pStyle w:val="paragraph"/>
      </w:pPr>
      <w:r w:rsidRPr="00862E89">
        <w:tab/>
        <w:t>(a)</w:t>
      </w:r>
      <w:r w:rsidRPr="00862E89">
        <w:tab/>
        <w:t>a statement that there is a volume bonus arrangement in place with the credit provider, lessor or other person;</w:t>
      </w:r>
    </w:p>
    <w:p w:rsidR="00920C9F" w:rsidRPr="00862E89" w:rsidRDefault="00920C9F" w:rsidP="001F5A30">
      <w:pPr>
        <w:pStyle w:val="paragraph"/>
      </w:pPr>
      <w:r w:rsidRPr="00862E89">
        <w:lastRenderedPageBreak/>
        <w:tab/>
        <w:t>(b)</w:t>
      </w:r>
      <w:r w:rsidRPr="00862E89">
        <w:tab/>
        <w:t xml:space="preserve">a statement that the credit representative may receive additional </w:t>
      </w:r>
      <w:r w:rsidR="00CA0922" w:rsidRPr="00862E89">
        <w:t>indirect remuneration</w:t>
      </w:r>
      <w:r w:rsidRPr="00862E89">
        <w:t xml:space="preserve"> depending on the total volume of business that the credit representative arranges with the credit provider, lessor or other person;</w:t>
      </w:r>
    </w:p>
    <w:p w:rsidR="00920C9F" w:rsidRPr="00862E89" w:rsidRDefault="00920C9F" w:rsidP="001F5A30">
      <w:pPr>
        <w:pStyle w:val="paragraph"/>
      </w:pPr>
      <w:r w:rsidRPr="00862E89">
        <w:tab/>
        <w:t>(c)</w:t>
      </w:r>
      <w:r w:rsidRPr="00862E89">
        <w:tab/>
        <w:t xml:space="preserve">the person by whom the </w:t>
      </w:r>
      <w:r w:rsidR="00CA0922" w:rsidRPr="00862E89">
        <w:t>indirect remuneration</w:t>
      </w:r>
      <w:r w:rsidRPr="00862E89">
        <w:t xml:space="preserve"> is payable;</w:t>
      </w:r>
    </w:p>
    <w:p w:rsidR="00920C9F" w:rsidRPr="00862E89" w:rsidRDefault="00920C9F" w:rsidP="001F5A30">
      <w:pPr>
        <w:pStyle w:val="paragraph"/>
      </w:pPr>
      <w:r w:rsidRPr="00862E89">
        <w:tab/>
        <w:t>(d)</w:t>
      </w:r>
      <w:r w:rsidRPr="00862E89">
        <w:tab/>
        <w:t xml:space="preserve">the person to whom the </w:t>
      </w:r>
      <w:r w:rsidR="00CA0922" w:rsidRPr="00862E89">
        <w:t>indirect remuneration</w:t>
      </w:r>
      <w:r w:rsidRPr="00862E89">
        <w:t xml:space="preserve"> is payable.</w:t>
      </w:r>
    </w:p>
    <w:p w:rsidR="00920C9F" w:rsidRPr="00862E89" w:rsidRDefault="00920C9F" w:rsidP="001F5A30">
      <w:pPr>
        <w:pStyle w:val="subsection"/>
      </w:pPr>
      <w:r w:rsidRPr="00862E89">
        <w:tab/>
        <w:t>(5)</w:t>
      </w:r>
      <w:r w:rsidRPr="00862E89">
        <w:tab/>
        <w:t xml:space="preserve">However, the information in </w:t>
      </w:r>
      <w:proofErr w:type="spellStart"/>
      <w:r w:rsidRPr="00862E89">
        <w:t>subregulations</w:t>
      </w:r>
      <w:proofErr w:type="spellEnd"/>
      <w:r w:rsidRPr="00862E89">
        <w:t xml:space="preserve"> (3) and (4) is not required to be given if the credit representative’s credit guide is combined in a single document with the licensee’s credit guide.</w:t>
      </w:r>
    </w:p>
    <w:p w:rsidR="00920C9F" w:rsidRPr="00862E89" w:rsidRDefault="00920C9F" w:rsidP="001F5A30">
      <w:pPr>
        <w:pStyle w:val="ActHead5"/>
      </w:pPr>
      <w:bookmarkStart w:id="72" w:name="_Toc74056505"/>
      <w:r w:rsidRPr="001B7634">
        <w:rPr>
          <w:rStyle w:val="CharSectno"/>
        </w:rPr>
        <w:t>27B</w:t>
      </w:r>
      <w:r w:rsidR="001F5A30" w:rsidRPr="00862E89">
        <w:t xml:space="preserve">  </w:t>
      </w:r>
      <w:r w:rsidRPr="00862E89">
        <w:t>Credit guide of credit representatives</w:t>
      </w:r>
      <w:r w:rsidR="001F5A30" w:rsidRPr="00862E89">
        <w:t>—</w:t>
      </w:r>
      <w:r w:rsidRPr="00862E89">
        <w:t xml:space="preserve">when information about fees, charges and </w:t>
      </w:r>
      <w:r w:rsidR="00CA0922" w:rsidRPr="00862E89">
        <w:t>indirect remuneration</w:t>
      </w:r>
      <w:r w:rsidRPr="00862E89">
        <w:t xml:space="preserve"> not required</w:t>
      </w:r>
      <w:bookmarkEnd w:id="72"/>
    </w:p>
    <w:p w:rsidR="00920C9F" w:rsidRPr="00862E89" w:rsidRDefault="00920C9F" w:rsidP="001F5A30">
      <w:pPr>
        <w:pStyle w:val="subsection"/>
      </w:pPr>
      <w:r w:rsidRPr="00862E89">
        <w:tab/>
        <w:t>(1)</w:t>
      </w:r>
      <w:r w:rsidRPr="00862E89">
        <w:tab/>
        <w:t>This regulation is made for paragraph</w:t>
      </w:r>
      <w:r w:rsidR="00777022" w:rsidRPr="00862E89">
        <w:t> </w:t>
      </w:r>
      <w:r w:rsidRPr="00862E89">
        <w:t>158(3</w:t>
      </w:r>
      <w:r w:rsidR="001F5A30" w:rsidRPr="00862E89">
        <w:t>)(</w:t>
      </w:r>
      <w:r w:rsidRPr="00862E89">
        <w:t>a) of the Act (credit guide of credit representatives).</w:t>
      </w:r>
    </w:p>
    <w:p w:rsidR="00920C9F" w:rsidRPr="00862E89" w:rsidRDefault="00920C9F" w:rsidP="001F5A30">
      <w:pPr>
        <w:pStyle w:val="subsection"/>
      </w:pPr>
      <w:r w:rsidRPr="00862E89">
        <w:tab/>
        <w:t>(2)</w:t>
      </w:r>
      <w:r w:rsidRPr="00862E89">
        <w:tab/>
        <w:t>The information mentioned in subparagraph</w:t>
      </w:r>
      <w:r w:rsidR="00777022" w:rsidRPr="00862E89">
        <w:t> </w:t>
      </w:r>
      <w:r w:rsidRPr="00862E89">
        <w:t>158(2</w:t>
      </w:r>
      <w:r w:rsidR="001F5A30" w:rsidRPr="00862E89">
        <w:t>)(</w:t>
      </w:r>
      <w:r w:rsidRPr="00862E89">
        <w:t>e</w:t>
      </w:r>
      <w:r w:rsidR="001F5A30" w:rsidRPr="00862E89">
        <w:t>)(</w:t>
      </w:r>
      <w:r w:rsidRPr="00862E89">
        <w:t>iii) or (g</w:t>
      </w:r>
      <w:r w:rsidR="001F5A30" w:rsidRPr="00862E89">
        <w:t>)(</w:t>
      </w:r>
      <w:r w:rsidRPr="00862E89">
        <w:t>ii) or (iii) of the Act need not be included in the credit guide if:</w:t>
      </w:r>
    </w:p>
    <w:p w:rsidR="00920C9F" w:rsidRPr="00862E89" w:rsidRDefault="00920C9F" w:rsidP="001F5A30">
      <w:pPr>
        <w:pStyle w:val="paragraph"/>
      </w:pPr>
      <w:r w:rsidRPr="00862E89">
        <w:tab/>
        <w:t>(a)</w:t>
      </w:r>
      <w:r w:rsidRPr="00862E89">
        <w:tab/>
        <w:t>the credit guide includes a statement that the consumer may obtain information from the credit representative about:</w:t>
      </w:r>
    </w:p>
    <w:p w:rsidR="00920C9F" w:rsidRPr="00862E89" w:rsidRDefault="00920C9F" w:rsidP="001F5A30">
      <w:pPr>
        <w:pStyle w:val="paragraphsub"/>
      </w:pPr>
      <w:r w:rsidRPr="00862E89">
        <w:tab/>
        <w:t>(</w:t>
      </w:r>
      <w:proofErr w:type="spellStart"/>
      <w:r w:rsidRPr="00862E89">
        <w:t>i</w:t>
      </w:r>
      <w:proofErr w:type="spellEnd"/>
      <w:r w:rsidRPr="00862E89">
        <w:t>)</w:t>
      </w:r>
      <w:r w:rsidRPr="00862E89">
        <w:tab/>
        <w:t>how fees and charges payable by the consumer are worked out; and</w:t>
      </w:r>
    </w:p>
    <w:p w:rsidR="00920C9F" w:rsidRPr="00862E89" w:rsidRDefault="00920C9F" w:rsidP="001F5A30">
      <w:pPr>
        <w:pStyle w:val="paragraphsub"/>
      </w:pPr>
      <w:r w:rsidRPr="00862E89">
        <w:tab/>
        <w:t>(ii)</w:t>
      </w:r>
      <w:r w:rsidRPr="00862E89">
        <w:tab/>
        <w:t xml:space="preserve">a reasonable estimate of the </w:t>
      </w:r>
      <w:r w:rsidR="00CA0922" w:rsidRPr="00862E89">
        <w:t>indirect remuneration</w:t>
      </w:r>
      <w:r w:rsidRPr="00862E89">
        <w:t xml:space="preserve"> likely to be received, directly or indirectly, by the credit representative and how the </w:t>
      </w:r>
      <w:r w:rsidR="00CA0922" w:rsidRPr="00862E89">
        <w:t>indirect remuneration</w:t>
      </w:r>
      <w:r w:rsidRPr="00862E89">
        <w:t xml:space="preserve"> is worked out; and</w:t>
      </w:r>
    </w:p>
    <w:p w:rsidR="00920C9F" w:rsidRPr="00862E89" w:rsidRDefault="00920C9F" w:rsidP="001F5A30">
      <w:pPr>
        <w:pStyle w:val="paragraph"/>
      </w:pPr>
      <w:r w:rsidRPr="00862E89">
        <w:tab/>
        <w:t>(b)</w:t>
      </w:r>
      <w:r w:rsidRPr="00862E89">
        <w:tab/>
        <w:t>the credit representative has in place arrangements to make the information available when requested by the consumer.</w:t>
      </w:r>
    </w:p>
    <w:p w:rsidR="00A56A2A" w:rsidRPr="00862E89" w:rsidRDefault="00A56A2A" w:rsidP="00A56A2A">
      <w:pPr>
        <w:pStyle w:val="ActHead5"/>
      </w:pPr>
      <w:bookmarkStart w:id="73" w:name="_Toc74056506"/>
      <w:r w:rsidRPr="001B7634">
        <w:rPr>
          <w:rStyle w:val="CharSectno"/>
        </w:rPr>
        <w:t>28</w:t>
      </w:r>
      <w:r w:rsidRPr="00862E89">
        <w:t xml:space="preserve">  Credit guide of credit representatives—contact details for the AFCA scheme</w:t>
      </w:r>
      <w:bookmarkEnd w:id="73"/>
    </w:p>
    <w:p w:rsidR="00B308DD" w:rsidRPr="00862E89" w:rsidRDefault="00B308DD" w:rsidP="001F5A30">
      <w:pPr>
        <w:pStyle w:val="subsection"/>
      </w:pPr>
      <w:r w:rsidRPr="00862E89">
        <w:tab/>
      </w:r>
      <w:r w:rsidRPr="00862E89">
        <w:tab/>
        <w:t>For paragraph</w:t>
      </w:r>
      <w:r w:rsidR="00777022" w:rsidRPr="00862E89">
        <w:t> </w:t>
      </w:r>
      <w:r w:rsidRPr="00862E89">
        <w:t>158(3</w:t>
      </w:r>
      <w:r w:rsidR="001F5A30" w:rsidRPr="00862E89">
        <w:t>)(</w:t>
      </w:r>
      <w:r w:rsidRPr="00862E89">
        <w:t>a) of the Act, if:</w:t>
      </w:r>
    </w:p>
    <w:p w:rsidR="00B308DD" w:rsidRPr="00862E89" w:rsidRDefault="00B308DD" w:rsidP="001F5A30">
      <w:pPr>
        <w:pStyle w:val="paragraph"/>
      </w:pPr>
      <w:r w:rsidRPr="00862E89">
        <w:tab/>
        <w:t>(a)</w:t>
      </w:r>
      <w:r w:rsidRPr="00862E89">
        <w:tab/>
        <w:t xml:space="preserve">a credit representative is not required to be a member of </w:t>
      </w:r>
      <w:r w:rsidR="00A56A2A" w:rsidRPr="00862E89">
        <w:t>the AFCA scheme</w:t>
      </w:r>
      <w:r w:rsidRPr="00862E89">
        <w:t>; and</w:t>
      </w:r>
    </w:p>
    <w:p w:rsidR="00B308DD" w:rsidRPr="00862E89" w:rsidRDefault="00B308DD" w:rsidP="001F5A30">
      <w:pPr>
        <w:pStyle w:val="paragraph"/>
      </w:pPr>
      <w:r w:rsidRPr="00862E89">
        <w:tab/>
        <w:t>(b)</w:t>
      </w:r>
      <w:r w:rsidRPr="00862E89">
        <w:tab/>
        <w:t xml:space="preserve">the credit representative is not a member of </w:t>
      </w:r>
      <w:r w:rsidR="00A56A2A" w:rsidRPr="00862E89">
        <w:t>the AFCA scheme</w:t>
      </w:r>
      <w:r w:rsidRPr="00862E89">
        <w:t>;</w:t>
      </w:r>
    </w:p>
    <w:p w:rsidR="00B308DD" w:rsidRPr="00862E89" w:rsidRDefault="00B308DD" w:rsidP="001F5A30">
      <w:pPr>
        <w:pStyle w:val="subsection2"/>
      </w:pPr>
      <w:r w:rsidRPr="00862E89">
        <w:t xml:space="preserve">the credit representative is not required to include in the credit representative’s credit guide the contact details for a consumer to access </w:t>
      </w:r>
      <w:r w:rsidR="00A56A2A" w:rsidRPr="00862E89">
        <w:t>the AFCA scheme</w:t>
      </w:r>
      <w:r w:rsidRPr="00862E89">
        <w:t xml:space="preserve"> under paragraph</w:t>
      </w:r>
      <w:r w:rsidR="00777022" w:rsidRPr="00862E89">
        <w:t> </w:t>
      </w:r>
      <w:r w:rsidRPr="00862E89">
        <w:t>158(2</w:t>
      </w:r>
      <w:r w:rsidR="001F5A30" w:rsidRPr="00862E89">
        <w:t>)(</w:t>
      </w:r>
      <w:r w:rsidRPr="00862E89">
        <w:t>h) of the Act.</w:t>
      </w:r>
    </w:p>
    <w:p w:rsidR="00B308DD" w:rsidRPr="00862E89" w:rsidRDefault="00B308DD" w:rsidP="001F5A30">
      <w:pPr>
        <w:pStyle w:val="ActHead5"/>
      </w:pPr>
      <w:bookmarkStart w:id="74" w:name="_Toc74056507"/>
      <w:r w:rsidRPr="001B7634">
        <w:rPr>
          <w:rStyle w:val="CharSectno"/>
        </w:rPr>
        <w:t>28B</w:t>
      </w:r>
      <w:r w:rsidR="001F5A30" w:rsidRPr="00862E89">
        <w:t xml:space="preserve">  </w:t>
      </w:r>
      <w:r w:rsidRPr="00862E89">
        <w:t>Credit guide</w:t>
      </w:r>
      <w:r w:rsidR="001F5A30" w:rsidRPr="00862E89">
        <w:t>—</w:t>
      </w:r>
      <w:r w:rsidRPr="00862E89">
        <w:t>circumstances where not required to update information</w:t>
      </w:r>
      <w:bookmarkEnd w:id="74"/>
    </w:p>
    <w:p w:rsidR="00B308DD" w:rsidRPr="00862E89" w:rsidRDefault="00B308DD" w:rsidP="001F5A30">
      <w:pPr>
        <w:pStyle w:val="subsection"/>
      </w:pPr>
      <w:r w:rsidRPr="00862E89">
        <w:tab/>
        <w:t>(1)</w:t>
      </w:r>
      <w:r w:rsidRPr="00862E89">
        <w:tab/>
        <w:t>This regulation is made for subsections</w:t>
      </w:r>
      <w:r w:rsidR="00777022" w:rsidRPr="00862E89">
        <w:t> </w:t>
      </w:r>
      <w:r w:rsidRPr="00862E89">
        <w:t>126(3), 149(3) and</w:t>
      </w:r>
      <w:r w:rsidR="00A56A93" w:rsidRPr="00862E89">
        <w:t xml:space="preserve"> </w:t>
      </w:r>
      <w:r w:rsidRPr="00862E89">
        <w:t>160(4) and paragraphs 113(3</w:t>
      </w:r>
      <w:r w:rsidR="001F5A30" w:rsidRPr="00862E89">
        <w:t>)(</w:t>
      </w:r>
      <w:r w:rsidRPr="00862E89">
        <w:t>a), 136(3</w:t>
      </w:r>
      <w:r w:rsidR="001F5A30" w:rsidRPr="00862E89">
        <w:t>)(</w:t>
      </w:r>
      <w:r w:rsidRPr="00862E89">
        <w:t>a) and</w:t>
      </w:r>
      <w:r w:rsidR="00616E77" w:rsidRPr="00862E89">
        <w:t xml:space="preserve"> </w:t>
      </w:r>
      <w:r w:rsidRPr="00862E89">
        <w:t>158(3</w:t>
      </w:r>
      <w:r w:rsidR="001F5A30" w:rsidRPr="00862E89">
        <w:t>)(</w:t>
      </w:r>
      <w:r w:rsidRPr="00862E89">
        <w:t>a) of the Act.</w:t>
      </w:r>
    </w:p>
    <w:p w:rsidR="00B308DD" w:rsidRPr="00862E89" w:rsidRDefault="00B308DD" w:rsidP="001F5A30">
      <w:pPr>
        <w:pStyle w:val="subsection"/>
      </w:pPr>
      <w:r w:rsidRPr="00862E89">
        <w:tab/>
        <w:t>(2)</w:t>
      </w:r>
      <w:r w:rsidRPr="00862E89">
        <w:tab/>
        <w:t xml:space="preserve">If information contained in a credit guide changes and requires updating, the updated information, other than the information mentioned in </w:t>
      </w:r>
      <w:proofErr w:type="spellStart"/>
      <w:r w:rsidRPr="00862E89">
        <w:t>subregulation</w:t>
      </w:r>
      <w:proofErr w:type="spellEnd"/>
      <w:r w:rsidR="008D1351" w:rsidRPr="00862E89">
        <w:t> </w:t>
      </w:r>
      <w:r w:rsidRPr="00862E89">
        <w:t>(3), need not be included in the credit guide given to a consumer if:</w:t>
      </w:r>
    </w:p>
    <w:p w:rsidR="00B308DD" w:rsidRPr="00862E89" w:rsidRDefault="00B308DD" w:rsidP="001F5A30">
      <w:pPr>
        <w:pStyle w:val="paragraph"/>
      </w:pPr>
      <w:r w:rsidRPr="00862E89">
        <w:tab/>
        <w:t>(a)</w:t>
      </w:r>
      <w:r w:rsidRPr="00862E89">
        <w:tab/>
        <w:t>the updated information is less than 93 days old; and</w:t>
      </w:r>
    </w:p>
    <w:p w:rsidR="00B308DD" w:rsidRPr="00862E89" w:rsidRDefault="00B308DD" w:rsidP="001F5A30">
      <w:pPr>
        <w:pStyle w:val="paragraph"/>
      </w:pPr>
      <w:r w:rsidRPr="00862E89">
        <w:lastRenderedPageBreak/>
        <w:tab/>
        <w:t>(b)</w:t>
      </w:r>
      <w:r w:rsidRPr="00862E89">
        <w:tab/>
        <w:t>the consumer is given a credit guide that contains information that was correct and in accordance with the requirements in the Act at the time it was published.</w:t>
      </w:r>
    </w:p>
    <w:p w:rsidR="00B308DD" w:rsidRPr="00862E89" w:rsidRDefault="00B308DD" w:rsidP="001F5A30">
      <w:pPr>
        <w:pStyle w:val="subsection"/>
      </w:pPr>
      <w:r w:rsidRPr="00862E89">
        <w:tab/>
        <w:t>(3)</w:t>
      </w:r>
      <w:r w:rsidRPr="00862E89">
        <w:tab/>
        <w:t xml:space="preserve">For </w:t>
      </w:r>
      <w:proofErr w:type="spellStart"/>
      <w:r w:rsidRPr="00862E89">
        <w:t>subregulation</w:t>
      </w:r>
      <w:proofErr w:type="spellEnd"/>
      <w:r w:rsidR="008D1351" w:rsidRPr="00862E89">
        <w:t> </w:t>
      </w:r>
      <w:r w:rsidRPr="00862E89">
        <w:t xml:space="preserve">(2), the information is contact details for a consumer to access </w:t>
      </w:r>
      <w:r w:rsidR="00A56A2A" w:rsidRPr="00862E89">
        <w:t>the AFCA scheme</w:t>
      </w:r>
      <w:r w:rsidRPr="00862E89">
        <w:t>, if the person is required to give</w:t>
      </w:r>
      <w:r w:rsidR="00616E77" w:rsidRPr="00862E89">
        <w:t xml:space="preserve"> </w:t>
      </w:r>
      <w:r w:rsidRPr="00862E89">
        <w:t>those contact details.</w:t>
      </w:r>
    </w:p>
    <w:p w:rsidR="00B308DD" w:rsidRPr="00862E89" w:rsidRDefault="001F5A30" w:rsidP="001F5A30">
      <w:pPr>
        <w:pStyle w:val="notetext"/>
      </w:pPr>
      <w:r w:rsidRPr="00862E89">
        <w:t>Note:</w:t>
      </w:r>
      <w:r w:rsidRPr="00862E89">
        <w:tab/>
      </w:r>
      <w:r w:rsidR="00B308DD" w:rsidRPr="00862E89">
        <w:t>Regulation</w:t>
      </w:r>
      <w:r w:rsidR="00777022" w:rsidRPr="00862E89">
        <w:t> </w:t>
      </w:r>
      <w:r w:rsidR="00B308DD" w:rsidRPr="00862E89">
        <w:t xml:space="preserve">28 sets out circumstances where a credit representative is not required to give contact details for a consumer to access </w:t>
      </w:r>
      <w:r w:rsidR="00A56A2A" w:rsidRPr="00862E89">
        <w:t>the AFCA scheme</w:t>
      </w:r>
      <w:r w:rsidR="00B308DD" w:rsidRPr="00862E89">
        <w:t>.</w:t>
      </w:r>
    </w:p>
    <w:p w:rsidR="00B308DD" w:rsidRPr="00862E89" w:rsidRDefault="001B7634" w:rsidP="00DA04E6">
      <w:pPr>
        <w:pStyle w:val="ActHead2"/>
        <w:pageBreakBefore/>
      </w:pPr>
      <w:bookmarkStart w:id="75" w:name="_Toc74056508"/>
      <w:r w:rsidRPr="001B7634">
        <w:rPr>
          <w:rStyle w:val="CharPartNo"/>
        </w:rPr>
        <w:lastRenderedPageBreak/>
        <w:t>Part 3</w:t>
      </w:r>
      <w:r w:rsidR="00B308DD" w:rsidRPr="001B7634">
        <w:rPr>
          <w:rStyle w:val="CharPartNo"/>
        </w:rPr>
        <w:t>.3</w:t>
      </w:r>
      <w:r w:rsidR="001F5A30" w:rsidRPr="00862E89">
        <w:t>—</w:t>
      </w:r>
      <w:r w:rsidR="00B308DD" w:rsidRPr="001B7634">
        <w:rPr>
          <w:rStyle w:val="CharPartText"/>
        </w:rPr>
        <w:t>Requirements about quotes</w:t>
      </w:r>
      <w:bookmarkEnd w:id="75"/>
    </w:p>
    <w:p w:rsidR="00B308DD" w:rsidRPr="00862E89" w:rsidRDefault="00DA04E6" w:rsidP="00B308DD">
      <w:pPr>
        <w:pStyle w:val="Header"/>
      </w:pPr>
      <w:r w:rsidRPr="001B7634">
        <w:rPr>
          <w:rStyle w:val="CharDivNo"/>
        </w:rPr>
        <w:t xml:space="preserve"> </w:t>
      </w:r>
      <w:r w:rsidRPr="001B7634">
        <w:rPr>
          <w:rStyle w:val="CharDivText"/>
        </w:rPr>
        <w:t xml:space="preserve"> </w:t>
      </w:r>
    </w:p>
    <w:p w:rsidR="00B308DD" w:rsidRPr="00862E89" w:rsidRDefault="00B308DD" w:rsidP="001F5A30">
      <w:pPr>
        <w:pStyle w:val="ActHead5"/>
      </w:pPr>
      <w:bookmarkStart w:id="76" w:name="_Toc74056509"/>
      <w:r w:rsidRPr="001B7634">
        <w:rPr>
          <w:rStyle w:val="CharSectno"/>
        </w:rPr>
        <w:t>28C</w:t>
      </w:r>
      <w:r w:rsidR="001F5A30" w:rsidRPr="00862E89">
        <w:t xml:space="preserve">  </w:t>
      </w:r>
      <w:r w:rsidRPr="00862E89">
        <w:t>Circumstances where no quote required</w:t>
      </w:r>
      <w:bookmarkEnd w:id="76"/>
    </w:p>
    <w:p w:rsidR="00B308DD" w:rsidRPr="00862E89" w:rsidRDefault="00B308DD" w:rsidP="001F5A30">
      <w:pPr>
        <w:pStyle w:val="subsection"/>
      </w:pPr>
      <w:r w:rsidRPr="00862E89">
        <w:tab/>
      </w:r>
      <w:r w:rsidRPr="00862E89">
        <w:tab/>
        <w:t>For subsection</w:t>
      </w:r>
      <w:r w:rsidR="00777022" w:rsidRPr="00862E89">
        <w:t> </w:t>
      </w:r>
      <w:r w:rsidRPr="00862E89">
        <w:t>114(2A) or 137(2A) of the Act, the circumstances are that:</w:t>
      </w:r>
    </w:p>
    <w:p w:rsidR="00B308DD" w:rsidRPr="00862E89" w:rsidRDefault="00B308DD" w:rsidP="001F5A30">
      <w:pPr>
        <w:pStyle w:val="paragraph"/>
      </w:pPr>
      <w:r w:rsidRPr="00862E89">
        <w:tab/>
        <w:t>(a)</w:t>
      </w:r>
      <w:r w:rsidRPr="00862E89">
        <w:tab/>
        <w:t>the licensee’s credit guide includes a statement that the licensee does not impose fees or charges on consumers for providing credit assistance and other services; or</w:t>
      </w:r>
    </w:p>
    <w:p w:rsidR="00B308DD" w:rsidRPr="00862E89" w:rsidRDefault="00B308DD" w:rsidP="001F5A30">
      <w:pPr>
        <w:pStyle w:val="paragraph"/>
      </w:pPr>
      <w:r w:rsidRPr="00862E89">
        <w:tab/>
        <w:t>(b)</w:t>
      </w:r>
      <w:r w:rsidRPr="00862E89">
        <w:tab/>
        <w:t>both the following apply:</w:t>
      </w:r>
    </w:p>
    <w:p w:rsidR="00B308DD" w:rsidRPr="00862E89" w:rsidRDefault="00B308DD" w:rsidP="001F5A30">
      <w:pPr>
        <w:pStyle w:val="paragraphsub"/>
      </w:pPr>
      <w:r w:rsidRPr="00862E89">
        <w:tab/>
        <w:t>(</w:t>
      </w:r>
      <w:proofErr w:type="spellStart"/>
      <w:r w:rsidRPr="00862E89">
        <w:t>i</w:t>
      </w:r>
      <w:proofErr w:type="spellEnd"/>
      <w:r w:rsidRPr="00862E89">
        <w:t>)</w:t>
      </w:r>
      <w:r w:rsidRPr="00862E89">
        <w:tab/>
        <w:t>before the licensee provides credit assistance to a consumer, the licensee does not intend to impose a fee or charge on the consumer for providing the credit assistance or other services;</w:t>
      </w:r>
    </w:p>
    <w:p w:rsidR="00141F77" w:rsidRPr="00862E89" w:rsidRDefault="00B308DD" w:rsidP="001F5A30">
      <w:pPr>
        <w:pStyle w:val="paragraphsub"/>
      </w:pPr>
      <w:r w:rsidRPr="00862E89">
        <w:tab/>
        <w:t>(ii)</w:t>
      </w:r>
      <w:r w:rsidRPr="00862E89">
        <w:tab/>
        <w:t>the licensee’s proposal disclosure document includes a statement that no fee or charge has been imposed on the consumer for credit assistance and other services provided by the licensee to the consumer.</w:t>
      </w:r>
    </w:p>
    <w:p w:rsidR="00920C9F" w:rsidRPr="00862E89" w:rsidRDefault="00920C9F" w:rsidP="001F5A30">
      <w:pPr>
        <w:pStyle w:val="ActHead5"/>
      </w:pPr>
      <w:bookmarkStart w:id="77" w:name="_Toc74056510"/>
      <w:r w:rsidRPr="001B7634">
        <w:rPr>
          <w:rStyle w:val="CharSectno"/>
        </w:rPr>
        <w:t>28D</w:t>
      </w:r>
      <w:r w:rsidR="001F5A30" w:rsidRPr="00862E89">
        <w:t xml:space="preserve">  </w:t>
      </w:r>
      <w:r w:rsidRPr="00862E89">
        <w:t>Quote for providing credit assistance</w:t>
      </w:r>
      <w:r w:rsidR="001F5A30" w:rsidRPr="00862E89">
        <w:t>—</w:t>
      </w:r>
      <w:r w:rsidRPr="00862E89">
        <w:t>licensee to give information about fees and charges</w:t>
      </w:r>
      <w:bookmarkEnd w:id="77"/>
    </w:p>
    <w:p w:rsidR="00920C9F" w:rsidRPr="00862E89" w:rsidRDefault="00920C9F" w:rsidP="001F5A30">
      <w:pPr>
        <w:pStyle w:val="subsection"/>
      </w:pPr>
      <w:r w:rsidRPr="00862E89">
        <w:tab/>
        <w:t>(1)</w:t>
      </w:r>
      <w:r w:rsidRPr="00862E89">
        <w:tab/>
        <w:t>This regulation is made for the following provisions of the Act:</w:t>
      </w:r>
    </w:p>
    <w:p w:rsidR="00920C9F" w:rsidRPr="00862E89" w:rsidRDefault="00920C9F" w:rsidP="001F5A30">
      <w:pPr>
        <w:pStyle w:val="paragraph"/>
      </w:pPr>
      <w:r w:rsidRPr="00862E89">
        <w:tab/>
        <w:t>(a)</w:t>
      </w:r>
      <w:r w:rsidRPr="00862E89">
        <w:tab/>
        <w:t>paragraph</w:t>
      </w:r>
      <w:r w:rsidR="00777022" w:rsidRPr="00862E89">
        <w:t> </w:t>
      </w:r>
      <w:r w:rsidRPr="00862E89">
        <w:t>114(2</w:t>
      </w:r>
      <w:r w:rsidR="001F5A30" w:rsidRPr="00862E89">
        <w:t>)(</w:t>
      </w:r>
      <w:r w:rsidRPr="00862E89">
        <w:t>f</w:t>
      </w:r>
      <w:r w:rsidR="001F5A30" w:rsidRPr="00862E89">
        <w:t>) (q</w:t>
      </w:r>
      <w:r w:rsidRPr="00862E89">
        <w:t>uote by credit assistance providers for credit contracts);</w:t>
      </w:r>
    </w:p>
    <w:p w:rsidR="00920C9F" w:rsidRPr="00862E89" w:rsidRDefault="00920C9F" w:rsidP="001F5A30">
      <w:pPr>
        <w:pStyle w:val="paragraph"/>
      </w:pPr>
      <w:r w:rsidRPr="00862E89">
        <w:tab/>
        <w:t>(b)</w:t>
      </w:r>
      <w:r w:rsidRPr="00862E89">
        <w:tab/>
        <w:t>paragraph</w:t>
      </w:r>
      <w:r w:rsidR="00777022" w:rsidRPr="00862E89">
        <w:t> </w:t>
      </w:r>
      <w:r w:rsidRPr="00862E89">
        <w:t>137(2</w:t>
      </w:r>
      <w:r w:rsidR="001F5A30" w:rsidRPr="00862E89">
        <w:t>)(</w:t>
      </w:r>
      <w:r w:rsidRPr="00862E89">
        <w:t>f</w:t>
      </w:r>
      <w:r w:rsidR="001F5A30" w:rsidRPr="00862E89">
        <w:t>) (q</w:t>
      </w:r>
      <w:r w:rsidRPr="00862E89">
        <w:t>uote by credit assistance providers for consumer leases).</w:t>
      </w:r>
    </w:p>
    <w:p w:rsidR="00920C9F" w:rsidRPr="00862E89" w:rsidRDefault="00920C9F" w:rsidP="001F5A30">
      <w:pPr>
        <w:pStyle w:val="subsection"/>
      </w:pPr>
      <w:r w:rsidRPr="00862E89">
        <w:tab/>
        <w:t>(2)</w:t>
      </w:r>
      <w:r w:rsidRPr="00862E89">
        <w:tab/>
        <w:t>The information given by a licensee under paragraph</w:t>
      </w:r>
      <w:r w:rsidR="00777022" w:rsidRPr="00862E89">
        <w:t> </w:t>
      </w:r>
      <w:r w:rsidRPr="00862E89">
        <w:t>114(2</w:t>
      </w:r>
      <w:r w:rsidR="001F5A30" w:rsidRPr="00862E89">
        <w:t>)(</w:t>
      </w:r>
      <w:r w:rsidRPr="00862E89">
        <w:t>d) or 137(2</w:t>
      </w:r>
      <w:r w:rsidR="001F5A30" w:rsidRPr="00862E89">
        <w:t>)(</w:t>
      </w:r>
      <w:r w:rsidRPr="00862E89">
        <w:t>d) of the Act must be described as follows:</w:t>
      </w:r>
    </w:p>
    <w:p w:rsidR="00920C9F" w:rsidRPr="00862E89" w:rsidRDefault="00920C9F" w:rsidP="001F5A30">
      <w:pPr>
        <w:pStyle w:val="paragraph"/>
      </w:pPr>
      <w:r w:rsidRPr="00862E89">
        <w:tab/>
        <w:t>(a)</w:t>
      </w:r>
      <w:r w:rsidRPr="00862E89">
        <w:tab/>
        <w:t xml:space="preserve">for each fee and each charge payable to the licensee that the licensee does not describe under </w:t>
      </w:r>
      <w:r w:rsidR="00777022" w:rsidRPr="00862E89">
        <w:t>paragraph (</w:t>
      </w:r>
      <w:r w:rsidRPr="00862E89">
        <w:t>b):</w:t>
      </w:r>
    </w:p>
    <w:p w:rsidR="00920C9F" w:rsidRPr="00862E89" w:rsidRDefault="00920C9F" w:rsidP="001F5A30">
      <w:pPr>
        <w:pStyle w:val="paragraphsub"/>
      </w:pPr>
      <w:r w:rsidRPr="00862E89">
        <w:tab/>
        <w:t>(</w:t>
      </w:r>
      <w:proofErr w:type="spellStart"/>
      <w:r w:rsidRPr="00862E89">
        <w:t>i</w:t>
      </w:r>
      <w:proofErr w:type="spellEnd"/>
      <w:r w:rsidRPr="00862E89">
        <w:t>)</w:t>
      </w:r>
      <w:r w:rsidRPr="00862E89">
        <w:tab/>
        <w:t>identify the fee or charge as a fee or charge payable to the licensee; and</w:t>
      </w:r>
    </w:p>
    <w:p w:rsidR="00920C9F" w:rsidRPr="00862E89" w:rsidRDefault="00920C9F" w:rsidP="001F5A30">
      <w:pPr>
        <w:pStyle w:val="paragraphsub"/>
      </w:pPr>
      <w:r w:rsidRPr="00862E89">
        <w:tab/>
        <w:t>(ii)</w:t>
      </w:r>
      <w:r w:rsidRPr="00862E89">
        <w:tab/>
        <w:t>include a clear explanation of the type of fee or charge; and</w:t>
      </w:r>
    </w:p>
    <w:p w:rsidR="00920C9F" w:rsidRPr="00862E89" w:rsidRDefault="00920C9F" w:rsidP="001F5A30">
      <w:pPr>
        <w:pStyle w:val="paragraphsub"/>
      </w:pPr>
      <w:r w:rsidRPr="00862E89">
        <w:tab/>
        <w:t>(iii)</w:t>
      </w:r>
      <w:r w:rsidRPr="00862E89">
        <w:tab/>
        <w:t>if the fee or charge is not a fixed amount</w:t>
      </w:r>
      <w:r w:rsidR="001F5A30" w:rsidRPr="00862E89">
        <w:t>—</w:t>
      </w:r>
      <w:r w:rsidRPr="00862E89">
        <w:t>explain the method used for working out the amount of the fee or charge; and</w:t>
      </w:r>
    </w:p>
    <w:p w:rsidR="00920C9F" w:rsidRPr="00862E89" w:rsidRDefault="00920C9F" w:rsidP="001F5A30">
      <w:pPr>
        <w:pStyle w:val="paragraphsub"/>
      </w:pPr>
      <w:r w:rsidRPr="00862E89">
        <w:tab/>
        <w:t>(iv)</w:t>
      </w:r>
      <w:r w:rsidRPr="00862E89">
        <w:tab/>
        <w:t xml:space="preserve">if the method mentioned under </w:t>
      </w:r>
      <w:r w:rsidR="00777022" w:rsidRPr="00862E89">
        <w:t>subparagraph (</w:t>
      </w:r>
      <w:r w:rsidRPr="00862E89">
        <w:t>iii) is expressed as a mathematical formula</w:t>
      </w:r>
      <w:r w:rsidR="001F5A30" w:rsidRPr="00862E89">
        <w:t>—</w:t>
      </w:r>
      <w:r w:rsidRPr="00862E89">
        <w:t>include a clear explanation of the formula with the formula; and</w:t>
      </w:r>
    </w:p>
    <w:p w:rsidR="00920C9F" w:rsidRPr="00862E89" w:rsidRDefault="00920C9F" w:rsidP="001F5A30">
      <w:pPr>
        <w:pStyle w:val="paragraphsub"/>
      </w:pPr>
      <w:r w:rsidRPr="00862E89">
        <w:tab/>
        <w:t>(v)</w:t>
      </w:r>
      <w:r w:rsidRPr="00862E89">
        <w:tab/>
        <w:t xml:space="preserve">include a reasonable estimate of the maximum amount of the fee or charge, expressed as required by </w:t>
      </w:r>
      <w:r w:rsidR="00777022" w:rsidRPr="00862E89">
        <w:t>paragraph (</w:t>
      </w:r>
      <w:r w:rsidRPr="00862E89">
        <w:t>c); and</w:t>
      </w:r>
    </w:p>
    <w:p w:rsidR="00920C9F" w:rsidRPr="00862E89" w:rsidRDefault="00920C9F" w:rsidP="001F5A30">
      <w:pPr>
        <w:pStyle w:val="paragraphsub"/>
      </w:pPr>
      <w:r w:rsidRPr="00862E89">
        <w:tab/>
        <w:t>(vi)</w:t>
      </w:r>
      <w:r w:rsidRPr="00862E89">
        <w:tab/>
        <w:t>state how frequently the fee or charge is to be paid; and</w:t>
      </w:r>
    </w:p>
    <w:p w:rsidR="00920C9F" w:rsidRPr="00862E89" w:rsidRDefault="00920C9F" w:rsidP="001F5A30">
      <w:pPr>
        <w:pStyle w:val="paragraphsub"/>
      </w:pPr>
      <w:r w:rsidRPr="00862E89">
        <w:tab/>
        <w:t>(vii)</w:t>
      </w:r>
      <w:r w:rsidRPr="00862E89">
        <w:tab/>
        <w:t>describe the circumstances when the fee or charge will or will not be payable; and</w:t>
      </w:r>
    </w:p>
    <w:p w:rsidR="00920C9F" w:rsidRPr="00862E89" w:rsidRDefault="001F5A30" w:rsidP="006200AE">
      <w:pPr>
        <w:pStyle w:val="noteToPara"/>
      </w:pPr>
      <w:r w:rsidRPr="00862E89">
        <w:t>Note:</w:t>
      </w:r>
      <w:r w:rsidRPr="00862E89">
        <w:tab/>
      </w:r>
      <w:r w:rsidR="00920C9F" w:rsidRPr="00862E89">
        <w:t>A fee payable to a credit representative of a licensee is a fee payable to the licensee.</w:t>
      </w:r>
    </w:p>
    <w:p w:rsidR="00920C9F" w:rsidRPr="00862E89" w:rsidRDefault="00920C9F" w:rsidP="001F5A30">
      <w:pPr>
        <w:pStyle w:val="paragraph"/>
      </w:pPr>
      <w:r w:rsidRPr="00862E89">
        <w:lastRenderedPageBreak/>
        <w:tab/>
        <w:t>(b)</w:t>
      </w:r>
      <w:r w:rsidRPr="00862E89">
        <w:tab/>
        <w:t>if the fee or charge is payable to the licensee for payment to another person on the consumer’s behalf</w:t>
      </w:r>
      <w:r w:rsidR="001F5A30" w:rsidRPr="00862E89">
        <w:t>—</w:t>
      </w:r>
      <w:r w:rsidRPr="00862E89">
        <w:t xml:space="preserve">for each fee and each charge that the licensee does not describe under </w:t>
      </w:r>
      <w:r w:rsidR="00777022" w:rsidRPr="00862E89">
        <w:t>paragraph (</w:t>
      </w:r>
      <w:r w:rsidRPr="00862E89">
        <w:t>a):</w:t>
      </w:r>
    </w:p>
    <w:p w:rsidR="00920C9F" w:rsidRPr="00862E89" w:rsidRDefault="00920C9F" w:rsidP="001F5A30">
      <w:pPr>
        <w:pStyle w:val="paragraphsub"/>
      </w:pPr>
      <w:r w:rsidRPr="00862E89">
        <w:tab/>
        <w:t>(</w:t>
      </w:r>
      <w:proofErr w:type="spellStart"/>
      <w:r w:rsidRPr="00862E89">
        <w:t>i</w:t>
      </w:r>
      <w:proofErr w:type="spellEnd"/>
      <w:r w:rsidRPr="00862E89">
        <w:t>)</w:t>
      </w:r>
      <w:r w:rsidRPr="00862E89">
        <w:tab/>
        <w:t>identify the fee or charge as a fee or charge; and</w:t>
      </w:r>
    </w:p>
    <w:p w:rsidR="00920C9F" w:rsidRPr="00862E89" w:rsidRDefault="00920C9F" w:rsidP="001F5A30">
      <w:pPr>
        <w:pStyle w:val="paragraphsub"/>
      </w:pPr>
      <w:r w:rsidRPr="00862E89">
        <w:tab/>
        <w:t>(ii)</w:t>
      </w:r>
      <w:r w:rsidRPr="00862E89">
        <w:tab/>
        <w:t>include a clear explanation of the type of fee or charge; and</w:t>
      </w:r>
    </w:p>
    <w:p w:rsidR="00920C9F" w:rsidRPr="00862E89" w:rsidRDefault="00920C9F" w:rsidP="001F5A30">
      <w:pPr>
        <w:pStyle w:val="paragraphsub"/>
      </w:pPr>
      <w:r w:rsidRPr="00862E89">
        <w:tab/>
        <w:t>(iii)</w:t>
      </w:r>
      <w:r w:rsidRPr="00862E89">
        <w:tab/>
        <w:t xml:space="preserve">include a reasonable estimate of the maximum amount of the fee or charge, expressed as required by </w:t>
      </w:r>
      <w:r w:rsidR="00777022" w:rsidRPr="00862E89">
        <w:t>paragraph (</w:t>
      </w:r>
      <w:r w:rsidRPr="00862E89">
        <w:t>c); and</w:t>
      </w:r>
    </w:p>
    <w:p w:rsidR="00920C9F" w:rsidRPr="00862E89" w:rsidRDefault="00920C9F" w:rsidP="001F5A30">
      <w:pPr>
        <w:pStyle w:val="paragraph"/>
      </w:pPr>
      <w:r w:rsidRPr="00862E89">
        <w:tab/>
        <w:t>(c)</w:t>
      </w:r>
      <w:r w:rsidRPr="00862E89">
        <w:tab/>
        <w:t>the maximum amount of each fee or each charge, if known, must be expressed in dollars or, if unknown, in one of the following ways:</w:t>
      </w:r>
    </w:p>
    <w:p w:rsidR="00920C9F" w:rsidRPr="00862E89" w:rsidRDefault="00920C9F" w:rsidP="001F5A30">
      <w:pPr>
        <w:pStyle w:val="paragraphsub"/>
      </w:pPr>
      <w:r w:rsidRPr="00862E89">
        <w:tab/>
        <w:t>(</w:t>
      </w:r>
      <w:proofErr w:type="spellStart"/>
      <w:r w:rsidRPr="00862E89">
        <w:t>i</w:t>
      </w:r>
      <w:proofErr w:type="spellEnd"/>
      <w:r w:rsidRPr="00862E89">
        <w:t>)</w:t>
      </w:r>
      <w:r w:rsidRPr="00862E89">
        <w:tab/>
        <w:t>as a proportion of the amount borrowed or total rental payments and a dollar amount;</w:t>
      </w:r>
    </w:p>
    <w:p w:rsidR="00920C9F" w:rsidRPr="00862E89" w:rsidRDefault="00920C9F" w:rsidP="001F5A30">
      <w:pPr>
        <w:pStyle w:val="paragraphsub"/>
      </w:pPr>
      <w:r w:rsidRPr="00862E89">
        <w:tab/>
        <w:t>(ii)</w:t>
      </w:r>
      <w:r w:rsidRPr="00862E89">
        <w:tab/>
        <w:t>as a percentage of the amount borrowed or total rental payments and a dollar amount;</w:t>
      </w:r>
    </w:p>
    <w:p w:rsidR="00920C9F" w:rsidRPr="00862E89" w:rsidRDefault="00920C9F" w:rsidP="001F5A30">
      <w:pPr>
        <w:pStyle w:val="paragraphsub"/>
      </w:pPr>
      <w:r w:rsidRPr="00862E89">
        <w:tab/>
        <w:t>(iii)</w:t>
      </w:r>
      <w:r w:rsidRPr="00862E89">
        <w:tab/>
        <w:t>if payable periodically</w:t>
      </w:r>
      <w:r w:rsidR="001F5A30" w:rsidRPr="00862E89">
        <w:t>—</w:t>
      </w:r>
      <w:r w:rsidRPr="00862E89">
        <w:t>as a maximum amount for each period and as a maximum amount for the life of the credit contract or consumer lease, both as dollar amounts; and</w:t>
      </w:r>
    </w:p>
    <w:p w:rsidR="00920C9F" w:rsidRPr="00862E89" w:rsidRDefault="00920C9F" w:rsidP="001F5A30">
      <w:pPr>
        <w:pStyle w:val="paragraph"/>
      </w:pPr>
      <w:r w:rsidRPr="00862E89">
        <w:tab/>
        <w:t>(d)</w:t>
      </w:r>
      <w:r w:rsidRPr="00862E89">
        <w:tab/>
        <w:t>include a statement that clearly identifies the amounts as a quote.</w:t>
      </w:r>
    </w:p>
    <w:p w:rsidR="00920C9F" w:rsidRPr="00862E89" w:rsidRDefault="00920C9F" w:rsidP="001F5A30">
      <w:pPr>
        <w:pStyle w:val="subsection"/>
      </w:pPr>
      <w:r w:rsidRPr="00862E89">
        <w:tab/>
        <w:t>(3)</w:t>
      </w:r>
      <w:r w:rsidRPr="00862E89">
        <w:tab/>
        <w:t>The quote must include the maximum amount of fees or charges that will be payable by the consumer to another person, whether or not a credit contract or consumer lease is entered into.</w:t>
      </w:r>
    </w:p>
    <w:p w:rsidR="00920C9F" w:rsidRPr="00862E89" w:rsidRDefault="00920C9F" w:rsidP="001F5A30">
      <w:pPr>
        <w:pStyle w:val="subsection"/>
      </w:pPr>
      <w:r w:rsidRPr="00862E89">
        <w:tab/>
        <w:t>(4)</w:t>
      </w:r>
      <w:r w:rsidRPr="00862E89">
        <w:tab/>
        <w:t xml:space="preserve">The information mentioned in </w:t>
      </w:r>
      <w:proofErr w:type="spellStart"/>
      <w:r w:rsidRPr="00862E89">
        <w:t>subregulations</w:t>
      </w:r>
      <w:proofErr w:type="spellEnd"/>
      <w:r w:rsidRPr="00862E89">
        <w:t xml:space="preserve"> (2) and (3) must be set out in a way that is easy for the consumer to understand without being required to do any working out or to look elsewhere for additional information.</w:t>
      </w:r>
    </w:p>
    <w:p w:rsidR="00920C9F" w:rsidRPr="00862E89" w:rsidRDefault="001B7634" w:rsidP="00DA04E6">
      <w:pPr>
        <w:pStyle w:val="ActHead2"/>
        <w:pageBreakBefore/>
      </w:pPr>
      <w:bookmarkStart w:id="78" w:name="_Toc74056511"/>
      <w:r w:rsidRPr="001B7634">
        <w:rPr>
          <w:rStyle w:val="CharPartNo"/>
        </w:rPr>
        <w:lastRenderedPageBreak/>
        <w:t>Part 3</w:t>
      </w:r>
      <w:r w:rsidR="00920C9F" w:rsidRPr="001B7634">
        <w:rPr>
          <w:rStyle w:val="CharPartNo"/>
        </w:rPr>
        <w:t>.4</w:t>
      </w:r>
      <w:r w:rsidR="001F5A30" w:rsidRPr="00862E89">
        <w:t>—</w:t>
      </w:r>
      <w:r w:rsidR="00920C9F" w:rsidRPr="001B7634">
        <w:rPr>
          <w:rStyle w:val="CharPartText"/>
        </w:rPr>
        <w:t>Requirements about proposal disclosure documents</w:t>
      </w:r>
      <w:bookmarkEnd w:id="78"/>
    </w:p>
    <w:p w:rsidR="00920C9F" w:rsidRPr="00862E89" w:rsidRDefault="00DA04E6" w:rsidP="00920C9F">
      <w:pPr>
        <w:pStyle w:val="Header"/>
      </w:pPr>
      <w:r w:rsidRPr="001B7634">
        <w:rPr>
          <w:rStyle w:val="CharDivNo"/>
        </w:rPr>
        <w:t xml:space="preserve"> </w:t>
      </w:r>
      <w:r w:rsidRPr="001B7634">
        <w:rPr>
          <w:rStyle w:val="CharDivText"/>
        </w:rPr>
        <w:t xml:space="preserve"> </w:t>
      </w:r>
    </w:p>
    <w:p w:rsidR="00920C9F" w:rsidRPr="00862E89" w:rsidRDefault="00920C9F" w:rsidP="001F5A30">
      <w:pPr>
        <w:pStyle w:val="ActHead5"/>
      </w:pPr>
      <w:bookmarkStart w:id="79" w:name="_Toc74056512"/>
      <w:r w:rsidRPr="001B7634">
        <w:rPr>
          <w:rStyle w:val="CharSectno"/>
        </w:rPr>
        <w:t>28E</w:t>
      </w:r>
      <w:r w:rsidR="001F5A30" w:rsidRPr="00862E89">
        <w:t xml:space="preserve">  </w:t>
      </w:r>
      <w:r w:rsidRPr="00862E89">
        <w:t>Proposal disclosure document</w:t>
      </w:r>
      <w:r w:rsidR="001F5A30" w:rsidRPr="00862E89">
        <w:t>—</w:t>
      </w:r>
      <w:r w:rsidRPr="00862E89">
        <w:t>information about fees and charges</w:t>
      </w:r>
      <w:bookmarkEnd w:id="79"/>
    </w:p>
    <w:p w:rsidR="00920C9F" w:rsidRPr="00862E89" w:rsidRDefault="00920C9F" w:rsidP="001F5A30">
      <w:pPr>
        <w:pStyle w:val="subsection"/>
      </w:pPr>
      <w:r w:rsidRPr="00862E89">
        <w:tab/>
        <w:t>(1)</w:t>
      </w:r>
      <w:r w:rsidRPr="00862E89">
        <w:tab/>
        <w:t>This regulation is made for the following provisions of the Act:</w:t>
      </w:r>
    </w:p>
    <w:p w:rsidR="00920C9F" w:rsidRPr="00862E89" w:rsidRDefault="00920C9F" w:rsidP="001F5A30">
      <w:pPr>
        <w:pStyle w:val="paragraph"/>
      </w:pPr>
      <w:r w:rsidRPr="00862E89">
        <w:tab/>
        <w:t>(a)</w:t>
      </w:r>
      <w:r w:rsidRPr="00862E89">
        <w:tab/>
        <w:t>paragraph</w:t>
      </w:r>
      <w:r w:rsidR="00777022" w:rsidRPr="00862E89">
        <w:t> </w:t>
      </w:r>
      <w:r w:rsidRPr="00862E89">
        <w:t>121(2</w:t>
      </w:r>
      <w:r w:rsidR="001F5A30" w:rsidRPr="00862E89">
        <w:t>)(</w:t>
      </w:r>
      <w:r w:rsidRPr="00862E89">
        <w:t>f</w:t>
      </w:r>
      <w:r w:rsidR="001F5A30" w:rsidRPr="00862E89">
        <w:t>) (c</w:t>
      </w:r>
      <w:r w:rsidRPr="00862E89">
        <w:t>redit proposal disclosure document of credit assistance providers for credit contracts);</w:t>
      </w:r>
    </w:p>
    <w:p w:rsidR="00920C9F" w:rsidRPr="00862E89" w:rsidRDefault="00920C9F" w:rsidP="001F5A30">
      <w:pPr>
        <w:pStyle w:val="paragraph"/>
      </w:pPr>
      <w:r w:rsidRPr="00862E89">
        <w:tab/>
        <w:t>(b)</w:t>
      </w:r>
      <w:r w:rsidRPr="00862E89">
        <w:tab/>
        <w:t>paragraph</w:t>
      </w:r>
      <w:r w:rsidR="00777022" w:rsidRPr="00862E89">
        <w:t> </w:t>
      </w:r>
      <w:r w:rsidRPr="00862E89">
        <w:t>144(2</w:t>
      </w:r>
      <w:r w:rsidR="001F5A30" w:rsidRPr="00862E89">
        <w:t>)(</w:t>
      </w:r>
      <w:r w:rsidRPr="00862E89">
        <w:t>e</w:t>
      </w:r>
      <w:r w:rsidR="001F5A30" w:rsidRPr="00862E89">
        <w:t>) (l</w:t>
      </w:r>
      <w:r w:rsidRPr="00862E89">
        <w:t>ease proposal disclosure document of credit assistance providers for consumer leases).</w:t>
      </w:r>
    </w:p>
    <w:p w:rsidR="00920C9F" w:rsidRPr="00862E89" w:rsidRDefault="00920C9F" w:rsidP="001F5A30">
      <w:pPr>
        <w:pStyle w:val="subsection"/>
      </w:pPr>
      <w:r w:rsidRPr="00862E89">
        <w:tab/>
        <w:t>(2)</w:t>
      </w:r>
      <w:r w:rsidRPr="00862E89">
        <w:tab/>
        <w:t>The information given by a licensee under paragraph</w:t>
      </w:r>
      <w:r w:rsidR="00777022" w:rsidRPr="00862E89">
        <w:t> </w:t>
      </w:r>
      <w:r w:rsidRPr="00862E89">
        <w:t>121(2</w:t>
      </w:r>
      <w:r w:rsidR="001F5A30" w:rsidRPr="00862E89">
        <w:t>)(</w:t>
      </w:r>
      <w:r w:rsidRPr="00862E89">
        <w:t>a) or 144(2</w:t>
      </w:r>
      <w:r w:rsidR="001F5A30" w:rsidRPr="00862E89">
        <w:t>)(</w:t>
      </w:r>
      <w:r w:rsidRPr="00862E89">
        <w:t>a) of the Act must be described as follows:</w:t>
      </w:r>
    </w:p>
    <w:p w:rsidR="00920C9F" w:rsidRPr="00862E89" w:rsidRDefault="00920C9F" w:rsidP="001F5A30">
      <w:pPr>
        <w:pStyle w:val="paragraph"/>
      </w:pPr>
      <w:r w:rsidRPr="00862E89">
        <w:tab/>
        <w:t>(a)</w:t>
      </w:r>
      <w:r w:rsidRPr="00862E89">
        <w:tab/>
        <w:t>for each fee and each charge payable to the licensee:</w:t>
      </w:r>
    </w:p>
    <w:p w:rsidR="00920C9F" w:rsidRPr="00862E89" w:rsidRDefault="00920C9F" w:rsidP="001F5A30">
      <w:pPr>
        <w:pStyle w:val="paragraphsub"/>
      </w:pPr>
      <w:r w:rsidRPr="00862E89">
        <w:tab/>
        <w:t>(</w:t>
      </w:r>
      <w:proofErr w:type="spellStart"/>
      <w:r w:rsidRPr="00862E89">
        <w:t>i</w:t>
      </w:r>
      <w:proofErr w:type="spellEnd"/>
      <w:r w:rsidRPr="00862E89">
        <w:t>)</w:t>
      </w:r>
      <w:r w:rsidRPr="00862E89">
        <w:tab/>
        <w:t>identify the fee or charge as a fee or charge payable to the licensee; and</w:t>
      </w:r>
    </w:p>
    <w:p w:rsidR="00920C9F" w:rsidRPr="00862E89" w:rsidRDefault="00920C9F" w:rsidP="001F5A30">
      <w:pPr>
        <w:pStyle w:val="paragraphsub"/>
      </w:pPr>
      <w:r w:rsidRPr="00862E89">
        <w:tab/>
        <w:t>(ii)</w:t>
      </w:r>
      <w:r w:rsidRPr="00862E89">
        <w:tab/>
        <w:t>include a clear explanation of the type of fee or charge; and</w:t>
      </w:r>
    </w:p>
    <w:p w:rsidR="00920C9F" w:rsidRPr="00862E89" w:rsidRDefault="00920C9F" w:rsidP="001F5A30">
      <w:pPr>
        <w:pStyle w:val="paragraphsub"/>
      </w:pPr>
      <w:r w:rsidRPr="00862E89">
        <w:tab/>
        <w:t>(iii)</w:t>
      </w:r>
      <w:r w:rsidRPr="00862E89">
        <w:tab/>
        <w:t>if the fee or charge is not a fixed amount</w:t>
      </w:r>
      <w:r w:rsidR="001F5A30" w:rsidRPr="00862E89">
        <w:t>—</w:t>
      </w:r>
      <w:r w:rsidRPr="00862E89">
        <w:t>explain the method used for working out the amount of the fee or charge; and</w:t>
      </w:r>
    </w:p>
    <w:p w:rsidR="00920C9F" w:rsidRPr="00862E89" w:rsidRDefault="00920C9F" w:rsidP="001F5A30">
      <w:pPr>
        <w:pStyle w:val="paragraphsub"/>
      </w:pPr>
      <w:r w:rsidRPr="00862E89">
        <w:tab/>
        <w:t>(iv)</w:t>
      </w:r>
      <w:r w:rsidRPr="00862E89">
        <w:tab/>
        <w:t xml:space="preserve">if the method mentioned under </w:t>
      </w:r>
      <w:r w:rsidR="00777022" w:rsidRPr="00862E89">
        <w:t>subparagraph (</w:t>
      </w:r>
      <w:r w:rsidRPr="00862E89">
        <w:t>iii) is expressed as a mathematical formula</w:t>
      </w:r>
      <w:r w:rsidR="001F5A30" w:rsidRPr="00862E89">
        <w:t>—</w:t>
      </w:r>
      <w:r w:rsidRPr="00862E89">
        <w:t>include a clear explanation of the formula with the formula; and</w:t>
      </w:r>
    </w:p>
    <w:p w:rsidR="00920C9F" w:rsidRPr="00862E89" w:rsidRDefault="00920C9F" w:rsidP="001F5A30">
      <w:pPr>
        <w:pStyle w:val="paragraphsub"/>
      </w:pPr>
      <w:r w:rsidRPr="00862E89">
        <w:tab/>
        <w:t>(v)</w:t>
      </w:r>
      <w:r w:rsidRPr="00862E89">
        <w:tab/>
        <w:t xml:space="preserve">include the amount of the fee or charge, expressed as required by </w:t>
      </w:r>
      <w:r w:rsidR="00777022" w:rsidRPr="00862E89">
        <w:t>paragraph (</w:t>
      </w:r>
      <w:r w:rsidRPr="00862E89">
        <w:t>b); and</w:t>
      </w:r>
    </w:p>
    <w:p w:rsidR="00920C9F" w:rsidRPr="00862E89" w:rsidRDefault="00920C9F" w:rsidP="001F5A30">
      <w:pPr>
        <w:pStyle w:val="paragraphsub"/>
      </w:pPr>
      <w:r w:rsidRPr="00862E89">
        <w:tab/>
        <w:t>(vi)</w:t>
      </w:r>
      <w:r w:rsidRPr="00862E89">
        <w:tab/>
        <w:t>state how frequently the fee or charge is to be paid; and</w:t>
      </w:r>
    </w:p>
    <w:p w:rsidR="00920C9F" w:rsidRPr="00862E89" w:rsidRDefault="00920C9F" w:rsidP="001F5A30">
      <w:pPr>
        <w:pStyle w:val="paragraphsub"/>
      </w:pPr>
      <w:r w:rsidRPr="00862E89">
        <w:tab/>
        <w:t>(vii)</w:t>
      </w:r>
      <w:r w:rsidRPr="00862E89">
        <w:tab/>
        <w:t>describe the circumstances when the fee or charge will or will not be payable; and</w:t>
      </w:r>
    </w:p>
    <w:p w:rsidR="00920C9F" w:rsidRPr="00862E89" w:rsidRDefault="001F5A30" w:rsidP="00334C0B">
      <w:pPr>
        <w:pStyle w:val="noteToPara"/>
      </w:pPr>
      <w:r w:rsidRPr="00862E89">
        <w:t>Note:</w:t>
      </w:r>
      <w:r w:rsidRPr="00862E89">
        <w:tab/>
      </w:r>
      <w:r w:rsidR="00920C9F" w:rsidRPr="00862E89">
        <w:t>A fee payable to a credit representative of a licensee is a fee payable to the licensee.</w:t>
      </w:r>
    </w:p>
    <w:p w:rsidR="00920C9F" w:rsidRPr="00862E89" w:rsidRDefault="00920C9F" w:rsidP="001F5A30">
      <w:pPr>
        <w:pStyle w:val="paragraph"/>
      </w:pPr>
      <w:r w:rsidRPr="00862E89">
        <w:tab/>
        <w:t>(b)</w:t>
      </w:r>
      <w:r w:rsidRPr="00862E89">
        <w:tab/>
        <w:t>the amount of each fee or charge must be expressed in one of the following ways:</w:t>
      </w:r>
    </w:p>
    <w:p w:rsidR="00920C9F" w:rsidRPr="00862E89" w:rsidRDefault="00920C9F" w:rsidP="001F5A30">
      <w:pPr>
        <w:pStyle w:val="paragraphsub"/>
      </w:pPr>
      <w:r w:rsidRPr="00862E89">
        <w:tab/>
        <w:t>(</w:t>
      </w:r>
      <w:proofErr w:type="spellStart"/>
      <w:r w:rsidRPr="00862E89">
        <w:t>i</w:t>
      </w:r>
      <w:proofErr w:type="spellEnd"/>
      <w:r w:rsidRPr="00862E89">
        <w:t>)</w:t>
      </w:r>
      <w:r w:rsidRPr="00862E89">
        <w:tab/>
        <w:t>in dollars;</w:t>
      </w:r>
    </w:p>
    <w:p w:rsidR="00920C9F" w:rsidRPr="00862E89" w:rsidRDefault="00920C9F" w:rsidP="001F5A30">
      <w:pPr>
        <w:pStyle w:val="paragraphsub"/>
      </w:pPr>
      <w:r w:rsidRPr="00862E89">
        <w:tab/>
        <w:t>(ii)</w:t>
      </w:r>
      <w:r w:rsidRPr="00862E89">
        <w:tab/>
        <w:t>as a proportion of the amount borrowed or total rental payments, expressed in dollars;</w:t>
      </w:r>
    </w:p>
    <w:p w:rsidR="00920C9F" w:rsidRPr="00862E89" w:rsidRDefault="00920C9F" w:rsidP="001F5A30">
      <w:pPr>
        <w:pStyle w:val="paragraphsub"/>
      </w:pPr>
      <w:r w:rsidRPr="00862E89">
        <w:tab/>
        <w:t>(iii)</w:t>
      </w:r>
      <w:r w:rsidRPr="00862E89">
        <w:tab/>
        <w:t>as a range of amounts, expressed in dollars;</w:t>
      </w:r>
    </w:p>
    <w:p w:rsidR="00920C9F" w:rsidRPr="00862E89" w:rsidRDefault="00920C9F" w:rsidP="001F5A30">
      <w:pPr>
        <w:pStyle w:val="paragraphsub"/>
      </w:pPr>
      <w:r w:rsidRPr="00862E89">
        <w:tab/>
        <w:t>(iv)</w:t>
      </w:r>
      <w:r w:rsidRPr="00862E89">
        <w:tab/>
        <w:t>as a percentage of the amount borrowed or total rental payments and a dollar amount.</w:t>
      </w:r>
    </w:p>
    <w:p w:rsidR="00920C9F" w:rsidRPr="00862E89" w:rsidRDefault="00920C9F" w:rsidP="001F5A30">
      <w:pPr>
        <w:pStyle w:val="subsection"/>
      </w:pPr>
      <w:r w:rsidRPr="00862E89">
        <w:tab/>
        <w:t>(3)</w:t>
      </w:r>
      <w:r w:rsidRPr="00862E89">
        <w:tab/>
        <w:t>The information given by a licensee, for the credit provider or lessor, and any other person about whom information must be given, under paragraphs 121(2</w:t>
      </w:r>
      <w:r w:rsidR="001F5A30" w:rsidRPr="00862E89">
        <w:t>)(</w:t>
      </w:r>
      <w:r w:rsidRPr="00862E89">
        <w:t>c) and (d), or 144(2</w:t>
      </w:r>
      <w:r w:rsidR="001F5A30" w:rsidRPr="00862E89">
        <w:t>)(</w:t>
      </w:r>
      <w:r w:rsidRPr="00862E89">
        <w:t>c) and</w:t>
      </w:r>
      <w:r w:rsidR="00616E77" w:rsidRPr="00862E89">
        <w:t xml:space="preserve"> </w:t>
      </w:r>
      <w:r w:rsidRPr="00862E89">
        <w:t>(d), of the Act, must be described as follows:</w:t>
      </w:r>
    </w:p>
    <w:p w:rsidR="00920C9F" w:rsidRPr="00862E89" w:rsidRDefault="00920C9F" w:rsidP="001F5A30">
      <w:pPr>
        <w:pStyle w:val="paragraph"/>
      </w:pPr>
      <w:r w:rsidRPr="00862E89">
        <w:tab/>
        <w:t>(a)</w:t>
      </w:r>
      <w:r w:rsidRPr="00862E89">
        <w:tab/>
        <w:t>for each fee and each charge payable to the credit provider, lessor or other person:</w:t>
      </w:r>
    </w:p>
    <w:p w:rsidR="00920C9F" w:rsidRPr="00862E89" w:rsidRDefault="00920C9F" w:rsidP="001F5A30">
      <w:pPr>
        <w:pStyle w:val="paragraphsub"/>
      </w:pPr>
      <w:r w:rsidRPr="00862E89">
        <w:lastRenderedPageBreak/>
        <w:tab/>
        <w:t>(</w:t>
      </w:r>
      <w:proofErr w:type="spellStart"/>
      <w:r w:rsidRPr="00862E89">
        <w:t>i</w:t>
      </w:r>
      <w:proofErr w:type="spellEnd"/>
      <w:r w:rsidRPr="00862E89">
        <w:t>)</w:t>
      </w:r>
      <w:r w:rsidRPr="00862E89">
        <w:tab/>
        <w:t>name the person to whom the fee or charge is payable personally or on behalf of another person; and</w:t>
      </w:r>
    </w:p>
    <w:p w:rsidR="00920C9F" w:rsidRPr="00862E89" w:rsidRDefault="00920C9F" w:rsidP="001F5A30">
      <w:pPr>
        <w:pStyle w:val="paragraphsub"/>
      </w:pPr>
      <w:r w:rsidRPr="00862E89">
        <w:tab/>
        <w:t>(ii)</w:t>
      </w:r>
      <w:r w:rsidRPr="00862E89">
        <w:tab/>
        <w:t>identify the fee or charge as a fee or charge; and</w:t>
      </w:r>
    </w:p>
    <w:p w:rsidR="00920C9F" w:rsidRPr="00862E89" w:rsidRDefault="00920C9F" w:rsidP="001F5A30">
      <w:pPr>
        <w:pStyle w:val="paragraphsub"/>
      </w:pPr>
      <w:r w:rsidRPr="00862E89">
        <w:tab/>
        <w:t>(iii)</w:t>
      </w:r>
      <w:r w:rsidRPr="00862E89">
        <w:tab/>
        <w:t>include a clear explanation of the type of fee or charge; and</w:t>
      </w:r>
    </w:p>
    <w:p w:rsidR="00920C9F" w:rsidRPr="00862E89" w:rsidRDefault="00920C9F" w:rsidP="001F5A30">
      <w:pPr>
        <w:pStyle w:val="paragraphsub"/>
      </w:pPr>
      <w:r w:rsidRPr="00862E89">
        <w:tab/>
        <w:t>(iv)</w:t>
      </w:r>
      <w:r w:rsidRPr="00862E89">
        <w:tab/>
        <w:t>if the fee or charge is not a fixed amount</w:t>
      </w:r>
      <w:r w:rsidR="001F5A30" w:rsidRPr="00862E89">
        <w:t>—</w:t>
      </w:r>
      <w:r w:rsidRPr="00862E89">
        <w:t>explain the method used for working out the amount of the fee or charge; and</w:t>
      </w:r>
    </w:p>
    <w:p w:rsidR="00920C9F" w:rsidRPr="00862E89" w:rsidRDefault="00920C9F" w:rsidP="001F5A30">
      <w:pPr>
        <w:pStyle w:val="paragraphsub"/>
      </w:pPr>
      <w:r w:rsidRPr="00862E89">
        <w:tab/>
        <w:t>(v)</w:t>
      </w:r>
      <w:r w:rsidRPr="00862E89">
        <w:tab/>
        <w:t xml:space="preserve">if the method mentioned under </w:t>
      </w:r>
      <w:r w:rsidR="00777022" w:rsidRPr="00862E89">
        <w:t>subparagraph (</w:t>
      </w:r>
      <w:r w:rsidRPr="00862E89">
        <w:t>iv) is expressed as a mathematical formula</w:t>
      </w:r>
      <w:r w:rsidR="001F5A30" w:rsidRPr="00862E89">
        <w:t>—</w:t>
      </w:r>
      <w:r w:rsidRPr="00862E89">
        <w:t>include a clear explanation of the formula with the formula; and</w:t>
      </w:r>
    </w:p>
    <w:p w:rsidR="00920C9F" w:rsidRPr="00862E89" w:rsidRDefault="00920C9F" w:rsidP="001F5A30">
      <w:pPr>
        <w:pStyle w:val="paragraphsub"/>
      </w:pPr>
      <w:r w:rsidRPr="00862E89">
        <w:tab/>
        <w:t>(vi)</w:t>
      </w:r>
      <w:r w:rsidRPr="00862E89">
        <w:tab/>
        <w:t>if the amount of the fee or charge is a reasonable estimate of the fee or charge</w:t>
      </w:r>
      <w:r w:rsidR="001F5A30" w:rsidRPr="00862E89">
        <w:t>—</w:t>
      </w:r>
      <w:r w:rsidRPr="00862E89">
        <w:t xml:space="preserve">state that it is an estimate, and express the amount as required by </w:t>
      </w:r>
      <w:r w:rsidR="00777022" w:rsidRPr="00862E89">
        <w:t>paragraph (</w:t>
      </w:r>
      <w:r w:rsidRPr="00862E89">
        <w:t>b); and</w:t>
      </w:r>
    </w:p>
    <w:p w:rsidR="00920C9F" w:rsidRPr="00862E89" w:rsidRDefault="00920C9F" w:rsidP="001F5A30">
      <w:pPr>
        <w:pStyle w:val="paragraphsub"/>
      </w:pPr>
      <w:r w:rsidRPr="00862E89">
        <w:tab/>
        <w:t>(vii)</w:t>
      </w:r>
      <w:r w:rsidRPr="00862E89">
        <w:tab/>
        <w:t>state how frequently the fee or charge is to be paid; and</w:t>
      </w:r>
    </w:p>
    <w:p w:rsidR="00920C9F" w:rsidRPr="00862E89" w:rsidRDefault="00920C9F" w:rsidP="001F5A30">
      <w:pPr>
        <w:pStyle w:val="paragraphsub"/>
      </w:pPr>
      <w:r w:rsidRPr="00862E89">
        <w:tab/>
        <w:t>(viii)</w:t>
      </w:r>
      <w:r w:rsidRPr="00862E89">
        <w:tab/>
        <w:t>describe the circumstances when the fee or charge will or will not be payable; and</w:t>
      </w:r>
    </w:p>
    <w:p w:rsidR="00920C9F" w:rsidRPr="00862E89" w:rsidRDefault="00920C9F" w:rsidP="001F5A30">
      <w:pPr>
        <w:pStyle w:val="paragraph"/>
      </w:pPr>
      <w:r w:rsidRPr="00862E89">
        <w:tab/>
        <w:t>(b)</w:t>
      </w:r>
      <w:r w:rsidRPr="00862E89">
        <w:tab/>
        <w:t>the reasonable estimate of the amount of each fee or charge must be expressed in one of the following ways:</w:t>
      </w:r>
    </w:p>
    <w:p w:rsidR="00920C9F" w:rsidRPr="00862E89" w:rsidRDefault="00920C9F" w:rsidP="001F5A30">
      <w:pPr>
        <w:pStyle w:val="paragraphsub"/>
      </w:pPr>
      <w:r w:rsidRPr="00862E89">
        <w:tab/>
        <w:t>(</w:t>
      </w:r>
      <w:proofErr w:type="spellStart"/>
      <w:r w:rsidRPr="00862E89">
        <w:t>i</w:t>
      </w:r>
      <w:proofErr w:type="spellEnd"/>
      <w:r w:rsidRPr="00862E89">
        <w:t>)</w:t>
      </w:r>
      <w:r w:rsidRPr="00862E89">
        <w:tab/>
        <w:t>in dollars;</w:t>
      </w:r>
    </w:p>
    <w:p w:rsidR="00920C9F" w:rsidRPr="00862E89" w:rsidRDefault="00920C9F" w:rsidP="001F5A30">
      <w:pPr>
        <w:pStyle w:val="paragraphsub"/>
      </w:pPr>
      <w:r w:rsidRPr="00862E89">
        <w:tab/>
        <w:t>(ii)</w:t>
      </w:r>
      <w:r w:rsidRPr="00862E89">
        <w:tab/>
        <w:t>as a proportion of the amount borrowed or total rental payments and a dollar amount;</w:t>
      </w:r>
    </w:p>
    <w:p w:rsidR="00920C9F" w:rsidRPr="00862E89" w:rsidRDefault="00920C9F" w:rsidP="001F5A30">
      <w:pPr>
        <w:pStyle w:val="paragraphsub"/>
      </w:pPr>
      <w:r w:rsidRPr="00862E89">
        <w:tab/>
        <w:t>(iii)</w:t>
      </w:r>
      <w:r w:rsidRPr="00862E89">
        <w:tab/>
        <w:t>as a range of amounts, expressed in dollars;</w:t>
      </w:r>
    </w:p>
    <w:p w:rsidR="00920C9F" w:rsidRPr="00862E89" w:rsidRDefault="00920C9F" w:rsidP="001F5A30">
      <w:pPr>
        <w:pStyle w:val="paragraphsub"/>
      </w:pPr>
      <w:r w:rsidRPr="00862E89">
        <w:tab/>
        <w:t>(iv)</w:t>
      </w:r>
      <w:r w:rsidRPr="00862E89">
        <w:tab/>
        <w:t>as a percentage of the amount borrowed or total rental payments and a dollar amount.</w:t>
      </w:r>
    </w:p>
    <w:p w:rsidR="00920C9F" w:rsidRPr="00862E89" w:rsidRDefault="00920C9F" w:rsidP="001F5A30">
      <w:pPr>
        <w:pStyle w:val="subsection"/>
      </w:pPr>
      <w:r w:rsidRPr="00862E89">
        <w:tab/>
        <w:t>(4)</w:t>
      </w:r>
      <w:r w:rsidRPr="00862E89">
        <w:tab/>
        <w:t>The licensee’s proposal disclosure document must clearly state that the consumer will be liable to pay the fees and charges.</w:t>
      </w:r>
    </w:p>
    <w:p w:rsidR="00920C9F" w:rsidRPr="00862E89" w:rsidRDefault="00920C9F" w:rsidP="001F5A30">
      <w:pPr>
        <w:pStyle w:val="subsection"/>
      </w:pPr>
      <w:r w:rsidRPr="00862E89">
        <w:tab/>
        <w:t>(5)</w:t>
      </w:r>
      <w:r w:rsidRPr="00862E89">
        <w:tab/>
        <w:t xml:space="preserve">The information mentioned in </w:t>
      </w:r>
      <w:proofErr w:type="spellStart"/>
      <w:r w:rsidRPr="00862E89">
        <w:t>subregulations</w:t>
      </w:r>
      <w:proofErr w:type="spellEnd"/>
      <w:r w:rsidRPr="00862E89">
        <w:t xml:space="preserve"> (2) to (4) must be set out in a way that is easy for the consumer to understand without being required to do any working out or to look elsewhere for additional information.</w:t>
      </w:r>
    </w:p>
    <w:p w:rsidR="00920C9F" w:rsidRPr="00862E89" w:rsidRDefault="00920C9F" w:rsidP="001F5A30">
      <w:pPr>
        <w:pStyle w:val="ActHead5"/>
      </w:pPr>
      <w:bookmarkStart w:id="80" w:name="_Toc74056513"/>
      <w:r w:rsidRPr="001B7634">
        <w:rPr>
          <w:rStyle w:val="CharSectno"/>
        </w:rPr>
        <w:t>28F</w:t>
      </w:r>
      <w:r w:rsidR="001F5A30" w:rsidRPr="00862E89">
        <w:t xml:space="preserve">  </w:t>
      </w:r>
      <w:r w:rsidRPr="00862E89">
        <w:t>Proposal disclosure document</w:t>
      </w:r>
      <w:r w:rsidR="001F5A30" w:rsidRPr="00862E89">
        <w:t>—</w:t>
      </w:r>
      <w:r w:rsidRPr="00862E89">
        <w:t>when information about fees and charges not required</w:t>
      </w:r>
      <w:bookmarkEnd w:id="80"/>
    </w:p>
    <w:p w:rsidR="00920C9F" w:rsidRPr="00862E89" w:rsidRDefault="00920C9F" w:rsidP="001F5A30">
      <w:pPr>
        <w:pStyle w:val="subsection"/>
      </w:pPr>
      <w:r w:rsidRPr="00862E89">
        <w:tab/>
        <w:t>(1)</w:t>
      </w:r>
      <w:r w:rsidRPr="00862E89">
        <w:tab/>
        <w:t>This regulation is made for the following provisions of the Act:</w:t>
      </w:r>
    </w:p>
    <w:p w:rsidR="00920C9F" w:rsidRPr="00862E89" w:rsidRDefault="00920C9F" w:rsidP="001F5A30">
      <w:pPr>
        <w:pStyle w:val="paragraph"/>
      </w:pPr>
      <w:r w:rsidRPr="00862E89">
        <w:tab/>
        <w:t>(a)</w:t>
      </w:r>
      <w:r w:rsidRPr="00862E89">
        <w:tab/>
        <w:t>subsection</w:t>
      </w:r>
      <w:r w:rsidR="00777022" w:rsidRPr="00862E89">
        <w:t> </w:t>
      </w:r>
      <w:r w:rsidRPr="00862E89">
        <w:t>121(3A</w:t>
      </w:r>
      <w:r w:rsidR="001F5A30" w:rsidRPr="00862E89">
        <w:t>) (c</w:t>
      </w:r>
      <w:r w:rsidRPr="00862E89">
        <w:t>redit proposal disclosure document of credit assistance providers for credit contracts);</w:t>
      </w:r>
    </w:p>
    <w:p w:rsidR="00920C9F" w:rsidRPr="00862E89" w:rsidRDefault="00920C9F" w:rsidP="001F5A30">
      <w:pPr>
        <w:pStyle w:val="paragraph"/>
      </w:pPr>
      <w:r w:rsidRPr="00862E89">
        <w:tab/>
        <w:t>(b)</w:t>
      </w:r>
      <w:r w:rsidRPr="00862E89">
        <w:tab/>
        <w:t>subsection</w:t>
      </w:r>
      <w:r w:rsidR="00777022" w:rsidRPr="00862E89">
        <w:t> </w:t>
      </w:r>
      <w:r w:rsidRPr="00862E89">
        <w:t>144(3A</w:t>
      </w:r>
      <w:r w:rsidR="001F5A30" w:rsidRPr="00862E89">
        <w:t>) (l</w:t>
      </w:r>
      <w:r w:rsidRPr="00862E89">
        <w:t>ease proposal disclosure document of credit assistance providers for consumer leases).</w:t>
      </w:r>
    </w:p>
    <w:p w:rsidR="00920C9F" w:rsidRPr="00862E89" w:rsidRDefault="00920C9F" w:rsidP="001F5A30">
      <w:pPr>
        <w:pStyle w:val="subsection"/>
      </w:pPr>
      <w:r w:rsidRPr="00862E89">
        <w:tab/>
        <w:t>(2)</w:t>
      </w:r>
      <w:r w:rsidRPr="00862E89">
        <w:tab/>
        <w:t>The licensee’s proposal disclosure document need not contain the information mentioned in subparagraphs</w:t>
      </w:r>
      <w:r w:rsidR="00777022" w:rsidRPr="00862E89">
        <w:t> </w:t>
      </w:r>
      <w:r w:rsidRPr="00862E89">
        <w:t>28E(2</w:t>
      </w:r>
      <w:r w:rsidR="001F5A30" w:rsidRPr="00862E89">
        <w:t>)(</w:t>
      </w:r>
      <w:r w:rsidRPr="00862E89">
        <w:t>a</w:t>
      </w:r>
      <w:r w:rsidR="001F5A30" w:rsidRPr="00862E89">
        <w:t>)(</w:t>
      </w:r>
      <w:r w:rsidRPr="00862E89">
        <w:t>iii) to (vii) and</w:t>
      </w:r>
      <w:r w:rsidR="00616E77" w:rsidRPr="00862E89">
        <w:t xml:space="preserve"> </w:t>
      </w:r>
      <w:r w:rsidRPr="00862E89">
        <w:t>(3</w:t>
      </w:r>
      <w:r w:rsidR="001F5A30" w:rsidRPr="00862E89">
        <w:t>)(</w:t>
      </w:r>
      <w:r w:rsidRPr="00862E89">
        <w:t>a</w:t>
      </w:r>
      <w:r w:rsidR="001F5A30" w:rsidRPr="00862E89">
        <w:t>)(</w:t>
      </w:r>
      <w:r w:rsidRPr="00862E89">
        <w:t>iv)</w:t>
      </w:r>
      <w:r w:rsidR="00616E77" w:rsidRPr="00862E89">
        <w:t xml:space="preserve"> </w:t>
      </w:r>
      <w:r w:rsidRPr="00862E89">
        <w:t>to (viii) if:</w:t>
      </w:r>
    </w:p>
    <w:p w:rsidR="00920C9F" w:rsidRPr="00862E89" w:rsidRDefault="00920C9F" w:rsidP="001F5A30">
      <w:pPr>
        <w:pStyle w:val="paragraph"/>
      </w:pPr>
      <w:r w:rsidRPr="00862E89">
        <w:tab/>
        <w:t>(a)</w:t>
      </w:r>
      <w:r w:rsidRPr="00862E89">
        <w:tab/>
        <w:t>the amount of the fee or charge has previously been disclosed in the licensee’s quote for providing credit assistance and the amount has not changed; and</w:t>
      </w:r>
    </w:p>
    <w:p w:rsidR="00920C9F" w:rsidRPr="00862E89" w:rsidRDefault="00920C9F" w:rsidP="001F5A30">
      <w:pPr>
        <w:pStyle w:val="paragraph"/>
      </w:pPr>
      <w:r w:rsidRPr="00862E89">
        <w:lastRenderedPageBreak/>
        <w:tab/>
        <w:t>(b)</w:t>
      </w:r>
      <w:r w:rsidRPr="00862E89">
        <w:tab/>
        <w:t>the quote was given to the consumer no more than 30 days before the day the licensee is required to provide the consumer with the proposal disclosure document; and</w:t>
      </w:r>
    </w:p>
    <w:p w:rsidR="00920C9F" w:rsidRPr="00862E89" w:rsidRDefault="00920C9F" w:rsidP="001F5A30">
      <w:pPr>
        <w:pStyle w:val="paragraph"/>
      </w:pPr>
      <w:r w:rsidRPr="00862E89">
        <w:tab/>
        <w:t>(c)</w:t>
      </w:r>
      <w:r w:rsidRPr="00862E89">
        <w:tab/>
        <w:t>the proposal disclosure document includes a statement with the fees and charges that the consumer should refer to the quote for more information about the fees and charges.</w:t>
      </w:r>
    </w:p>
    <w:p w:rsidR="00920C9F" w:rsidRPr="00862E89" w:rsidRDefault="00920C9F" w:rsidP="001F5A30">
      <w:pPr>
        <w:pStyle w:val="ActHead5"/>
      </w:pPr>
      <w:bookmarkStart w:id="81" w:name="_Toc74056514"/>
      <w:r w:rsidRPr="001B7634">
        <w:rPr>
          <w:rStyle w:val="CharSectno"/>
        </w:rPr>
        <w:t>28G</w:t>
      </w:r>
      <w:r w:rsidR="001F5A30" w:rsidRPr="00862E89">
        <w:t xml:space="preserve">  </w:t>
      </w:r>
      <w:r w:rsidRPr="00862E89">
        <w:t>Proposal disclosure document</w:t>
      </w:r>
      <w:r w:rsidR="001F5A30" w:rsidRPr="00862E89">
        <w:t>—</w:t>
      </w:r>
      <w:r w:rsidRPr="00862E89">
        <w:t xml:space="preserve">information about </w:t>
      </w:r>
      <w:r w:rsidR="00CA0922" w:rsidRPr="00862E89">
        <w:t>indirect remuneration</w:t>
      </w:r>
      <w:bookmarkEnd w:id="81"/>
    </w:p>
    <w:p w:rsidR="00920C9F" w:rsidRPr="00862E89" w:rsidRDefault="00FC295D" w:rsidP="001F5A30">
      <w:pPr>
        <w:pStyle w:val="subsection"/>
      </w:pPr>
      <w:r w:rsidRPr="00862E89">
        <w:tab/>
        <w:t>(1)</w:t>
      </w:r>
      <w:r w:rsidR="00920C9F" w:rsidRPr="00862E89">
        <w:tab/>
        <w:t>This regulation is made for the following provisions of the Act:</w:t>
      </w:r>
    </w:p>
    <w:p w:rsidR="00920C9F" w:rsidRPr="00862E89" w:rsidRDefault="00920C9F" w:rsidP="001F5A30">
      <w:pPr>
        <w:pStyle w:val="paragraph"/>
      </w:pPr>
      <w:r w:rsidRPr="00862E89">
        <w:tab/>
        <w:t>(a)</w:t>
      </w:r>
      <w:r w:rsidRPr="00862E89">
        <w:tab/>
        <w:t>paragraph</w:t>
      </w:r>
      <w:r w:rsidR="00777022" w:rsidRPr="00862E89">
        <w:t> </w:t>
      </w:r>
      <w:r w:rsidRPr="00862E89">
        <w:t>121(2</w:t>
      </w:r>
      <w:r w:rsidR="001F5A30" w:rsidRPr="00862E89">
        <w:t>)(</w:t>
      </w:r>
      <w:r w:rsidRPr="00862E89">
        <w:t>f) and subsections</w:t>
      </w:r>
      <w:r w:rsidR="00777022" w:rsidRPr="00862E89">
        <w:t> </w:t>
      </w:r>
      <w:r w:rsidRPr="00862E89">
        <w:t>121(3) and (3A</w:t>
      </w:r>
      <w:r w:rsidR="001F5A30" w:rsidRPr="00862E89">
        <w:t>) (c</w:t>
      </w:r>
      <w:r w:rsidRPr="00862E89">
        <w:t>redit proposal disclosure document of credit assistance providers for credit contracts);</w:t>
      </w:r>
    </w:p>
    <w:p w:rsidR="00920C9F" w:rsidRPr="00862E89" w:rsidRDefault="00920C9F" w:rsidP="001F5A30">
      <w:pPr>
        <w:pStyle w:val="paragraph"/>
      </w:pPr>
      <w:r w:rsidRPr="00862E89">
        <w:tab/>
        <w:t>(b)</w:t>
      </w:r>
      <w:r w:rsidRPr="00862E89">
        <w:tab/>
        <w:t>paragraph</w:t>
      </w:r>
      <w:r w:rsidR="00777022" w:rsidRPr="00862E89">
        <w:t> </w:t>
      </w:r>
      <w:r w:rsidRPr="00862E89">
        <w:t>144(2</w:t>
      </w:r>
      <w:r w:rsidR="001F5A30" w:rsidRPr="00862E89">
        <w:t>)(</w:t>
      </w:r>
      <w:r w:rsidRPr="00862E89">
        <w:t>e) and subsections</w:t>
      </w:r>
      <w:r w:rsidR="00777022" w:rsidRPr="00862E89">
        <w:t> </w:t>
      </w:r>
      <w:r w:rsidRPr="00862E89">
        <w:t>144(3) and (3A</w:t>
      </w:r>
      <w:r w:rsidR="001F5A30" w:rsidRPr="00862E89">
        <w:t>) (l</w:t>
      </w:r>
      <w:r w:rsidRPr="00862E89">
        <w:t>ease proposal disclosure document of credit assistance providers for consumer leases).</w:t>
      </w:r>
    </w:p>
    <w:p w:rsidR="00920C9F" w:rsidRPr="00862E89" w:rsidRDefault="00920C9F" w:rsidP="001F5A30">
      <w:pPr>
        <w:pStyle w:val="subsection"/>
      </w:pPr>
      <w:r w:rsidRPr="00862E89">
        <w:tab/>
        <w:t>(2)</w:t>
      </w:r>
      <w:r w:rsidRPr="00862E89">
        <w:tab/>
        <w:t xml:space="preserve">A description of the amounts of </w:t>
      </w:r>
      <w:r w:rsidR="00CA0922" w:rsidRPr="00862E89">
        <w:t>indirect remuneration</w:t>
      </w:r>
      <w:r w:rsidRPr="00862E89">
        <w:t xml:space="preserve"> must include the following:</w:t>
      </w:r>
    </w:p>
    <w:p w:rsidR="00920C9F" w:rsidRPr="00862E89" w:rsidRDefault="00920C9F" w:rsidP="001F5A30">
      <w:pPr>
        <w:pStyle w:val="paragraph"/>
      </w:pPr>
      <w:r w:rsidRPr="00862E89">
        <w:tab/>
        <w:t>(a)</w:t>
      </w:r>
      <w:r w:rsidRPr="00862E89">
        <w:tab/>
        <w:t xml:space="preserve">for each kind of </w:t>
      </w:r>
      <w:r w:rsidR="00CA0922" w:rsidRPr="00862E89">
        <w:t>indirect remuneration</w:t>
      </w:r>
      <w:r w:rsidRPr="00862E89">
        <w:t xml:space="preserve"> forming part of the total amount of </w:t>
      </w:r>
      <w:r w:rsidR="00CA0922" w:rsidRPr="00862E89">
        <w:t>indirect remuneration</w:t>
      </w:r>
      <w:r w:rsidRPr="00862E89">
        <w:t xml:space="preserve">, a detailed description of the </w:t>
      </w:r>
      <w:r w:rsidR="00CA0922" w:rsidRPr="00862E89">
        <w:t>indirect remuneration</w:t>
      </w:r>
      <w:r w:rsidRPr="00862E89">
        <w:t>, including the following:</w:t>
      </w:r>
    </w:p>
    <w:p w:rsidR="00920C9F" w:rsidRPr="00862E89" w:rsidRDefault="00920C9F" w:rsidP="001F5A30">
      <w:pPr>
        <w:pStyle w:val="paragraphsub"/>
      </w:pPr>
      <w:r w:rsidRPr="00862E89">
        <w:tab/>
        <w:t>(</w:t>
      </w:r>
      <w:proofErr w:type="spellStart"/>
      <w:r w:rsidRPr="00862E89">
        <w:t>i</w:t>
      </w:r>
      <w:proofErr w:type="spellEnd"/>
      <w:r w:rsidRPr="00862E89">
        <w:t>)</w:t>
      </w:r>
      <w:r w:rsidRPr="00862E89">
        <w:tab/>
        <w:t xml:space="preserve">identification of each kind of </w:t>
      </w:r>
      <w:r w:rsidR="00CA0922" w:rsidRPr="00862E89">
        <w:t>indirect remuneration</w:t>
      </w:r>
      <w:r w:rsidRPr="00862E89">
        <w:t xml:space="preserve"> as </w:t>
      </w:r>
      <w:r w:rsidR="00CA0922" w:rsidRPr="00862E89">
        <w:t>indirect remuneration</w:t>
      </w:r>
      <w:r w:rsidRPr="00862E89">
        <w:t>;</w:t>
      </w:r>
    </w:p>
    <w:p w:rsidR="00920C9F" w:rsidRPr="00862E89" w:rsidRDefault="00920C9F" w:rsidP="001F5A30">
      <w:pPr>
        <w:pStyle w:val="paragraphsub"/>
      </w:pPr>
      <w:r w:rsidRPr="00862E89">
        <w:tab/>
        <w:t>(ii)</w:t>
      </w:r>
      <w:r w:rsidRPr="00862E89">
        <w:tab/>
        <w:t xml:space="preserve">a clear explanation of the kind of </w:t>
      </w:r>
      <w:r w:rsidR="00CA0922" w:rsidRPr="00862E89">
        <w:t>indirect remuneration</w:t>
      </w:r>
      <w:r w:rsidRPr="00862E89">
        <w:t>;</w:t>
      </w:r>
    </w:p>
    <w:p w:rsidR="00920C9F" w:rsidRPr="00862E89" w:rsidRDefault="00920C9F" w:rsidP="001F5A30">
      <w:pPr>
        <w:pStyle w:val="paragraphsub"/>
      </w:pPr>
      <w:r w:rsidRPr="00862E89">
        <w:tab/>
        <w:t>(iii)</w:t>
      </w:r>
      <w:r w:rsidRPr="00862E89">
        <w:tab/>
        <w:t xml:space="preserve">the person by whom each kind of </w:t>
      </w:r>
      <w:r w:rsidR="00CA0922" w:rsidRPr="00862E89">
        <w:t>indirect remuneration</w:t>
      </w:r>
      <w:r w:rsidRPr="00862E89">
        <w:t xml:space="preserve"> is payable;</w:t>
      </w:r>
    </w:p>
    <w:p w:rsidR="00920C9F" w:rsidRPr="00862E89" w:rsidRDefault="00920C9F" w:rsidP="001F5A30">
      <w:pPr>
        <w:pStyle w:val="paragraphsub"/>
      </w:pPr>
      <w:r w:rsidRPr="00862E89">
        <w:tab/>
        <w:t>(iv)</w:t>
      </w:r>
      <w:r w:rsidRPr="00862E89">
        <w:tab/>
        <w:t xml:space="preserve">the person to whom each kind of </w:t>
      </w:r>
      <w:r w:rsidR="00CA0922" w:rsidRPr="00862E89">
        <w:t>indirect remuneration</w:t>
      </w:r>
      <w:r w:rsidRPr="00862E89">
        <w:t xml:space="preserve"> is payable;</w:t>
      </w:r>
    </w:p>
    <w:p w:rsidR="00920C9F" w:rsidRPr="00862E89" w:rsidRDefault="00920C9F" w:rsidP="001F5A30">
      <w:pPr>
        <w:pStyle w:val="paragraphsub"/>
      </w:pPr>
      <w:r w:rsidRPr="00862E89">
        <w:tab/>
        <w:t>(v)</w:t>
      </w:r>
      <w:r w:rsidRPr="00862E89">
        <w:tab/>
        <w:t xml:space="preserve">a reasonable estimate of the amount of each kind of </w:t>
      </w:r>
      <w:r w:rsidR="00CA0922" w:rsidRPr="00862E89">
        <w:t>indirect remuneration</w:t>
      </w:r>
      <w:r w:rsidRPr="00862E89">
        <w:t xml:space="preserve">, expressed as required by </w:t>
      </w:r>
      <w:r w:rsidR="00777022" w:rsidRPr="00862E89">
        <w:t>paragraph (</w:t>
      </w:r>
      <w:r w:rsidRPr="00862E89">
        <w:t>b);</w:t>
      </w:r>
    </w:p>
    <w:p w:rsidR="007863E0" w:rsidRPr="00862E89" w:rsidRDefault="00D21166" w:rsidP="00AC20D6">
      <w:pPr>
        <w:pStyle w:val="notetext"/>
      </w:pPr>
      <w:r w:rsidRPr="00862E89">
        <w:t xml:space="preserve">Example for </w:t>
      </w:r>
      <w:r w:rsidR="00777022" w:rsidRPr="00862E89">
        <w:t>subparagraph (</w:t>
      </w:r>
      <w:r w:rsidRPr="00862E89">
        <w:t>ii)</w:t>
      </w:r>
    </w:p>
    <w:p w:rsidR="00920C9F" w:rsidRPr="00862E89" w:rsidRDefault="00CA0922" w:rsidP="007863E0">
      <w:pPr>
        <w:pStyle w:val="notetext"/>
        <w:ind w:left="1134" w:firstLine="0"/>
        <w:rPr>
          <w:szCs w:val="18"/>
        </w:rPr>
      </w:pPr>
      <w:r w:rsidRPr="00862E89">
        <w:t>Indirect remuneration</w:t>
      </w:r>
      <w:r w:rsidR="00920C9F" w:rsidRPr="00862E89">
        <w:t xml:space="preserve"> that is a benefit described as an advertising subsidy or attendance at a conference.</w:t>
      </w:r>
    </w:p>
    <w:p w:rsidR="00920C9F" w:rsidRPr="00862E89" w:rsidRDefault="00920C9F" w:rsidP="001F5A30">
      <w:pPr>
        <w:pStyle w:val="paragraph"/>
      </w:pPr>
      <w:r w:rsidRPr="00862E89">
        <w:tab/>
        <w:t>(b)</w:t>
      </w:r>
      <w:r w:rsidRPr="00862E89">
        <w:tab/>
        <w:t xml:space="preserve">the reasonable estimate of the amount of each kind of </w:t>
      </w:r>
      <w:r w:rsidR="00CA0922" w:rsidRPr="00862E89">
        <w:t>indirect remuneration</w:t>
      </w:r>
      <w:r w:rsidRPr="00862E89">
        <w:t xml:space="preserve"> must be expressed in one of the following ways:</w:t>
      </w:r>
    </w:p>
    <w:p w:rsidR="00920C9F" w:rsidRPr="00862E89" w:rsidRDefault="00920C9F" w:rsidP="001F5A30">
      <w:pPr>
        <w:pStyle w:val="paragraphsub"/>
      </w:pPr>
      <w:r w:rsidRPr="00862E89">
        <w:tab/>
        <w:t>(</w:t>
      </w:r>
      <w:proofErr w:type="spellStart"/>
      <w:r w:rsidRPr="00862E89">
        <w:t>i</w:t>
      </w:r>
      <w:proofErr w:type="spellEnd"/>
      <w:r w:rsidRPr="00862E89">
        <w:t>)</w:t>
      </w:r>
      <w:r w:rsidRPr="00862E89">
        <w:tab/>
        <w:t>in dollars;</w:t>
      </w:r>
    </w:p>
    <w:p w:rsidR="00920C9F" w:rsidRPr="00862E89" w:rsidRDefault="00920C9F" w:rsidP="001F5A30">
      <w:pPr>
        <w:pStyle w:val="paragraphsub"/>
      </w:pPr>
      <w:r w:rsidRPr="00862E89">
        <w:tab/>
        <w:t>(ii)</w:t>
      </w:r>
      <w:r w:rsidRPr="00862E89">
        <w:tab/>
        <w:t>as a proportion of the amount borrowed or total rental payments and a dollar amount;</w:t>
      </w:r>
    </w:p>
    <w:p w:rsidR="00920C9F" w:rsidRPr="00862E89" w:rsidRDefault="00920C9F" w:rsidP="001F5A30">
      <w:pPr>
        <w:pStyle w:val="paragraphsub"/>
      </w:pPr>
      <w:r w:rsidRPr="00862E89">
        <w:tab/>
        <w:t>(iii)</w:t>
      </w:r>
      <w:r w:rsidRPr="00862E89">
        <w:tab/>
        <w:t>as a range of amounts, expressed in dollars;</w:t>
      </w:r>
    </w:p>
    <w:p w:rsidR="00920C9F" w:rsidRPr="00862E89" w:rsidRDefault="00920C9F" w:rsidP="001F5A30">
      <w:pPr>
        <w:pStyle w:val="paragraphsub"/>
      </w:pPr>
      <w:r w:rsidRPr="00862E89">
        <w:tab/>
        <w:t>(iv)</w:t>
      </w:r>
      <w:r w:rsidRPr="00862E89">
        <w:tab/>
        <w:t>as a percentage of the amount borrowed or total rental payments and a dollar amount;</w:t>
      </w:r>
    </w:p>
    <w:p w:rsidR="00920C9F" w:rsidRPr="00862E89" w:rsidRDefault="00920C9F" w:rsidP="001F5A30">
      <w:pPr>
        <w:pStyle w:val="paragraphsub"/>
      </w:pPr>
      <w:r w:rsidRPr="00862E89">
        <w:tab/>
        <w:t>(v)</w:t>
      </w:r>
      <w:r w:rsidRPr="00862E89">
        <w:tab/>
        <w:t xml:space="preserve">if the </w:t>
      </w:r>
      <w:r w:rsidR="00CA0922" w:rsidRPr="00862E89">
        <w:t>indirect remuneration</w:t>
      </w:r>
      <w:r w:rsidRPr="00862E89">
        <w:t xml:space="preserve"> is in the form of a benefit</w:t>
      </w:r>
      <w:r w:rsidR="001F5A30" w:rsidRPr="00862E89">
        <w:t>—</w:t>
      </w:r>
      <w:r w:rsidRPr="00862E89">
        <w:t>the estimated value of the benefit, expressed in dollars;</w:t>
      </w:r>
    </w:p>
    <w:p w:rsidR="00920C9F" w:rsidRPr="00862E89" w:rsidRDefault="00920C9F" w:rsidP="001F5A30">
      <w:pPr>
        <w:pStyle w:val="paragraph"/>
      </w:pPr>
      <w:r w:rsidRPr="00862E89">
        <w:tab/>
        <w:t>(c)</w:t>
      </w:r>
      <w:r w:rsidRPr="00862E89">
        <w:tab/>
        <w:t xml:space="preserve">a reasonable estimate of the total amount of </w:t>
      </w:r>
      <w:r w:rsidR="00CA0922" w:rsidRPr="00862E89">
        <w:t>indirect remuneration</w:t>
      </w:r>
      <w:r w:rsidRPr="00862E89">
        <w:t>, expressed in dollars, likely to be received by each of the following:</w:t>
      </w:r>
    </w:p>
    <w:p w:rsidR="00920C9F" w:rsidRPr="00862E89" w:rsidRDefault="00920C9F" w:rsidP="001F5A30">
      <w:pPr>
        <w:pStyle w:val="paragraphsub"/>
      </w:pPr>
      <w:r w:rsidRPr="00862E89">
        <w:tab/>
        <w:t>(</w:t>
      </w:r>
      <w:proofErr w:type="spellStart"/>
      <w:r w:rsidRPr="00862E89">
        <w:t>i</w:t>
      </w:r>
      <w:proofErr w:type="spellEnd"/>
      <w:r w:rsidRPr="00862E89">
        <w:t>)</w:t>
      </w:r>
      <w:r w:rsidRPr="00862E89">
        <w:tab/>
        <w:t>the licensee;</w:t>
      </w:r>
    </w:p>
    <w:p w:rsidR="00920C9F" w:rsidRPr="00862E89" w:rsidRDefault="00920C9F" w:rsidP="001F5A30">
      <w:pPr>
        <w:pStyle w:val="paragraphsub"/>
      </w:pPr>
      <w:r w:rsidRPr="00862E89">
        <w:tab/>
        <w:t>(ii)</w:t>
      </w:r>
      <w:r w:rsidRPr="00862E89">
        <w:tab/>
        <w:t>a credit representative of the licensee;</w:t>
      </w:r>
    </w:p>
    <w:p w:rsidR="00920C9F" w:rsidRPr="00862E89" w:rsidRDefault="00920C9F" w:rsidP="001F5A30">
      <w:pPr>
        <w:pStyle w:val="paragraph"/>
      </w:pPr>
      <w:r w:rsidRPr="00862E89">
        <w:tab/>
        <w:t>(d)</w:t>
      </w:r>
      <w:r w:rsidRPr="00862E89">
        <w:tab/>
        <w:t xml:space="preserve">a reasonable estimate of the total amount of </w:t>
      </w:r>
      <w:r w:rsidR="0067015A" w:rsidRPr="00862E89">
        <w:t>indirect remuneration</w:t>
      </w:r>
      <w:r w:rsidRPr="00862E89">
        <w:t xml:space="preserve">, expressed in dollars and based on the amounts estimated for each kind of </w:t>
      </w:r>
      <w:r w:rsidR="0067015A" w:rsidRPr="00862E89">
        <w:lastRenderedPageBreak/>
        <w:t>indirect remuneration</w:t>
      </w:r>
      <w:r w:rsidRPr="00862E89">
        <w:t xml:space="preserve"> forming part of the total amount of </w:t>
      </w:r>
      <w:r w:rsidR="0067015A" w:rsidRPr="00862E89">
        <w:t>indirect remuneration</w:t>
      </w:r>
      <w:r w:rsidRPr="00862E89">
        <w:t>.</w:t>
      </w:r>
    </w:p>
    <w:p w:rsidR="00920C9F" w:rsidRPr="00862E89" w:rsidRDefault="00920C9F" w:rsidP="001F5A30">
      <w:pPr>
        <w:pStyle w:val="subsection"/>
      </w:pPr>
      <w:r w:rsidRPr="00862E89">
        <w:tab/>
        <w:t>(3)</w:t>
      </w:r>
      <w:r w:rsidRPr="00862E89">
        <w:tab/>
        <w:t xml:space="preserve">The information mentioned in </w:t>
      </w:r>
      <w:proofErr w:type="spellStart"/>
      <w:r w:rsidRPr="00862E89">
        <w:t>subregulation</w:t>
      </w:r>
      <w:proofErr w:type="spellEnd"/>
      <w:r w:rsidR="008D1351" w:rsidRPr="00862E89">
        <w:t> </w:t>
      </w:r>
      <w:r w:rsidRPr="00862E89">
        <w:t>(2) must be set out in a way that is easy for the consumer to understand without being required to do any working out or to look elsewhere for additional information.</w:t>
      </w:r>
    </w:p>
    <w:p w:rsidR="00920C9F" w:rsidRPr="00862E89" w:rsidRDefault="00920C9F" w:rsidP="001F5A30">
      <w:pPr>
        <w:pStyle w:val="SubsectionHead"/>
      </w:pPr>
      <w:r w:rsidRPr="00862E89">
        <w:t>Information not required to be included</w:t>
      </w:r>
    </w:p>
    <w:p w:rsidR="00920C9F" w:rsidRPr="00862E89" w:rsidRDefault="00920C9F" w:rsidP="001F5A30">
      <w:pPr>
        <w:pStyle w:val="subsection"/>
      </w:pPr>
      <w:r w:rsidRPr="00862E89">
        <w:tab/>
        <w:t>(4)</w:t>
      </w:r>
      <w:r w:rsidRPr="00862E89">
        <w:tab/>
        <w:t xml:space="preserve">The proposal disclosure document need not contain the information mentioned in </w:t>
      </w:r>
      <w:r w:rsidR="00777022" w:rsidRPr="00862E89">
        <w:t>paragraph (</w:t>
      </w:r>
      <w:r w:rsidRPr="00862E89">
        <w:t>2</w:t>
      </w:r>
      <w:r w:rsidR="001F5A30" w:rsidRPr="00862E89">
        <w:t>)(</w:t>
      </w:r>
      <w:r w:rsidRPr="00862E89">
        <w:t>c) for an employee or a director of the licensee (even if the employee or director is a credit representative of the licensee).</w:t>
      </w:r>
    </w:p>
    <w:p w:rsidR="00920C9F" w:rsidRPr="00862E89" w:rsidRDefault="00920C9F" w:rsidP="001F5A30">
      <w:pPr>
        <w:pStyle w:val="SubsectionHead"/>
      </w:pPr>
      <w:r w:rsidRPr="00862E89">
        <w:t>Assumptions</w:t>
      </w:r>
    </w:p>
    <w:p w:rsidR="00920C9F" w:rsidRPr="00862E89" w:rsidRDefault="00920C9F" w:rsidP="001F5A30">
      <w:pPr>
        <w:pStyle w:val="subsection"/>
      </w:pPr>
      <w:r w:rsidRPr="00862E89">
        <w:tab/>
        <w:t>(5)</w:t>
      </w:r>
      <w:r w:rsidRPr="00862E89">
        <w:tab/>
        <w:t xml:space="preserve">For this regulation, a reasonable estimate of an amount of </w:t>
      </w:r>
      <w:r w:rsidR="0067015A" w:rsidRPr="00862E89">
        <w:t>indirect remuneration</w:t>
      </w:r>
      <w:r w:rsidRPr="00862E89">
        <w:t xml:space="preserve"> may be made on the following assumptions:</w:t>
      </w:r>
    </w:p>
    <w:p w:rsidR="00920C9F" w:rsidRPr="00862E89" w:rsidRDefault="00920C9F" w:rsidP="001F5A30">
      <w:pPr>
        <w:pStyle w:val="paragraph"/>
      </w:pPr>
      <w:r w:rsidRPr="00862E89">
        <w:tab/>
        <w:t>(a)</w:t>
      </w:r>
      <w:r w:rsidRPr="00862E89">
        <w:tab/>
        <w:t>that the consumer will enter into the credit contract or consumer lease on the terms known to the licensee as at the time the consumer is given the proposal disclosure document;</w:t>
      </w:r>
    </w:p>
    <w:p w:rsidR="00920C9F" w:rsidRPr="00862E89" w:rsidRDefault="00920C9F" w:rsidP="001F5A30">
      <w:pPr>
        <w:pStyle w:val="paragraph"/>
      </w:pPr>
      <w:r w:rsidRPr="00862E89">
        <w:tab/>
        <w:t>(b)</w:t>
      </w:r>
      <w:r w:rsidRPr="00862E89">
        <w:tab/>
        <w:t>that the consumer will make the repayments required by the credit contract or consumer lease at the times required by the contract or lease;</w:t>
      </w:r>
    </w:p>
    <w:p w:rsidR="00920C9F" w:rsidRPr="00862E89" w:rsidRDefault="00920C9F" w:rsidP="001F5A30">
      <w:pPr>
        <w:pStyle w:val="paragraph"/>
      </w:pPr>
      <w:r w:rsidRPr="00862E89">
        <w:tab/>
        <w:t>(c)</w:t>
      </w:r>
      <w:r w:rsidRPr="00862E89">
        <w:tab/>
        <w:t>that, for an annual percentage rate or default rate, there will be no variation in the rate as disclosed over the whole term of the credit contract or any shorter term for which the contract applies;</w:t>
      </w:r>
    </w:p>
    <w:p w:rsidR="00920C9F" w:rsidRPr="00862E89" w:rsidRDefault="00920C9F" w:rsidP="001F5A30">
      <w:pPr>
        <w:pStyle w:val="paragraph"/>
      </w:pPr>
      <w:r w:rsidRPr="00862E89">
        <w:tab/>
        <w:t>(d)</w:t>
      </w:r>
      <w:r w:rsidRPr="00862E89">
        <w:tab/>
        <w:t>if the credit contract provides for a change to a variable rate, that the variable rate applicable over the term for which it applies is the same as the equivalent variable rate as at the time the consumer is given the proposal disclosure document;</w:t>
      </w:r>
    </w:p>
    <w:p w:rsidR="00920C9F" w:rsidRPr="00862E89" w:rsidRDefault="00920C9F" w:rsidP="001F5A30">
      <w:pPr>
        <w:pStyle w:val="paragraph"/>
      </w:pPr>
      <w:r w:rsidRPr="00862E89">
        <w:tab/>
        <w:t>(e)</w:t>
      </w:r>
      <w:r w:rsidRPr="00862E89">
        <w:tab/>
        <w:t xml:space="preserve">that, if the </w:t>
      </w:r>
      <w:r w:rsidR="0067015A" w:rsidRPr="00862E89">
        <w:t>indirect remuneration</w:t>
      </w:r>
      <w:r w:rsidRPr="00862E89">
        <w:t xml:space="preserve">, or any part of the </w:t>
      </w:r>
      <w:r w:rsidR="0067015A" w:rsidRPr="00862E89">
        <w:t>indirect remuneration</w:t>
      </w:r>
      <w:r w:rsidRPr="00862E89">
        <w:t>, is contingent on other credit assistance provided by, or activities conducted by, the licensee, the licensee may rely on credit assistance provided, or activities conducted, previously by the licensee for a similar period of time;</w:t>
      </w:r>
    </w:p>
    <w:p w:rsidR="00920C9F" w:rsidRPr="00862E89" w:rsidRDefault="00920C9F" w:rsidP="001F5A30">
      <w:pPr>
        <w:pStyle w:val="paragraph"/>
      </w:pPr>
      <w:r w:rsidRPr="00862E89">
        <w:tab/>
        <w:t>(f)</w:t>
      </w:r>
      <w:r w:rsidRPr="00862E89">
        <w:tab/>
        <w:t xml:space="preserve">that the method used to estimate the </w:t>
      </w:r>
      <w:r w:rsidR="0067015A" w:rsidRPr="00862E89">
        <w:t>indirect remuneration</w:t>
      </w:r>
      <w:r w:rsidRPr="00862E89">
        <w:t xml:space="preserve"> in the proposal disclosure document will not change.</w:t>
      </w:r>
    </w:p>
    <w:p w:rsidR="00920C9F" w:rsidRPr="00862E89" w:rsidRDefault="00920C9F" w:rsidP="001F5A30">
      <w:pPr>
        <w:pStyle w:val="SubsectionHead"/>
      </w:pPr>
      <w:r w:rsidRPr="00862E89">
        <w:t>Payments to third parties</w:t>
      </w:r>
    </w:p>
    <w:p w:rsidR="00920C9F" w:rsidRPr="00862E89" w:rsidRDefault="00920C9F" w:rsidP="001F5A30">
      <w:pPr>
        <w:pStyle w:val="subsection"/>
      </w:pPr>
      <w:r w:rsidRPr="00862E89">
        <w:tab/>
        <w:t>(6)</w:t>
      </w:r>
      <w:r w:rsidRPr="00862E89">
        <w:tab/>
        <w:t xml:space="preserve">The licensee’s proposal disclosure document must state if </w:t>
      </w:r>
      <w:r w:rsidR="0067015A" w:rsidRPr="00862E89">
        <w:t>indirect remuneration</w:t>
      </w:r>
      <w:r w:rsidRPr="00862E89">
        <w:t xml:space="preserve"> is likely to be paid by the licensee to a third party for the introduction of credit business or business proposed to be financed by the credit contract or consumer lease and, if so, must include information about:</w:t>
      </w:r>
    </w:p>
    <w:p w:rsidR="00920C9F" w:rsidRPr="00862E89" w:rsidRDefault="00920C9F" w:rsidP="001F5A30">
      <w:pPr>
        <w:pStyle w:val="paragraph"/>
      </w:pPr>
      <w:r w:rsidRPr="00862E89">
        <w:tab/>
        <w:t>(a)</w:t>
      </w:r>
      <w:r w:rsidRPr="00862E89">
        <w:tab/>
        <w:t xml:space="preserve">the person by whom each </w:t>
      </w:r>
      <w:r w:rsidR="0067015A" w:rsidRPr="00862E89">
        <w:t>amount of indirect remuneration</w:t>
      </w:r>
      <w:r w:rsidRPr="00862E89">
        <w:t xml:space="preserve"> is payable; and</w:t>
      </w:r>
    </w:p>
    <w:p w:rsidR="00920C9F" w:rsidRPr="00862E89" w:rsidRDefault="00920C9F" w:rsidP="001F5A30">
      <w:pPr>
        <w:pStyle w:val="paragraph"/>
      </w:pPr>
      <w:r w:rsidRPr="00862E89">
        <w:tab/>
        <w:t>(b)</w:t>
      </w:r>
      <w:r w:rsidRPr="00862E89">
        <w:tab/>
        <w:t xml:space="preserve">the person to whom each </w:t>
      </w:r>
      <w:r w:rsidR="0067015A" w:rsidRPr="00862E89">
        <w:t>amount of indirect remuneration</w:t>
      </w:r>
      <w:r w:rsidRPr="00862E89">
        <w:t xml:space="preserve"> is payable; and</w:t>
      </w:r>
    </w:p>
    <w:p w:rsidR="00920C9F" w:rsidRPr="00862E89" w:rsidRDefault="00920C9F" w:rsidP="001F5A30">
      <w:pPr>
        <w:pStyle w:val="paragraph"/>
      </w:pPr>
      <w:r w:rsidRPr="00862E89">
        <w:tab/>
        <w:t>(c)</w:t>
      </w:r>
      <w:r w:rsidRPr="00862E89">
        <w:tab/>
        <w:t xml:space="preserve">the amount of </w:t>
      </w:r>
      <w:r w:rsidR="0067015A" w:rsidRPr="00862E89">
        <w:t>indirect remuneration</w:t>
      </w:r>
      <w:r w:rsidRPr="00862E89">
        <w:t xml:space="preserve">, if known, or a reasonable estimate of the amount of </w:t>
      </w:r>
      <w:r w:rsidR="0067015A" w:rsidRPr="00862E89">
        <w:t>indirect remuneration</w:t>
      </w:r>
      <w:r w:rsidRPr="00862E89">
        <w:t xml:space="preserve">, expressed in accordance with </w:t>
      </w:r>
      <w:r w:rsidR="00777022" w:rsidRPr="00862E89">
        <w:t>paragraph (</w:t>
      </w:r>
      <w:r w:rsidRPr="00862E89">
        <w:t>2</w:t>
      </w:r>
      <w:r w:rsidR="001F5A30" w:rsidRPr="00862E89">
        <w:t>)(</w:t>
      </w:r>
      <w:r w:rsidRPr="00862E89">
        <w:t>b).</w:t>
      </w:r>
    </w:p>
    <w:p w:rsidR="007863E0" w:rsidRPr="00862E89" w:rsidRDefault="007863E0" w:rsidP="001F5A30">
      <w:pPr>
        <w:pStyle w:val="notetext"/>
      </w:pPr>
      <w:r w:rsidRPr="00862E89">
        <w:t>Example of a third party</w:t>
      </w:r>
    </w:p>
    <w:p w:rsidR="00920C9F" w:rsidRPr="00862E89" w:rsidRDefault="0067015A" w:rsidP="007863E0">
      <w:pPr>
        <w:pStyle w:val="notetext"/>
        <w:ind w:left="1134" w:firstLine="0"/>
      </w:pPr>
      <w:r w:rsidRPr="00862E89">
        <w:lastRenderedPageBreak/>
        <w:t>Indirect remuneration</w:t>
      </w:r>
      <w:r w:rsidR="00920C9F" w:rsidRPr="00862E89">
        <w:t xml:space="preserve"> that is payable to a real estate agent who refers a consumer to the licensee.</w:t>
      </w:r>
    </w:p>
    <w:p w:rsidR="00920C9F" w:rsidRPr="00862E89" w:rsidRDefault="00920C9F" w:rsidP="001F5A30">
      <w:pPr>
        <w:pStyle w:val="subsection"/>
      </w:pPr>
      <w:r w:rsidRPr="00862E89">
        <w:tab/>
        <w:t>(7)</w:t>
      </w:r>
      <w:r w:rsidRPr="00862E89">
        <w:tab/>
        <w:t xml:space="preserve">The licensee’s proposal disclosure document need not contain the information mentioned in </w:t>
      </w:r>
      <w:r w:rsidR="00777022" w:rsidRPr="00862E89">
        <w:t>paragraph (</w:t>
      </w:r>
      <w:r w:rsidRPr="00862E89">
        <w:t>6</w:t>
      </w:r>
      <w:r w:rsidR="001F5A30" w:rsidRPr="00862E89">
        <w:t>)(</w:t>
      </w:r>
      <w:r w:rsidRPr="00862E89">
        <w:t>c) if:</w:t>
      </w:r>
    </w:p>
    <w:p w:rsidR="00920C9F" w:rsidRPr="00862E89" w:rsidRDefault="00920C9F" w:rsidP="001F5A30">
      <w:pPr>
        <w:pStyle w:val="paragraph"/>
      </w:pPr>
      <w:r w:rsidRPr="00862E89">
        <w:tab/>
        <w:t>(a)</w:t>
      </w:r>
      <w:r w:rsidRPr="00862E89">
        <w:tab/>
        <w:t xml:space="preserve">the amount of </w:t>
      </w:r>
      <w:r w:rsidR="0067015A" w:rsidRPr="00862E89">
        <w:t>indirect remuneration</w:t>
      </w:r>
      <w:r w:rsidRPr="00862E89">
        <w:t xml:space="preserve"> is contingent on the conduct of other consumers who may be referred to the licensee; and</w:t>
      </w:r>
    </w:p>
    <w:p w:rsidR="00920C9F" w:rsidRPr="00862E89" w:rsidRDefault="00920C9F" w:rsidP="001F5A30">
      <w:pPr>
        <w:pStyle w:val="paragraph"/>
      </w:pPr>
      <w:r w:rsidRPr="00862E89">
        <w:tab/>
        <w:t>(b)</w:t>
      </w:r>
      <w:r w:rsidRPr="00862E89">
        <w:tab/>
        <w:t xml:space="preserve">the proposal disclosure document includes information about factors contributing to the amount of </w:t>
      </w:r>
      <w:r w:rsidR="0067015A" w:rsidRPr="00862E89">
        <w:t>indirect remuneration</w:t>
      </w:r>
      <w:r w:rsidRPr="00862E89">
        <w:t xml:space="preserve"> payable by the consumer.</w:t>
      </w:r>
    </w:p>
    <w:p w:rsidR="00920C9F" w:rsidRPr="00862E89" w:rsidRDefault="00920C9F" w:rsidP="001F5A30">
      <w:pPr>
        <w:pStyle w:val="SubsectionHead"/>
      </w:pPr>
      <w:r w:rsidRPr="00862E89">
        <w:t>Volume bonus arrangements</w:t>
      </w:r>
    </w:p>
    <w:p w:rsidR="00920C9F" w:rsidRPr="00862E89" w:rsidRDefault="00920C9F" w:rsidP="001F5A30">
      <w:pPr>
        <w:pStyle w:val="subsection"/>
      </w:pPr>
      <w:r w:rsidRPr="00862E89">
        <w:tab/>
        <w:t>(8)</w:t>
      </w:r>
      <w:r w:rsidRPr="00862E89">
        <w:tab/>
        <w:t xml:space="preserve">The licensee’s proposal disclosure document must set out a reasonable estimate of the maximum amount of </w:t>
      </w:r>
      <w:r w:rsidR="0067015A" w:rsidRPr="00862E89">
        <w:t>indirect remuneration</w:t>
      </w:r>
      <w:r w:rsidRPr="00862E89">
        <w:t xml:space="preserve"> likely to be received by the licensee in relation to the credit contract or consumer lease that will result from a volume bonus arrangement.</w:t>
      </w:r>
    </w:p>
    <w:p w:rsidR="00920C9F" w:rsidRPr="00862E89" w:rsidRDefault="00920C9F" w:rsidP="001F5A30">
      <w:pPr>
        <w:pStyle w:val="ActHead5"/>
      </w:pPr>
      <w:bookmarkStart w:id="82" w:name="_Toc74056515"/>
      <w:r w:rsidRPr="001B7634">
        <w:rPr>
          <w:rStyle w:val="CharSectno"/>
        </w:rPr>
        <w:t>28H</w:t>
      </w:r>
      <w:r w:rsidR="001F5A30" w:rsidRPr="00862E89">
        <w:t xml:space="preserve">  </w:t>
      </w:r>
      <w:r w:rsidRPr="00862E89">
        <w:t>Proposal disclosure documents</w:t>
      </w:r>
      <w:r w:rsidR="001F5A30" w:rsidRPr="00862E89">
        <w:t>—</w:t>
      </w:r>
      <w:r w:rsidRPr="00862E89">
        <w:t xml:space="preserve">when information about </w:t>
      </w:r>
      <w:r w:rsidR="0067015A" w:rsidRPr="00862E89">
        <w:t>indirect remuneration</w:t>
      </w:r>
      <w:r w:rsidRPr="00862E89">
        <w:t xml:space="preserve"> not required</w:t>
      </w:r>
      <w:bookmarkEnd w:id="82"/>
    </w:p>
    <w:p w:rsidR="00920C9F" w:rsidRPr="00862E89" w:rsidRDefault="00FC295D" w:rsidP="001F5A30">
      <w:pPr>
        <w:pStyle w:val="subsection"/>
      </w:pPr>
      <w:r w:rsidRPr="00862E89">
        <w:tab/>
        <w:t>(1)</w:t>
      </w:r>
      <w:r w:rsidR="00920C9F" w:rsidRPr="00862E89">
        <w:tab/>
        <w:t>This regulation is made for the following provisions of the Act:</w:t>
      </w:r>
    </w:p>
    <w:p w:rsidR="00920C9F" w:rsidRPr="00862E89" w:rsidRDefault="00920C9F" w:rsidP="001F5A30">
      <w:pPr>
        <w:pStyle w:val="paragraph"/>
      </w:pPr>
      <w:r w:rsidRPr="00862E89">
        <w:tab/>
        <w:t>(a)</w:t>
      </w:r>
      <w:r w:rsidRPr="00862E89">
        <w:tab/>
        <w:t>subsection</w:t>
      </w:r>
      <w:r w:rsidR="00777022" w:rsidRPr="00862E89">
        <w:t> </w:t>
      </w:r>
      <w:r w:rsidRPr="00862E89">
        <w:t>121(3A</w:t>
      </w:r>
      <w:r w:rsidR="001F5A30" w:rsidRPr="00862E89">
        <w:t>) (c</w:t>
      </w:r>
      <w:r w:rsidRPr="00862E89">
        <w:t>redit proposal disclosure document of credit assistance providers for credit contracts);</w:t>
      </w:r>
    </w:p>
    <w:p w:rsidR="00920C9F" w:rsidRPr="00862E89" w:rsidRDefault="00920C9F" w:rsidP="001F5A30">
      <w:pPr>
        <w:pStyle w:val="paragraph"/>
      </w:pPr>
      <w:r w:rsidRPr="00862E89">
        <w:tab/>
        <w:t>(b)</w:t>
      </w:r>
      <w:r w:rsidRPr="00862E89">
        <w:tab/>
        <w:t>subsection</w:t>
      </w:r>
      <w:r w:rsidR="00777022" w:rsidRPr="00862E89">
        <w:t> </w:t>
      </w:r>
      <w:r w:rsidRPr="00862E89">
        <w:t>144(3A</w:t>
      </w:r>
      <w:r w:rsidR="001F5A30" w:rsidRPr="00862E89">
        <w:t>) (l</w:t>
      </w:r>
      <w:r w:rsidRPr="00862E89">
        <w:t>ease proposal disclosure document of credit assistance providers for consumer leases).</w:t>
      </w:r>
    </w:p>
    <w:p w:rsidR="00920C9F" w:rsidRPr="00862E89" w:rsidRDefault="00920C9F" w:rsidP="001F5A30">
      <w:pPr>
        <w:pStyle w:val="SubsectionHead"/>
      </w:pPr>
      <w:r w:rsidRPr="00862E89">
        <w:t>Mortgage managers</w:t>
      </w:r>
    </w:p>
    <w:p w:rsidR="00920C9F" w:rsidRPr="00862E89" w:rsidRDefault="00920C9F" w:rsidP="001F5A30">
      <w:pPr>
        <w:pStyle w:val="subsection"/>
      </w:pPr>
      <w:r w:rsidRPr="00862E89">
        <w:tab/>
        <w:t>(2)</w:t>
      </w:r>
      <w:r w:rsidRPr="00862E89">
        <w:tab/>
      </w:r>
      <w:proofErr w:type="spellStart"/>
      <w:r w:rsidRPr="00862E89">
        <w:t>Subregulation</w:t>
      </w:r>
      <w:proofErr w:type="spellEnd"/>
      <w:r w:rsidRPr="00862E89">
        <w:t xml:space="preserve"> (3) applies to </w:t>
      </w:r>
      <w:r w:rsidR="0067015A" w:rsidRPr="00862E89">
        <w:t>indirect remuneration</w:t>
      </w:r>
      <w:r w:rsidRPr="00862E89">
        <w:t xml:space="preserve"> worked out on the difference between the interest rate charged to the mortgage manager by the credit provider or lessor and the interest rate payable by the consumer.</w:t>
      </w:r>
    </w:p>
    <w:p w:rsidR="00920C9F" w:rsidRPr="00862E89" w:rsidRDefault="00920C9F" w:rsidP="001F5A30">
      <w:pPr>
        <w:pStyle w:val="subsection"/>
      </w:pPr>
      <w:r w:rsidRPr="00862E89">
        <w:tab/>
        <w:t>(3)</w:t>
      </w:r>
      <w:r w:rsidRPr="00862E89">
        <w:tab/>
        <w:t>The information mentioned in subparagraph</w:t>
      </w:r>
      <w:r w:rsidR="00777022" w:rsidRPr="00862E89">
        <w:t> </w:t>
      </w:r>
      <w:r w:rsidRPr="00862E89">
        <w:t>28G(2</w:t>
      </w:r>
      <w:r w:rsidR="001F5A30" w:rsidRPr="00862E89">
        <w:t>)(</w:t>
      </w:r>
      <w:r w:rsidRPr="00862E89">
        <w:t>a</w:t>
      </w:r>
      <w:r w:rsidR="001F5A30" w:rsidRPr="00862E89">
        <w:t>)(</w:t>
      </w:r>
      <w:r w:rsidRPr="00862E89">
        <w:t>v) and paragraphs 28G(2</w:t>
      </w:r>
      <w:r w:rsidR="001F5A30" w:rsidRPr="00862E89">
        <w:t>)(</w:t>
      </w:r>
      <w:r w:rsidRPr="00862E89">
        <w:t xml:space="preserve">c) and (d) need not be included for the </w:t>
      </w:r>
      <w:r w:rsidR="0067015A" w:rsidRPr="00862E89">
        <w:t>indirect remuneration</w:t>
      </w:r>
      <w:r w:rsidRPr="00862E89">
        <w:t xml:space="preserve"> in the mortgage manager’s proposal disclosure document if all of the following apply:</w:t>
      </w:r>
    </w:p>
    <w:p w:rsidR="00920C9F" w:rsidRPr="00862E89" w:rsidRDefault="00920C9F" w:rsidP="001F5A30">
      <w:pPr>
        <w:pStyle w:val="paragraph"/>
      </w:pPr>
      <w:r w:rsidRPr="00862E89">
        <w:tab/>
        <w:t>(a)</w:t>
      </w:r>
      <w:r w:rsidRPr="00862E89">
        <w:tab/>
        <w:t>the mortgage manager provided credit assistance to the consumer in relation to a managed contract;</w:t>
      </w:r>
    </w:p>
    <w:p w:rsidR="00920C9F" w:rsidRPr="00862E89" w:rsidRDefault="00920C9F" w:rsidP="001F5A30">
      <w:pPr>
        <w:pStyle w:val="paragraph"/>
      </w:pPr>
      <w:r w:rsidRPr="00862E89">
        <w:tab/>
        <w:t>(b)</w:t>
      </w:r>
      <w:r w:rsidRPr="00862E89">
        <w:tab/>
        <w:t>the mortgage manager told the consumer:</w:t>
      </w:r>
    </w:p>
    <w:p w:rsidR="00920C9F" w:rsidRPr="00862E89" w:rsidRDefault="00920C9F" w:rsidP="001F5A30">
      <w:pPr>
        <w:pStyle w:val="paragraphsub"/>
      </w:pPr>
      <w:r w:rsidRPr="00862E89">
        <w:tab/>
        <w:t>(</w:t>
      </w:r>
      <w:proofErr w:type="spellStart"/>
      <w:r w:rsidRPr="00862E89">
        <w:t>i</w:t>
      </w:r>
      <w:proofErr w:type="spellEnd"/>
      <w:r w:rsidRPr="00862E89">
        <w:t>)</w:t>
      </w:r>
      <w:r w:rsidRPr="00862E89">
        <w:tab/>
        <w:t>about the mortgage manager’s written agreement with the credit provider, lessor or third party; and</w:t>
      </w:r>
    </w:p>
    <w:p w:rsidR="00920C9F" w:rsidRPr="00862E89" w:rsidRDefault="00920C9F" w:rsidP="001F5A30">
      <w:pPr>
        <w:pStyle w:val="paragraphsub"/>
      </w:pPr>
      <w:r w:rsidRPr="00862E89">
        <w:tab/>
        <w:t>(ii)</w:t>
      </w:r>
      <w:r w:rsidRPr="00862E89">
        <w:tab/>
        <w:t>that the mortgage manager is not acting for the consumer in relation to the managed contract;</w:t>
      </w:r>
    </w:p>
    <w:p w:rsidR="00920C9F" w:rsidRPr="00862E89" w:rsidRDefault="00920C9F" w:rsidP="001F5A30">
      <w:pPr>
        <w:pStyle w:val="paragraph"/>
      </w:pPr>
      <w:r w:rsidRPr="00862E89">
        <w:tab/>
        <w:t>(c)</w:t>
      </w:r>
      <w:r w:rsidRPr="00862E89">
        <w:tab/>
        <w:t>the maximum cost of the managed contract at the time the mortgage manager provides the credit assistance, and the interest rate to be charged, are published on the credit provider’s or lessor’s website;</w:t>
      </w:r>
    </w:p>
    <w:p w:rsidR="00920C9F" w:rsidRPr="00862E89" w:rsidRDefault="00920C9F" w:rsidP="001F5A30">
      <w:pPr>
        <w:pStyle w:val="paragraph"/>
      </w:pPr>
      <w:r w:rsidRPr="00862E89">
        <w:tab/>
        <w:t>(d)</w:t>
      </w:r>
      <w:r w:rsidRPr="00862E89">
        <w:tab/>
        <w:t xml:space="preserve">the mortgage manager cannot increase the interest rate above the interest rate that is published under </w:t>
      </w:r>
      <w:r w:rsidR="00777022" w:rsidRPr="00862E89">
        <w:t>paragraph (</w:t>
      </w:r>
      <w:r w:rsidRPr="00862E89">
        <w:t>c).</w:t>
      </w:r>
    </w:p>
    <w:p w:rsidR="00920C9F" w:rsidRPr="00862E89" w:rsidRDefault="00920C9F" w:rsidP="001F5A30">
      <w:pPr>
        <w:pStyle w:val="SubsectionHead"/>
      </w:pPr>
      <w:r w:rsidRPr="00862E89">
        <w:lastRenderedPageBreak/>
        <w:t>Product designers</w:t>
      </w:r>
    </w:p>
    <w:p w:rsidR="00920C9F" w:rsidRPr="00862E89" w:rsidRDefault="00920C9F" w:rsidP="001F5A30">
      <w:pPr>
        <w:pStyle w:val="subsection"/>
      </w:pPr>
      <w:r w:rsidRPr="00862E89">
        <w:tab/>
        <w:t>(4)</w:t>
      </w:r>
      <w:r w:rsidRPr="00862E89">
        <w:tab/>
        <w:t>A product designer’s proposal disclosure document need not include the information mentioned in subparagraph</w:t>
      </w:r>
      <w:r w:rsidR="00777022" w:rsidRPr="00862E89">
        <w:t> </w:t>
      </w:r>
      <w:r w:rsidRPr="00862E89">
        <w:t>28G(2</w:t>
      </w:r>
      <w:r w:rsidR="001F5A30" w:rsidRPr="00862E89">
        <w:t>)(</w:t>
      </w:r>
      <w:r w:rsidRPr="00862E89">
        <w:t>a</w:t>
      </w:r>
      <w:r w:rsidR="001F5A30" w:rsidRPr="00862E89">
        <w:t>)(</w:t>
      </w:r>
      <w:r w:rsidRPr="00862E89">
        <w:t>v) and paragraphs 28G(2</w:t>
      </w:r>
      <w:r w:rsidR="001F5A30" w:rsidRPr="00862E89">
        <w:t>)(</w:t>
      </w:r>
      <w:r w:rsidRPr="00862E89">
        <w:t xml:space="preserve">c) and (d) for </w:t>
      </w:r>
      <w:r w:rsidR="0067015A" w:rsidRPr="00862E89">
        <w:t>indirect remuneration</w:t>
      </w:r>
      <w:r w:rsidRPr="00862E89">
        <w:t xml:space="preserve"> worked out in relation to the net profit from operating the pool of funds from which credit contracts or consumer leases are provided.</w:t>
      </w:r>
    </w:p>
    <w:p w:rsidR="00920C9F" w:rsidRPr="00862E89" w:rsidRDefault="00920C9F" w:rsidP="001F5A30">
      <w:pPr>
        <w:pStyle w:val="SubsectionHead"/>
      </w:pPr>
      <w:r w:rsidRPr="00862E89">
        <w:t>Trail commissions</w:t>
      </w:r>
    </w:p>
    <w:p w:rsidR="00920C9F" w:rsidRPr="00862E89" w:rsidRDefault="00920C9F" w:rsidP="001F5A30">
      <w:pPr>
        <w:pStyle w:val="subsection"/>
      </w:pPr>
      <w:r w:rsidRPr="00862E89">
        <w:tab/>
        <w:t>(5)</w:t>
      </w:r>
      <w:r w:rsidRPr="00862E89">
        <w:tab/>
        <w:t>For trail commission that is payable in more than one instalment, the licensee’s proposal disclosure document need not contain the information mentioned in subparagraph</w:t>
      </w:r>
      <w:r w:rsidR="00777022" w:rsidRPr="00862E89">
        <w:t> </w:t>
      </w:r>
      <w:r w:rsidRPr="00862E89">
        <w:t>28G(2</w:t>
      </w:r>
      <w:r w:rsidR="001F5A30" w:rsidRPr="00862E89">
        <w:t>)(</w:t>
      </w:r>
      <w:r w:rsidRPr="00862E89">
        <w:t>a</w:t>
      </w:r>
      <w:r w:rsidR="001F5A30" w:rsidRPr="00862E89">
        <w:t>)(</w:t>
      </w:r>
      <w:r w:rsidRPr="00862E89">
        <w:t>v) or paragraph</w:t>
      </w:r>
      <w:r w:rsidR="00777022" w:rsidRPr="00862E89">
        <w:t> </w:t>
      </w:r>
      <w:r w:rsidRPr="00862E89">
        <w:t>28G(2</w:t>
      </w:r>
      <w:r w:rsidR="001F5A30" w:rsidRPr="00862E89">
        <w:t>)(</w:t>
      </w:r>
      <w:r w:rsidRPr="00862E89">
        <w:t>c) if:</w:t>
      </w:r>
    </w:p>
    <w:p w:rsidR="00920C9F" w:rsidRPr="00862E89" w:rsidRDefault="00920C9F" w:rsidP="001F5A30">
      <w:pPr>
        <w:pStyle w:val="paragraph"/>
      </w:pPr>
      <w:r w:rsidRPr="00862E89">
        <w:tab/>
        <w:t>(a)</w:t>
      </w:r>
      <w:r w:rsidRPr="00862E89">
        <w:tab/>
        <w:t>the proposal disclosure document includes a reasonable estimate of the highest instalment of trail commission the licensee can expect to receive; and</w:t>
      </w:r>
    </w:p>
    <w:p w:rsidR="00920C9F" w:rsidRPr="00862E89" w:rsidRDefault="00920C9F" w:rsidP="001F5A30">
      <w:pPr>
        <w:pStyle w:val="paragraph"/>
      </w:pPr>
      <w:r w:rsidRPr="00862E89">
        <w:tab/>
        <w:t>(b)</w:t>
      </w:r>
      <w:r w:rsidRPr="00862E89">
        <w:tab/>
        <w:t>the highest instalment of trail commission is expressed in accordance with paragraph</w:t>
      </w:r>
      <w:r w:rsidR="00777022" w:rsidRPr="00862E89">
        <w:t> </w:t>
      </w:r>
      <w:r w:rsidRPr="00862E89">
        <w:t>28G(2</w:t>
      </w:r>
      <w:r w:rsidR="001F5A30" w:rsidRPr="00862E89">
        <w:t>)(</w:t>
      </w:r>
      <w:r w:rsidRPr="00862E89">
        <w:t>b); and</w:t>
      </w:r>
    </w:p>
    <w:p w:rsidR="00920C9F" w:rsidRPr="00862E89" w:rsidRDefault="00920C9F" w:rsidP="001F5A30">
      <w:pPr>
        <w:pStyle w:val="paragraph"/>
      </w:pPr>
      <w:r w:rsidRPr="00862E89">
        <w:tab/>
        <w:t>(c)</w:t>
      </w:r>
      <w:r w:rsidRPr="00862E89">
        <w:tab/>
        <w:t>the following assumptions apply to the calculation of the highest instalment of trail commission:</w:t>
      </w:r>
    </w:p>
    <w:p w:rsidR="00920C9F" w:rsidRPr="00862E89" w:rsidRDefault="00920C9F" w:rsidP="001F5A30">
      <w:pPr>
        <w:pStyle w:val="paragraphsub"/>
      </w:pPr>
      <w:r w:rsidRPr="00862E89">
        <w:tab/>
        <w:t>(</w:t>
      </w:r>
      <w:proofErr w:type="spellStart"/>
      <w:r w:rsidRPr="00862E89">
        <w:t>i</w:t>
      </w:r>
      <w:proofErr w:type="spellEnd"/>
      <w:r w:rsidRPr="00862E89">
        <w:t>)</w:t>
      </w:r>
      <w:r w:rsidRPr="00862E89">
        <w:tab/>
        <w:t xml:space="preserve">the assumptions mentioned in </w:t>
      </w:r>
      <w:proofErr w:type="spellStart"/>
      <w:r w:rsidRPr="00862E89">
        <w:t>subregulation</w:t>
      </w:r>
      <w:proofErr w:type="spellEnd"/>
      <w:r w:rsidR="00777022" w:rsidRPr="00862E89">
        <w:t> </w:t>
      </w:r>
      <w:r w:rsidRPr="00862E89">
        <w:t>28G(5); or</w:t>
      </w:r>
    </w:p>
    <w:p w:rsidR="00920C9F" w:rsidRPr="00862E89" w:rsidRDefault="00920C9F" w:rsidP="001F5A30">
      <w:pPr>
        <w:pStyle w:val="paragraphsub"/>
      </w:pPr>
      <w:r w:rsidRPr="00862E89">
        <w:tab/>
        <w:t>(ii)</w:t>
      </w:r>
      <w:r w:rsidRPr="00862E89">
        <w:tab/>
        <w:t>other assumptions set out in the licensee’s proposal disclosure document.</w:t>
      </w:r>
    </w:p>
    <w:p w:rsidR="00B308DD" w:rsidRPr="00862E89" w:rsidRDefault="001B7634" w:rsidP="00DA04E6">
      <w:pPr>
        <w:pStyle w:val="ActHead2"/>
        <w:pageBreakBefore/>
      </w:pPr>
      <w:bookmarkStart w:id="83" w:name="_Toc74056516"/>
      <w:r w:rsidRPr="001B7634">
        <w:rPr>
          <w:rStyle w:val="CharPartNo"/>
        </w:rPr>
        <w:lastRenderedPageBreak/>
        <w:t>Part 3</w:t>
      </w:r>
      <w:r w:rsidR="00B308DD" w:rsidRPr="001B7634">
        <w:rPr>
          <w:rStyle w:val="CharPartNo"/>
        </w:rPr>
        <w:t>.5</w:t>
      </w:r>
      <w:r w:rsidR="001F5A30" w:rsidRPr="00862E89">
        <w:t>—</w:t>
      </w:r>
      <w:r w:rsidR="00B308DD" w:rsidRPr="001B7634">
        <w:rPr>
          <w:rStyle w:val="CharPartText"/>
        </w:rPr>
        <w:t>Other obligations</w:t>
      </w:r>
      <w:bookmarkEnd w:id="83"/>
    </w:p>
    <w:p w:rsidR="00B308DD" w:rsidRPr="00862E89" w:rsidRDefault="00DA04E6" w:rsidP="00B308DD">
      <w:pPr>
        <w:pStyle w:val="Header"/>
      </w:pPr>
      <w:r w:rsidRPr="001B7634">
        <w:rPr>
          <w:rStyle w:val="CharDivNo"/>
        </w:rPr>
        <w:t xml:space="preserve"> </w:t>
      </w:r>
      <w:r w:rsidRPr="001B7634">
        <w:rPr>
          <w:rStyle w:val="CharDivText"/>
        </w:rPr>
        <w:t xml:space="preserve"> </w:t>
      </w:r>
    </w:p>
    <w:p w:rsidR="00DA017F" w:rsidRPr="00862E89" w:rsidRDefault="00DA017F" w:rsidP="00DA017F">
      <w:pPr>
        <w:pStyle w:val="ActHead5"/>
      </w:pPr>
      <w:bookmarkStart w:id="84" w:name="_Toc74056517"/>
      <w:r w:rsidRPr="001B7634">
        <w:rPr>
          <w:rStyle w:val="CharSectno"/>
        </w:rPr>
        <w:t>28HA</w:t>
      </w:r>
      <w:r w:rsidRPr="00862E89">
        <w:t xml:space="preserve">  Reverse mortgages—credit assistance providers and credit providers to make reasonable inquiries</w:t>
      </w:r>
      <w:bookmarkEnd w:id="84"/>
    </w:p>
    <w:p w:rsidR="00DA017F" w:rsidRPr="00862E89" w:rsidRDefault="00DA017F" w:rsidP="00DA017F">
      <w:pPr>
        <w:pStyle w:val="subsection"/>
      </w:pPr>
      <w:r w:rsidRPr="00862E89">
        <w:tab/>
        <w:t>(1)</w:t>
      </w:r>
      <w:r w:rsidRPr="00862E89">
        <w:tab/>
        <w:t>This regulation is made for the purposes of the following provisions of the Act:</w:t>
      </w:r>
    </w:p>
    <w:p w:rsidR="00DA017F" w:rsidRPr="00862E89" w:rsidRDefault="00DA017F" w:rsidP="00DA017F">
      <w:pPr>
        <w:pStyle w:val="paragraph"/>
      </w:pPr>
      <w:r w:rsidRPr="00862E89">
        <w:tab/>
        <w:t>(a)</w:t>
      </w:r>
      <w:r w:rsidRPr="00862E89">
        <w:tab/>
        <w:t>section</w:t>
      </w:r>
      <w:r w:rsidR="00777022" w:rsidRPr="00862E89">
        <w:t> </w:t>
      </w:r>
      <w:r w:rsidRPr="00862E89">
        <w:t>115 (obligations of credit assistance providers before providing credit assistance for credit contracts);</w:t>
      </w:r>
    </w:p>
    <w:p w:rsidR="00DA017F" w:rsidRPr="00862E89" w:rsidRDefault="00DA017F" w:rsidP="00DA017F">
      <w:pPr>
        <w:pStyle w:val="paragraph"/>
      </w:pPr>
      <w:r w:rsidRPr="00862E89">
        <w:tab/>
        <w:t>(b)</w:t>
      </w:r>
      <w:r w:rsidRPr="00862E89">
        <w:tab/>
        <w:t>section</w:t>
      </w:r>
      <w:r w:rsidR="00777022" w:rsidRPr="00862E89">
        <w:t> </w:t>
      </w:r>
      <w:r w:rsidRPr="00862E89">
        <w:t>128 (obligations of credit providers before entering credit contracts or increasing credit limits).</w:t>
      </w:r>
    </w:p>
    <w:p w:rsidR="00DA017F" w:rsidRPr="00862E89" w:rsidRDefault="00DA017F" w:rsidP="00DA017F">
      <w:pPr>
        <w:pStyle w:val="subsection"/>
      </w:pPr>
      <w:r w:rsidRPr="00862E89">
        <w:tab/>
        <w:t>(2)</w:t>
      </w:r>
      <w:r w:rsidRPr="00862E89">
        <w:tab/>
        <w:t>For the purposes of paragraphs 117(1)(d) and 130(1)(d) of the Act, if the credit to be provided under the credit contract will be used to secure a reverse mortgage over a dwelling or land, the licensee must make reasonable inquiries about the consumer’s requirements and objectives in meeting possible future needs, including:</w:t>
      </w:r>
    </w:p>
    <w:p w:rsidR="00DA017F" w:rsidRPr="00862E89" w:rsidRDefault="00DA017F" w:rsidP="00DA017F">
      <w:pPr>
        <w:pStyle w:val="paragraph"/>
      </w:pPr>
      <w:r w:rsidRPr="00862E89">
        <w:tab/>
        <w:t>(a)</w:t>
      </w:r>
      <w:r w:rsidRPr="00862E89">
        <w:tab/>
        <w:t>a possible need for aged care accommodation; and</w:t>
      </w:r>
    </w:p>
    <w:p w:rsidR="00DA017F" w:rsidRPr="00862E89" w:rsidRDefault="00DA017F" w:rsidP="00DA017F">
      <w:pPr>
        <w:pStyle w:val="paragraph"/>
      </w:pPr>
      <w:r w:rsidRPr="00862E89">
        <w:tab/>
        <w:t>(b)</w:t>
      </w:r>
      <w:r w:rsidRPr="00862E89">
        <w:tab/>
        <w:t>whether the consumer prefers to leave equity in the dwelling or land to the consumer’s estate.</w:t>
      </w:r>
    </w:p>
    <w:p w:rsidR="00DA017F" w:rsidRPr="00862E89" w:rsidRDefault="00DA017F" w:rsidP="00DA017F">
      <w:pPr>
        <w:pStyle w:val="notetext"/>
      </w:pPr>
      <w:r w:rsidRPr="00862E89">
        <w:t>Note:</w:t>
      </w:r>
      <w:r w:rsidRPr="00862E89">
        <w:tab/>
        <w:t xml:space="preserve">The licensee’s inquiries about the consumer’s requirements and objectives are not necessarily limited to the matters referred to in </w:t>
      </w:r>
      <w:r w:rsidR="00777022" w:rsidRPr="00862E89">
        <w:t>paragraphs (</w:t>
      </w:r>
      <w:r w:rsidRPr="00862E89">
        <w:t>2)(a) and (b).</w:t>
      </w:r>
    </w:p>
    <w:p w:rsidR="00B308DD" w:rsidRPr="00862E89" w:rsidRDefault="00B308DD" w:rsidP="001F5A30">
      <w:pPr>
        <w:pStyle w:val="ActHead5"/>
      </w:pPr>
      <w:bookmarkStart w:id="85" w:name="_Toc74056518"/>
      <w:r w:rsidRPr="001B7634">
        <w:rPr>
          <w:rStyle w:val="CharSectno"/>
        </w:rPr>
        <w:t>28J</w:t>
      </w:r>
      <w:r w:rsidR="001F5A30" w:rsidRPr="00862E89">
        <w:t xml:space="preserve">  </w:t>
      </w:r>
      <w:r w:rsidRPr="00862E89">
        <w:t>Obligations of credit providers before entering credit contracts or increasing credit limits</w:t>
      </w:r>
      <w:bookmarkEnd w:id="85"/>
    </w:p>
    <w:p w:rsidR="00B308DD" w:rsidRPr="00862E89" w:rsidRDefault="00B308DD" w:rsidP="001F5A30">
      <w:pPr>
        <w:pStyle w:val="subsection"/>
      </w:pPr>
      <w:r w:rsidRPr="00862E89">
        <w:tab/>
      </w:r>
      <w:r w:rsidRPr="00862E89">
        <w:tab/>
        <w:t>For section</w:t>
      </w:r>
      <w:r w:rsidR="00777022" w:rsidRPr="00862E89">
        <w:t> </w:t>
      </w:r>
      <w:r w:rsidRPr="00862E89">
        <w:t>128 of the Act, if:</w:t>
      </w:r>
    </w:p>
    <w:p w:rsidR="00B308DD" w:rsidRPr="00862E89" w:rsidRDefault="00B308DD" w:rsidP="001F5A30">
      <w:pPr>
        <w:pStyle w:val="paragraph"/>
      </w:pPr>
      <w:r w:rsidRPr="00862E89">
        <w:tab/>
        <w:t>(a)</w:t>
      </w:r>
      <w:r w:rsidRPr="00862E89">
        <w:tab/>
        <w:t>the credit to be provided under the credit contract will be used for the purchase of a residential property; and</w:t>
      </w:r>
    </w:p>
    <w:p w:rsidR="00B308DD" w:rsidRPr="00862E89" w:rsidRDefault="00B308DD" w:rsidP="001F5A30">
      <w:pPr>
        <w:pStyle w:val="paragraph"/>
      </w:pPr>
      <w:r w:rsidRPr="00862E89">
        <w:tab/>
        <w:t>(b)</w:t>
      </w:r>
      <w:r w:rsidRPr="00862E89">
        <w:tab/>
        <w:t>the credit will be secured by a mortgage over the property;</w:t>
      </w:r>
    </w:p>
    <w:p w:rsidR="00B308DD" w:rsidRPr="00862E89" w:rsidRDefault="00B308DD" w:rsidP="001F5A30">
      <w:pPr>
        <w:pStyle w:val="subsection2"/>
      </w:pPr>
      <w:r w:rsidRPr="00862E89">
        <w:t>the period is 120 days.</w:t>
      </w:r>
    </w:p>
    <w:p w:rsidR="00B308DD" w:rsidRPr="00862E89" w:rsidRDefault="001F5A30" w:rsidP="001F5A30">
      <w:pPr>
        <w:pStyle w:val="notetext"/>
      </w:pPr>
      <w:r w:rsidRPr="00862E89">
        <w:t>Note:</w:t>
      </w:r>
      <w:r w:rsidRPr="00862E89">
        <w:tab/>
      </w:r>
      <w:r w:rsidR="00B308DD" w:rsidRPr="00862E89">
        <w:t>Section</w:t>
      </w:r>
      <w:r w:rsidR="00777022" w:rsidRPr="00862E89">
        <w:t> </w:t>
      </w:r>
      <w:r w:rsidR="00B308DD" w:rsidRPr="00862E89">
        <w:t>128 of the Act provides that a licensee must not enter into a credit contract with a consumer, or increase the credit limit of a credit contract with a consumer, on a day unless the licensee has, within 90 days (or other period prescribed by the regulations) before the day, made an unsuitability assessment and made particular inquiries and verification.</w:t>
      </w:r>
    </w:p>
    <w:p w:rsidR="00E5468F" w:rsidRPr="00862E89" w:rsidRDefault="00E5468F" w:rsidP="001F5A30">
      <w:pPr>
        <w:pStyle w:val="ActHead5"/>
      </w:pPr>
      <w:bookmarkStart w:id="86" w:name="_Toc74056519"/>
      <w:r w:rsidRPr="001B7634">
        <w:rPr>
          <w:rStyle w:val="CharSectno"/>
        </w:rPr>
        <w:t>28JA</w:t>
      </w:r>
      <w:r w:rsidR="001F5A30" w:rsidRPr="00862E89">
        <w:t xml:space="preserve">  </w:t>
      </w:r>
      <w:r w:rsidRPr="00862E89">
        <w:t>Inquiries about credit limit</w:t>
      </w:r>
      <w:bookmarkEnd w:id="86"/>
    </w:p>
    <w:p w:rsidR="00E5468F" w:rsidRPr="00862E89" w:rsidRDefault="00E5468F" w:rsidP="001F5A30">
      <w:pPr>
        <w:pStyle w:val="subsection"/>
      </w:pPr>
      <w:r w:rsidRPr="00862E89">
        <w:tab/>
      </w:r>
      <w:r w:rsidRPr="00862E89">
        <w:tab/>
        <w:t>For paragraph</w:t>
      </w:r>
      <w:r w:rsidR="00777022" w:rsidRPr="00862E89">
        <w:t> </w:t>
      </w:r>
      <w:r w:rsidRPr="00862E89">
        <w:t>130(1</w:t>
      </w:r>
      <w:r w:rsidR="001F5A30" w:rsidRPr="00862E89">
        <w:t>)(</w:t>
      </w:r>
      <w:r w:rsidRPr="00862E89">
        <w:t>d) of the Act, a licensee must make reasonable inquiries about the maximum credit limit that a consumer requires.</w:t>
      </w:r>
    </w:p>
    <w:p w:rsidR="00B308DD" w:rsidRPr="00862E89" w:rsidRDefault="00B308DD" w:rsidP="001F5A30">
      <w:pPr>
        <w:pStyle w:val="ActHead5"/>
      </w:pPr>
      <w:bookmarkStart w:id="87" w:name="_Toc74056520"/>
      <w:r w:rsidRPr="001B7634">
        <w:rPr>
          <w:rStyle w:val="CharSectno"/>
        </w:rPr>
        <w:t>28L</w:t>
      </w:r>
      <w:r w:rsidR="001F5A30" w:rsidRPr="00862E89">
        <w:t xml:space="preserve">  </w:t>
      </w:r>
      <w:r w:rsidRPr="00862E89">
        <w:t>Manner of giving disclosure documents</w:t>
      </w:r>
      <w:bookmarkEnd w:id="87"/>
    </w:p>
    <w:p w:rsidR="00B308DD" w:rsidRPr="00862E89" w:rsidRDefault="00FC295D" w:rsidP="001F5A30">
      <w:pPr>
        <w:pStyle w:val="subsection"/>
      </w:pPr>
      <w:r w:rsidRPr="00862E89">
        <w:tab/>
        <w:t>(1)</w:t>
      </w:r>
      <w:r w:rsidR="00B308DD" w:rsidRPr="00862E89">
        <w:tab/>
        <w:t>This regulation is made for the following provisions of the Act:</w:t>
      </w:r>
    </w:p>
    <w:p w:rsidR="00B308DD" w:rsidRPr="00862E89" w:rsidRDefault="00B308DD" w:rsidP="001F5A30">
      <w:pPr>
        <w:pStyle w:val="paragraph"/>
      </w:pPr>
      <w:r w:rsidRPr="00862E89">
        <w:tab/>
        <w:t>(a)</w:t>
      </w:r>
      <w:r w:rsidRPr="00862E89">
        <w:tab/>
        <w:t>subsection</w:t>
      </w:r>
      <w:r w:rsidR="00777022" w:rsidRPr="00862E89">
        <w:t> </w:t>
      </w:r>
      <w:r w:rsidRPr="00862E89">
        <w:t>113(4</w:t>
      </w:r>
      <w:r w:rsidR="001F5A30" w:rsidRPr="00862E89">
        <w:t>) (c</w:t>
      </w:r>
      <w:r w:rsidRPr="00862E89">
        <w:t>redit guide of credit assistance providers in relation to credit contracts);</w:t>
      </w:r>
    </w:p>
    <w:p w:rsidR="00B308DD" w:rsidRPr="00862E89" w:rsidRDefault="00B308DD" w:rsidP="001F5A30">
      <w:pPr>
        <w:pStyle w:val="paragraph"/>
      </w:pPr>
      <w:r w:rsidRPr="00862E89">
        <w:lastRenderedPageBreak/>
        <w:tab/>
        <w:t>(b)</w:t>
      </w:r>
      <w:r w:rsidRPr="00862E89">
        <w:tab/>
        <w:t>subsection</w:t>
      </w:r>
      <w:r w:rsidR="00777022" w:rsidRPr="00862E89">
        <w:t> </w:t>
      </w:r>
      <w:r w:rsidRPr="00862E89">
        <w:t>114(3</w:t>
      </w:r>
      <w:r w:rsidR="001F5A30" w:rsidRPr="00862E89">
        <w:t>) (q</w:t>
      </w:r>
      <w:r w:rsidRPr="00862E89">
        <w:t>uote by credit assistance providers in relation to credit contracts);</w:t>
      </w:r>
    </w:p>
    <w:p w:rsidR="00B308DD" w:rsidRPr="00862E89" w:rsidRDefault="00B308DD" w:rsidP="001F5A30">
      <w:pPr>
        <w:pStyle w:val="paragraph"/>
      </w:pPr>
      <w:r w:rsidRPr="00862E89">
        <w:tab/>
        <w:t>(c)</w:t>
      </w:r>
      <w:r w:rsidRPr="00862E89">
        <w:tab/>
        <w:t>subsection</w:t>
      </w:r>
      <w:r w:rsidR="00777022" w:rsidRPr="00862E89">
        <w:t> </w:t>
      </w:r>
      <w:r w:rsidRPr="00862E89">
        <w:t>121(4</w:t>
      </w:r>
      <w:r w:rsidR="001F5A30" w:rsidRPr="00862E89">
        <w:t>) (c</w:t>
      </w:r>
      <w:r w:rsidRPr="00862E89">
        <w:t>redit proposal disclosure document of credit assistance providers in relation to credit contracts);</w:t>
      </w:r>
    </w:p>
    <w:p w:rsidR="00B308DD" w:rsidRPr="00862E89" w:rsidRDefault="00B308DD" w:rsidP="001F5A30">
      <w:pPr>
        <w:pStyle w:val="paragraph"/>
      </w:pPr>
      <w:r w:rsidRPr="00862E89">
        <w:tab/>
        <w:t>(d)</w:t>
      </w:r>
      <w:r w:rsidRPr="00862E89">
        <w:tab/>
        <w:t>subsection</w:t>
      </w:r>
      <w:r w:rsidR="00777022" w:rsidRPr="00862E89">
        <w:t> </w:t>
      </w:r>
      <w:r w:rsidRPr="00862E89">
        <w:t>126(4</w:t>
      </w:r>
      <w:r w:rsidR="001F5A30" w:rsidRPr="00862E89">
        <w:t>) (c</w:t>
      </w:r>
      <w:r w:rsidRPr="00862E89">
        <w:t>redit guide of credit providers in relation to credit contracts);</w:t>
      </w:r>
    </w:p>
    <w:p w:rsidR="00B308DD" w:rsidRPr="00862E89" w:rsidRDefault="00B308DD" w:rsidP="001F5A30">
      <w:pPr>
        <w:pStyle w:val="paragraph"/>
      </w:pPr>
      <w:r w:rsidRPr="00862E89">
        <w:tab/>
        <w:t>(e)</w:t>
      </w:r>
      <w:r w:rsidRPr="00862E89">
        <w:tab/>
        <w:t>subsection</w:t>
      </w:r>
      <w:r w:rsidR="00777022" w:rsidRPr="00862E89">
        <w:t> </w:t>
      </w:r>
      <w:r w:rsidRPr="00862E89">
        <w:t>127(4</w:t>
      </w:r>
      <w:r w:rsidR="001F5A30" w:rsidRPr="00862E89">
        <w:t>) (c</w:t>
      </w:r>
      <w:r w:rsidRPr="00862E89">
        <w:t>redit guide of assignee credit providers in relation to credit contracts);</w:t>
      </w:r>
    </w:p>
    <w:p w:rsidR="00B308DD" w:rsidRPr="00862E89" w:rsidRDefault="00B308DD" w:rsidP="001F5A30">
      <w:pPr>
        <w:pStyle w:val="paragraph"/>
      </w:pPr>
      <w:r w:rsidRPr="00862E89">
        <w:tab/>
        <w:t>(f)</w:t>
      </w:r>
      <w:r w:rsidRPr="00862E89">
        <w:tab/>
        <w:t>subsection</w:t>
      </w:r>
      <w:r w:rsidR="00777022" w:rsidRPr="00862E89">
        <w:t> </w:t>
      </w:r>
      <w:r w:rsidRPr="00862E89">
        <w:t>136(4</w:t>
      </w:r>
      <w:r w:rsidR="001F5A30" w:rsidRPr="00862E89">
        <w:t>) (c</w:t>
      </w:r>
      <w:r w:rsidRPr="00862E89">
        <w:t>redit guide of credit assistance providers in relation to consumer leases);</w:t>
      </w:r>
    </w:p>
    <w:p w:rsidR="00B308DD" w:rsidRPr="00862E89" w:rsidRDefault="00B308DD" w:rsidP="001F5A30">
      <w:pPr>
        <w:pStyle w:val="paragraph"/>
      </w:pPr>
      <w:r w:rsidRPr="00862E89">
        <w:tab/>
        <w:t>(g)</w:t>
      </w:r>
      <w:r w:rsidRPr="00862E89">
        <w:tab/>
        <w:t>subsection</w:t>
      </w:r>
      <w:r w:rsidR="00777022" w:rsidRPr="00862E89">
        <w:t> </w:t>
      </w:r>
      <w:r w:rsidRPr="00862E89">
        <w:t>137(3</w:t>
      </w:r>
      <w:r w:rsidR="001F5A30" w:rsidRPr="00862E89">
        <w:t>) (q</w:t>
      </w:r>
      <w:r w:rsidRPr="00862E89">
        <w:t>uote by credit assistance providers in relation to consumer leases);</w:t>
      </w:r>
    </w:p>
    <w:p w:rsidR="00B308DD" w:rsidRPr="00862E89" w:rsidRDefault="00B308DD" w:rsidP="001F5A30">
      <w:pPr>
        <w:pStyle w:val="paragraph"/>
      </w:pPr>
      <w:r w:rsidRPr="00862E89">
        <w:tab/>
        <w:t>(h)</w:t>
      </w:r>
      <w:r w:rsidRPr="00862E89">
        <w:tab/>
        <w:t>subsection</w:t>
      </w:r>
      <w:r w:rsidR="00777022" w:rsidRPr="00862E89">
        <w:t> </w:t>
      </w:r>
      <w:r w:rsidRPr="00862E89">
        <w:t>144(4</w:t>
      </w:r>
      <w:r w:rsidR="001F5A30" w:rsidRPr="00862E89">
        <w:t>) (l</w:t>
      </w:r>
      <w:r w:rsidRPr="00862E89">
        <w:t>ease proposal disclosure document of credit assistance providers in relation to consumer leases);</w:t>
      </w:r>
    </w:p>
    <w:p w:rsidR="00B308DD" w:rsidRPr="00862E89" w:rsidRDefault="00B308DD" w:rsidP="001F5A30">
      <w:pPr>
        <w:pStyle w:val="paragraph"/>
      </w:pPr>
      <w:r w:rsidRPr="00862E89">
        <w:tab/>
        <w:t>(</w:t>
      </w:r>
      <w:proofErr w:type="spellStart"/>
      <w:r w:rsidRPr="00862E89">
        <w:t>i</w:t>
      </w:r>
      <w:proofErr w:type="spellEnd"/>
      <w:r w:rsidRPr="00862E89">
        <w:t>)</w:t>
      </w:r>
      <w:r w:rsidRPr="00862E89">
        <w:tab/>
        <w:t>subsection</w:t>
      </w:r>
      <w:r w:rsidR="00777022" w:rsidRPr="00862E89">
        <w:t> </w:t>
      </w:r>
      <w:r w:rsidRPr="00862E89">
        <w:t>149(4</w:t>
      </w:r>
      <w:r w:rsidR="001F5A30" w:rsidRPr="00862E89">
        <w:t>) (c</w:t>
      </w:r>
      <w:r w:rsidRPr="00862E89">
        <w:t>redit guide of lessors in relation to consumer leases);</w:t>
      </w:r>
    </w:p>
    <w:p w:rsidR="00B308DD" w:rsidRPr="00862E89" w:rsidRDefault="00B308DD" w:rsidP="001F5A30">
      <w:pPr>
        <w:pStyle w:val="paragraph"/>
      </w:pPr>
      <w:r w:rsidRPr="00862E89">
        <w:tab/>
        <w:t>(j)</w:t>
      </w:r>
      <w:r w:rsidRPr="00862E89">
        <w:tab/>
        <w:t>subsection</w:t>
      </w:r>
      <w:r w:rsidR="00777022" w:rsidRPr="00862E89">
        <w:t> </w:t>
      </w:r>
      <w:r w:rsidRPr="00862E89">
        <w:t>150(4</w:t>
      </w:r>
      <w:r w:rsidR="001F5A30" w:rsidRPr="00862E89">
        <w:t>) (c</w:t>
      </w:r>
      <w:r w:rsidRPr="00862E89">
        <w:t>redit guide of assignee lessors in relation to consumer leases);</w:t>
      </w:r>
    </w:p>
    <w:p w:rsidR="00B308DD" w:rsidRPr="00862E89" w:rsidRDefault="00B308DD" w:rsidP="001F5A30">
      <w:pPr>
        <w:pStyle w:val="paragraph"/>
      </w:pPr>
      <w:r w:rsidRPr="00862E89">
        <w:tab/>
        <w:t>(k)</w:t>
      </w:r>
      <w:r w:rsidRPr="00862E89">
        <w:tab/>
        <w:t>subsection</w:t>
      </w:r>
      <w:r w:rsidR="00777022" w:rsidRPr="00862E89">
        <w:t> </w:t>
      </w:r>
      <w:r w:rsidRPr="00862E89">
        <w:t>158(4</w:t>
      </w:r>
      <w:r w:rsidR="001F5A30" w:rsidRPr="00862E89">
        <w:t>) (c</w:t>
      </w:r>
      <w:r w:rsidRPr="00862E89">
        <w:t>redit guide of credit representatives);</w:t>
      </w:r>
    </w:p>
    <w:p w:rsidR="00B308DD" w:rsidRPr="00862E89" w:rsidRDefault="00B308DD" w:rsidP="001F5A30">
      <w:pPr>
        <w:pStyle w:val="paragraph"/>
      </w:pPr>
      <w:r w:rsidRPr="00862E89">
        <w:tab/>
        <w:t>(l)</w:t>
      </w:r>
      <w:r w:rsidRPr="00862E89">
        <w:tab/>
        <w:t>subsection</w:t>
      </w:r>
      <w:r w:rsidR="00777022" w:rsidRPr="00862E89">
        <w:t> </w:t>
      </w:r>
      <w:r w:rsidRPr="00862E89">
        <w:t>160(5</w:t>
      </w:r>
      <w:r w:rsidR="001F5A30" w:rsidRPr="00862E89">
        <w:t>) (c</w:t>
      </w:r>
      <w:r w:rsidRPr="00862E89">
        <w:t>redit guide of debt collectors).</w:t>
      </w:r>
    </w:p>
    <w:p w:rsidR="00B308DD" w:rsidRPr="00862E89" w:rsidRDefault="00B308DD" w:rsidP="001F5A30">
      <w:pPr>
        <w:pStyle w:val="paragraph"/>
      </w:pPr>
      <w:r w:rsidRPr="00862E89">
        <w:tab/>
        <w:t>(m)</w:t>
      </w:r>
      <w:r w:rsidRPr="00862E89">
        <w:tab/>
        <w:t>section</w:t>
      </w:r>
      <w:r w:rsidR="00777022" w:rsidRPr="00862E89">
        <w:t> </w:t>
      </w:r>
      <w:r w:rsidRPr="00862E89">
        <w:t xml:space="preserve">18 of </w:t>
      </w:r>
      <w:r w:rsidR="001F5A30" w:rsidRPr="00862E89">
        <w:t>Schedule</w:t>
      </w:r>
      <w:r w:rsidR="00777022" w:rsidRPr="00862E89">
        <w:t> </w:t>
      </w:r>
      <w:r w:rsidRPr="00862E89">
        <w:t>1 (credit provider’s contract document).</w:t>
      </w:r>
    </w:p>
    <w:p w:rsidR="00B308DD" w:rsidRPr="00862E89" w:rsidRDefault="00B308DD" w:rsidP="001F5A30">
      <w:pPr>
        <w:pStyle w:val="subsection"/>
      </w:pPr>
      <w:r w:rsidRPr="00862E89">
        <w:tab/>
        <w:t>(2)</w:t>
      </w:r>
      <w:r w:rsidRPr="00862E89">
        <w:tab/>
        <w:t>In this regulation:</w:t>
      </w:r>
    </w:p>
    <w:p w:rsidR="00B308DD" w:rsidRPr="00862E89" w:rsidRDefault="00B308DD" w:rsidP="001F5A30">
      <w:pPr>
        <w:pStyle w:val="Definition"/>
      </w:pPr>
      <w:r w:rsidRPr="00862E89">
        <w:rPr>
          <w:b/>
          <w:i/>
        </w:rPr>
        <w:t>licensee</w:t>
      </w:r>
      <w:r w:rsidRPr="00862E89">
        <w:t xml:space="preserve"> includes a person who is a credit representative of a licensee.</w:t>
      </w:r>
    </w:p>
    <w:p w:rsidR="00B308DD" w:rsidRPr="00862E89" w:rsidRDefault="00B308DD" w:rsidP="001F5A30">
      <w:pPr>
        <w:pStyle w:val="subsection"/>
      </w:pPr>
      <w:r w:rsidRPr="00862E89">
        <w:tab/>
        <w:t>(3)</w:t>
      </w:r>
      <w:r w:rsidRPr="00862E89">
        <w:tab/>
        <w:t>A licensee may, with the consent of the consumer, give a disclosure document to the consumer by:</w:t>
      </w:r>
    </w:p>
    <w:p w:rsidR="00B308DD" w:rsidRPr="00862E89" w:rsidRDefault="00B308DD" w:rsidP="001F5A30">
      <w:pPr>
        <w:pStyle w:val="paragraph"/>
      </w:pPr>
      <w:r w:rsidRPr="00862E89">
        <w:tab/>
        <w:t>(a)</w:t>
      </w:r>
      <w:r w:rsidRPr="00862E89">
        <w:tab/>
        <w:t>making the document available for a reasonable period on the licensee’s information system for retrieval by electronic communication by the consumer; and</w:t>
      </w:r>
    </w:p>
    <w:p w:rsidR="00B308DD" w:rsidRPr="00862E89" w:rsidRDefault="00B308DD" w:rsidP="001F5A30">
      <w:pPr>
        <w:pStyle w:val="paragraph"/>
      </w:pPr>
      <w:r w:rsidRPr="00862E89">
        <w:tab/>
        <w:t>(b)</w:t>
      </w:r>
      <w:r w:rsidRPr="00862E89">
        <w:tab/>
        <w:t>promptly notifying the consumer by electronic communication that the document is available for retrieval on that information system and the nature of document; and</w:t>
      </w:r>
    </w:p>
    <w:p w:rsidR="00B308DD" w:rsidRPr="00862E89" w:rsidRDefault="00B308DD" w:rsidP="001F5A30">
      <w:pPr>
        <w:pStyle w:val="paragraph"/>
      </w:pPr>
      <w:r w:rsidRPr="00862E89">
        <w:tab/>
        <w:t>(c)</w:t>
      </w:r>
      <w:r w:rsidRPr="00862E89">
        <w:tab/>
        <w:t>providing the consumer with the ability to retrieve the document by electronic communication.</w:t>
      </w:r>
    </w:p>
    <w:p w:rsidR="00B308DD" w:rsidRPr="00862E89" w:rsidRDefault="00B308DD" w:rsidP="001F5A30">
      <w:pPr>
        <w:pStyle w:val="subsection"/>
      </w:pPr>
      <w:r w:rsidRPr="00862E89">
        <w:tab/>
        <w:t>(4)</w:t>
      </w:r>
      <w:r w:rsidRPr="00862E89">
        <w:tab/>
        <w:t>A consumer may consent to the giving of documents by electronic communication only after being told that, if consent is given:</w:t>
      </w:r>
    </w:p>
    <w:p w:rsidR="00B308DD" w:rsidRPr="00862E89" w:rsidRDefault="00B308DD" w:rsidP="001F5A30">
      <w:pPr>
        <w:pStyle w:val="paragraph"/>
      </w:pPr>
      <w:r w:rsidRPr="00862E89">
        <w:tab/>
        <w:t>(a)</w:t>
      </w:r>
      <w:r w:rsidRPr="00862E89">
        <w:tab/>
        <w:t>paper documents may no longer be given; and</w:t>
      </w:r>
    </w:p>
    <w:p w:rsidR="00B308DD" w:rsidRPr="00862E89" w:rsidRDefault="00B308DD" w:rsidP="001F5A30">
      <w:pPr>
        <w:pStyle w:val="paragraph"/>
      </w:pPr>
      <w:r w:rsidRPr="00862E89">
        <w:tab/>
        <w:t>(b)</w:t>
      </w:r>
      <w:r w:rsidRPr="00862E89">
        <w:tab/>
        <w:t>electronic communications must be regularly checked for documents; and</w:t>
      </w:r>
    </w:p>
    <w:p w:rsidR="00B308DD" w:rsidRPr="00862E89" w:rsidRDefault="00B308DD" w:rsidP="001F5A30">
      <w:pPr>
        <w:pStyle w:val="paragraph"/>
      </w:pPr>
      <w:r w:rsidRPr="00862E89">
        <w:tab/>
        <w:t>(c)</w:t>
      </w:r>
      <w:r w:rsidRPr="00862E89">
        <w:tab/>
        <w:t>consent to the giving of documents by electronic communication may be withdrawn at any time.</w:t>
      </w:r>
    </w:p>
    <w:p w:rsidR="00B308DD" w:rsidRPr="00862E89" w:rsidRDefault="00B308DD" w:rsidP="001F5A30">
      <w:pPr>
        <w:pStyle w:val="subsection"/>
      </w:pPr>
      <w:r w:rsidRPr="00862E89">
        <w:tab/>
        <w:t>(5)</w:t>
      </w:r>
      <w:r w:rsidRPr="00862E89">
        <w:tab/>
        <w:t>If a disclosure document is given by sending it to a nominated electronic address or in a manner described in this regulation:</w:t>
      </w:r>
    </w:p>
    <w:p w:rsidR="00B308DD" w:rsidRPr="00862E89" w:rsidRDefault="00B308DD" w:rsidP="001F5A30">
      <w:pPr>
        <w:pStyle w:val="paragraph"/>
      </w:pPr>
      <w:r w:rsidRPr="00862E89">
        <w:tab/>
        <w:t>(a)</w:t>
      </w:r>
      <w:r w:rsidRPr="00862E89">
        <w:tab/>
        <w:t>it must be in a format that allows it to be saved to an electronic file and to be printed; and</w:t>
      </w:r>
    </w:p>
    <w:p w:rsidR="00B308DD" w:rsidRPr="00862E89" w:rsidRDefault="00B308DD" w:rsidP="001F5A30">
      <w:pPr>
        <w:pStyle w:val="paragraph"/>
      </w:pPr>
      <w:r w:rsidRPr="00862E89">
        <w:lastRenderedPageBreak/>
        <w:tab/>
        <w:t>(b)</w:t>
      </w:r>
      <w:r w:rsidRPr="00862E89">
        <w:tab/>
        <w:t>at the time it was sent or was made available on the licensee’s information system, it would have been reasonable to expect that the intended recipient would be able to save it to an electronic file and print it.</w:t>
      </w:r>
    </w:p>
    <w:p w:rsidR="00B308DD" w:rsidRPr="00862E89" w:rsidRDefault="00B308DD" w:rsidP="001F5A30">
      <w:pPr>
        <w:pStyle w:val="subsection"/>
      </w:pPr>
      <w:r w:rsidRPr="00862E89">
        <w:tab/>
        <w:t>(6)</w:t>
      </w:r>
      <w:r w:rsidRPr="00862E89">
        <w:tab/>
        <w:t>If a disclosure document is not given to a consumer personally, or to a person acting on the consumer’s behalf, the licensee must be reasonably satisfied that the consumer has received the disclosure document before engaging in further credit activities in relation to the consumer’s credit contract or consumer lease.</w:t>
      </w:r>
    </w:p>
    <w:p w:rsidR="00B308DD" w:rsidRPr="00862E89" w:rsidRDefault="00B308DD" w:rsidP="001F5A30">
      <w:pPr>
        <w:pStyle w:val="subsection"/>
      </w:pPr>
      <w:r w:rsidRPr="00862E89">
        <w:tab/>
        <w:t>(7)</w:t>
      </w:r>
      <w:r w:rsidRPr="00862E89">
        <w:tab/>
        <w:t xml:space="preserve">For </w:t>
      </w:r>
      <w:proofErr w:type="spellStart"/>
      <w:r w:rsidRPr="00862E89">
        <w:t>subregulation</w:t>
      </w:r>
      <w:proofErr w:type="spellEnd"/>
      <w:r w:rsidR="008D1351" w:rsidRPr="00862E89">
        <w:t> </w:t>
      </w:r>
      <w:r w:rsidRPr="00862E89">
        <w:t>(6), a person is not acting on the consumer’s behalf if the person is engaging in credit activities.</w:t>
      </w:r>
    </w:p>
    <w:p w:rsidR="00B308DD" w:rsidRPr="00862E89" w:rsidRDefault="00B308DD" w:rsidP="001F5A30">
      <w:pPr>
        <w:pStyle w:val="subsection"/>
      </w:pPr>
      <w:r w:rsidRPr="00862E89">
        <w:tab/>
        <w:t>(8)</w:t>
      </w:r>
      <w:r w:rsidRPr="00862E89">
        <w:tab/>
        <w:t>The licensee may be reasonably satisfied that a consumer has received a disclosure document (unless the consumer advises the licensee otherwise):</w:t>
      </w:r>
    </w:p>
    <w:p w:rsidR="00B308DD" w:rsidRPr="00862E89" w:rsidRDefault="00B308DD" w:rsidP="001F5A30">
      <w:pPr>
        <w:pStyle w:val="paragraph"/>
      </w:pPr>
      <w:r w:rsidRPr="00862E89">
        <w:tab/>
        <w:t>(a)</w:t>
      </w:r>
      <w:r w:rsidRPr="00862E89">
        <w:tab/>
        <w:t>if the disclosure document is a credit guide and was made available to the consumer for retrieval on the licensee’s information system</w:t>
      </w:r>
      <w:r w:rsidR="001F5A30" w:rsidRPr="00862E89">
        <w:t>—</w:t>
      </w:r>
      <w:r w:rsidRPr="00862E89">
        <w:t>when the consumer tells the licensee that he or she has accessed the document on the information system; or</w:t>
      </w:r>
    </w:p>
    <w:p w:rsidR="00B308DD" w:rsidRPr="00862E89" w:rsidRDefault="00B308DD" w:rsidP="001F5A30">
      <w:pPr>
        <w:pStyle w:val="paragraph"/>
      </w:pPr>
      <w:r w:rsidRPr="00862E89">
        <w:tab/>
        <w:t>(b)</w:t>
      </w:r>
      <w:r w:rsidRPr="00862E89">
        <w:tab/>
        <w:t>in any other case</w:t>
      </w:r>
      <w:r w:rsidR="001F5A30" w:rsidRPr="00862E89">
        <w:t>—</w:t>
      </w:r>
      <w:r w:rsidRPr="00862E89">
        <w:t>if the disclosure document was properly addressed to the consumer and sent to that address (including an electronic address or fax number).</w:t>
      </w:r>
    </w:p>
    <w:p w:rsidR="00B308DD" w:rsidRPr="00862E89" w:rsidRDefault="00B308DD" w:rsidP="001F5A30">
      <w:pPr>
        <w:pStyle w:val="subsection"/>
      </w:pPr>
      <w:r w:rsidRPr="00862E89">
        <w:tab/>
        <w:t>(9)</w:t>
      </w:r>
      <w:r w:rsidRPr="00862E89">
        <w:tab/>
        <w:t>Two or more disclosure documents may be combined in a single document only if all other requirements of the Act and these Regulations are met.</w:t>
      </w:r>
    </w:p>
    <w:p w:rsidR="007279F9" w:rsidRPr="00862E89" w:rsidRDefault="007279F9" w:rsidP="001F5A30">
      <w:pPr>
        <w:pStyle w:val="ActHead5"/>
      </w:pPr>
      <w:bookmarkStart w:id="88" w:name="_Toc74056521"/>
      <w:r w:rsidRPr="001B7634">
        <w:rPr>
          <w:rStyle w:val="CharSectno"/>
        </w:rPr>
        <w:t>28LA</w:t>
      </w:r>
      <w:r w:rsidR="001F5A30" w:rsidRPr="00862E89">
        <w:t xml:space="preserve">  </w:t>
      </w:r>
      <w:r w:rsidRPr="00862E89">
        <w:t>Standard home loans</w:t>
      </w:r>
      <w:bookmarkEnd w:id="88"/>
    </w:p>
    <w:p w:rsidR="007279F9" w:rsidRPr="00862E89" w:rsidRDefault="007279F9" w:rsidP="001F5A30">
      <w:pPr>
        <w:pStyle w:val="subsection"/>
      </w:pPr>
      <w:r w:rsidRPr="00862E89">
        <w:tab/>
      </w:r>
      <w:r w:rsidRPr="00862E89">
        <w:tab/>
        <w:t>For subsection</w:t>
      </w:r>
      <w:r w:rsidR="00777022" w:rsidRPr="00862E89">
        <w:t> </w:t>
      </w:r>
      <w:r w:rsidRPr="00862E89">
        <w:t>133AA(2) of the Act, a standard form of credit contract is a contract for a home loan that:</w:t>
      </w:r>
    </w:p>
    <w:p w:rsidR="007279F9" w:rsidRPr="00862E89" w:rsidRDefault="007279F9" w:rsidP="001F5A30">
      <w:pPr>
        <w:pStyle w:val="paragraph"/>
      </w:pPr>
      <w:r w:rsidRPr="00862E89">
        <w:tab/>
        <w:t>(a)</w:t>
      </w:r>
      <w:r w:rsidRPr="00862E89">
        <w:tab/>
        <w:t>is described in the table; and</w:t>
      </w:r>
    </w:p>
    <w:p w:rsidR="007279F9" w:rsidRPr="00862E89" w:rsidRDefault="007279F9" w:rsidP="001F5A30">
      <w:pPr>
        <w:pStyle w:val="paragraph"/>
      </w:pPr>
      <w:r w:rsidRPr="00862E89">
        <w:tab/>
        <w:t>(b)</w:t>
      </w:r>
      <w:r w:rsidRPr="00862E89">
        <w:tab/>
        <w:t>obliges the consumer to make repayments that repay principal and interest for the full term of the home loan.</w:t>
      </w:r>
    </w:p>
    <w:p w:rsidR="001F5A30" w:rsidRPr="00862E89" w:rsidRDefault="001F5A30" w:rsidP="00DA04E6">
      <w:pPr>
        <w:pStyle w:val="Tabletext"/>
      </w:pPr>
    </w:p>
    <w:tbl>
      <w:tblPr>
        <w:tblW w:w="4891" w:type="pct"/>
        <w:tblInd w:w="108" w:type="dxa"/>
        <w:tblBorders>
          <w:top w:val="single" w:sz="4" w:space="0" w:color="auto"/>
          <w:bottom w:val="single" w:sz="2" w:space="0" w:color="auto"/>
          <w:insideH w:val="single" w:sz="2" w:space="0" w:color="auto"/>
        </w:tblBorders>
        <w:tblLook w:val="04A0" w:firstRow="1" w:lastRow="0" w:firstColumn="1" w:lastColumn="0" w:noHBand="0" w:noVBand="1"/>
      </w:tblPr>
      <w:tblGrid>
        <w:gridCol w:w="766"/>
        <w:gridCol w:w="1982"/>
        <w:gridCol w:w="5595"/>
      </w:tblGrid>
      <w:tr w:rsidR="007279F9" w:rsidRPr="00862E89" w:rsidTr="00D14F33">
        <w:trPr>
          <w:tblHeader/>
        </w:trPr>
        <w:tc>
          <w:tcPr>
            <w:tcW w:w="459" w:type="pct"/>
            <w:tcBorders>
              <w:top w:val="single" w:sz="12" w:space="0" w:color="auto"/>
              <w:bottom w:val="single" w:sz="12" w:space="0" w:color="auto"/>
            </w:tcBorders>
            <w:shd w:val="clear" w:color="auto" w:fill="auto"/>
            <w:hideMark/>
          </w:tcPr>
          <w:p w:rsidR="007279F9" w:rsidRPr="00862E89" w:rsidRDefault="007279F9" w:rsidP="002B21B4">
            <w:pPr>
              <w:pStyle w:val="TableHeading"/>
            </w:pPr>
            <w:r w:rsidRPr="00862E89">
              <w:t>Item</w:t>
            </w:r>
          </w:p>
        </w:tc>
        <w:tc>
          <w:tcPr>
            <w:tcW w:w="1188" w:type="pct"/>
            <w:tcBorders>
              <w:top w:val="single" w:sz="12" w:space="0" w:color="auto"/>
              <w:bottom w:val="single" w:sz="12" w:space="0" w:color="auto"/>
            </w:tcBorders>
            <w:shd w:val="clear" w:color="auto" w:fill="auto"/>
            <w:hideMark/>
          </w:tcPr>
          <w:p w:rsidR="007279F9" w:rsidRPr="00862E89" w:rsidRDefault="007279F9" w:rsidP="002B21B4">
            <w:pPr>
              <w:pStyle w:val="TableHeading"/>
            </w:pPr>
            <w:r w:rsidRPr="00862E89">
              <w:t>Type of loan</w:t>
            </w:r>
          </w:p>
        </w:tc>
        <w:tc>
          <w:tcPr>
            <w:tcW w:w="3353" w:type="pct"/>
            <w:tcBorders>
              <w:top w:val="single" w:sz="12" w:space="0" w:color="auto"/>
              <w:bottom w:val="single" w:sz="12" w:space="0" w:color="auto"/>
            </w:tcBorders>
            <w:shd w:val="clear" w:color="auto" w:fill="auto"/>
            <w:hideMark/>
          </w:tcPr>
          <w:p w:rsidR="007279F9" w:rsidRPr="00862E89" w:rsidRDefault="007279F9" w:rsidP="002B21B4">
            <w:pPr>
              <w:pStyle w:val="TableHeading"/>
            </w:pPr>
            <w:r w:rsidRPr="00862E89">
              <w:t>Characteristics</w:t>
            </w:r>
          </w:p>
        </w:tc>
      </w:tr>
      <w:tr w:rsidR="007279F9" w:rsidRPr="00862E89" w:rsidTr="00D14F33">
        <w:tc>
          <w:tcPr>
            <w:tcW w:w="459" w:type="pct"/>
            <w:tcBorders>
              <w:top w:val="single" w:sz="12" w:space="0" w:color="auto"/>
              <w:bottom w:val="single" w:sz="2" w:space="0" w:color="auto"/>
            </w:tcBorders>
            <w:shd w:val="clear" w:color="auto" w:fill="auto"/>
            <w:hideMark/>
          </w:tcPr>
          <w:p w:rsidR="007279F9" w:rsidRPr="00862E89" w:rsidRDefault="007279F9" w:rsidP="001F5A30">
            <w:pPr>
              <w:pStyle w:val="Tabletext"/>
            </w:pPr>
            <w:r w:rsidRPr="00862E89">
              <w:t>1</w:t>
            </w:r>
          </w:p>
        </w:tc>
        <w:tc>
          <w:tcPr>
            <w:tcW w:w="1188" w:type="pct"/>
            <w:tcBorders>
              <w:top w:val="single" w:sz="12" w:space="0" w:color="auto"/>
              <w:bottom w:val="single" w:sz="2" w:space="0" w:color="auto"/>
            </w:tcBorders>
            <w:shd w:val="clear" w:color="auto" w:fill="auto"/>
            <w:hideMark/>
          </w:tcPr>
          <w:p w:rsidR="007279F9" w:rsidRPr="00862E89" w:rsidRDefault="007279F9" w:rsidP="001F5A30">
            <w:pPr>
              <w:pStyle w:val="Tabletext"/>
            </w:pPr>
            <w:r w:rsidRPr="00862E89">
              <w:t>Variable rate home loan</w:t>
            </w:r>
          </w:p>
        </w:tc>
        <w:tc>
          <w:tcPr>
            <w:tcW w:w="3353" w:type="pct"/>
            <w:tcBorders>
              <w:top w:val="single" w:sz="12" w:space="0" w:color="auto"/>
              <w:bottom w:val="single" w:sz="2" w:space="0" w:color="auto"/>
            </w:tcBorders>
            <w:shd w:val="clear" w:color="auto" w:fill="auto"/>
            <w:hideMark/>
          </w:tcPr>
          <w:p w:rsidR="007279F9" w:rsidRPr="00862E89" w:rsidRDefault="007279F9" w:rsidP="001F5A30">
            <w:pPr>
              <w:pStyle w:val="Tabletext"/>
            </w:pPr>
            <w:r w:rsidRPr="00862E89">
              <w:t>The interest rate on the entire loan balance may vary at the lender’s discretion</w:t>
            </w:r>
          </w:p>
        </w:tc>
      </w:tr>
      <w:tr w:rsidR="007279F9" w:rsidRPr="00862E89" w:rsidTr="00D14F33">
        <w:tc>
          <w:tcPr>
            <w:tcW w:w="459" w:type="pct"/>
            <w:tcBorders>
              <w:top w:val="single" w:sz="2" w:space="0" w:color="auto"/>
              <w:bottom w:val="single" w:sz="12" w:space="0" w:color="auto"/>
            </w:tcBorders>
            <w:shd w:val="clear" w:color="auto" w:fill="auto"/>
            <w:hideMark/>
          </w:tcPr>
          <w:p w:rsidR="007279F9" w:rsidRPr="00862E89" w:rsidRDefault="007279F9" w:rsidP="001F5A30">
            <w:pPr>
              <w:pStyle w:val="Tabletext"/>
            </w:pPr>
            <w:r w:rsidRPr="00862E89">
              <w:t>2</w:t>
            </w:r>
          </w:p>
        </w:tc>
        <w:tc>
          <w:tcPr>
            <w:tcW w:w="1188" w:type="pct"/>
            <w:tcBorders>
              <w:top w:val="single" w:sz="2" w:space="0" w:color="auto"/>
              <w:bottom w:val="single" w:sz="12" w:space="0" w:color="auto"/>
            </w:tcBorders>
            <w:shd w:val="clear" w:color="auto" w:fill="auto"/>
            <w:hideMark/>
          </w:tcPr>
          <w:p w:rsidR="007279F9" w:rsidRPr="00862E89" w:rsidRDefault="007279F9" w:rsidP="001F5A30">
            <w:pPr>
              <w:pStyle w:val="Tabletext"/>
            </w:pPr>
            <w:r w:rsidRPr="00862E89">
              <w:t>Fixed rate home loan</w:t>
            </w:r>
          </w:p>
        </w:tc>
        <w:tc>
          <w:tcPr>
            <w:tcW w:w="3353" w:type="pct"/>
            <w:tcBorders>
              <w:top w:val="single" w:sz="2" w:space="0" w:color="auto"/>
              <w:bottom w:val="single" w:sz="12" w:space="0" w:color="auto"/>
            </w:tcBorders>
            <w:shd w:val="clear" w:color="auto" w:fill="auto"/>
            <w:hideMark/>
          </w:tcPr>
          <w:p w:rsidR="007279F9" w:rsidRPr="00862E89" w:rsidRDefault="007279F9" w:rsidP="001F5A30">
            <w:pPr>
              <w:pStyle w:val="Tabletext"/>
            </w:pPr>
            <w:r w:rsidRPr="00862E89">
              <w:t>The interest rate on the entire loan balance is fixed for the whole or part of the loan</w:t>
            </w:r>
          </w:p>
        </w:tc>
      </w:tr>
    </w:tbl>
    <w:p w:rsidR="007279F9" w:rsidRPr="00862E89" w:rsidRDefault="007279F9" w:rsidP="001F5A30">
      <w:pPr>
        <w:pStyle w:val="ActHead5"/>
      </w:pPr>
      <w:bookmarkStart w:id="89" w:name="_Toc74056522"/>
      <w:r w:rsidRPr="001B7634">
        <w:rPr>
          <w:rStyle w:val="CharSectno"/>
        </w:rPr>
        <w:t>28LB</w:t>
      </w:r>
      <w:r w:rsidR="001F5A30" w:rsidRPr="00862E89">
        <w:t xml:space="preserve">  </w:t>
      </w:r>
      <w:r w:rsidRPr="00862E89">
        <w:t>Key Facts Sheets</w:t>
      </w:r>
      <w:r w:rsidR="003528E8" w:rsidRPr="00862E89">
        <w:t xml:space="preserve"> for standard home loans</w:t>
      </w:r>
      <w:bookmarkEnd w:id="89"/>
    </w:p>
    <w:p w:rsidR="007279F9" w:rsidRPr="00862E89" w:rsidRDefault="007279F9" w:rsidP="001F5A30">
      <w:pPr>
        <w:pStyle w:val="subsection"/>
      </w:pPr>
      <w:r w:rsidRPr="00862E89">
        <w:tab/>
        <w:t>(1)</w:t>
      </w:r>
      <w:r w:rsidRPr="00862E89">
        <w:tab/>
        <w:t>For section</w:t>
      </w:r>
      <w:r w:rsidR="00777022" w:rsidRPr="00862E89">
        <w:t> </w:t>
      </w:r>
      <w:r w:rsidRPr="00862E89">
        <w:t xml:space="preserve">133AB of the Act, </w:t>
      </w:r>
      <w:r w:rsidR="001F5A30" w:rsidRPr="00862E89">
        <w:t>Schedule</w:t>
      </w:r>
      <w:r w:rsidR="00777022" w:rsidRPr="00862E89">
        <w:t> </w:t>
      </w:r>
      <w:r w:rsidRPr="00862E89">
        <w:t>5 sets out:</w:t>
      </w:r>
    </w:p>
    <w:p w:rsidR="007279F9" w:rsidRPr="00862E89" w:rsidRDefault="007279F9" w:rsidP="001F5A30">
      <w:pPr>
        <w:pStyle w:val="paragraph"/>
      </w:pPr>
      <w:r w:rsidRPr="00862E89">
        <w:tab/>
        <w:t>(a)</w:t>
      </w:r>
      <w:r w:rsidRPr="00862E89">
        <w:tab/>
        <w:t>the Key Facts Sheet for a standard home loan; and</w:t>
      </w:r>
    </w:p>
    <w:p w:rsidR="007279F9" w:rsidRPr="00862E89" w:rsidRDefault="007279F9" w:rsidP="001F5A30">
      <w:pPr>
        <w:pStyle w:val="paragraph"/>
      </w:pPr>
      <w:r w:rsidRPr="00862E89">
        <w:tab/>
        <w:t>(b)</w:t>
      </w:r>
      <w:r w:rsidRPr="00862E89">
        <w:tab/>
        <w:t>requirements for how the information in a Key Facts Sheet is to be prepared for a particular consumer and loan.</w:t>
      </w:r>
    </w:p>
    <w:p w:rsidR="007279F9" w:rsidRPr="00862E89" w:rsidRDefault="007279F9" w:rsidP="001F5A30">
      <w:pPr>
        <w:pStyle w:val="subsection"/>
      </w:pPr>
      <w:r w:rsidRPr="00862E89">
        <w:tab/>
        <w:t>(2)</w:t>
      </w:r>
      <w:r w:rsidRPr="00862E89">
        <w:tab/>
        <w:t>A Key Facts Sheet that is given to a consumer or published online must meet the following requirements:</w:t>
      </w:r>
    </w:p>
    <w:p w:rsidR="007279F9" w:rsidRPr="00862E89" w:rsidRDefault="007279F9" w:rsidP="001F5A30">
      <w:pPr>
        <w:pStyle w:val="paragraph"/>
      </w:pPr>
      <w:r w:rsidRPr="00862E89">
        <w:lastRenderedPageBreak/>
        <w:tab/>
        <w:t>(a)</w:t>
      </w:r>
      <w:r w:rsidRPr="00862E89">
        <w:tab/>
        <w:t>the Key Facts Sheet must be in A4 size;</w:t>
      </w:r>
    </w:p>
    <w:p w:rsidR="007279F9" w:rsidRPr="00862E89" w:rsidRDefault="007279F9" w:rsidP="001F5A30">
      <w:pPr>
        <w:pStyle w:val="paragraph"/>
      </w:pPr>
      <w:r w:rsidRPr="00862E89">
        <w:tab/>
        <w:t>(b)</w:t>
      </w:r>
      <w:r w:rsidRPr="00862E89">
        <w:tab/>
        <w:t>all text in the Key Facts Sheet must be black on a white background, unless otherwise specified in this regulation;</w:t>
      </w:r>
    </w:p>
    <w:p w:rsidR="007279F9" w:rsidRPr="00862E89" w:rsidRDefault="007279F9" w:rsidP="001F5A30">
      <w:pPr>
        <w:pStyle w:val="paragraph"/>
      </w:pPr>
      <w:r w:rsidRPr="00862E89">
        <w:tab/>
        <w:t>(c)</w:t>
      </w:r>
      <w:r w:rsidRPr="00862E89">
        <w:tab/>
        <w:t>the text, except the heading, in the ‘Description of this home loan’ box must be black on a light blue background;</w:t>
      </w:r>
    </w:p>
    <w:p w:rsidR="00E04590" w:rsidRPr="00862E89" w:rsidRDefault="00E04590" w:rsidP="001F5A30">
      <w:pPr>
        <w:pStyle w:val="paragraph"/>
      </w:pPr>
      <w:r w:rsidRPr="00862E89">
        <w:tab/>
        <w:t>(ca)</w:t>
      </w:r>
      <w:r w:rsidRPr="00862E89">
        <w:tab/>
        <w:t>the text in the second row of the ‘Estimated cost of this home loan’ box must be black on a light blue background;</w:t>
      </w:r>
    </w:p>
    <w:p w:rsidR="007279F9" w:rsidRPr="00862E89" w:rsidRDefault="007279F9" w:rsidP="001F5A30">
      <w:pPr>
        <w:pStyle w:val="paragraph"/>
      </w:pPr>
      <w:r w:rsidRPr="00862E89">
        <w:tab/>
        <w:t>(d)</w:t>
      </w:r>
      <w:r w:rsidRPr="00862E89">
        <w:tab/>
        <w:t>the headings to all boxes must be white on a blue background;</w:t>
      </w:r>
    </w:p>
    <w:p w:rsidR="007279F9" w:rsidRPr="00862E89" w:rsidRDefault="007279F9" w:rsidP="001F5A30">
      <w:pPr>
        <w:pStyle w:val="paragraph"/>
      </w:pPr>
      <w:r w:rsidRPr="00862E89">
        <w:tab/>
        <w:t>(e)</w:t>
      </w:r>
      <w:r w:rsidRPr="00862E89">
        <w:tab/>
        <w:t>all other headings must be blue on a white background.</w:t>
      </w:r>
    </w:p>
    <w:p w:rsidR="007279F9" w:rsidRPr="00862E89" w:rsidRDefault="007279F9" w:rsidP="001F5A30">
      <w:pPr>
        <w:pStyle w:val="subsection"/>
      </w:pPr>
      <w:r w:rsidRPr="00862E89">
        <w:tab/>
        <w:t>(3)</w:t>
      </w:r>
      <w:r w:rsidRPr="00862E89">
        <w:tab/>
        <w:t>However, if a lender is not able to print the Key Facts Sheet using a colour printer, the lender may print a Key Facts Sheet in black and white.</w:t>
      </w:r>
    </w:p>
    <w:p w:rsidR="006A30CE" w:rsidRPr="00862E89" w:rsidRDefault="006A30CE" w:rsidP="006A30CE">
      <w:pPr>
        <w:pStyle w:val="ActHead5"/>
      </w:pPr>
      <w:bookmarkStart w:id="90" w:name="_Toc74056523"/>
      <w:r w:rsidRPr="001B7634">
        <w:rPr>
          <w:rStyle w:val="CharSectno"/>
        </w:rPr>
        <w:t>28LBA</w:t>
      </w:r>
      <w:r w:rsidRPr="00862E89">
        <w:t xml:space="preserve">  Key Facts Sheets for credit card contracts</w:t>
      </w:r>
      <w:bookmarkEnd w:id="90"/>
    </w:p>
    <w:p w:rsidR="006A30CE" w:rsidRPr="00862E89" w:rsidRDefault="006A30CE" w:rsidP="006A30CE">
      <w:pPr>
        <w:pStyle w:val="subsection"/>
      </w:pPr>
      <w:r w:rsidRPr="00862E89">
        <w:tab/>
        <w:t>(1)</w:t>
      </w:r>
      <w:r w:rsidRPr="00862E89">
        <w:tab/>
        <w:t>For the purposes of section</w:t>
      </w:r>
      <w:r w:rsidR="00777022" w:rsidRPr="00862E89">
        <w:t> </w:t>
      </w:r>
      <w:r w:rsidRPr="00862E89">
        <w:t>133BB of the Act, Schedule</w:t>
      </w:r>
      <w:r w:rsidR="00777022" w:rsidRPr="00862E89">
        <w:t> </w:t>
      </w:r>
      <w:r w:rsidRPr="00862E89">
        <w:t>6 sets out:</w:t>
      </w:r>
    </w:p>
    <w:p w:rsidR="006A30CE" w:rsidRPr="00862E89" w:rsidRDefault="006A30CE" w:rsidP="006A30CE">
      <w:pPr>
        <w:pStyle w:val="paragraph"/>
      </w:pPr>
      <w:r w:rsidRPr="00862E89">
        <w:tab/>
        <w:t>(a)</w:t>
      </w:r>
      <w:r w:rsidRPr="00862E89">
        <w:tab/>
        <w:t>the Key Facts Sheet for a credit card contract; and</w:t>
      </w:r>
    </w:p>
    <w:p w:rsidR="006A30CE" w:rsidRPr="00862E89" w:rsidRDefault="006A30CE" w:rsidP="006A30CE">
      <w:pPr>
        <w:pStyle w:val="paragraph"/>
      </w:pPr>
      <w:r w:rsidRPr="00862E89">
        <w:tab/>
        <w:t>(b)</w:t>
      </w:r>
      <w:r w:rsidRPr="00862E89">
        <w:tab/>
        <w:t>requirements for how the information in a Key Facts Sheet is to be prepared.</w:t>
      </w:r>
    </w:p>
    <w:p w:rsidR="006A30CE" w:rsidRPr="00862E89" w:rsidRDefault="006A30CE" w:rsidP="006A30CE">
      <w:pPr>
        <w:pStyle w:val="subsection"/>
      </w:pPr>
      <w:r w:rsidRPr="00862E89">
        <w:tab/>
        <w:t>(2)</w:t>
      </w:r>
      <w:r w:rsidRPr="00862E89">
        <w:tab/>
        <w:t>A Key Facts Sheet is taken to comply with Schedule</w:t>
      </w:r>
      <w:r w:rsidR="00777022" w:rsidRPr="00862E89">
        <w:t> </w:t>
      </w:r>
      <w:r w:rsidRPr="00862E89">
        <w:t>6 if:</w:t>
      </w:r>
    </w:p>
    <w:p w:rsidR="006A30CE" w:rsidRPr="00862E89" w:rsidRDefault="006A30CE" w:rsidP="006A30CE">
      <w:pPr>
        <w:pStyle w:val="paragraph"/>
      </w:pPr>
      <w:r w:rsidRPr="00862E89">
        <w:tab/>
        <w:t>(a)</w:t>
      </w:r>
      <w:r w:rsidRPr="00862E89">
        <w:tab/>
        <w:t>it does not refer to a term or condition that is, or may, only be available to a particular class of consumer; and</w:t>
      </w:r>
    </w:p>
    <w:p w:rsidR="006A30CE" w:rsidRPr="00862E89" w:rsidRDefault="006A30CE" w:rsidP="006A30CE">
      <w:pPr>
        <w:pStyle w:val="paragraph"/>
      </w:pPr>
      <w:r w:rsidRPr="00862E89">
        <w:tab/>
        <w:t>(b)</w:t>
      </w:r>
      <w:r w:rsidRPr="00862E89">
        <w:tab/>
        <w:t>the term or condition does not cause the consumers in that class to be worse off than they would be under the terms and conditions described in the Key Facts Sheet.</w:t>
      </w:r>
    </w:p>
    <w:p w:rsidR="006A30CE" w:rsidRPr="00862E89" w:rsidRDefault="006A30CE" w:rsidP="006A30CE">
      <w:pPr>
        <w:pStyle w:val="notetext"/>
      </w:pPr>
      <w:r w:rsidRPr="00862E89">
        <w:t>Example:</w:t>
      </w:r>
      <w:r w:rsidRPr="00862E89">
        <w:tab/>
        <w:t>A licensee makes a special promotional offer to customers who have a home loan with the licensee. The terms and conditions of the credit card contract under the offer are more advantageous than the terms and conditions of the credit card contract as described in the Key Facts Sheet.</w:t>
      </w:r>
    </w:p>
    <w:p w:rsidR="006A30CE" w:rsidRPr="00862E89" w:rsidRDefault="006A30CE" w:rsidP="006A30CE">
      <w:pPr>
        <w:pStyle w:val="notetext"/>
      </w:pPr>
      <w:r w:rsidRPr="00862E89">
        <w:tab/>
        <w:t>It would be difficult to provide a new Key Facts Sheet for each promotional offer of this kind.</w:t>
      </w:r>
    </w:p>
    <w:p w:rsidR="006A30CE" w:rsidRPr="00862E89" w:rsidRDefault="006A30CE" w:rsidP="006A30CE">
      <w:pPr>
        <w:pStyle w:val="ActHead5"/>
      </w:pPr>
      <w:bookmarkStart w:id="91" w:name="_Toc74056524"/>
      <w:r w:rsidRPr="001B7634">
        <w:rPr>
          <w:rStyle w:val="CharSectno"/>
        </w:rPr>
        <w:t>28LBB</w:t>
      </w:r>
      <w:r w:rsidRPr="00862E89">
        <w:t xml:space="preserve">  Application forms in electronic form</w:t>
      </w:r>
      <w:bookmarkEnd w:id="91"/>
    </w:p>
    <w:p w:rsidR="006A30CE" w:rsidRPr="00862E89" w:rsidRDefault="006A30CE" w:rsidP="006A30CE">
      <w:pPr>
        <w:pStyle w:val="subsection"/>
      </w:pPr>
      <w:r w:rsidRPr="00862E89">
        <w:tab/>
      </w:r>
      <w:r w:rsidRPr="00862E89">
        <w:tab/>
        <w:t>For the purposes of subsection</w:t>
      </w:r>
      <w:r w:rsidR="00777022" w:rsidRPr="00862E89">
        <w:t> </w:t>
      </w:r>
      <w:r w:rsidRPr="00862E89">
        <w:t>133BC(1) of the Act, if a licensee:</w:t>
      </w:r>
    </w:p>
    <w:p w:rsidR="006A30CE" w:rsidRPr="00862E89" w:rsidRDefault="006A30CE" w:rsidP="006A30CE">
      <w:pPr>
        <w:pStyle w:val="paragraph"/>
      </w:pPr>
      <w:r w:rsidRPr="00862E89">
        <w:tab/>
        <w:t>(a)</w:t>
      </w:r>
      <w:r w:rsidRPr="00862E89">
        <w:tab/>
        <w:t>makes available, in an electronic form, an application form that can be used to apply for a credit card contract; and</w:t>
      </w:r>
    </w:p>
    <w:p w:rsidR="006A30CE" w:rsidRPr="00862E89" w:rsidRDefault="006A30CE" w:rsidP="006A30CE">
      <w:pPr>
        <w:pStyle w:val="paragraph"/>
      </w:pPr>
      <w:r w:rsidRPr="00862E89">
        <w:tab/>
        <w:t>(b)</w:t>
      </w:r>
      <w:r w:rsidRPr="00862E89">
        <w:tab/>
        <w:t>includes, as part of the electronic form, a hyperlink to a Key Facts Sheet for the contract;</w:t>
      </w:r>
    </w:p>
    <w:p w:rsidR="006A30CE" w:rsidRPr="00862E89" w:rsidRDefault="006A30CE" w:rsidP="006A30CE">
      <w:pPr>
        <w:pStyle w:val="subsection2"/>
      </w:pPr>
      <w:r w:rsidRPr="00862E89">
        <w:t>the application form is taken to include a Key Facts Sheet for the contract.</w:t>
      </w:r>
    </w:p>
    <w:p w:rsidR="006A30CE" w:rsidRPr="00862E89" w:rsidRDefault="006A30CE" w:rsidP="006A30CE">
      <w:pPr>
        <w:pStyle w:val="notetext"/>
      </w:pPr>
      <w:r w:rsidRPr="00862E89">
        <w:t>Example:</w:t>
      </w:r>
      <w:r w:rsidRPr="00862E89">
        <w:tab/>
        <w:t>A licensee may provide an application form as an online document, in an email, or as an attachment to an email.</w:t>
      </w:r>
    </w:p>
    <w:p w:rsidR="006A30CE" w:rsidRPr="00862E89" w:rsidRDefault="006A30CE" w:rsidP="006A30CE">
      <w:pPr>
        <w:pStyle w:val="notetext"/>
      </w:pPr>
      <w:r w:rsidRPr="00862E89">
        <w:t>Note:</w:t>
      </w:r>
      <w:r w:rsidRPr="00862E89">
        <w:tab/>
        <w:t>Subsection</w:t>
      </w:r>
      <w:r w:rsidR="00777022" w:rsidRPr="00862E89">
        <w:t> </w:t>
      </w:r>
      <w:r w:rsidRPr="00862E89">
        <w:t>133BC(1) of the Act requires the Key Facts Sheet to contain up</w:t>
      </w:r>
      <w:r w:rsidR="00DE129E">
        <w:noBreakHyphen/>
      </w:r>
      <w:r w:rsidRPr="00862E89">
        <w:t>to</w:t>
      </w:r>
      <w:r w:rsidR="00DE129E">
        <w:noBreakHyphen/>
      </w:r>
      <w:r w:rsidRPr="00862E89">
        <w:t>date information.</w:t>
      </w:r>
    </w:p>
    <w:p w:rsidR="006A30CE" w:rsidRPr="00862E89" w:rsidRDefault="006A30CE" w:rsidP="006A30CE">
      <w:pPr>
        <w:pStyle w:val="ActHead5"/>
      </w:pPr>
      <w:bookmarkStart w:id="92" w:name="_Toc74056525"/>
      <w:r w:rsidRPr="001B7634">
        <w:rPr>
          <w:rStyle w:val="CharSectno"/>
        </w:rPr>
        <w:lastRenderedPageBreak/>
        <w:t>28LBC</w:t>
      </w:r>
      <w:r w:rsidRPr="00862E89">
        <w:t xml:space="preserve">  Circumstances in which application form may include out</w:t>
      </w:r>
      <w:r w:rsidR="00DE129E">
        <w:noBreakHyphen/>
      </w:r>
      <w:r w:rsidRPr="00862E89">
        <w:t>of</w:t>
      </w:r>
      <w:r w:rsidR="00DE129E">
        <w:noBreakHyphen/>
      </w:r>
      <w:r w:rsidRPr="00862E89">
        <w:t>date Key Facts Sheet</w:t>
      </w:r>
      <w:bookmarkEnd w:id="92"/>
    </w:p>
    <w:p w:rsidR="006A30CE" w:rsidRPr="00862E89" w:rsidRDefault="006A30CE" w:rsidP="006A30CE">
      <w:pPr>
        <w:pStyle w:val="subsection"/>
      </w:pPr>
      <w:r w:rsidRPr="00862E89">
        <w:tab/>
        <w:t>(1)</w:t>
      </w:r>
      <w:r w:rsidRPr="00862E89">
        <w:tab/>
        <w:t>For the purposes of subsection</w:t>
      </w:r>
      <w:r w:rsidR="00777022" w:rsidRPr="00862E89">
        <w:t> </w:t>
      </w:r>
      <w:r w:rsidRPr="00862E89">
        <w:t>133BC(3) of the Act, a circumstance in which a licensee may make available an application form that includes a Key Facts Sheet containing information that has ceased to be up</w:t>
      </w:r>
      <w:r w:rsidR="00DE129E">
        <w:noBreakHyphen/>
      </w:r>
      <w:r w:rsidRPr="00862E89">
        <w:t>to</w:t>
      </w:r>
      <w:r w:rsidR="00DE129E">
        <w:noBreakHyphen/>
      </w:r>
      <w:r w:rsidRPr="00862E89">
        <w:t>date is that the information ceased to be up</w:t>
      </w:r>
      <w:r w:rsidR="00DE129E">
        <w:noBreakHyphen/>
      </w:r>
      <w:r w:rsidRPr="00862E89">
        <w:t>to</w:t>
      </w:r>
      <w:r w:rsidR="00DE129E">
        <w:noBreakHyphen/>
      </w:r>
      <w:r w:rsidRPr="00862E89">
        <w:t>date no more than 3 months before the day on which the licensee makes the application form available.</w:t>
      </w:r>
    </w:p>
    <w:p w:rsidR="006A30CE" w:rsidRPr="00862E89" w:rsidRDefault="006A30CE" w:rsidP="006A30CE">
      <w:pPr>
        <w:pStyle w:val="subsection"/>
      </w:pPr>
      <w:r w:rsidRPr="00862E89">
        <w:tab/>
        <w:t>(2)</w:t>
      </w:r>
      <w:r w:rsidRPr="00862E89">
        <w:tab/>
        <w:t>If the licensee makes the application form available by means that are under the licensee’s control, the period for which the licensee may make the application form available is 3 months after the day on which the information ceased to be up</w:t>
      </w:r>
      <w:r w:rsidR="00DE129E">
        <w:noBreakHyphen/>
      </w:r>
      <w:r w:rsidRPr="00862E89">
        <w:t>to</w:t>
      </w:r>
      <w:r w:rsidR="00DE129E">
        <w:noBreakHyphen/>
      </w:r>
      <w:r w:rsidRPr="00862E89">
        <w:t>date.</w:t>
      </w:r>
    </w:p>
    <w:p w:rsidR="006A30CE" w:rsidRPr="00862E89" w:rsidRDefault="006A30CE" w:rsidP="006A30CE">
      <w:pPr>
        <w:pStyle w:val="subsection"/>
      </w:pPr>
      <w:r w:rsidRPr="00862E89">
        <w:tab/>
        <w:t>(3)</w:t>
      </w:r>
      <w:r w:rsidRPr="00862E89">
        <w:tab/>
        <w:t>For the purposes of subsection</w:t>
      </w:r>
      <w:r w:rsidR="00777022" w:rsidRPr="00862E89">
        <w:t> </w:t>
      </w:r>
      <w:r w:rsidRPr="00862E89">
        <w:t>133BC(3) of the Act, a circumstance in which a licensee may make available an application form that includes a Key Facts Sheet containing information that has ceased to be up</w:t>
      </w:r>
      <w:r w:rsidR="00DE129E">
        <w:noBreakHyphen/>
      </w:r>
      <w:r w:rsidRPr="00862E89">
        <w:t>to</w:t>
      </w:r>
      <w:r w:rsidR="00DE129E">
        <w:noBreakHyphen/>
      </w:r>
      <w:r w:rsidRPr="00862E89">
        <w:t>date is that:</w:t>
      </w:r>
    </w:p>
    <w:p w:rsidR="006A30CE" w:rsidRPr="00862E89" w:rsidRDefault="006A30CE" w:rsidP="006A30CE">
      <w:pPr>
        <w:pStyle w:val="paragraph"/>
      </w:pPr>
      <w:r w:rsidRPr="00862E89">
        <w:tab/>
        <w:t>(a)</w:t>
      </w:r>
      <w:r w:rsidRPr="00862E89">
        <w:tab/>
        <w:t>the application form forms part of an advertisement in a publication published by a third party who is authorised to act for the licensee; and</w:t>
      </w:r>
    </w:p>
    <w:p w:rsidR="006A30CE" w:rsidRPr="00862E89" w:rsidRDefault="006A30CE" w:rsidP="006A30CE">
      <w:pPr>
        <w:pStyle w:val="paragraph"/>
      </w:pPr>
      <w:r w:rsidRPr="00862E89">
        <w:tab/>
        <w:t>(b)</w:t>
      </w:r>
      <w:r w:rsidRPr="00862E89">
        <w:tab/>
        <w:t>the licensee approved the application form for publication by the third party; and</w:t>
      </w:r>
    </w:p>
    <w:p w:rsidR="006A30CE" w:rsidRPr="00862E89" w:rsidRDefault="006A30CE" w:rsidP="006A30CE">
      <w:pPr>
        <w:pStyle w:val="paragraph"/>
      </w:pPr>
      <w:r w:rsidRPr="00862E89">
        <w:tab/>
        <w:t>(c)</w:t>
      </w:r>
      <w:r w:rsidRPr="00862E89">
        <w:tab/>
        <w:t>the information in the Key Facts Sheet was up to date when the licensee approved the application form for publication; and</w:t>
      </w:r>
    </w:p>
    <w:p w:rsidR="006A30CE" w:rsidRPr="00862E89" w:rsidRDefault="006A30CE" w:rsidP="006A30CE">
      <w:pPr>
        <w:pStyle w:val="paragraph"/>
      </w:pPr>
      <w:r w:rsidRPr="00862E89">
        <w:tab/>
        <w:t>(d)</w:t>
      </w:r>
      <w:r w:rsidRPr="00862E89">
        <w:tab/>
        <w:t>the expected date of publication of the advertisement was less than 30 days after the licensee approved the application form for publication.</w:t>
      </w:r>
    </w:p>
    <w:p w:rsidR="006A30CE" w:rsidRPr="00862E89" w:rsidRDefault="006A30CE" w:rsidP="006A30CE">
      <w:pPr>
        <w:pStyle w:val="ActHead5"/>
      </w:pPr>
      <w:bookmarkStart w:id="93" w:name="_Toc74056526"/>
      <w:r w:rsidRPr="001B7634">
        <w:rPr>
          <w:rStyle w:val="CharSectno"/>
        </w:rPr>
        <w:t>28LBD</w:t>
      </w:r>
      <w:r w:rsidRPr="00862E89">
        <w:t xml:space="preserve">  Circumstances in which up</w:t>
      </w:r>
      <w:r w:rsidR="00DE129E">
        <w:noBreakHyphen/>
      </w:r>
      <w:r w:rsidRPr="00862E89">
        <w:t>to</w:t>
      </w:r>
      <w:r w:rsidR="00DE129E">
        <w:noBreakHyphen/>
      </w:r>
      <w:r w:rsidRPr="00862E89">
        <w:t>date information can be provided otherwise than in Key Facts Sheet</w:t>
      </w:r>
      <w:bookmarkEnd w:id="93"/>
    </w:p>
    <w:p w:rsidR="006A30CE" w:rsidRPr="00862E89" w:rsidRDefault="006A30CE" w:rsidP="006A30CE">
      <w:pPr>
        <w:pStyle w:val="subsection"/>
      </w:pPr>
      <w:r w:rsidRPr="00862E89">
        <w:tab/>
      </w:r>
      <w:r w:rsidRPr="00862E89">
        <w:tab/>
        <w:t>For the purposes of subparagraph</w:t>
      </w:r>
      <w:r w:rsidR="00777022" w:rsidRPr="00862E89">
        <w:t> </w:t>
      </w:r>
      <w:r w:rsidRPr="00862E89">
        <w:t>133BD(1)(b)(ii) of the Act, a requirement for the provision of up</w:t>
      </w:r>
      <w:r w:rsidR="00DE129E">
        <w:noBreakHyphen/>
      </w:r>
      <w:r w:rsidRPr="00862E89">
        <w:t>to</w:t>
      </w:r>
      <w:r w:rsidR="00DE129E">
        <w:noBreakHyphen/>
      </w:r>
      <w:r w:rsidRPr="00862E89">
        <w:t>date information to a consumer if a Key Facts Sheet contains information that has ceased to be up</w:t>
      </w:r>
      <w:r w:rsidR="00DE129E">
        <w:noBreakHyphen/>
      </w:r>
      <w:r w:rsidRPr="00862E89">
        <w:t>to</w:t>
      </w:r>
      <w:r w:rsidR="00DE129E">
        <w:noBreakHyphen/>
      </w:r>
      <w:r w:rsidRPr="00862E89">
        <w:t>date is that the licensee provides the up</w:t>
      </w:r>
      <w:r w:rsidR="00DE129E">
        <w:noBreakHyphen/>
      </w:r>
      <w:r w:rsidRPr="00862E89">
        <w:t>to</w:t>
      </w:r>
      <w:r w:rsidR="00DE129E">
        <w:noBreakHyphen/>
      </w:r>
      <w:r w:rsidRPr="00862E89">
        <w:t>date information no later than the time at which the licensee provides the consumer with the credit card to which the Key Facts Sheet related.</w:t>
      </w:r>
    </w:p>
    <w:p w:rsidR="006A30CE" w:rsidRPr="00862E89" w:rsidRDefault="006A30CE" w:rsidP="006A30CE">
      <w:pPr>
        <w:pStyle w:val="ActHead5"/>
      </w:pPr>
      <w:bookmarkStart w:id="94" w:name="_Toc74056527"/>
      <w:r w:rsidRPr="001B7634">
        <w:rPr>
          <w:rStyle w:val="CharSectno"/>
        </w:rPr>
        <w:t>28LBE</w:t>
      </w:r>
      <w:r w:rsidRPr="00862E89">
        <w:t xml:space="preserve">  Meaning of </w:t>
      </w:r>
      <w:r w:rsidRPr="00862E89">
        <w:rPr>
          <w:i/>
        </w:rPr>
        <w:t>credit limit increase invitation</w:t>
      </w:r>
      <w:bookmarkEnd w:id="94"/>
    </w:p>
    <w:p w:rsidR="006A30CE" w:rsidRPr="00862E89" w:rsidRDefault="006A30CE" w:rsidP="006A30CE">
      <w:pPr>
        <w:pStyle w:val="subsection"/>
      </w:pPr>
      <w:r w:rsidRPr="00862E89">
        <w:tab/>
        <w:t>(1)</w:t>
      </w:r>
      <w:r w:rsidRPr="00862E89">
        <w:tab/>
        <w:t>For the purposes of subsection</w:t>
      </w:r>
      <w:r w:rsidR="00777022" w:rsidRPr="00862E89">
        <w:t> </w:t>
      </w:r>
      <w:r w:rsidRPr="00862E89">
        <w:t xml:space="preserve">133BE(6) of the Act, a communication is covered by the definition of </w:t>
      </w:r>
      <w:r w:rsidRPr="00862E89">
        <w:rPr>
          <w:b/>
          <w:i/>
        </w:rPr>
        <w:t>credit limit increase invitation</w:t>
      </w:r>
      <w:r w:rsidRPr="00862E89">
        <w:t xml:space="preserve"> in subsection</w:t>
      </w:r>
      <w:r w:rsidR="00777022" w:rsidRPr="00862E89">
        <w:t> </w:t>
      </w:r>
      <w:r w:rsidRPr="00862E89">
        <w:t>133BE(5) of the Act if it:</w:t>
      </w:r>
    </w:p>
    <w:p w:rsidR="006A30CE" w:rsidRPr="00862E89" w:rsidRDefault="006A30CE" w:rsidP="006A30CE">
      <w:pPr>
        <w:pStyle w:val="paragraph"/>
      </w:pPr>
      <w:r w:rsidRPr="00862E89">
        <w:tab/>
        <w:t>(a)</w:t>
      </w:r>
      <w:r w:rsidRPr="00862E89">
        <w:tab/>
        <w:t>includes a proposed credit limit that is higher than the consumer’s existing credit limit; or</w:t>
      </w:r>
    </w:p>
    <w:p w:rsidR="006A30CE" w:rsidRPr="00862E89" w:rsidRDefault="006A30CE" w:rsidP="006A30CE">
      <w:pPr>
        <w:pStyle w:val="paragraph"/>
      </w:pPr>
      <w:r w:rsidRPr="00862E89">
        <w:tab/>
        <w:t>(b)</w:t>
      </w:r>
      <w:r w:rsidRPr="00862E89">
        <w:tab/>
        <w:t>suggests that a higher credit limit may benefit the consumer.</w:t>
      </w:r>
    </w:p>
    <w:p w:rsidR="006A30CE" w:rsidRPr="00862E89" w:rsidRDefault="006A30CE" w:rsidP="006A30CE">
      <w:pPr>
        <w:pStyle w:val="subsection"/>
      </w:pPr>
      <w:r w:rsidRPr="00862E89">
        <w:tab/>
        <w:t>(2)</w:t>
      </w:r>
      <w:r w:rsidRPr="00862E89">
        <w:tab/>
        <w:t>For the purposes of subsection</w:t>
      </w:r>
      <w:r w:rsidR="00777022" w:rsidRPr="00862E89">
        <w:t> </w:t>
      </w:r>
      <w:r w:rsidRPr="00862E89">
        <w:t xml:space="preserve">133BE(6) of the Act, a communication is not covered by the definition of </w:t>
      </w:r>
      <w:r w:rsidRPr="00862E89">
        <w:rPr>
          <w:b/>
          <w:i/>
        </w:rPr>
        <w:t>credit limit increase invitation</w:t>
      </w:r>
      <w:r w:rsidRPr="00862E89">
        <w:t xml:space="preserve"> in subsection</w:t>
      </w:r>
      <w:r w:rsidR="00777022" w:rsidRPr="00862E89">
        <w:t> </w:t>
      </w:r>
      <w:r w:rsidRPr="00862E89">
        <w:t>133BE(5) of the Act if it only provides generic information about credit limits that is applicable to each consumer who is a party to a credit card contract with the licensee.</w:t>
      </w:r>
    </w:p>
    <w:p w:rsidR="006A30CE" w:rsidRPr="00862E89" w:rsidRDefault="006A30CE" w:rsidP="006A30CE">
      <w:pPr>
        <w:pStyle w:val="notetext"/>
      </w:pPr>
      <w:r w:rsidRPr="00862E89">
        <w:lastRenderedPageBreak/>
        <w:t>Note:</w:t>
      </w:r>
      <w:r w:rsidRPr="00862E89">
        <w:tab/>
        <w:t>Subsection</w:t>
      </w:r>
      <w:r w:rsidR="00777022" w:rsidRPr="00862E89">
        <w:t> </w:t>
      </w:r>
      <w:r w:rsidRPr="00862E89">
        <w:t xml:space="preserve">133BE(6) of the Act provides that the regulations may make provisions that apply to determining whether a communication is covered by the definition of </w:t>
      </w:r>
      <w:r w:rsidRPr="00862E89">
        <w:rPr>
          <w:b/>
          <w:i/>
        </w:rPr>
        <w:t>credit limit increase invitation</w:t>
      </w:r>
      <w:r w:rsidRPr="00862E89">
        <w:t xml:space="preserve"> in subsection</w:t>
      </w:r>
      <w:r w:rsidR="00777022" w:rsidRPr="00862E89">
        <w:t> </w:t>
      </w:r>
      <w:r w:rsidRPr="00862E89">
        <w:t>133BE(5) of the Act.</w:t>
      </w:r>
    </w:p>
    <w:p w:rsidR="006A30CE" w:rsidRPr="00862E89" w:rsidRDefault="006A30CE" w:rsidP="006A30CE">
      <w:pPr>
        <w:pStyle w:val="ActHead5"/>
      </w:pPr>
      <w:bookmarkStart w:id="95" w:name="_Toc74056528"/>
      <w:r w:rsidRPr="001B7634">
        <w:rPr>
          <w:rStyle w:val="CharSectno"/>
        </w:rPr>
        <w:t>28LBF</w:t>
      </w:r>
      <w:r w:rsidRPr="00862E89">
        <w:t xml:space="preserve">  Licensee to notify consumer of use of credit card in excess of credit limit</w:t>
      </w:r>
      <w:bookmarkEnd w:id="95"/>
    </w:p>
    <w:p w:rsidR="006A30CE" w:rsidRPr="00862E89" w:rsidRDefault="006A30CE" w:rsidP="006A30CE">
      <w:pPr>
        <w:pStyle w:val="subsection"/>
      </w:pPr>
      <w:r w:rsidRPr="00862E89">
        <w:tab/>
        <w:t>(1)</w:t>
      </w:r>
      <w:r w:rsidRPr="00862E89">
        <w:tab/>
        <w:t>For the purposes of subsection</w:t>
      </w:r>
      <w:r w:rsidR="00777022" w:rsidRPr="00862E89">
        <w:t> </w:t>
      </w:r>
      <w:r w:rsidRPr="00862E89">
        <w:t>133BH(1) of the Act, if a consumer who is the debtor under a credit card contract has used a card in excess of the credit limit for the contract, the licensee who is the credit provider under the contract must take reasonable steps to notify the consumer of that matter, not later than 2 business days after becoming aware of the use of the card in excess of the limit.</w:t>
      </w:r>
    </w:p>
    <w:p w:rsidR="006A30CE" w:rsidRPr="00862E89" w:rsidRDefault="006A30CE" w:rsidP="006A30CE">
      <w:pPr>
        <w:pStyle w:val="subsection"/>
      </w:pPr>
      <w:r w:rsidRPr="00862E89">
        <w:tab/>
        <w:t>(2)</w:t>
      </w:r>
      <w:r w:rsidRPr="00862E89">
        <w:tab/>
        <w:t>However, if:</w:t>
      </w:r>
    </w:p>
    <w:p w:rsidR="006A30CE" w:rsidRPr="00862E89" w:rsidRDefault="006A30CE" w:rsidP="006A30CE">
      <w:pPr>
        <w:pStyle w:val="paragraph"/>
      </w:pPr>
      <w:r w:rsidRPr="00862E89">
        <w:tab/>
        <w:t>(a)</w:t>
      </w:r>
      <w:r w:rsidRPr="00862E89">
        <w:tab/>
        <w:t>the consumer pays the amount by which the credit limit has been exceeded within 2 business days after the day on which the balance under the credit card contract first exceeds the credit limit; and</w:t>
      </w:r>
    </w:p>
    <w:p w:rsidR="006A30CE" w:rsidRPr="00862E89" w:rsidRDefault="006A30CE" w:rsidP="006A30CE">
      <w:pPr>
        <w:pStyle w:val="paragraph"/>
      </w:pPr>
      <w:r w:rsidRPr="00862E89">
        <w:tab/>
        <w:t>(b)</w:t>
      </w:r>
      <w:r w:rsidRPr="00862E89">
        <w:tab/>
        <w:t>the licensee has not already notified the consumer when the amount is paid;</w:t>
      </w:r>
    </w:p>
    <w:p w:rsidR="006A30CE" w:rsidRPr="00862E89" w:rsidRDefault="006A30CE" w:rsidP="006A30CE">
      <w:pPr>
        <w:pStyle w:val="subsection2"/>
      </w:pPr>
      <w:r w:rsidRPr="00862E89">
        <w:t>the licensee is not required to notify the consumer.</w:t>
      </w:r>
    </w:p>
    <w:p w:rsidR="006A30CE" w:rsidRPr="00862E89" w:rsidRDefault="006A30CE" w:rsidP="006A30CE">
      <w:pPr>
        <w:pStyle w:val="subsection"/>
      </w:pPr>
      <w:r w:rsidRPr="00862E89">
        <w:tab/>
        <w:t>(3)</w:t>
      </w:r>
      <w:r w:rsidRPr="00862E89">
        <w:tab/>
        <w:t>The licensee is only required to notify the consumer once during a statement period.</w:t>
      </w:r>
    </w:p>
    <w:p w:rsidR="006A30CE" w:rsidRPr="00862E89" w:rsidRDefault="006A30CE" w:rsidP="006A30CE">
      <w:pPr>
        <w:pStyle w:val="subsection"/>
      </w:pPr>
      <w:r w:rsidRPr="00862E89">
        <w:tab/>
        <w:t>(4)</w:t>
      </w:r>
      <w:r w:rsidRPr="00862E89">
        <w:tab/>
        <w:t>The licensee must include in the notification information about exceeding the credit limit that is sufficient to lead a reasonable consumer to check the balance under the consumer’s credit card contract.</w:t>
      </w:r>
    </w:p>
    <w:p w:rsidR="006A30CE" w:rsidRPr="00862E89" w:rsidRDefault="006A30CE" w:rsidP="006A30CE">
      <w:pPr>
        <w:pStyle w:val="ActHead5"/>
      </w:pPr>
      <w:bookmarkStart w:id="96" w:name="_Toc74056529"/>
      <w:r w:rsidRPr="001B7634">
        <w:rPr>
          <w:rStyle w:val="CharSectno"/>
        </w:rPr>
        <w:t>28LBG</w:t>
      </w:r>
      <w:r w:rsidRPr="00862E89">
        <w:t xml:space="preserve">  Fees charges and higher rates of interest</w:t>
      </w:r>
      <w:bookmarkEnd w:id="96"/>
    </w:p>
    <w:p w:rsidR="006A30CE" w:rsidRPr="00862E89" w:rsidRDefault="006A30CE" w:rsidP="006A30CE">
      <w:pPr>
        <w:pStyle w:val="subsection"/>
      </w:pPr>
      <w:r w:rsidRPr="00862E89">
        <w:tab/>
      </w:r>
      <w:r w:rsidRPr="00862E89">
        <w:tab/>
        <w:t>For the purposes of paragraph</w:t>
      </w:r>
      <w:r w:rsidR="00777022" w:rsidRPr="00862E89">
        <w:t> </w:t>
      </w:r>
      <w:r w:rsidRPr="00862E89">
        <w:t>133BI(1)(c) of the Act, if a licensee provides a form to allow a consumer to consent to have fees, charges or a higher rate of interest charged on a credit card that is used in a way mentioned in subsection</w:t>
      </w:r>
      <w:r w:rsidR="00777022" w:rsidRPr="00862E89">
        <w:t> </w:t>
      </w:r>
      <w:r w:rsidRPr="00862E89">
        <w:t>133BI(1) of the Act, the licensee must ensure that the invitation to give consent:</w:t>
      </w:r>
    </w:p>
    <w:p w:rsidR="006A30CE" w:rsidRPr="00862E89" w:rsidRDefault="006A30CE" w:rsidP="006A30CE">
      <w:pPr>
        <w:pStyle w:val="paragraph"/>
      </w:pPr>
      <w:r w:rsidRPr="00862E89">
        <w:tab/>
        <w:t>(a)</w:t>
      </w:r>
      <w:r w:rsidRPr="00862E89">
        <w:tab/>
        <w:t>allows the consumer to withdraw the consent; and</w:t>
      </w:r>
    </w:p>
    <w:p w:rsidR="006A30CE" w:rsidRPr="00862E89" w:rsidRDefault="006A30CE" w:rsidP="006A30CE">
      <w:pPr>
        <w:pStyle w:val="paragraph"/>
      </w:pPr>
      <w:r w:rsidRPr="00862E89">
        <w:tab/>
        <w:t>(b)</w:t>
      </w:r>
      <w:r w:rsidRPr="00862E89">
        <w:tab/>
        <w:t>discloses any fee charged in relation to the consumer’s consent; and</w:t>
      </w:r>
    </w:p>
    <w:p w:rsidR="006A30CE" w:rsidRPr="00862E89" w:rsidRDefault="006A30CE" w:rsidP="006A30CE">
      <w:pPr>
        <w:pStyle w:val="paragraph"/>
      </w:pPr>
      <w:r w:rsidRPr="00862E89">
        <w:tab/>
        <w:t>(c)</w:t>
      </w:r>
      <w:r w:rsidRPr="00862E89">
        <w:tab/>
        <w:t>discloses the fee, charge or higher rate of interest that will be charged on the credit card if it is used in the way mentioned in subsection</w:t>
      </w:r>
      <w:r w:rsidR="00777022" w:rsidRPr="00862E89">
        <w:t> </w:t>
      </w:r>
      <w:r w:rsidRPr="00862E89">
        <w:t>133BI(1) of the Act; and</w:t>
      </w:r>
    </w:p>
    <w:p w:rsidR="006A30CE" w:rsidRPr="00862E89" w:rsidRDefault="006A30CE" w:rsidP="006A30CE">
      <w:pPr>
        <w:pStyle w:val="paragraph"/>
      </w:pPr>
      <w:r w:rsidRPr="00862E89">
        <w:tab/>
        <w:t>(d)</w:t>
      </w:r>
      <w:r w:rsidRPr="00862E89">
        <w:tab/>
        <w:t>explains that the fee may increase at any time, in accordance with the terms of the credit card contract; and</w:t>
      </w:r>
    </w:p>
    <w:p w:rsidR="006A30CE" w:rsidRPr="00862E89" w:rsidRDefault="006A30CE" w:rsidP="006A30CE">
      <w:pPr>
        <w:pStyle w:val="paragraph"/>
      </w:pPr>
      <w:r w:rsidRPr="00862E89">
        <w:tab/>
        <w:t>(e)</w:t>
      </w:r>
      <w:r w:rsidRPr="00862E89">
        <w:tab/>
        <w:t>explains that fees, charges or a higher rate of interest may be charged on the credit card for the amount by which the balance under the credit card contract exceeds the credit limit; and</w:t>
      </w:r>
    </w:p>
    <w:p w:rsidR="006A30CE" w:rsidRPr="00862E89" w:rsidRDefault="006A30CE" w:rsidP="006A30CE">
      <w:pPr>
        <w:pStyle w:val="paragraph"/>
      </w:pPr>
      <w:r w:rsidRPr="00862E89">
        <w:tab/>
        <w:t>(f)</w:t>
      </w:r>
      <w:r w:rsidRPr="00862E89">
        <w:tab/>
        <w:t>explains that fees, charges or a higher rate of interest are likely to be charged on the credit card for the statement period in which the credit card was used in a way mentioned in subsection</w:t>
      </w:r>
      <w:r w:rsidR="00777022" w:rsidRPr="00862E89">
        <w:t> </w:t>
      </w:r>
      <w:r w:rsidRPr="00862E89">
        <w:t>133BI(1) of the Act.</w:t>
      </w:r>
    </w:p>
    <w:p w:rsidR="006A30CE" w:rsidRPr="00862E89" w:rsidRDefault="006A30CE" w:rsidP="006A30CE">
      <w:pPr>
        <w:pStyle w:val="ActHead5"/>
      </w:pPr>
      <w:bookmarkStart w:id="97" w:name="_Toc74056530"/>
      <w:r w:rsidRPr="001B7634">
        <w:rPr>
          <w:rStyle w:val="CharSectno"/>
        </w:rPr>
        <w:lastRenderedPageBreak/>
        <w:t>28LBH</w:t>
      </w:r>
      <w:r w:rsidRPr="00862E89">
        <w:t xml:space="preserve">  Records of elections and withdrawals to be kept</w:t>
      </w:r>
      <w:bookmarkEnd w:id="97"/>
    </w:p>
    <w:p w:rsidR="006A30CE" w:rsidRPr="00862E89" w:rsidRDefault="006A30CE" w:rsidP="006A30CE">
      <w:pPr>
        <w:pStyle w:val="subsection"/>
      </w:pPr>
      <w:r w:rsidRPr="00862E89">
        <w:tab/>
        <w:t>(1)</w:t>
      </w:r>
      <w:r w:rsidRPr="00862E89">
        <w:tab/>
        <w:t>For the purposes of subsection</w:t>
      </w:r>
      <w:r w:rsidR="00777022" w:rsidRPr="00862E89">
        <w:t> </w:t>
      </w:r>
      <w:r w:rsidRPr="00862E89">
        <w:t>133BJ(1) of the Act, if a consumer in relation to a credit card contract has:</w:t>
      </w:r>
    </w:p>
    <w:p w:rsidR="006A30CE" w:rsidRPr="00862E89" w:rsidRDefault="006A30CE" w:rsidP="006A30CE">
      <w:pPr>
        <w:pStyle w:val="paragraph"/>
      </w:pPr>
      <w:r w:rsidRPr="00862E89">
        <w:tab/>
        <w:t>(a)</w:t>
      </w:r>
      <w:r w:rsidRPr="00862E89">
        <w:tab/>
        <w:t>given a consent covering the imposition of fees or charges, or a higher rate of interest, in relation to the contract; or</w:t>
      </w:r>
    </w:p>
    <w:p w:rsidR="006A30CE" w:rsidRPr="00862E89" w:rsidRDefault="006A30CE" w:rsidP="006A30CE">
      <w:pPr>
        <w:pStyle w:val="paragraph"/>
      </w:pPr>
      <w:r w:rsidRPr="00862E89">
        <w:tab/>
        <w:t>(b)</w:t>
      </w:r>
      <w:r w:rsidRPr="00862E89">
        <w:tab/>
        <w:t>withdrawn a consent of that kind;</w:t>
      </w:r>
    </w:p>
    <w:p w:rsidR="006A30CE" w:rsidRPr="00862E89" w:rsidRDefault="006A30CE" w:rsidP="006A30CE">
      <w:pPr>
        <w:pStyle w:val="subsection2"/>
      </w:pPr>
      <w:r w:rsidRPr="00862E89">
        <w:t>the licensee in relation to the contract must keep a record stating that a consent or withdrawal is current and showing the date on which the consent was given or withdrawn.</w:t>
      </w:r>
    </w:p>
    <w:p w:rsidR="006A30CE" w:rsidRPr="00862E89" w:rsidRDefault="006A30CE" w:rsidP="006A30CE">
      <w:pPr>
        <w:pStyle w:val="notetext"/>
      </w:pPr>
      <w:r w:rsidRPr="00862E89">
        <w:t>Note:</w:t>
      </w:r>
      <w:r w:rsidRPr="00862E89">
        <w:tab/>
        <w:t>The consent is described in detail in section</w:t>
      </w:r>
      <w:r w:rsidR="00777022" w:rsidRPr="00862E89">
        <w:t> </w:t>
      </w:r>
      <w:r w:rsidRPr="00862E89">
        <w:t>133BI of the Act.</w:t>
      </w:r>
    </w:p>
    <w:p w:rsidR="006A30CE" w:rsidRPr="00862E89" w:rsidRDefault="006A30CE" w:rsidP="006A30CE">
      <w:pPr>
        <w:pStyle w:val="subsection"/>
      </w:pPr>
      <w:r w:rsidRPr="00862E89">
        <w:tab/>
        <w:t>(2)</w:t>
      </w:r>
      <w:r w:rsidRPr="00862E89">
        <w:tab/>
        <w:t>The licensee must keep the record for the period during which the consent or withdrawal is in effect.</w:t>
      </w:r>
    </w:p>
    <w:p w:rsidR="006A30CE" w:rsidRPr="00862E89" w:rsidRDefault="006A30CE" w:rsidP="006A30CE">
      <w:pPr>
        <w:pStyle w:val="ActHead5"/>
      </w:pPr>
      <w:bookmarkStart w:id="98" w:name="_Toc74056531"/>
      <w:r w:rsidRPr="001B7634">
        <w:rPr>
          <w:rStyle w:val="CharSectno"/>
        </w:rPr>
        <w:t>28LBI</w:t>
      </w:r>
      <w:r w:rsidRPr="00862E89">
        <w:t xml:space="preserve">  Agreement to apply payment against particular amount owed</w:t>
      </w:r>
      <w:bookmarkEnd w:id="98"/>
    </w:p>
    <w:p w:rsidR="006A30CE" w:rsidRPr="00862E89" w:rsidRDefault="006A30CE" w:rsidP="006A30CE">
      <w:pPr>
        <w:pStyle w:val="subsection"/>
      </w:pPr>
      <w:r w:rsidRPr="00862E89">
        <w:tab/>
      </w:r>
      <w:r w:rsidRPr="00862E89">
        <w:tab/>
        <w:t>For the purposes of subsection</w:t>
      </w:r>
      <w:r w:rsidR="00777022" w:rsidRPr="00862E89">
        <w:t> </w:t>
      </w:r>
      <w:r w:rsidRPr="00862E89">
        <w:t>133BP(5) of the Act, a licensee that proposes to agree to a request by a consumer to apply certain payments made under the credit card contract against a particular amount must, before agreeing to the request, advise the consumer that the consumer:</w:t>
      </w:r>
    </w:p>
    <w:p w:rsidR="006A30CE" w:rsidRPr="00862E89" w:rsidRDefault="006A30CE" w:rsidP="006A30CE">
      <w:pPr>
        <w:pStyle w:val="paragraph"/>
      </w:pPr>
      <w:r w:rsidRPr="00862E89">
        <w:tab/>
        <w:t>(a)</w:t>
      </w:r>
      <w:r w:rsidRPr="00862E89">
        <w:tab/>
        <w:t>may be liable to pay an amount or rate of interest under the agreement that is greater than the consumer would be liable to pay under section</w:t>
      </w:r>
      <w:r w:rsidR="00777022" w:rsidRPr="00862E89">
        <w:t> </w:t>
      </w:r>
      <w:r w:rsidRPr="00862E89">
        <w:t>133BQ of the Act; and</w:t>
      </w:r>
    </w:p>
    <w:p w:rsidR="006A30CE" w:rsidRPr="00862E89" w:rsidRDefault="006A30CE" w:rsidP="006A30CE">
      <w:pPr>
        <w:pStyle w:val="paragraph"/>
      </w:pPr>
      <w:r w:rsidRPr="00862E89">
        <w:tab/>
        <w:t>(b)</w:t>
      </w:r>
      <w:r w:rsidRPr="00862E89">
        <w:tab/>
        <w:t>may withdraw the request at a later time.</w:t>
      </w:r>
    </w:p>
    <w:p w:rsidR="00703A5F" w:rsidRPr="00862E89" w:rsidRDefault="00703A5F" w:rsidP="00703A5F">
      <w:pPr>
        <w:pStyle w:val="ActHead5"/>
      </w:pPr>
      <w:bookmarkStart w:id="99" w:name="_Toc74056532"/>
      <w:r w:rsidRPr="001B7634">
        <w:rPr>
          <w:rStyle w:val="CharSectno"/>
        </w:rPr>
        <w:t>28LC</w:t>
      </w:r>
      <w:r w:rsidRPr="00862E89">
        <w:t xml:space="preserve">  Reverse mortgages—presumption of unsuitability of credit contract if certain loan to value ratios exist</w:t>
      </w:r>
      <w:bookmarkEnd w:id="99"/>
    </w:p>
    <w:p w:rsidR="00703A5F" w:rsidRPr="00862E89" w:rsidRDefault="00703A5F" w:rsidP="00703A5F">
      <w:pPr>
        <w:pStyle w:val="subsection"/>
      </w:pPr>
      <w:r w:rsidRPr="00862E89">
        <w:tab/>
        <w:t>(1)</w:t>
      </w:r>
      <w:r w:rsidRPr="00862E89">
        <w:tab/>
        <w:t>This regulation:</w:t>
      </w:r>
    </w:p>
    <w:p w:rsidR="00703A5F" w:rsidRPr="00862E89" w:rsidRDefault="00703A5F" w:rsidP="00703A5F">
      <w:pPr>
        <w:pStyle w:val="paragraph"/>
      </w:pPr>
      <w:r w:rsidRPr="00862E89">
        <w:tab/>
        <w:t>(a)</w:t>
      </w:r>
      <w:r w:rsidRPr="00862E89">
        <w:tab/>
        <w:t>is made for the purposes of the following provisions of the Act:</w:t>
      </w:r>
    </w:p>
    <w:p w:rsidR="00703A5F" w:rsidRPr="00862E89" w:rsidRDefault="00703A5F" w:rsidP="00703A5F">
      <w:pPr>
        <w:pStyle w:val="paragraphsub"/>
      </w:pPr>
      <w:r w:rsidRPr="00862E89">
        <w:tab/>
        <w:t>(</w:t>
      </w:r>
      <w:proofErr w:type="spellStart"/>
      <w:r w:rsidRPr="00862E89">
        <w:t>i</w:t>
      </w:r>
      <w:proofErr w:type="spellEnd"/>
      <w:r w:rsidRPr="00862E89">
        <w:t>)</w:t>
      </w:r>
      <w:r w:rsidRPr="00862E89">
        <w:tab/>
        <w:t>paragraph</w:t>
      </w:r>
      <w:r w:rsidR="00777022" w:rsidRPr="00862E89">
        <w:t> </w:t>
      </w:r>
      <w:r w:rsidRPr="00862E89">
        <w:t>164(d);</w:t>
      </w:r>
    </w:p>
    <w:p w:rsidR="00703A5F" w:rsidRPr="00862E89" w:rsidRDefault="00703A5F" w:rsidP="00703A5F">
      <w:pPr>
        <w:pStyle w:val="paragraphsub"/>
      </w:pPr>
      <w:r w:rsidRPr="00862E89">
        <w:tab/>
        <w:t>(ii)</w:t>
      </w:r>
      <w:r w:rsidRPr="00862E89">
        <w:tab/>
        <w:t>paragraph</w:t>
      </w:r>
      <w:r w:rsidR="00777022" w:rsidRPr="00862E89">
        <w:t> </w:t>
      </w:r>
      <w:r w:rsidRPr="00862E89">
        <w:t xml:space="preserve">118(2)(c) (when the credit contract must be assessed as unsuitable—entering the contract or increasing the credit limit), as modified by </w:t>
      </w:r>
      <w:proofErr w:type="spellStart"/>
      <w:r w:rsidRPr="00862E89">
        <w:t>subregulation</w:t>
      </w:r>
      <w:proofErr w:type="spellEnd"/>
      <w:r w:rsidR="008D1351" w:rsidRPr="00862E89">
        <w:t> </w:t>
      </w:r>
      <w:r w:rsidRPr="00862E89">
        <w:t>(2);</w:t>
      </w:r>
    </w:p>
    <w:p w:rsidR="00703A5F" w:rsidRPr="00862E89" w:rsidRDefault="00703A5F" w:rsidP="00703A5F">
      <w:pPr>
        <w:pStyle w:val="paragraphsub"/>
      </w:pPr>
      <w:r w:rsidRPr="00862E89">
        <w:tab/>
        <w:t>(iii)</w:t>
      </w:r>
      <w:r w:rsidRPr="00862E89">
        <w:tab/>
        <w:t>paragraph</w:t>
      </w:r>
      <w:r w:rsidR="00777022" w:rsidRPr="00862E89">
        <w:t> </w:t>
      </w:r>
      <w:r w:rsidRPr="00862E89">
        <w:t xml:space="preserve">123(2)(c) (prohibition on suggesting or assisting consumers to enter, or increase the credit limit under, unsuitable credit contracts), as modified by </w:t>
      </w:r>
      <w:proofErr w:type="spellStart"/>
      <w:r w:rsidRPr="00862E89">
        <w:t>subregulation</w:t>
      </w:r>
      <w:proofErr w:type="spellEnd"/>
      <w:r w:rsidR="008D1351" w:rsidRPr="00862E89">
        <w:t> </w:t>
      </w:r>
      <w:r w:rsidRPr="00862E89">
        <w:t>(3);</w:t>
      </w:r>
    </w:p>
    <w:p w:rsidR="00703A5F" w:rsidRPr="00862E89" w:rsidRDefault="00703A5F" w:rsidP="00703A5F">
      <w:pPr>
        <w:pStyle w:val="paragraphsub"/>
      </w:pPr>
      <w:r w:rsidRPr="00862E89">
        <w:tab/>
        <w:t>(iv)</w:t>
      </w:r>
      <w:r w:rsidRPr="00862E89">
        <w:tab/>
        <w:t>paragraph</w:t>
      </w:r>
      <w:r w:rsidR="00777022" w:rsidRPr="00862E89">
        <w:t> </w:t>
      </w:r>
      <w:r w:rsidRPr="00862E89">
        <w:t xml:space="preserve">131(2)(c) (when credit contract must be assessed as unsuitable), as modified by </w:t>
      </w:r>
      <w:proofErr w:type="spellStart"/>
      <w:r w:rsidRPr="00862E89">
        <w:t>subregulation</w:t>
      </w:r>
      <w:proofErr w:type="spellEnd"/>
      <w:r w:rsidR="008D1351" w:rsidRPr="00862E89">
        <w:t> </w:t>
      </w:r>
      <w:r w:rsidRPr="00862E89">
        <w:t>(4);</w:t>
      </w:r>
    </w:p>
    <w:p w:rsidR="00703A5F" w:rsidRPr="00862E89" w:rsidRDefault="00703A5F" w:rsidP="00703A5F">
      <w:pPr>
        <w:pStyle w:val="paragraphsub"/>
      </w:pPr>
      <w:r w:rsidRPr="00862E89">
        <w:tab/>
        <w:t>(v)</w:t>
      </w:r>
      <w:r w:rsidRPr="00862E89">
        <w:tab/>
        <w:t>paragraph</w:t>
      </w:r>
      <w:r w:rsidR="00777022" w:rsidRPr="00862E89">
        <w:t> </w:t>
      </w:r>
      <w:r w:rsidRPr="00862E89">
        <w:t xml:space="preserve">133(2)(c) (prohibition on entering, or increasing the credit limit of, unsuitable credit contracts), as modified by </w:t>
      </w:r>
      <w:proofErr w:type="spellStart"/>
      <w:r w:rsidRPr="00862E89">
        <w:t>subregulation</w:t>
      </w:r>
      <w:proofErr w:type="spellEnd"/>
      <w:r w:rsidR="008D1351" w:rsidRPr="00862E89">
        <w:t> </w:t>
      </w:r>
      <w:r w:rsidRPr="00862E89">
        <w:t>(5); and</w:t>
      </w:r>
    </w:p>
    <w:p w:rsidR="00703A5F" w:rsidRPr="00862E89" w:rsidRDefault="00703A5F" w:rsidP="00703A5F">
      <w:pPr>
        <w:pStyle w:val="paragraph"/>
      </w:pPr>
      <w:r w:rsidRPr="00862E89">
        <w:tab/>
        <w:t>(b)</w:t>
      </w:r>
      <w:r w:rsidRPr="00862E89">
        <w:tab/>
        <w:t>sets out circumstances in which a credit contract is unsuitable.</w:t>
      </w:r>
    </w:p>
    <w:p w:rsidR="00703A5F" w:rsidRPr="00862E89" w:rsidRDefault="00703A5F" w:rsidP="00703A5F">
      <w:pPr>
        <w:pStyle w:val="SubsectionHead"/>
      </w:pPr>
      <w:r w:rsidRPr="00862E89">
        <w:lastRenderedPageBreak/>
        <w:t>Modifications of Act</w:t>
      </w:r>
    </w:p>
    <w:p w:rsidR="00703A5F" w:rsidRPr="00862E89" w:rsidRDefault="00703A5F" w:rsidP="00703A5F">
      <w:pPr>
        <w:pStyle w:val="subsection"/>
      </w:pPr>
      <w:r w:rsidRPr="00862E89">
        <w:tab/>
        <w:t>(2)</w:t>
      </w:r>
      <w:r w:rsidRPr="00862E89">
        <w:tab/>
        <w:t>For the purposes of paragraph</w:t>
      </w:r>
      <w:r w:rsidR="00777022" w:rsidRPr="00862E89">
        <w:t> </w:t>
      </w:r>
      <w:r w:rsidRPr="00862E89">
        <w:t xml:space="preserve">164(d) of the Act, the provisions to which </w:t>
      </w:r>
      <w:r w:rsidR="001B7634">
        <w:t>Part 3</w:t>
      </w:r>
      <w:r w:rsidR="00DE129E">
        <w:noBreakHyphen/>
      </w:r>
      <w:r w:rsidRPr="00862E89">
        <w:t>7 of the Act applies apply as if paragraph</w:t>
      </w:r>
      <w:r w:rsidR="00777022" w:rsidRPr="00862E89">
        <w:t> </w:t>
      </w:r>
      <w:r w:rsidRPr="00862E89">
        <w:t>118(2)(c) of the Act were varied to read:</w:t>
      </w:r>
    </w:p>
    <w:p w:rsidR="00703A5F" w:rsidRPr="00862E89" w:rsidRDefault="00703A5F" w:rsidP="00703A5F">
      <w:pPr>
        <w:pStyle w:val="paragraph"/>
      </w:pPr>
      <w:r w:rsidRPr="00862E89">
        <w:tab/>
        <w:t>“(c)</w:t>
      </w:r>
      <w:r w:rsidRPr="00862E89">
        <w:tab/>
        <w:t>if the regulations prescribe circumstances in which a credit contract is:</w:t>
      </w:r>
    </w:p>
    <w:p w:rsidR="00703A5F" w:rsidRPr="00862E89" w:rsidRDefault="00703A5F" w:rsidP="00703A5F">
      <w:pPr>
        <w:pStyle w:val="paragraphsub"/>
      </w:pPr>
      <w:r w:rsidRPr="00862E89">
        <w:tab/>
        <w:t>(</w:t>
      </w:r>
      <w:proofErr w:type="spellStart"/>
      <w:r w:rsidRPr="00862E89">
        <w:t>i</w:t>
      </w:r>
      <w:proofErr w:type="spellEnd"/>
      <w:r w:rsidRPr="00862E89">
        <w:t>)</w:t>
      </w:r>
      <w:r w:rsidRPr="00862E89">
        <w:tab/>
        <w:t>unsuitable; or</w:t>
      </w:r>
    </w:p>
    <w:p w:rsidR="00703A5F" w:rsidRPr="00862E89" w:rsidRDefault="00703A5F" w:rsidP="00703A5F">
      <w:pPr>
        <w:pStyle w:val="paragraphsub"/>
      </w:pPr>
      <w:r w:rsidRPr="00862E89">
        <w:tab/>
        <w:t>(ii)</w:t>
      </w:r>
      <w:r w:rsidRPr="00862E89">
        <w:tab/>
        <w:t>unsuitable unless the contrary is proved;</w:t>
      </w:r>
    </w:p>
    <w:p w:rsidR="00703A5F" w:rsidRPr="00862E89" w:rsidRDefault="00703A5F" w:rsidP="00703A5F">
      <w:pPr>
        <w:pStyle w:val="paragraph"/>
      </w:pPr>
      <w:r w:rsidRPr="00862E89">
        <w:tab/>
      </w:r>
      <w:r w:rsidRPr="00862E89">
        <w:tab/>
        <w:t>those circumstances will apply to the contract;”.</w:t>
      </w:r>
    </w:p>
    <w:p w:rsidR="00703A5F" w:rsidRPr="00862E89" w:rsidRDefault="00703A5F" w:rsidP="00703A5F">
      <w:pPr>
        <w:pStyle w:val="subsection"/>
      </w:pPr>
      <w:r w:rsidRPr="00862E89">
        <w:tab/>
        <w:t>(3)</w:t>
      </w:r>
      <w:r w:rsidRPr="00862E89">
        <w:tab/>
        <w:t>For the purposes of paragraph</w:t>
      </w:r>
      <w:r w:rsidR="00777022" w:rsidRPr="00862E89">
        <w:t> </w:t>
      </w:r>
      <w:r w:rsidRPr="00862E89">
        <w:t xml:space="preserve">164(d) of the Act, the provisions to which </w:t>
      </w:r>
      <w:r w:rsidR="001B7634">
        <w:t>Part 3</w:t>
      </w:r>
      <w:r w:rsidR="00DE129E">
        <w:noBreakHyphen/>
      </w:r>
      <w:r w:rsidRPr="00862E89">
        <w:t>7 of the Act applies apply as if paragraph</w:t>
      </w:r>
      <w:r w:rsidR="00777022" w:rsidRPr="00862E89">
        <w:t> </w:t>
      </w:r>
      <w:r w:rsidRPr="00862E89">
        <w:t>123(2)(c) of the Act were varied to read:</w:t>
      </w:r>
    </w:p>
    <w:p w:rsidR="00703A5F" w:rsidRPr="00862E89" w:rsidRDefault="00703A5F" w:rsidP="00703A5F">
      <w:pPr>
        <w:pStyle w:val="paragraph"/>
      </w:pPr>
      <w:r w:rsidRPr="00862E89">
        <w:tab/>
        <w:t>“(c)</w:t>
      </w:r>
      <w:r w:rsidRPr="00862E89">
        <w:tab/>
        <w:t>if the regulations prescribe circumstances in which a credit contract is:</w:t>
      </w:r>
    </w:p>
    <w:p w:rsidR="00703A5F" w:rsidRPr="00862E89" w:rsidRDefault="00703A5F" w:rsidP="00703A5F">
      <w:pPr>
        <w:pStyle w:val="paragraphsub"/>
      </w:pPr>
      <w:r w:rsidRPr="00862E89">
        <w:tab/>
        <w:t>(</w:t>
      </w:r>
      <w:proofErr w:type="spellStart"/>
      <w:r w:rsidRPr="00862E89">
        <w:t>i</w:t>
      </w:r>
      <w:proofErr w:type="spellEnd"/>
      <w:r w:rsidRPr="00862E89">
        <w:t>)</w:t>
      </w:r>
      <w:r w:rsidRPr="00862E89">
        <w:tab/>
        <w:t>unsuitable; or</w:t>
      </w:r>
    </w:p>
    <w:p w:rsidR="00703A5F" w:rsidRPr="00862E89" w:rsidRDefault="00703A5F" w:rsidP="00703A5F">
      <w:pPr>
        <w:pStyle w:val="paragraphsub"/>
      </w:pPr>
      <w:r w:rsidRPr="00862E89">
        <w:tab/>
        <w:t>(ii)</w:t>
      </w:r>
      <w:r w:rsidRPr="00862E89">
        <w:tab/>
        <w:t>unsuitable unless the contrary is proved;</w:t>
      </w:r>
    </w:p>
    <w:p w:rsidR="00703A5F" w:rsidRPr="00862E89" w:rsidRDefault="00703A5F" w:rsidP="00703A5F">
      <w:pPr>
        <w:pStyle w:val="paragraph"/>
      </w:pPr>
      <w:r w:rsidRPr="00862E89">
        <w:tab/>
      </w:r>
      <w:r w:rsidRPr="00862E89">
        <w:tab/>
        <w:t>those circumstances will apply to the contract;”.</w:t>
      </w:r>
    </w:p>
    <w:p w:rsidR="00703A5F" w:rsidRPr="00862E89" w:rsidRDefault="00703A5F" w:rsidP="00703A5F">
      <w:pPr>
        <w:pStyle w:val="subsection"/>
      </w:pPr>
      <w:r w:rsidRPr="00862E89">
        <w:tab/>
        <w:t>(4)</w:t>
      </w:r>
      <w:r w:rsidRPr="00862E89">
        <w:tab/>
        <w:t>For the purposes of paragraph</w:t>
      </w:r>
      <w:r w:rsidR="00777022" w:rsidRPr="00862E89">
        <w:t> </w:t>
      </w:r>
      <w:r w:rsidRPr="00862E89">
        <w:t xml:space="preserve">164(d) of the Act, the provisions to which </w:t>
      </w:r>
      <w:r w:rsidR="001B7634">
        <w:t>Part 3</w:t>
      </w:r>
      <w:r w:rsidR="00DE129E">
        <w:noBreakHyphen/>
      </w:r>
      <w:r w:rsidRPr="00862E89">
        <w:t>7 of the Act applies apply as if paragraph</w:t>
      </w:r>
      <w:r w:rsidR="00777022" w:rsidRPr="00862E89">
        <w:t> </w:t>
      </w:r>
      <w:r w:rsidRPr="00862E89">
        <w:t>131(2)(c) of the Act were varied to read:</w:t>
      </w:r>
    </w:p>
    <w:p w:rsidR="00703A5F" w:rsidRPr="00862E89" w:rsidRDefault="00703A5F" w:rsidP="00703A5F">
      <w:pPr>
        <w:pStyle w:val="paragraph"/>
      </w:pPr>
      <w:r w:rsidRPr="00862E89">
        <w:tab/>
        <w:t>“(c)</w:t>
      </w:r>
      <w:r w:rsidRPr="00862E89">
        <w:tab/>
        <w:t>if the regulations prescribe circumstances in which a credit contract is:</w:t>
      </w:r>
    </w:p>
    <w:p w:rsidR="00703A5F" w:rsidRPr="00862E89" w:rsidRDefault="00703A5F" w:rsidP="00703A5F">
      <w:pPr>
        <w:pStyle w:val="paragraphsub"/>
      </w:pPr>
      <w:r w:rsidRPr="00862E89">
        <w:tab/>
        <w:t>(</w:t>
      </w:r>
      <w:proofErr w:type="spellStart"/>
      <w:r w:rsidRPr="00862E89">
        <w:t>i</w:t>
      </w:r>
      <w:proofErr w:type="spellEnd"/>
      <w:r w:rsidRPr="00862E89">
        <w:t>)</w:t>
      </w:r>
      <w:r w:rsidRPr="00862E89">
        <w:tab/>
        <w:t>unsuitable; or</w:t>
      </w:r>
    </w:p>
    <w:p w:rsidR="00703A5F" w:rsidRPr="00862E89" w:rsidRDefault="00703A5F" w:rsidP="00703A5F">
      <w:pPr>
        <w:pStyle w:val="paragraphsub"/>
      </w:pPr>
      <w:r w:rsidRPr="00862E89">
        <w:tab/>
        <w:t>(ii)</w:t>
      </w:r>
      <w:r w:rsidRPr="00862E89">
        <w:tab/>
        <w:t>unsuitable unless the contrary is proved;</w:t>
      </w:r>
    </w:p>
    <w:p w:rsidR="00703A5F" w:rsidRPr="00862E89" w:rsidRDefault="00703A5F" w:rsidP="00703A5F">
      <w:pPr>
        <w:pStyle w:val="paragraph"/>
      </w:pPr>
      <w:r w:rsidRPr="00862E89">
        <w:tab/>
      </w:r>
      <w:r w:rsidRPr="00862E89">
        <w:tab/>
        <w:t>those circumstances will apply to the contract;”.</w:t>
      </w:r>
    </w:p>
    <w:p w:rsidR="00703A5F" w:rsidRPr="00862E89" w:rsidRDefault="00703A5F" w:rsidP="00703A5F">
      <w:pPr>
        <w:pStyle w:val="subsection"/>
      </w:pPr>
      <w:r w:rsidRPr="00862E89">
        <w:tab/>
        <w:t>(5)</w:t>
      </w:r>
      <w:r w:rsidRPr="00862E89">
        <w:tab/>
        <w:t>For the purposes of paragraph</w:t>
      </w:r>
      <w:r w:rsidR="00777022" w:rsidRPr="00862E89">
        <w:t> </w:t>
      </w:r>
      <w:r w:rsidRPr="00862E89">
        <w:t xml:space="preserve">164(d) of the Act, the provisions to which </w:t>
      </w:r>
      <w:r w:rsidR="001B7634">
        <w:t>Part 3</w:t>
      </w:r>
      <w:r w:rsidR="00DE129E">
        <w:noBreakHyphen/>
      </w:r>
      <w:r w:rsidRPr="00862E89">
        <w:t>7 of the Act applies apply as if paragraph</w:t>
      </w:r>
      <w:r w:rsidR="00777022" w:rsidRPr="00862E89">
        <w:t> </w:t>
      </w:r>
      <w:r w:rsidRPr="00862E89">
        <w:t>133(2)(c) of the Act were varied to read:</w:t>
      </w:r>
    </w:p>
    <w:p w:rsidR="00703A5F" w:rsidRPr="00862E89" w:rsidRDefault="00703A5F" w:rsidP="00703A5F">
      <w:pPr>
        <w:pStyle w:val="paragraph"/>
      </w:pPr>
      <w:r w:rsidRPr="00862E89">
        <w:tab/>
        <w:t>“(c)</w:t>
      </w:r>
      <w:r w:rsidRPr="00862E89">
        <w:tab/>
        <w:t>if the regulations prescribe circumstances in which a credit contract is:</w:t>
      </w:r>
    </w:p>
    <w:p w:rsidR="00703A5F" w:rsidRPr="00862E89" w:rsidRDefault="00703A5F" w:rsidP="00703A5F">
      <w:pPr>
        <w:pStyle w:val="paragraphsub"/>
      </w:pPr>
      <w:r w:rsidRPr="00862E89">
        <w:tab/>
        <w:t>(</w:t>
      </w:r>
      <w:proofErr w:type="spellStart"/>
      <w:r w:rsidRPr="00862E89">
        <w:t>i</w:t>
      </w:r>
      <w:proofErr w:type="spellEnd"/>
      <w:r w:rsidRPr="00862E89">
        <w:t>)</w:t>
      </w:r>
      <w:r w:rsidRPr="00862E89">
        <w:tab/>
        <w:t>unsuitable; or</w:t>
      </w:r>
    </w:p>
    <w:p w:rsidR="00703A5F" w:rsidRPr="00862E89" w:rsidRDefault="00703A5F" w:rsidP="00703A5F">
      <w:pPr>
        <w:pStyle w:val="paragraphsub"/>
      </w:pPr>
      <w:r w:rsidRPr="00862E89">
        <w:tab/>
        <w:t>(ii)</w:t>
      </w:r>
      <w:r w:rsidRPr="00862E89">
        <w:tab/>
        <w:t>unsuitable unless the contrary is proved;</w:t>
      </w:r>
    </w:p>
    <w:p w:rsidR="00703A5F" w:rsidRPr="00862E89" w:rsidRDefault="00703A5F" w:rsidP="00703A5F">
      <w:pPr>
        <w:pStyle w:val="paragraph"/>
      </w:pPr>
      <w:r w:rsidRPr="00862E89">
        <w:tab/>
      </w:r>
      <w:r w:rsidRPr="00862E89">
        <w:tab/>
        <w:t>those circumstances will apply to the contract;”.</w:t>
      </w:r>
    </w:p>
    <w:p w:rsidR="00703A5F" w:rsidRPr="00862E89" w:rsidRDefault="00703A5F" w:rsidP="00703A5F">
      <w:pPr>
        <w:pStyle w:val="SubsectionHead"/>
      </w:pPr>
      <w:r w:rsidRPr="00862E89">
        <w:t>Circumstances</w:t>
      </w:r>
    </w:p>
    <w:p w:rsidR="00703A5F" w:rsidRPr="00862E89" w:rsidRDefault="00703A5F" w:rsidP="00703A5F">
      <w:pPr>
        <w:pStyle w:val="subsection"/>
      </w:pPr>
      <w:r w:rsidRPr="00862E89">
        <w:tab/>
        <w:t>(6)</w:t>
      </w:r>
      <w:r w:rsidRPr="00862E89">
        <w:tab/>
        <w:t>A circumstance in which a credit contract is unsuitable unless the contrary is proved is that:</w:t>
      </w:r>
    </w:p>
    <w:p w:rsidR="00703A5F" w:rsidRPr="00862E89" w:rsidRDefault="00703A5F" w:rsidP="00703A5F">
      <w:pPr>
        <w:pStyle w:val="paragraph"/>
      </w:pPr>
      <w:r w:rsidRPr="00862E89">
        <w:tab/>
        <w:t>(a)</w:t>
      </w:r>
      <w:r w:rsidRPr="00862E89">
        <w:tab/>
        <w:t>the credit contract is part of an arrangement that is a reverse mortgage; and</w:t>
      </w:r>
    </w:p>
    <w:p w:rsidR="00703A5F" w:rsidRPr="00862E89" w:rsidRDefault="00703A5F" w:rsidP="00703A5F">
      <w:pPr>
        <w:pStyle w:val="paragraph"/>
      </w:pPr>
      <w:r w:rsidRPr="00862E89">
        <w:tab/>
        <w:t>(b)</w:t>
      </w:r>
      <w:r w:rsidRPr="00862E89">
        <w:tab/>
        <w:t>at the time the credit contract is entered into, the youngest borrower under the reverse mortgage is 55 or younger; and</w:t>
      </w:r>
    </w:p>
    <w:p w:rsidR="00703A5F" w:rsidRPr="00862E89" w:rsidRDefault="00703A5F" w:rsidP="00703A5F">
      <w:pPr>
        <w:pStyle w:val="paragraph"/>
      </w:pPr>
      <w:r w:rsidRPr="00862E89">
        <w:tab/>
        <w:t>(c)</w:t>
      </w:r>
      <w:r w:rsidRPr="00862E89">
        <w:tab/>
        <w:t>the loan to value ratio of the mortgage is higher than 15%.</w:t>
      </w:r>
    </w:p>
    <w:p w:rsidR="00703A5F" w:rsidRPr="00862E89" w:rsidRDefault="00703A5F" w:rsidP="00703A5F">
      <w:pPr>
        <w:pStyle w:val="subsection"/>
      </w:pPr>
      <w:r w:rsidRPr="00862E89">
        <w:tab/>
        <w:t>(7)</w:t>
      </w:r>
      <w:r w:rsidRPr="00862E89">
        <w:tab/>
        <w:t>A circumstance in which a credit contract is unsuitable unless the contrary is proved is that:</w:t>
      </w:r>
    </w:p>
    <w:p w:rsidR="00703A5F" w:rsidRPr="00862E89" w:rsidRDefault="00703A5F" w:rsidP="00703A5F">
      <w:pPr>
        <w:pStyle w:val="paragraph"/>
      </w:pPr>
      <w:r w:rsidRPr="00862E89">
        <w:tab/>
        <w:t>(a)</w:t>
      </w:r>
      <w:r w:rsidRPr="00862E89">
        <w:tab/>
        <w:t>the credit contract is part of an arrangement that is a reverse mortgage; and</w:t>
      </w:r>
    </w:p>
    <w:p w:rsidR="00703A5F" w:rsidRPr="00862E89" w:rsidRDefault="00703A5F" w:rsidP="00703A5F">
      <w:pPr>
        <w:pStyle w:val="paragraph"/>
      </w:pPr>
      <w:r w:rsidRPr="00862E89">
        <w:tab/>
        <w:t>(b)</w:t>
      </w:r>
      <w:r w:rsidRPr="00862E89">
        <w:tab/>
        <w:t>at the time the credit contract is entered into, the youngest borrower under the reverse mortgage is older than 55; and</w:t>
      </w:r>
    </w:p>
    <w:p w:rsidR="00703A5F" w:rsidRPr="00862E89" w:rsidRDefault="00703A5F" w:rsidP="00703A5F">
      <w:pPr>
        <w:pStyle w:val="paragraph"/>
      </w:pPr>
      <w:r w:rsidRPr="00862E89">
        <w:tab/>
        <w:t>(c)</w:t>
      </w:r>
      <w:r w:rsidRPr="00862E89">
        <w:tab/>
        <w:t>the loan to value ratio of the mortgage is the sum of;</w:t>
      </w:r>
    </w:p>
    <w:p w:rsidR="00703A5F" w:rsidRPr="00862E89" w:rsidRDefault="00703A5F" w:rsidP="00703A5F">
      <w:pPr>
        <w:pStyle w:val="paragraphsub"/>
      </w:pPr>
      <w:r w:rsidRPr="00862E89">
        <w:tab/>
        <w:t>(</w:t>
      </w:r>
      <w:proofErr w:type="spellStart"/>
      <w:r w:rsidRPr="00862E89">
        <w:t>i</w:t>
      </w:r>
      <w:proofErr w:type="spellEnd"/>
      <w:r w:rsidRPr="00862E89">
        <w:t>)</w:t>
      </w:r>
      <w:r w:rsidRPr="00862E89">
        <w:tab/>
        <w:t>15%; and</w:t>
      </w:r>
    </w:p>
    <w:p w:rsidR="00703A5F" w:rsidRPr="00862E89" w:rsidRDefault="00703A5F" w:rsidP="00703A5F">
      <w:pPr>
        <w:pStyle w:val="paragraphsub"/>
      </w:pPr>
      <w:r w:rsidRPr="00862E89">
        <w:tab/>
        <w:t>(ii)</w:t>
      </w:r>
      <w:r w:rsidRPr="00862E89">
        <w:tab/>
        <w:t>1% for each year that the borrower is older than 55.</w:t>
      </w:r>
    </w:p>
    <w:p w:rsidR="00703A5F" w:rsidRPr="00862E89" w:rsidRDefault="00703A5F" w:rsidP="00703A5F">
      <w:pPr>
        <w:pStyle w:val="notetext"/>
      </w:pPr>
      <w:r w:rsidRPr="00862E89">
        <w:lastRenderedPageBreak/>
        <w:t>Note:</w:t>
      </w:r>
      <w:r w:rsidRPr="00862E89">
        <w:tab/>
        <w:t>Examples of unsuitable loan to value ratios are:</w:t>
      </w:r>
    </w:p>
    <w:p w:rsidR="00703A5F" w:rsidRPr="00862E89" w:rsidRDefault="00703A5F" w:rsidP="00703A5F">
      <w:pPr>
        <w:pStyle w:val="notepara"/>
      </w:pPr>
      <w:r w:rsidRPr="00862E89">
        <w:t>(a)</w:t>
      </w:r>
      <w:r w:rsidRPr="00862E89">
        <w:tab/>
        <w:t>if the youngest borrower is 60, a loan to value ratio that exceeds 20% is unsuitable unless the contrary is proved; and</w:t>
      </w:r>
    </w:p>
    <w:p w:rsidR="00703A5F" w:rsidRPr="00862E89" w:rsidRDefault="00703A5F" w:rsidP="00703A5F">
      <w:pPr>
        <w:pStyle w:val="notepara"/>
      </w:pPr>
      <w:r w:rsidRPr="00862E89">
        <w:t>(b)</w:t>
      </w:r>
      <w:r w:rsidRPr="00862E89">
        <w:tab/>
        <w:t>if the youngest borrower is 70, a loan to value ratio that exceeds 30% is unsuitable unless the contrary is proved.</w:t>
      </w:r>
    </w:p>
    <w:p w:rsidR="00703A5F" w:rsidRPr="00862E89" w:rsidRDefault="00703A5F" w:rsidP="00703A5F">
      <w:pPr>
        <w:pStyle w:val="subsection"/>
      </w:pPr>
      <w:r w:rsidRPr="00862E89">
        <w:tab/>
        <w:t>(8)</w:t>
      </w:r>
      <w:r w:rsidRPr="00862E89">
        <w:tab/>
        <w:t>In this regulation:</w:t>
      </w:r>
    </w:p>
    <w:p w:rsidR="00703A5F" w:rsidRPr="00862E89" w:rsidRDefault="00703A5F" w:rsidP="00703A5F">
      <w:pPr>
        <w:pStyle w:val="Definition"/>
      </w:pPr>
      <w:r w:rsidRPr="00862E89">
        <w:rPr>
          <w:b/>
          <w:i/>
        </w:rPr>
        <w:t>loan to value ratio</w:t>
      </w:r>
      <w:r w:rsidRPr="00862E89">
        <w:t>, in relation to a reverse mortgage over a reverse mortgaged property, is:</w:t>
      </w:r>
    </w:p>
    <w:p w:rsidR="00703A5F" w:rsidRPr="00862E89" w:rsidRDefault="00725C4F" w:rsidP="00DA04E6">
      <w:pPr>
        <w:pStyle w:val="Definition"/>
        <w:spacing w:before="120" w:after="120"/>
      </w:pPr>
      <w:r w:rsidRPr="00862E89">
        <w:rPr>
          <w:noProof/>
        </w:rPr>
        <w:drawing>
          <wp:inline distT="0" distB="0" distL="0" distR="0" wp14:anchorId="7648AD2B" wp14:editId="5D28407B">
            <wp:extent cx="533400" cy="488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400" cy="488950"/>
                    </a:xfrm>
                    <a:prstGeom prst="rect">
                      <a:avLst/>
                    </a:prstGeom>
                    <a:noFill/>
                    <a:ln>
                      <a:noFill/>
                    </a:ln>
                  </pic:spPr>
                </pic:pic>
              </a:graphicData>
            </a:graphic>
          </wp:inline>
        </w:drawing>
      </w:r>
    </w:p>
    <w:p w:rsidR="00703A5F" w:rsidRPr="00862E89" w:rsidRDefault="00703A5F" w:rsidP="00703A5F">
      <w:pPr>
        <w:pStyle w:val="subsection2"/>
      </w:pPr>
      <w:r w:rsidRPr="00862E89">
        <w:t>where:</w:t>
      </w:r>
    </w:p>
    <w:p w:rsidR="00703A5F" w:rsidRPr="00862E89" w:rsidRDefault="00703A5F" w:rsidP="00703A5F">
      <w:pPr>
        <w:pStyle w:val="subsection2"/>
      </w:pPr>
      <w:r w:rsidRPr="00862E89">
        <w:rPr>
          <w:b/>
          <w:i/>
        </w:rPr>
        <w:t>A</w:t>
      </w:r>
      <w:r w:rsidRPr="00862E89">
        <w:t xml:space="preserve"> is the amount of credit owed under the credit contract for the reverse mortgage.</w:t>
      </w:r>
    </w:p>
    <w:p w:rsidR="00703A5F" w:rsidRPr="00862E89" w:rsidRDefault="00703A5F" w:rsidP="00703A5F">
      <w:pPr>
        <w:pStyle w:val="subsection2"/>
      </w:pPr>
      <w:r w:rsidRPr="00862E89">
        <w:rPr>
          <w:b/>
          <w:i/>
        </w:rPr>
        <w:t>B</w:t>
      </w:r>
      <w:r w:rsidRPr="00862E89">
        <w:t xml:space="preserve"> is the value of the reverse mortgaged property.</w:t>
      </w:r>
    </w:p>
    <w:p w:rsidR="002612BA" w:rsidRPr="00862E89" w:rsidRDefault="0071152C" w:rsidP="002612BA">
      <w:pPr>
        <w:pStyle w:val="ActHead5"/>
      </w:pPr>
      <w:bookmarkStart w:id="100" w:name="_Toc74056533"/>
      <w:r w:rsidRPr="001B7634">
        <w:rPr>
          <w:rStyle w:val="CharSectno"/>
        </w:rPr>
        <w:t>28LCA</w:t>
      </w:r>
      <w:r w:rsidR="002612BA" w:rsidRPr="00862E89">
        <w:t xml:space="preserve">  Small amount credit contracts—requirements for warning on licensee’s premises</w:t>
      </w:r>
      <w:bookmarkEnd w:id="100"/>
    </w:p>
    <w:p w:rsidR="002612BA" w:rsidRPr="00862E89" w:rsidRDefault="002612BA" w:rsidP="002612BA">
      <w:pPr>
        <w:pStyle w:val="subsection"/>
      </w:pPr>
      <w:r w:rsidRPr="00862E89">
        <w:tab/>
        <w:t>(1)</w:t>
      </w:r>
      <w:r w:rsidRPr="00862E89">
        <w:tab/>
        <w:t>For paragraphs 124B(1)(a) and 133CB(1)(a) of the Act:</w:t>
      </w:r>
    </w:p>
    <w:p w:rsidR="002612BA" w:rsidRPr="00862E89" w:rsidRDefault="002612BA" w:rsidP="002612BA">
      <w:pPr>
        <w:pStyle w:val="paragraph"/>
      </w:pPr>
      <w:r w:rsidRPr="00862E89">
        <w:tab/>
        <w:t>(a)</w:t>
      </w:r>
      <w:r w:rsidRPr="00862E89">
        <w:tab/>
        <w:t>any premises from which a licensee engages in credit activities is prescribed; and</w:t>
      </w:r>
    </w:p>
    <w:p w:rsidR="002612BA" w:rsidRPr="00862E89" w:rsidRDefault="002612BA" w:rsidP="002612BA">
      <w:pPr>
        <w:pStyle w:val="paragraph"/>
      </w:pPr>
      <w:r w:rsidRPr="00862E89">
        <w:tab/>
        <w:t>(b)</w:t>
      </w:r>
      <w:r w:rsidRPr="00862E89">
        <w:tab/>
        <w:t>any premises from which the licensee engages in credit activities must display a warning; and</w:t>
      </w:r>
    </w:p>
    <w:p w:rsidR="002612BA" w:rsidRPr="00862E89" w:rsidRDefault="002612BA" w:rsidP="002612BA">
      <w:pPr>
        <w:pStyle w:val="paragraph"/>
      </w:pPr>
      <w:r w:rsidRPr="00862E89">
        <w:tab/>
        <w:t>(c)</w:t>
      </w:r>
      <w:r w:rsidRPr="00862E89">
        <w:tab/>
        <w:t>the warning must:</w:t>
      </w:r>
    </w:p>
    <w:p w:rsidR="002612BA" w:rsidRPr="00862E89" w:rsidRDefault="002612BA" w:rsidP="002612BA">
      <w:pPr>
        <w:pStyle w:val="paragraphsub"/>
      </w:pPr>
      <w:r w:rsidRPr="00862E89">
        <w:tab/>
        <w:t>(</w:t>
      </w:r>
      <w:proofErr w:type="spellStart"/>
      <w:r w:rsidRPr="00862E89">
        <w:t>i</w:t>
      </w:r>
      <w:proofErr w:type="spellEnd"/>
      <w:r w:rsidRPr="00862E89">
        <w:t>)</w:t>
      </w:r>
      <w:r w:rsidRPr="00862E89">
        <w:tab/>
        <w:t>be as set out in Schedule</w:t>
      </w:r>
      <w:r w:rsidR="00777022" w:rsidRPr="00862E89">
        <w:t> </w:t>
      </w:r>
      <w:r w:rsidRPr="00862E89">
        <w:t>7; and</w:t>
      </w:r>
    </w:p>
    <w:p w:rsidR="002612BA" w:rsidRPr="00862E89" w:rsidRDefault="002612BA" w:rsidP="002612BA">
      <w:pPr>
        <w:pStyle w:val="paragraphsub"/>
      </w:pPr>
      <w:r w:rsidRPr="00862E89">
        <w:tab/>
        <w:t>(ii)</w:t>
      </w:r>
      <w:r w:rsidRPr="00862E89">
        <w:tab/>
        <w:t>be in poster form; and</w:t>
      </w:r>
    </w:p>
    <w:p w:rsidR="002612BA" w:rsidRPr="00862E89" w:rsidRDefault="002612BA" w:rsidP="002612BA">
      <w:pPr>
        <w:pStyle w:val="paragraphsub"/>
      </w:pPr>
      <w:r w:rsidRPr="00862E89">
        <w:tab/>
        <w:t>(iii)</w:t>
      </w:r>
      <w:r w:rsidRPr="00862E89">
        <w:tab/>
        <w:t>be A4 in size; and</w:t>
      </w:r>
    </w:p>
    <w:p w:rsidR="002612BA" w:rsidRPr="00862E89" w:rsidRDefault="002612BA" w:rsidP="002612BA">
      <w:pPr>
        <w:pStyle w:val="paragraphsub"/>
      </w:pPr>
      <w:r w:rsidRPr="00862E89">
        <w:tab/>
        <w:t>(iv)</w:t>
      </w:r>
      <w:r w:rsidRPr="00862E89">
        <w:tab/>
        <w:t>unless otherwise illustrated in Schedule</w:t>
      </w:r>
      <w:r w:rsidR="00777022" w:rsidRPr="00862E89">
        <w:t> </w:t>
      </w:r>
      <w:r w:rsidRPr="00862E89">
        <w:t>7, be in typeface that is:</w:t>
      </w:r>
    </w:p>
    <w:p w:rsidR="002612BA" w:rsidRPr="00862E89" w:rsidRDefault="002612BA" w:rsidP="002612BA">
      <w:pPr>
        <w:pStyle w:val="paragraphsub-sub"/>
      </w:pPr>
      <w:r w:rsidRPr="00862E89">
        <w:tab/>
        <w:t>(A)</w:t>
      </w:r>
      <w:r w:rsidRPr="00862E89">
        <w:tab/>
        <w:t>18 points in size; and</w:t>
      </w:r>
    </w:p>
    <w:p w:rsidR="002612BA" w:rsidRPr="00862E89" w:rsidRDefault="002612BA" w:rsidP="002612BA">
      <w:pPr>
        <w:pStyle w:val="paragraphsub-sub"/>
      </w:pPr>
      <w:r w:rsidRPr="00862E89">
        <w:tab/>
        <w:t>(B)</w:t>
      </w:r>
      <w:r w:rsidRPr="00862E89">
        <w:tab/>
        <w:t>in bold font; and</w:t>
      </w:r>
    </w:p>
    <w:p w:rsidR="002612BA" w:rsidRPr="00862E89" w:rsidRDefault="002612BA" w:rsidP="002612BA">
      <w:pPr>
        <w:pStyle w:val="paragraphsub"/>
      </w:pPr>
      <w:r w:rsidRPr="00862E89">
        <w:tab/>
        <w:t>(v)</w:t>
      </w:r>
      <w:r w:rsidRPr="00862E89">
        <w:tab/>
        <w:t>include the word ‘WARNING’:</w:t>
      </w:r>
    </w:p>
    <w:p w:rsidR="002612BA" w:rsidRPr="00862E89" w:rsidRDefault="002612BA" w:rsidP="002612BA">
      <w:pPr>
        <w:pStyle w:val="paragraphsub-sub"/>
      </w:pPr>
      <w:r w:rsidRPr="00862E89">
        <w:tab/>
        <w:t>(A)</w:t>
      </w:r>
      <w:r w:rsidRPr="00862E89">
        <w:tab/>
        <w:t>printed at the top of the poster; and</w:t>
      </w:r>
    </w:p>
    <w:p w:rsidR="002612BA" w:rsidRPr="00862E89" w:rsidRDefault="002612BA" w:rsidP="002612BA">
      <w:pPr>
        <w:pStyle w:val="paragraphsub-sub"/>
      </w:pPr>
      <w:r w:rsidRPr="00862E89">
        <w:tab/>
        <w:t>(B)</w:t>
      </w:r>
      <w:r w:rsidRPr="00862E89">
        <w:tab/>
        <w:t>in bold font; and</w:t>
      </w:r>
    </w:p>
    <w:p w:rsidR="002612BA" w:rsidRPr="00862E89" w:rsidRDefault="002612BA" w:rsidP="002612BA">
      <w:pPr>
        <w:pStyle w:val="paragraphsub"/>
      </w:pPr>
      <w:r w:rsidRPr="00862E89">
        <w:tab/>
        <w:t>(vi)</w:t>
      </w:r>
      <w:r w:rsidRPr="00862E89">
        <w:tab/>
        <w:t>include the words ‘Do you really need a loan today?’:</w:t>
      </w:r>
    </w:p>
    <w:p w:rsidR="002612BA" w:rsidRPr="00862E89" w:rsidRDefault="002612BA" w:rsidP="002612BA">
      <w:pPr>
        <w:pStyle w:val="paragraphsub-sub"/>
      </w:pPr>
      <w:r w:rsidRPr="00862E89">
        <w:tab/>
        <w:t>(A)</w:t>
      </w:r>
      <w:r w:rsidRPr="00862E89">
        <w:tab/>
        <w:t>printed immediately below the word ‘WARNING’; and</w:t>
      </w:r>
    </w:p>
    <w:p w:rsidR="002612BA" w:rsidRPr="00862E89" w:rsidRDefault="002612BA" w:rsidP="002612BA">
      <w:pPr>
        <w:pStyle w:val="paragraphsub-sub"/>
      </w:pPr>
      <w:r w:rsidRPr="00862E89">
        <w:tab/>
        <w:t>(B)</w:t>
      </w:r>
      <w:r w:rsidRPr="00862E89">
        <w:tab/>
        <w:t>in typeface that is 36 points in size; and</w:t>
      </w:r>
    </w:p>
    <w:p w:rsidR="002612BA" w:rsidRPr="00862E89" w:rsidRDefault="002612BA" w:rsidP="002612BA">
      <w:pPr>
        <w:pStyle w:val="paragraphsub-sub"/>
      </w:pPr>
      <w:r w:rsidRPr="00862E89">
        <w:tab/>
        <w:t>(C)</w:t>
      </w:r>
      <w:r w:rsidRPr="00862E89">
        <w:tab/>
        <w:t>in bold font; and</w:t>
      </w:r>
    </w:p>
    <w:p w:rsidR="002612BA" w:rsidRPr="00862E89" w:rsidRDefault="002612BA" w:rsidP="002612BA">
      <w:pPr>
        <w:pStyle w:val="paragraphsub"/>
      </w:pPr>
      <w:r w:rsidRPr="00862E89">
        <w:tab/>
        <w:t>(vii)</w:t>
      </w:r>
      <w:r w:rsidRPr="00862E89">
        <w:tab/>
        <w:t xml:space="preserve">include the words ‘This statement is an Australian Government requirement under the </w:t>
      </w:r>
      <w:r w:rsidRPr="00862E89">
        <w:rPr>
          <w:i/>
        </w:rPr>
        <w:t>National Consumer Credit Protection Act 2009</w:t>
      </w:r>
      <w:r w:rsidRPr="00862E89">
        <w:t>’:</w:t>
      </w:r>
    </w:p>
    <w:p w:rsidR="002612BA" w:rsidRPr="00862E89" w:rsidRDefault="002612BA" w:rsidP="002612BA">
      <w:pPr>
        <w:pStyle w:val="paragraphsub-sub"/>
      </w:pPr>
      <w:r w:rsidRPr="00862E89">
        <w:tab/>
        <w:t>(A)</w:t>
      </w:r>
      <w:r w:rsidRPr="00862E89">
        <w:tab/>
        <w:t>printed at the bottom of the poster; and</w:t>
      </w:r>
    </w:p>
    <w:p w:rsidR="002612BA" w:rsidRPr="00862E89" w:rsidRDefault="002612BA" w:rsidP="002612BA">
      <w:pPr>
        <w:pStyle w:val="paragraphsub-sub"/>
      </w:pPr>
      <w:r w:rsidRPr="00862E89">
        <w:tab/>
        <w:t>(B)</w:t>
      </w:r>
      <w:r w:rsidRPr="00862E89">
        <w:tab/>
        <w:t>in typeface that is 8 points in size; and</w:t>
      </w:r>
    </w:p>
    <w:p w:rsidR="002612BA" w:rsidRPr="00862E89" w:rsidRDefault="002612BA" w:rsidP="002612BA">
      <w:pPr>
        <w:pStyle w:val="paragraph"/>
      </w:pPr>
      <w:r w:rsidRPr="00862E89">
        <w:lastRenderedPageBreak/>
        <w:tab/>
        <w:t>(d)</w:t>
      </w:r>
      <w:r w:rsidRPr="00862E89">
        <w:tab/>
        <w:t>unless the licensee is prohibited, by the owner of the premises or under any requirement relating to the premises, from displaying a notice on the point of public entry, or a front window, of the premises:</w:t>
      </w:r>
    </w:p>
    <w:p w:rsidR="002612BA" w:rsidRPr="00862E89" w:rsidRDefault="002612BA" w:rsidP="002612BA">
      <w:pPr>
        <w:pStyle w:val="paragraphsub"/>
      </w:pPr>
      <w:r w:rsidRPr="00862E89">
        <w:tab/>
        <w:t>(</w:t>
      </w:r>
      <w:proofErr w:type="spellStart"/>
      <w:r w:rsidRPr="00862E89">
        <w:t>i</w:t>
      </w:r>
      <w:proofErr w:type="spellEnd"/>
      <w:r w:rsidRPr="00862E89">
        <w:t>)</w:t>
      </w:r>
      <w:r w:rsidRPr="00862E89">
        <w:tab/>
        <w:t>the warning must be displayed on the point of public entry or a front window; and</w:t>
      </w:r>
    </w:p>
    <w:p w:rsidR="002612BA" w:rsidRPr="00862E89" w:rsidRDefault="002612BA" w:rsidP="002612BA">
      <w:pPr>
        <w:pStyle w:val="paragraphsub"/>
      </w:pPr>
      <w:r w:rsidRPr="00862E89">
        <w:tab/>
        <w:t>(ii)</w:t>
      </w:r>
      <w:r w:rsidRPr="00862E89">
        <w:tab/>
        <w:t>if the warning is displayed on a front window, it must be displayed as close as practicable to the point of public entry; and</w:t>
      </w:r>
    </w:p>
    <w:p w:rsidR="002612BA" w:rsidRPr="00862E89" w:rsidRDefault="002612BA" w:rsidP="002612BA">
      <w:pPr>
        <w:pStyle w:val="paragraphsub"/>
      </w:pPr>
      <w:r w:rsidRPr="00862E89">
        <w:tab/>
        <w:t>(iii)</w:t>
      </w:r>
      <w:r w:rsidRPr="00862E89">
        <w:tab/>
        <w:t>the warning must be visible before entering the premises; and</w:t>
      </w:r>
    </w:p>
    <w:p w:rsidR="002612BA" w:rsidRPr="00862E89" w:rsidRDefault="002612BA" w:rsidP="002612BA">
      <w:pPr>
        <w:pStyle w:val="paragraph"/>
      </w:pPr>
      <w:r w:rsidRPr="00862E89">
        <w:tab/>
        <w:t>(e)</w:t>
      </w:r>
      <w:r w:rsidRPr="00862E89">
        <w:tab/>
        <w:t>the warning must also be displayed in an area inside the premises where it is visible from the location at which a consumer would deal with the licensee or a representative of the licensee.</w:t>
      </w:r>
    </w:p>
    <w:p w:rsidR="002612BA" w:rsidRPr="00862E89" w:rsidRDefault="002612BA" w:rsidP="002612BA">
      <w:pPr>
        <w:pStyle w:val="subsection"/>
      </w:pPr>
      <w:r w:rsidRPr="00862E89">
        <w:tab/>
        <w:t>(2)</w:t>
      </w:r>
      <w:r w:rsidRPr="00862E89">
        <w:tab/>
        <w:t>If the premises:</w:t>
      </w:r>
    </w:p>
    <w:p w:rsidR="002612BA" w:rsidRPr="00862E89" w:rsidRDefault="002612BA" w:rsidP="002612BA">
      <w:pPr>
        <w:pStyle w:val="paragraph"/>
      </w:pPr>
      <w:r w:rsidRPr="00862E89">
        <w:tab/>
        <w:t>(a)</w:t>
      </w:r>
      <w:r w:rsidRPr="00862E89">
        <w:tab/>
        <w:t>are not enclosed; or</w:t>
      </w:r>
    </w:p>
    <w:p w:rsidR="002612BA" w:rsidRPr="00862E89" w:rsidRDefault="002612BA" w:rsidP="002612BA">
      <w:pPr>
        <w:pStyle w:val="paragraph"/>
      </w:pPr>
      <w:r w:rsidRPr="00862E89">
        <w:tab/>
        <w:t>(b)</w:t>
      </w:r>
      <w:r w:rsidRPr="00862E89">
        <w:tab/>
        <w:t>are of a kind where a consumer can approach the licensee, or a representative of the licensee, without going through a door;</w:t>
      </w:r>
    </w:p>
    <w:p w:rsidR="002612BA" w:rsidRPr="00862E89" w:rsidRDefault="002612BA" w:rsidP="002612BA">
      <w:pPr>
        <w:pStyle w:val="subsection2"/>
      </w:pPr>
      <w:r w:rsidRPr="00862E89">
        <w:t>the warning must be displayed so that it is visible on a counter, desk, table or other item of furniture at which the licensee or a representative of the licensee would deal with the consumer.</w:t>
      </w:r>
    </w:p>
    <w:p w:rsidR="002612BA" w:rsidRPr="00862E89" w:rsidRDefault="002612BA" w:rsidP="00D21166">
      <w:pPr>
        <w:pStyle w:val="notetext"/>
      </w:pPr>
      <w:r w:rsidRPr="00862E89">
        <w:t>Examples</w:t>
      </w:r>
      <w:r w:rsidR="00D21166" w:rsidRPr="00862E89">
        <w:t>:</w:t>
      </w:r>
    </w:p>
    <w:p w:rsidR="002612BA" w:rsidRPr="00862E89" w:rsidRDefault="002612BA" w:rsidP="00D21166">
      <w:pPr>
        <w:pStyle w:val="notetext"/>
        <w:tabs>
          <w:tab w:val="left" w:pos="1560"/>
        </w:tabs>
      </w:pPr>
      <w:r w:rsidRPr="00862E89">
        <w:t>1</w:t>
      </w:r>
      <w:r w:rsidR="00D21166" w:rsidRPr="00862E89">
        <w:tab/>
      </w:r>
      <w:r w:rsidRPr="00862E89">
        <w:t>A stand at an exhibition.</w:t>
      </w:r>
    </w:p>
    <w:p w:rsidR="002612BA" w:rsidRPr="00862E89" w:rsidRDefault="002612BA" w:rsidP="00D21166">
      <w:pPr>
        <w:pStyle w:val="notetext"/>
        <w:tabs>
          <w:tab w:val="left" w:pos="1560"/>
        </w:tabs>
      </w:pPr>
      <w:r w:rsidRPr="00862E89">
        <w:t>2</w:t>
      </w:r>
      <w:r w:rsidR="00D21166" w:rsidRPr="00862E89">
        <w:tab/>
      </w:r>
      <w:r w:rsidRPr="00862E89">
        <w:t>An open booth in a shopping centre.</w:t>
      </w:r>
    </w:p>
    <w:p w:rsidR="002612BA" w:rsidRPr="00862E89" w:rsidRDefault="0071152C" w:rsidP="002612BA">
      <w:pPr>
        <w:pStyle w:val="ActHead5"/>
      </w:pPr>
      <w:bookmarkStart w:id="101" w:name="_Toc74056534"/>
      <w:r w:rsidRPr="001B7634">
        <w:rPr>
          <w:rStyle w:val="CharSectno"/>
        </w:rPr>
        <w:t>28LCB</w:t>
      </w:r>
      <w:r w:rsidR="002612BA" w:rsidRPr="00862E89">
        <w:t xml:space="preserve">  Small amount credit contracts—requirements for warning on licensee’s website</w:t>
      </w:r>
      <w:bookmarkEnd w:id="101"/>
    </w:p>
    <w:p w:rsidR="002612BA" w:rsidRPr="00862E89" w:rsidRDefault="002612BA" w:rsidP="002612BA">
      <w:pPr>
        <w:pStyle w:val="subsection"/>
      </w:pPr>
      <w:r w:rsidRPr="00862E89">
        <w:tab/>
      </w:r>
      <w:r w:rsidRPr="00862E89">
        <w:tab/>
        <w:t>For paragraphs 124B(1)(b) and 133CB(1)(b) of the Act, the requirements for a licensee’s website are as follows:</w:t>
      </w:r>
    </w:p>
    <w:p w:rsidR="002612BA" w:rsidRPr="00862E89" w:rsidRDefault="002612BA" w:rsidP="002612BA">
      <w:pPr>
        <w:pStyle w:val="paragraph"/>
      </w:pPr>
      <w:r w:rsidRPr="00862E89">
        <w:tab/>
        <w:t>(a)</w:t>
      </w:r>
      <w:r w:rsidRPr="00862E89">
        <w:tab/>
        <w:t>a hyperlink, in the form of a boxed icon and the words ‘Warning about Borrowing’, must appear on the homepage and  any webpage which contains information about the benefits or characteristics of small amount credit contracts and be displayed in a size that is not smaller than it would appear on the webpage using Arial font and 12 points in size;</w:t>
      </w:r>
    </w:p>
    <w:p w:rsidR="002612BA" w:rsidRPr="00862E89" w:rsidRDefault="002612BA" w:rsidP="002612BA">
      <w:pPr>
        <w:pStyle w:val="paragraph"/>
      </w:pPr>
      <w:r w:rsidRPr="00862E89">
        <w:tab/>
        <w:t>(b)</w:t>
      </w:r>
      <w:r w:rsidRPr="00862E89">
        <w:tab/>
        <w:t>the hyperlink must be in the form shown in Schedule</w:t>
      </w:r>
      <w:r w:rsidR="00777022" w:rsidRPr="00862E89">
        <w:t> </w:t>
      </w:r>
      <w:r w:rsidRPr="00862E89">
        <w:t>8;</w:t>
      </w:r>
    </w:p>
    <w:p w:rsidR="002612BA" w:rsidRPr="00862E89" w:rsidRDefault="002612BA" w:rsidP="002612BA">
      <w:pPr>
        <w:pStyle w:val="paragraph"/>
      </w:pPr>
      <w:r w:rsidRPr="00862E89">
        <w:tab/>
        <w:t>(c)</w:t>
      </w:r>
      <w:r w:rsidRPr="00862E89">
        <w:tab/>
        <w:t>the hyperlink must open a warning;</w:t>
      </w:r>
    </w:p>
    <w:p w:rsidR="002612BA" w:rsidRPr="00862E89" w:rsidRDefault="002612BA" w:rsidP="002612BA">
      <w:pPr>
        <w:pStyle w:val="paragraph"/>
      </w:pPr>
      <w:r w:rsidRPr="00862E89">
        <w:tab/>
        <w:t>(d)</w:t>
      </w:r>
      <w:r w:rsidRPr="00862E89">
        <w:tab/>
        <w:t>the warning must:</w:t>
      </w:r>
    </w:p>
    <w:p w:rsidR="002612BA" w:rsidRPr="00862E89" w:rsidRDefault="002612BA" w:rsidP="002612BA">
      <w:pPr>
        <w:pStyle w:val="paragraphsub"/>
      </w:pPr>
      <w:r w:rsidRPr="00862E89">
        <w:tab/>
        <w:t>(</w:t>
      </w:r>
      <w:proofErr w:type="spellStart"/>
      <w:r w:rsidRPr="00862E89">
        <w:t>i</w:t>
      </w:r>
      <w:proofErr w:type="spellEnd"/>
      <w:r w:rsidRPr="00862E89">
        <w:t>)</w:t>
      </w:r>
      <w:r w:rsidRPr="00862E89">
        <w:tab/>
        <w:t>be as set out in Schedule</w:t>
      </w:r>
      <w:r w:rsidR="00777022" w:rsidRPr="00862E89">
        <w:t> </w:t>
      </w:r>
      <w:r w:rsidRPr="00862E89">
        <w:t>9; and</w:t>
      </w:r>
    </w:p>
    <w:p w:rsidR="002612BA" w:rsidRPr="00862E89" w:rsidRDefault="002612BA" w:rsidP="002612BA">
      <w:pPr>
        <w:pStyle w:val="paragraphsub"/>
      </w:pPr>
      <w:r w:rsidRPr="00862E89">
        <w:tab/>
        <w:t>(ii)</w:t>
      </w:r>
      <w:r w:rsidRPr="00862E89">
        <w:tab/>
        <w:t>use the typeface known as Arial; and</w:t>
      </w:r>
    </w:p>
    <w:p w:rsidR="002612BA" w:rsidRPr="00862E89" w:rsidRDefault="002612BA" w:rsidP="002612BA">
      <w:pPr>
        <w:pStyle w:val="paragraphsub"/>
      </w:pPr>
      <w:r w:rsidRPr="00862E89">
        <w:tab/>
        <w:t>(iii)</w:t>
      </w:r>
      <w:r w:rsidRPr="00862E89">
        <w:tab/>
        <w:t>unless otherwise illustrated in Schedule</w:t>
      </w:r>
      <w:r w:rsidR="00777022" w:rsidRPr="00862E89">
        <w:t> </w:t>
      </w:r>
      <w:r w:rsidRPr="00862E89">
        <w:t>9, be displayed in a size that is not smaller than it would appear on the webpage using Arial font and 10 points in size; and</w:t>
      </w:r>
    </w:p>
    <w:p w:rsidR="002612BA" w:rsidRPr="00862E89" w:rsidRDefault="002612BA" w:rsidP="002612BA">
      <w:pPr>
        <w:pStyle w:val="paragraphsub"/>
      </w:pPr>
      <w:r w:rsidRPr="00862E89">
        <w:tab/>
        <w:t>(iv)</w:t>
      </w:r>
      <w:r w:rsidRPr="00862E89">
        <w:tab/>
        <w:t>include the words ‘WARNING</w:t>
      </w:r>
      <w:r w:rsidR="00C311CB" w:rsidRPr="00862E89">
        <w:t>—</w:t>
      </w:r>
      <w:r w:rsidRPr="00862E89">
        <w:t>Do you really need a loan today?’:</w:t>
      </w:r>
    </w:p>
    <w:p w:rsidR="002612BA" w:rsidRPr="00862E89" w:rsidRDefault="002612BA" w:rsidP="002612BA">
      <w:pPr>
        <w:pStyle w:val="paragraphsub-sub"/>
      </w:pPr>
      <w:r w:rsidRPr="00862E89">
        <w:tab/>
        <w:t>(A)</w:t>
      </w:r>
      <w:r w:rsidRPr="00862E89">
        <w:tab/>
        <w:t>at the start of the warning; and</w:t>
      </w:r>
    </w:p>
    <w:p w:rsidR="002612BA" w:rsidRPr="00862E89" w:rsidRDefault="002612BA" w:rsidP="002612BA">
      <w:pPr>
        <w:pStyle w:val="paragraphsub-sub"/>
      </w:pPr>
      <w:r w:rsidRPr="00862E89">
        <w:tab/>
        <w:t>(B)</w:t>
      </w:r>
      <w:r w:rsidRPr="00862E89">
        <w:tab/>
        <w:t>in bold font; and</w:t>
      </w:r>
    </w:p>
    <w:p w:rsidR="002612BA" w:rsidRPr="00862E89" w:rsidRDefault="002612BA" w:rsidP="002612BA">
      <w:pPr>
        <w:pStyle w:val="paragraphsub"/>
      </w:pPr>
      <w:r w:rsidRPr="00862E89">
        <w:lastRenderedPageBreak/>
        <w:tab/>
        <w:t>(v)</w:t>
      </w:r>
      <w:r w:rsidRPr="00862E89">
        <w:tab/>
        <w:t xml:space="preserve">include the words ‘This statement is an Australian Government requirement under the </w:t>
      </w:r>
      <w:r w:rsidRPr="00862E89">
        <w:rPr>
          <w:i/>
        </w:rPr>
        <w:t>National Consumer Credit Protection Act 2009</w:t>
      </w:r>
      <w:r w:rsidRPr="00862E89">
        <w:t>’, displayed in a size that is not smaller than it would appear on the webpage using Arial font and 8 points in size;</w:t>
      </w:r>
    </w:p>
    <w:p w:rsidR="002612BA" w:rsidRPr="00862E89" w:rsidRDefault="002612BA" w:rsidP="002612BA">
      <w:pPr>
        <w:pStyle w:val="paragraph"/>
      </w:pPr>
      <w:r w:rsidRPr="00862E89">
        <w:tab/>
        <w:t>(e)</w:t>
      </w:r>
      <w:r w:rsidRPr="00862E89">
        <w:tab/>
        <w:t>an identical warning must immediately appear when a person clicks on an access point or link that would take the person to a webpage where the person can apply for a small amount credit contract;</w:t>
      </w:r>
    </w:p>
    <w:p w:rsidR="002612BA" w:rsidRPr="00862E89" w:rsidRDefault="002612BA" w:rsidP="002612BA">
      <w:pPr>
        <w:pStyle w:val="paragraph"/>
      </w:pPr>
      <w:r w:rsidRPr="00862E89">
        <w:tab/>
        <w:t>(f)</w:t>
      </w:r>
      <w:r w:rsidRPr="00862E89">
        <w:tab/>
        <w:t>an application form for a small amount credit contract must not be able to be accessed until the identical warning is closed or acknowledged.</w:t>
      </w:r>
    </w:p>
    <w:p w:rsidR="007863E0" w:rsidRPr="00862E89" w:rsidRDefault="002612BA" w:rsidP="00C81246">
      <w:pPr>
        <w:pStyle w:val="notetext"/>
      </w:pPr>
      <w:r w:rsidRPr="00862E89">
        <w:t xml:space="preserve">Example for </w:t>
      </w:r>
      <w:r w:rsidR="00777022" w:rsidRPr="00862E89">
        <w:t>paragraph (</w:t>
      </w:r>
      <w:r w:rsidRPr="00862E89">
        <w:t>f)</w:t>
      </w:r>
    </w:p>
    <w:p w:rsidR="002612BA" w:rsidRPr="00862E89" w:rsidRDefault="002612BA" w:rsidP="007863E0">
      <w:pPr>
        <w:pStyle w:val="notetext"/>
        <w:ind w:left="1134" w:firstLine="0"/>
      </w:pPr>
      <w:r w:rsidRPr="00862E89">
        <w:t>The acknowledgement can be done by clicking on a ‘progress with application’ button offered on the page.</w:t>
      </w:r>
    </w:p>
    <w:p w:rsidR="002612BA" w:rsidRPr="00862E89" w:rsidRDefault="000B3690" w:rsidP="002612BA">
      <w:pPr>
        <w:pStyle w:val="ActHead5"/>
      </w:pPr>
      <w:bookmarkStart w:id="102" w:name="_Toc74056535"/>
      <w:r w:rsidRPr="001B7634">
        <w:rPr>
          <w:rStyle w:val="CharSectno"/>
        </w:rPr>
        <w:t>28LCC</w:t>
      </w:r>
      <w:r w:rsidR="002612BA" w:rsidRPr="00862E89">
        <w:t xml:space="preserve">  Credit assistance in relation to small amount credit contracts—requirements for warning during telephone contact</w:t>
      </w:r>
      <w:bookmarkEnd w:id="102"/>
    </w:p>
    <w:p w:rsidR="002612BA" w:rsidRPr="00862E89" w:rsidRDefault="002612BA" w:rsidP="002612BA">
      <w:pPr>
        <w:pStyle w:val="subsection"/>
      </w:pPr>
      <w:r w:rsidRPr="00862E89">
        <w:tab/>
        <w:t>(1)</w:t>
      </w:r>
      <w:r w:rsidRPr="00862E89">
        <w:tab/>
        <w:t>For section</w:t>
      </w:r>
      <w:r w:rsidR="00777022" w:rsidRPr="00862E89">
        <w:t> </w:t>
      </w:r>
      <w:r w:rsidRPr="00862E89">
        <w:t xml:space="preserve">164 of the Act, the provisions to which </w:t>
      </w:r>
      <w:r w:rsidR="001B7634">
        <w:t>Part 3</w:t>
      </w:r>
      <w:r w:rsidR="00DE129E">
        <w:noBreakHyphen/>
      </w:r>
      <w:r w:rsidRPr="00862E89">
        <w:t>7 of the Act applies apply as if Division</w:t>
      </w:r>
      <w:r w:rsidR="00777022" w:rsidRPr="00862E89">
        <w:t> </w:t>
      </w:r>
      <w:r w:rsidRPr="00862E89">
        <w:t xml:space="preserve">7 of </w:t>
      </w:r>
      <w:r w:rsidR="001B7634">
        <w:t>Part 3</w:t>
      </w:r>
      <w:r w:rsidR="00DE129E">
        <w:noBreakHyphen/>
      </w:r>
      <w:r w:rsidRPr="00862E89">
        <w:t>1 of the Act were modified by inserting the following section after section</w:t>
      </w:r>
      <w:r w:rsidR="00777022" w:rsidRPr="00862E89">
        <w:t> </w:t>
      </w:r>
      <w:r w:rsidRPr="00862E89">
        <w:t>124B:</w:t>
      </w:r>
    </w:p>
    <w:p w:rsidR="002612BA" w:rsidRPr="00862E89" w:rsidRDefault="002612BA" w:rsidP="004559C4">
      <w:pPr>
        <w:pStyle w:val="Specials"/>
      </w:pPr>
      <w:r w:rsidRPr="00862E89">
        <w:t>124BA</w:t>
      </w:r>
      <w:r w:rsidR="008E6250" w:rsidRPr="00862E89">
        <w:t xml:space="preserve"> </w:t>
      </w:r>
      <w:r w:rsidRPr="00862E89">
        <w:t xml:space="preserve"> Licensee who makes representations about credit assistance in relation to small amount credit contracts must give information by telephone</w:t>
      </w:r>
    </w:p>
    <w:p w:rsidR="002612BA" w:rsidRPr="00862E89" w:rsidRDefault="002612BA" w:rsidP="004559C4">
      <w:pPr>
        <w:pStyle w:val="SubsectionHead"/>
      </w:pPr>
      <w:r w:rsidRPr="00862E89">
        <w:t>Requirement</w:t>
      </w:r>
    </w:p>
    <w:p w:rsidR="002612BA" w:rsidRPr="00862E89" w:rsidRDefault="002612BA" w:rsidP="004559C4">
      <w:pPr>
        <w:pStyle w:val="subsection"/>
        <w:keepNext/>
        <w:keepLines/>
        <w:rPr>
          <w:szCs w:val="22"/>
        </w:rPr>
      </w:pPr>
      <w:r w:rsidRPr="00862E89">
        <w:rPr>
          <w:szCs w:val="22"/>
        </w:rPr>
        <w:tab/>
        <w:t>(1)</w:t>
      </w:r>
      <w:r w:rsidRPr="00862E89">
        <w:rPr>
          <w:szCs w:val="22"/>
        </w:rPr>
        <w:tab/>
        <w:t>If:</w:t>
      </w:r>
    </w:p>
    <w:p w:rsidR="002612BA" w:rsidRPr="00862E89" w:rsidRDefault="002612BA" w:rsidP="004559C4">
      <w:pPr>
        <w:pStyle w:val="paragraph"/>
        <w:keepNext/>
        <w:keepLines/>
      </w:pPr>
      <w:r w:rsidRPr="00862E89">
        <w:tab/>
        <w:t>(a)</w:t>
      </w:r>
      <w:r w:rsidRPr="00862E89">
        <w:tab/>
        <w:t xml:space="preserve">a </w:t>
      </w:r>
      <w:r w:rsidRPr="00862E89">
        <w:rPr>
          <w:szCs w:val="22"/>
        </w:rPr>
        <w:t>licensee</w:t>
      </w:r>
      <w:r w:rsidRPr="00862E89">
        <w:t xml:space="preserve"> represents that the licensee provides, or is able to provide, credit assistance to consumers in relation to small amount credit contracts; and</w:t>
      </w:r>
    </w:p>
    <w:p w:rsidR="002612BA" w:rsidRPr="00862E89" w:rsidRDefault="002612BA" w:rsidP="004559C4">
      <w:pPr>
        <w:pStyle w:val="paragraph"/>
        <w:keepNext/>
        <w:keepLines/>
        <w:rPr>
          <w:szCs w:val="22"/>
        </w:rPr>
      </w:pPr>
      <w:r w:rsidRPr="00862E89">
        <w:rPr>
          <w:szCs w:val="22"/>
        </w:rPr>
        <w:tab/>
        <w:t>(b)</w:t>
      </w:r>
      <w:r w:rsidRPr="00862E89">
        <w:rPr>
          <w:szCs w:val="22"/>
        </w:rPr>
        <w:tab/>
        <w:t>a consumer communicates with the licensee by telephone in relation to the credit assistance; and</w:t>
      </w:r>
    </w:p>
    <w:p w:rsidR="002612BA" w:rsidRPr="00862E89" w:rsidRDefault="002612BA" w:rsidP="004559C4">
      <w:pPr>
        <w:pStyle w:val="paragraph"/>
        <w:keepNext/>
        <w:keepLines/>
        <w:rPr>
          <w:szCs w:val="22"/>
        </w:rPr>
      </w:pPr>
      <w:r w:rsidRPr="00862E89">
        <w:rPr>
          <w:szCs w:val="22"/>
        </w:rPr>
        <w:tab/>
        <w:t>(c)</w:t>
      </w:r>
      <w:r w:rsidRPr="00862E89">
        <w:rPr>
          <w:szCs w:val="22"/>
        </w:rPr>
        <w:tab/>
        <w:t xml:space="preserve">the licensee reasonably believes that the consumer </w:t>
      </w:r>
      <w:r w:rsidRPr="00862E89">
        <w:t xml:space="preserve">has not, in the previous 30 days, sighted the warning referred to in either </w:t>
      </w:r>
      <w:r w:rsidR="007A6B30" w:rsidRPr="00862E89">
        <w:t>regulation</w:t>
      </w:r>
      <w:r w:rsidR="00777022" w:rsidRPr="00862E89">
        <w:t> </w:t>
      </w:r>
      <w:r w:rsidR="007A6B30" w:rsidRPr="00862E89">
        <w:t>28LCA or 28LCB</w:t>
      </w:r>
      <w:r w:rsidRPr="00862E89">
        <w:t xml:space="preserve"> of the </w:t>
      </w:r>
      <w:r w:rsidRPr="00862E89">
        <w:rPr>
          <w:i/>
        </w:rPr>
        <w:t xml:space="preserve">National Consumer Credit Protection </w:t>
      </w:r>
      <w:r w:rsidR="00DE129E">
        <w:rPr>
          <w:i/>
        </w:rPr>
        <w:t>Regulations 2</w:t>
      </w:r>
      <w:r w:rsidRPr="00862E89">
        <w:rPr>
          <w:i/>
        </w:rPr>
        <w:t>010</w:t>
      </w:r>
      <w:r w:rsidRPr="00862E89">
        <w:rPr>
          <w:szCs w:val="22"/>
        </w:rPr>
        <w:t xml:space="preserve"> as a result of visiting premises from which the licensee engages in credit activities or as a result of using a website of the licensee;</w:t>
      </w:r>
    </w:p>
    <w:p w:rsidR="002612BA" w:rsidRPr="00862E89" w:rsidRDefault="002612BA" w:rsidP="002612BA">
      <w:pPr>
        <w:pStyle w:val="subsection2"/>
        <w:rPr>
          <w:szCs w:val="22"/>
        </w:rPr>
      </w:pPr>
      <w:r w:rsidRPr="00862E89">
        <w:rPr>
          <w:szCs w:val="22"/>
        </w:rPr>
        <w:t>the licensee must give information in accordance with the regulations as part of dealing with the consumer and comply with any other requirements prescribed in the regulations.</w:t>
      </w:r>
    </w:p>
    <w:p w:rsidR="002612BA" w:rsidRPr="00862E89" w:rsidRDefault="002612BA" w:rsidP="002612BA">
      <w:pPr>
        <w:pStyle w:val="Penalty"/>
        <w:rPr>
          <w:szCs w:val="22"/>
        </w:rPr>
      </w:pPr>
      <w:r w:rsidRPr="00862E89">
        <w:rPr>
          <w:szCs w:val="22"/>
        </w:rPr>
        <w:t>Civil penalty:</w:t>
      </w:r>
      <w:r w:rsidRPr="00862E89">
        <w:rPr>
          <w:szCs w:val="22"/>
        </w:rPr>
        <w:tab/>
      </w:r>
      <w:r w:rsidR="00A60B40" w:rsidRPr="00862E89">
        <w:rPr>
          <w:szCs w:val="22"/>
        </w:rPr>
        <w:t>5</w:t>
      </w:r>
      <w:r w:rsidRPr="00862E89">
        <w:rPr>
          <w:szCs w:val="22"/>
        </w:rPr>
        <w:t>,000 penalty units.</w:t>
      </w:r>
    </w:p>
    <w:p w:rsidR="002612BA" w:rsidRPr="00862E89" w:rsidRDefault="002612BA" w:rsidP="002612BA">
      <w:pPr>
        <w:pStyle w:val="notetext"/>
      </w:pPr>
      <w:r w:rsidRPr="00862E89">
        <w:t>Note:</w:t>
      </w:r>
      <w:r w:rsidRPr="00862E89">
        <w:tab/>
        <w:t xml:space="preserve">If </w:t>
      </w:r>
      <w:r w:rsidRPr="00862E89">
        <w:rPr>
          <w:szCs w:val="22"/>
        </w:rPr>
        <w:t>the consumer has visited premises from which the licensee engages in credit activities, or used a website of the licensee, the consumer should already have seen a consumer warning required by this Act.</w:t>
      </w:r>
    </w:p>
    <w:p w:rsidR="002612BA" w:rsidRPr="00862E89" w:rsidRDefault="002612BA" w:rsidP="002612BA">
      <w:pPr>
        <w:pStyle w:val="SubsectionHead"/>
      </w:pPr>
      <w:r w:rsidRPr="00862E89">
        <w:t>Offence</w:t>
      </w:r>
    </w:p>
    <w:p w:rsidR="002612BA" w:rsidRPr="00862E89" w:rsidRDefault="002612BA" w:rsidP="002612BA">
      <w:pPr>
        <w:pStyle w:val="subsection"/>
      </w:pPr>
      <w:r w:rsidRPr="00862E89">
        <w:tab/>
        <w:t>(2)</w:t>
      </w:r>
      <w:r w:rsidRPr="00862E89">
        <w:tab/>
        <w:t>A person commits an offence if:</w:t>
      </w:r>
    </w:p>
    <w:p w:rsidR="002612BA" w:rsidRPr="00862E89" w:rsidRDefault="002612BA" w:rsidP="002612BA">
      <w:pPr>
        <w:pStyle w:val="paragraph"/>
      </w:pPr>
      <w:r w:rsidRPr="00862E89">
        <w:tab/>
        <w:t>(a)</w:t>
      </w:r>
      <w:r w:rsidRPr="00862E89">
        <w:tab/>
        <w:t xml:space="preserve">the person is subject to a requirement under </w:t>
      </w:r>
      <w:r w:rsidR="00777022" w:rsidRPr="00862E89">
        <w:t>subsection (</w:t>
      </w:r>
      <w:r w:rsidRPr="00862E89">
        <w:t>1); and</w:t>
      </w:r>
    </w:p>
    <w:p w:rsidR="002612BA" w:rsidRPr="00862E89" w:rsidRDefault="002612BA" w:rsidP="002612BA">
      <w:pPr>
        <w:pStyle w:val="paragraph"/>
      </w:pPr>
      <w:r w:rsidRPr="00862E89">
        <w:lastRenderedPageBreak/>
        <w:tab/>
        <w:t>(b)</w:t>
      </w:r>
      <w:r w:rsidRPr="00862E89">
        <w:tab/>
        <w:t>the person engages in conduct; and</w:t>
      </w:r>
    </w:p>
    <w:p w:rsidR="002612BA" w:rsidRPr="00862E89" w:rsidRDefault="002612BA" w:rsidP="002612BA">
      <w:pPr>
        <w:pStyle w:val="paragraph"/>
      </w:pPr>
      <w:r w:rsidRPr="00862E89">
        <w:tab/>
        <w:t>(c)</w:t>
      </w:r>
      <w:r w:rsidRPr="00862E89">
        <w:tab/>
        <w:t>the conduct contravenes the requirement.</w:t>
      </w:r>
    </w:p>
    <w:p w:rsidR="002612BA" w:rsidRPr="00862E89" w:rsidRDefault="002612BA" w:rsidP="002612BA">
      <w:pPr>
        <w:pStyle w:val="Penalty"/>
        <w:rPr>
          <w:szCs w:val="22"/>
        </w:rPr>
      </w:pPr>
      <w:r w:rsidRPr="00862E89">
        <w:rPr>
          <w:szCs w:val="22"/>
        </w:rPr>
        <w:t>Criminal penalty:</w:t>
      </w:r>
      <w:r w:rsidRPr="00862E89">
        <w:rPr>
          <w:szCs w:val="22"/>
        </w:rPr>
        <w:tab/>
        <w:t>50 penalty units.</w:t>
      </w:r>
    </w:p>
    <w:p w:rsidR="002612BA" w:rsidRPr="00862E89" w:rsidRDefault="002612BA" w:rsidP="002612BA">
      <w:pPr>
        <w:pStyle w:val="subsection"/>
      </w:pPr>
      <w:r w:rsidRPr="00862E89">
        <w:tab/>
        <w:t>(2)</w:t>
      </w:r>
      <w:r w:rsidRPr="00862E89">
        <w:tab/>
        <w:t>For subsection</w:t>
      </w:r>
      <w:r w:rsidR="00777022" w:rsidRPr="00862E89">
        <w:t> </w:t>
      </w:r>
      <w:r w:rsidRPr="00862E89">
        <w:t>124BA(1) of the Act, as modif</w:t>
      </w:r>
      <w:r w:rsidR="00334C0B" w:rsidRPr="00862E89">
        <w:t xml:space="preserve">ied by </w:t>
      </w:r>
      <w:proofErr w:type="spellStart"/>
      <w:r w:rsidR="00334C0B" w:rsidRPr="00862E89">
        <w:t>subregulation</w:t>
      </w:r>
      <w:proofErr w:type="spellEnd"/>
      <w:r w:rsidR="00334C0B" w:rsidRPr="00862E89">
        <w:t> </w:t>
      </w:r>
      <w:r w:rsidRPr="00862E89">
        <w:t>(1):</w:t>
      </w:r>
    </w:p>
    <w:p w:rsidR="002612BA" w:rsidRPr="00862E89" w:rsidRDefault="002612BA" w:rsidP="002612BA">
      <w:pPr>
        <w:pStyle w:val="paragraph"/>
      </w:pPr>
      <w:r w:rsidRPr="00862E89">
        <w:tab/>
        <w:t>(a)</w:t>
      </w:r>
      <w:r w:rsidRPr="00862E89">
        <w:tab/>
        <w:t>the licensee must:</w:t>
      </w:r>
    </w:p>
    <w:p w:rsidR="002612BA" w:rsidRPr="00862E89" w:rsidRDefault="002612BA" w:rsidP="002612BA">
      <w:pPr>
        <w:pStyle w:val="paragraphsub"/>
      </w:pPr>
      <w:r w:rsidRPr="00862E89">
        <w:tab/>
        <w:t>(</w:t>
      </w:r>
      <w:proofErr w:type="spellStart"/>
      <w:r w:rsidRPr="00862E89">
        <w:t>i</w:t>
      </w:r>
      <w:proofErr w:type="spellEnd"/>
      <w:r w:rsidRPr="00862E89">
        <w:t>)</w:t>
      </w:r>
      <w:r w:rsidRPr="00862E89">
        <w:tab/>
        <w:t>read the statement:</w:t>
      </w:r>
    </w:p>
    <w:p w:rsidR="002612BA" w:rsidRPr="00862E89" w:rsidRDefault="002612BA" w:rsidP="002612BA">
      <w:pPr>
        <w:pStyle w:val="paragraphsub"/>
      </w:pPr>
      <w:r w:rsidRPr="00862E89">
        <w:tab/>
      </w:r>
      <w:r w:rsidRPr="00862E89">
        <w:tab/>
        <w:t>‘It is an Australian Government requirement to provide you with the following information’;</w:t>
      </w:r>
    </w:p>
    <w:p w:rsidR="002612BA" w:rsidRPr="00862E89" w:rsidRDefault="002612BA" w:rsidP="002612BA">
      <w:pPr>
        <w:pStyle w:val="paragraphsub"/>
      </w:pPr>
      <w:r w:rsidRPr="00862E89">
        <w:tab/>
      </w:r>
      <w:r w:rsidRPr="00862E89">
        <w:tab/>
        <w:t>to the consumer as part of the telephone communication mentioned in that subsection; and</w:t>
      </w:r>
    </w:p>
    <w:p w:rsidR="002612BA" w:rsidRPr="00862E89" w:rsidRDefault="002612BA" w:rsidP="002612BA">
      <w:pPr>
        <w:pStyle w:val="paragraphsub"/>
      </w:pPr>
      <w:r w:rsidRPr="00862E89">
        <w:tab/>
        <w:t>(ii)</w:t>
      </w:r>
      <w:r w:rsidRPr="00862E89">
        <w:tab/>
        <w:t>read the text of the warning in Schedule</w:t>
      </w:r>
      <w:r w:rsidR="00777022" w:rsidRPr="00862E89">
        <w:t> </w:t>
      </w:r>
      <w:r w:rsidRPr="00862E89">
        <w:t>7, except for the sentence:</w:t>
      </w:r>
    </w:p>
    <w:p w:rsidR="002612BA" w:rsidRPr="00862E89" w:rsidRDefault="002612BA" w:rsidP="002612BA">
      <w:pPr>
        <w:pStyle w:val="paragraphsub"/>
      </w:pPr>
      <w:r w:rsidRPr="00862E89">
        <w:tab/>
      </w:r>
      <w:r w:rsidRPr="00862E89">
        <w:tab/>
        <w:t xml:space="preserve">‘This statement is an Australian Government requirement under the </w:t>
      </w:r>
      <w:r w:rsidRPr="00862E89">
        <w:rPr>
          <w:i/>
        </w:rPr>
        <w:t>National Consumer Credit Protection Act 2009</w:t>
      </w:r>
      <w:r w:rsidRPr="00862E89">
        <w:t>’;</w:t>
      </w:r>
    </w:p>
    <w:p w:rsidR="002612BA" w:rsidRPr="00862E89" w:rsidRDefault="002612BA" w:rsidP="002612BA">
      <w:pPr>
        <w:pStyle w:val="paragraphsub"/>
      </w:pPr>
      <w:r w:rsidRPr="00862E89">
        <w:tab/>
      </w:r>
      <w:r w:rsidRPr="00862E89">
        <w:tab/>
        <w:t>to the consumer as part of the telephone communication mentioned in that subsection; and</w:t>
      </w:r>
    </w:p>
    <w:p w:rsidR="002612BA" w:rsidRPr="00862E89" w:rsidRDefault="002612BA" w:rsidP="002612BA">
      <w:pPr>
        <w:pStyle w:val="paragraphsub"/>
      </w:pPr>
      <w:r w:rsidRPr="00862E89">
        <w:tab/>
        <w:t>(iii)</w:t>
      </w:r>
      <w:r w:rsidRPr="00862E89">
        <w:tab/>
        <w:t>send the consumer the warning in Schedule</w:t>
      </w:r>
      <w:r w:rsidR="00777022" w:rsidRPr="00862E89">
        <w:t> </w:t>
      </w:r>
      <w:r w:rsidRPr="00862E89">
        <w:t>9; and</w:t>
      </w:r>
    </w:p>
    <w:p w:rsidR="002612BA" w:rsidRPr="00862E89" w:rsidRDefault="002612BA" w:rsidP="002612BA">
      <w:pPr>
        <w:pStyle w:val="paragraphsub"/>
      </w:pPr>
      <w:r w:rsidRPr="00862E89">
        <w:tab/>
        <w:t>(iv)</w:t>
      </w:r>
      <w:r w:rsidRPr="00862E89">
        <w:tab/>
        <w:t xml:space="preserve">reasonably believe that the consumer has received the warning mentioned in </w:t>
      </w:r>
      <w:r w:rsidR="00777022" w:rsidRPr="00862E89">
        <w:t>subparagraph (</w:t>
      </w:r>
      <w:r w:rsidRPr="00862E89">
        <w:t>iii) before providing credit assistance in relation to a small amount credit contract; and</w:t>
      </w:r>
    </w:p>
    <w:p w:rsidR="002612BA" w:rsidRPr="00862E89" w:rsidRDefault="002612BA" w:rsidP="002612BA">
      <w:pPr>
        <w:pStyle w:val="paragraph"/>
      </w:pPr>
      <w:r w:rsidRPr="00862E89">
        <w:tab/>
        <w:t>(b)</w:t>
      </w:r>
      <w:r w:rsidRPr="00862E89">
        <w:tab/>
        <w:t xml:space="preserve">the licensee must not provide credit assistance to the consumer, as a result of the telephone communication, if the licensee has not been able to comply with </w:t>
      </w:r>
      <w:r w:rsidR="00777022" w:rsidRPr="00862E89">
        <w:t>paragraph (</w:t>
      </w:r>
      <w:r w:rsidRPr="00862E89">
        <w:t>a).</w:t>
      </w:r>
    </w:p>
    <w:p w:rsidR="002612BA" w:rsidRPr="00862E89" w:rsidRDefault="00A13AEB" w:rsidP="002612BA">
      <w:pPr>
        <w:pStyle w:val="ActHead5"/>
      </w:pPr>
      <w:bookmarkStart w:id="103" w:name="_Toc74056536"/>
      <w:r w:rsidRPr="001B7634">
        <w:rPr>
          <w:rStyle w:val="CharSectno"/>
        </w:rPr>
        <w:t>28LCD</w:t>
      </w:r>
      <w:r w:rsidR="002612BA" w:rsidRPr="00862E89">
        <w:t xml:space="preserve">  Small amount credit contracts—requirements for warning during telephone contact</w:t>
      </w:r>
      <w:bookmarkEnd w:id="103"/>
    </w:p>
    <w:p w:rsidR="002612BA" w:rsidRPr="00862E89" w:rsidRDefault="002612BA" w:rsidP="002612BA">
      <w:pPr>
        <w:pStyle w:val="subsection"/>
      </w:pPr>
      <w:r w:rsidRPr="00862E89">
        <w:tab/>
        <w:t>(1)</w:t>
      </w:r>
      <w:r w:rsidRPr="00862E89">
        <w:tab/>
        <w:t>For section</w:t>
      </w:r>
      <w:r w:rsidR="00777022" w:rsidRPr="00862E89">
        <w:t> </w:t>
      </w:r>
      <w:r w:rsidRPr="00862E89">
        <w:t xml:space="preserve">164 of the Act, the provisions to which </w:t>
      </w:r>
      <w:r w:rsidR="001B7634">
        <w:t>Part 3</w:t>
      </w:r>
      <w:r w:rsidR="00DE129E">
        <w:noBreakHyphen/>
      </w:r>
      <w:r w:rsidRPr="00862E89">
        <w:t xml:space="preserve">7 of the Act applies apply as if </w:t>
      </w:r>
      <w:r w:rsidR="00537BB7" w:rsidRPr="00862E89">
        <w:t>Division 2</w:t>
      </w:r>
      <w:r w:rsidRPr="00862E89">
        <w:t xml:space="preserve"> of </w:t>
      </w:r>
      <w:r w:rsidR="001B7634">
        <w:t>Part 3</w:t>
      </w:r>
      <w:r w:rsidR="00DE129E">
        <w:noBreakHyphen/>
      </w:r>
      <w:r w:rsidRPr="00862E89">
        <w:t>2C of the Act were modified by inserting the following section after section</w:t>
      </w:r>
      <w:r w:rsidR="00777022" w:rsidRPr="00862E89">
        <w:t> </w:t>
      </w:r>
      <w:r w:rsidRPr="00862E89">
        <w:t>133CB:</w:t>
      </w:r>
    </w:p>
    <w:p w:rsidR="002612BA" w:rsidRPr="00862E89" w:rsidRDefault="002612BA" w:rsidP="004559C4">
      <w:pPr>
        <w:pStyle w:val="Specials"/>
      </w:pPr>
      <w:r w:rsidRPr="00862E89">
        <w:t xml:space="preserve">133CBA </w:t>
      </w:r>
      <w:r w:rsidR="00C81246" w:rsidRPr="00862E89">
        <w:t xml:space="preserve"> </w:t>
      </w:r>
      <w:r w:rsidRPr="00862E89">
        <w:t>Licensee who makes representations about small amount credit contracts must give information by telephone</w:t>
      </w:r>
    </w:p>
    <w:p w:rsidR="002612BA" w:rsidRPr="00862E89" w:rsidRDefault="002612BA" w:rsidP="002612BA">
      <w:pPr>
        <w:pStyle w:val="SubsectionHead"/>
      </w:pPr>
      <w:r w:rsidRPr="00862E89">
        <w:t>Requirement</w:t>
      </w:r>
    </w:p>
    <w:p w:rsidR="002612BA" w:rsidRPr="00862E89" w:rsidRDefault="002612BA" w:rsidP="002612BA">
      <w:pPr>
        <w:pStyle w:val="subsection"/>
        <w:rPr>
          <w:szCs w:val="22"/>
        </w:rPr>
      </w:pPr>
      <w:r w:rsidRPr="00862E89">
        <w:rPr>
          <w:szCs w:val="22"/>
        </w:rPr>
        <w:tab/>
        <w:t>(1)</w:t>
      </w:r>
      <w:r w:rsidRPr="00862E89">
        <w:rPr>
          <w:szCs w:val="22"/>
        </w:rPr>
        <w:tab/>
        <w:t>If:</w:t>
      </w:r>
    </w:p>
    <w:p w:rsidR="002612BA" w:rsidRPr="00862E89" w:rsidRDefault="002612BA" w:rsidP="002612BA">
      <w:pPr>
        <w:pStyle w:val="paragraph"/>
      </w:pPr>
      <w:r w:rsidRPr="00862E89">
        <w:tab/>
        <w:t>(a)</w:t>
      </w:r>
      <w:r w:rsidRPr="00862E89">
        <w:tab/>
        <w:t>a licensee represents that the licensee enters into, or is able to enter into, small amount credit contracts with consumers under which the licensee would be the credit provider; and</w:t>
      </w:r>
    </w:p>
    <w:p w:rsidR="002612BA" w:rsidRPr="00862E89" w:rsidRDefault="002612BA" w:rsidP="002612BA">
      <w:pPr>
        <w:pStyle w:val="paragraph"/>
        <w:rPr>
          <w:szCs w:val="22"/>
        </w:rPr>
      </w:pPr>
      <w:r w:rsidRPr="00862E89">
        <w:rPr>
          <w:szCs w:val="22"/>
        </w:rPr>
        <w:tab/>
        <w:t>(b)</w:t>
      </w:r>
      <w:r w:rsidRPr="00862E89">
        <w:rPr>
          <w:szCs w:val="22"/>
        </w:rPr>
        <w:tab/>
        <w:t xml:space="preserve">a consumer communicates with the licensee by telephone in relation to a </w:t>
      </w:r>
      <w:r w:rsidRPr="00862E89">
        <w:t>small amount credit contract of that kind</w:t>
      </w:r>
      <w:r w:rsidRPr="00862E89">
        <w:rPr>
          <w:szCs w:val="22"/>
        </w:rPr>
        <w:t>; and</w:t>
      </w:r>
    </w:p>
    <w:p w:rsidR="002612BA" w:rsidRPr="00862E89" w:rsidRDefault="002612BA" w:rsidP="002612BA">
      <w:pPr>
        <w:pStyle w:val="paragraph"/>
        <w:rPr>
          <w:szCs w:val="22"/>
        </w:rPr>
      </w:pPr>
      <w:r w:rsidRPr="00862E89">
        <w:rPr>
          <w:szCs w:val="22"/>
        </w:rPr>
        <w:tab/>
        <w:t>(c)</w:t>
      </w:r>
      <w:r w:rsidRPr="00862E89">
        <w:rPr>
          <w:szCs w:val="22"/>
        </w:rPr>
        <w:tab/>
        <w:t xml:space="preserve">the licensee reasonably believes that the consumer </w:t>
      </w:r>
      <w:r w:rsidRPr="00862E89">
        <w:t xml:space="preserve">has not, in the previous 30 days, sighted the warning referred to in either </w:t>
      </w:r>
      <w:r w:rsidR="007A4A18" w:rsidRPr="00862E89">
        <w:t>regulation</w:t>
      </w:r>
      <w:r w:rsidR="00777022" w:rsidRPr="00862E89">
        <w:t> </w:t>
      </w:r>
      <w:r w:rsidR="007A4A18" w:rsidRPr="00862E89">
        <w:t>28LCA or 28LCB</w:t>
      </w:r>
      <w:r w:rsidRPr="00862E89">
        <w:t xml:space="preserve"> of the </w:t>
      </w:r>
      <w:r w:rsidRPr="00862E89">
        <w:rPr>
          <w:i/>
        </w:rPr>
        <w:t xml:space="preserve">National Consumer Credit Protection </w:t>
      </w:r>
      <w:r w:rsidR="00DE129E">
        <w:rPr>
          <w:i/>
        </w:rPr>
        <w:t>Regulations 2</w:t>
      </w:r>
      <w:r w:rsidRPr="00862E89">
        <w:rPr>
          <w:i/>
        </w:rPr>
        <w:t>010</w:t>
      </w:r>
      <w:r w:rsidRPr="00862E89">
        <w:rPr>
          <w:szCs w:val="22"/>
        </w:rPr>
        <w:t xml:space="preserve"> as a </w:t>
      </w:r>
      <w:r w:rsidRPr="00862E89">
        <w:rPr>
          <w:szCs w:val="22"/>
        </w:rPr>
        <w:lastRenderedPageBreak/>
        <w:t>result of visiting premises from which the licensee engages in credit activities or as a result of using a website of the licensee;</w:t>
      </w:r>
    </w:p>
    <w:p w:rsidR="002612BA" w:rsidRPr="00862E89" w:rsidRDefault="002612BA" w:rsidP="002612BA">
      <w:pPr>
        <w:pStyle w:val="subsection2"/>
        <w:rPr>
          <w:szCs w:val="22"/>
        </w:rPr>
      </w:pPr>
      <w:r w:rsidRPr="00862E89">
        <w:rPr>
          <w:szCs w:val="22"/>
        </w:rPr>
        <w:t>the licensee must give information in accordance with the regulations as part of dealing with the consumer and comply with any other requirements prescribed in the regulations.</w:t>
      </w:r>
    </w:p>
    <w:p w:rsidR="002612BA" w:rsidRPr="00862E89" w:rsidRDefault="002612BA" w:rsidP="002612BA">
      <w:pPr>
        <w:pStyle w:val="Penalty"/>
        <w:rPr>
          <w:szCs w:val="22"/>
        </w:rPr>
      </w:pPr>
      <w:r w:rsidRPr="00862E89">
        <w:rPr>
          <w:szCs w:val="22"/>
        </w:rPr>
        <w:t>Civil penalty:</w:t>
      </w:r>
      <w:r w:rsidRPr="00862E89">
        <w:rPr>
          <w:szCs w:val="22"/>
        </w:rPr>
        <w:tab/>
      </w:r>
      <w:r w:rsidR="00A60B40" w:rsidRPr="00862E89">
        <w:rPr>
          <w:szCs w:val="22"/>
        </w:rPr>
        <w:t>5</w:t>
      </w:r>
      <w:r w:rsidRPr="00862E89">
        <w:rPr>
          <w:szCs w:val="22"/>
        </w:rPr>
        <w:t>,000 penalty units.</w:t>
      </w:r>
    </w:p>
    <w:p w:rsidR="002612BA" w:rsidRPr="00862E89" w:rsidRDefault="002612BA" w:rsidP="002612BA">
      <w:pPr>
        <w:pStyle w:val="notetext"/>
      </w:pPr>
      <w:r w:rsidRPr="00862E89">
        <w:t>Note:</w:t>
      </w:r>
      <w:r w:rsidRPr="00862E89">
        <w:tab/>
        <w:t xml:space="preserve">If </w:t>
      </w:r>
      <w:r w:rsidRPr="00862E89">
        <w:rPr>
          <w:szCs w:val="22"/>
        </w:rPr>
        <w:t>the consumer has visited premises from which the licensee engages in credit activities, or used a website of the licensee, the consumer should already have seen a consumer warning required by this Act.</w:t>
      </w:r>
    </w:p>
    <w:p w:rsidR="002612BA" w:rsidRPr="00862E89" w:rsidRDefault="002612BA" w:rsidP="002612BA">
      <w:pPr>
        <w:pStyle w:val="SubsectionHead"/>
      </w:pPr>
      <w:r w:rsidRPr="00862E89">
        <w:t>Offence</w:t>
      </w:r>
    </w:p>
    <w:p w:rsidR="002612BA" w:rsidRPr="00862E89" w:rsidRDefault="002612BA" w:rsidP="002612BA">
      <w:pPr>
        <w:pStyle w:val="subsection"/>
      </w:pPr>
      <w:r w:rsidRPr="00862E89">
        <w:tab/>
        <w:t>(2)</w:t>
      </w:r>
      <w:r w:rsidRPr="00862E89">
        <w:tab/>
        <w:t>A person commits an offence if:</w:t>
      </w:r>
    </w:p>
    <w:p w:rsidR="002612BA" w:rsidRPr="00862E89" w:rsidRDefault="002612BA" w:rsidP="002612BA">
      <w:pPr>
        <w:pStyle w:val="paragraph"/>
      </w:pPr>
      <w:r w:rsidRPr="00862E89">
        <w:tab/>
        <w:t>(a)</w:t>
      </w:r>
      <w:r w:rsidRPr="00862E89">
        <w:tab/>
        <w:t xml:space="preserve">the person is subject to a requirement under </w:t>
      </w:r>
      <w:r w:rsidR="00777022" w:rsidRPr="00862E89">
        <w:t>subsection (</w:t>
      </w:r>
      <w:r w:rsidRPr="00862E89">
        <w:t>1); and</w:t>
      </w:r>
    </w:p>
    <w:p w:rsidR="002612BA" w:rsidRPr="00862E89" w:rsidRDefault="002612BA" w:rsidP="002612BA">
      <w:pPr>
        <w:pStyle w:val="paragraph"/>
      </w:pPr>
      <w:r w:rsidRPr="00862E89">
        <w:tab/>
        <w:t>(b)</w:t>
      </w:r>
      <w:r w:rsidRPr="00862E89">
        <w:tab/>
        <w:t>the person engages in conduct; and</w:t>
      </w:r>
    </w:p>
    <w:p w:rsidR="002612BA" w:rsidRPr="00862E89" w:rsidRDefault="002612BA" w:rsidP="002612BA">
      <w:pPr>
        <w:pStyle w:val="paragraph"/>
      </w:pPr>
      <w:r w:rsidRPr="00862E89">
        <w:tab/>
        <w:t>(c)</w:t>
      </w:r>
      <w:r w:rsidRPr="00862E89">
        <w:tab/>
        <w:t>the conduct contravenes the requirement.</w:t>
      </w:r>
    </w:p>
    <w:p w:rsidR="002612BA" w:rsidRPr="00862E89" w:rsidRDefault="002612BA" w:rsidP="002612BA">
      <w:pPr>
        <w:pStyle w:val="Penalty"/>
        <w:rPr>
          <w:szCs w:val="22"/>
        </w:rPr>
      </w:pPr>
      <w:r w:rsidRPr="00862E89">
        <w:rPr>
          <w:szCs w:val="22"/>
        </w:rPr>
        <w:t>Criminal penalty:</w:t>
      </w:r>
      <w:r w:rsidRPr="00862E89">
        <w:rPr>
          <w:szCs w:val="22"/>
        </w:rPr>
        <w:tab/>
        <w:t>50 penalty units.</w:t>
      </w:r>
    </w:p>
    <w:p w:rsidR="002612BA" w:rsidRPr="00862E89" w:rsidRDefault="002612BA" w:rsidP="002612BA">
      <w:pPr>
        <w:pStyle w:val="subsection"/>
      </w:pPr>
      <w:r w:rsidRPr="00862E89">
        <w:tab/>
        <w:t>(2)</w:t>
      </w:r>
      <w:r w:rsidRPr="00862E89">
        <w:tab/>
        <w:t>For subsection</w:t>
      </w:r>
      <w:r w:rsidR="00777022" w:rsidRPr="00862E89">
        <w:t> </w:t>
      </w:r>
      <w:r w:rsidRPr="00862E89">
        <w:t xml:space="preserve">133CBA(1) of the Act, as modified by </w:t>
      </w:r>
      <w:proofErr w:type="spellStart"/>
      <w:r w:rsidRPr="00862E89">
        <w:t>subregulation</w:t>
      </w:r>
      <w:proofErr w:type="spellEnd"/>
      <w:r w:rsidR="008D1351" w:rsidRPr="00862E89">
        <w:t> </w:t>
      </w:r>
      <w:r w:rsidRPr="00862E89">
        <w:t>(1):</w:t>
      </w:r>
    </w:p>
    <w:p w:rsidR="002612BA" w:rsidRPr="00862E89" w:rsidRDefault="002612BA" w:rsidP="002612BA">
      <w:pPr>
        <w:pStyle w:val="paragraph"/>
      </w:pPr>
      <w:r w:rsidRPr="00862E89">
        <w:tab/>
        <w:t>(a)</w:t>
      </w:r>
      <w:r w:rsidRPr="00862E89">
        <w:tab/>
        <w:t>the licensee must:</w:t>
      </w:r>
    </w:p>
    <w:p w:rsidR="002612BA" w:rsidRPr="00862E89" w:rsidRDefault="002612BA" w:rsidP="002612BA">
      <w:pPr>
        <w:pStyle w:val="paragraphsub"/>
      </w:pPr>
      <w:r w:rsidRPr="00862E89">
        <w:tab/>
        <w:t>(</w:t>
      </w:r>
      <w:proofErr w:type="spellStart"/>
      <w:r w:rsidRPr="00862E89">
        <w:t>i</w:t>
      </w:r>
      <w:proofErr w:type="spellEnd"/>
      <w:r w:rsidRPr="00862E89">
        <w:t>)</w:t>
      </w:r>
      <w:r w:rsidRPr="00862E89">
        <w:tab/>
        <w:t>read the statement:</w:t>
      </w:r>
    </w:p>
    <w:p w:rsidR="002612BA" w:rsidRPr="00862E89" w:rsidRDefault="002612BA" w:rsidP="002612BA">
      <w:pPr>
        <w:pStyle w:val="paragraphsub"/>
      </w:pPr>
      <w:r w:rsidRPr="00862E89">
        <w:tab/>
      </w:r>
      <w:r w:rsidRPr="00862E89">
        <w:tab/>
        <w:t>‘It is an Australian Government requirement to provide you with the following information’;</w:t>
      </w:r>
    </w:p>
    <w:p w:rsidR="002612BA" w:rsidRPr="00862E89" w:rsidRDefault="002612BA" w:rsidP="002612BA">
      <w:pPr>
        <w:pStyle w:val="paragraphsub"/>
      </w:pPr>
      <w:r w:rsidRPr="00862E89">
        <w:tab/>
      </w:r>
      <w:r w:rsidRPr="00862E89">
        <w:tab/>
        <w:t>to the consumer as part of the telephone communication mentioned in that subsection; and</w:t>
      </w:r>
    </w:p>
    <w:p w:rsidR="002612BA" w:rsidRPr="00862E89" w:rsidRDefault="002612BA" w:rsidP="002612BA">
      <w:pPr>
        <w:pStyle w:val="paragraphsub"/>
      </w:pPr>
      <w:r w:rsidRPr="00862E89">
        <w:tab/>
        <w:t>(ii)</w:t>
      </w:r>
      <w:r w:rsidRPr="00862E89">
        <w:tab/>
        <w:t>read the text of the warning in Schedule</w:t>
      </w:r>
      <w:r w:rsidR="00777022" w:rsidRPr="00862E89">
        <w:t> </w:t>
      </w:r>
      <w:r w:rsidRPr="00862E89">
        <w:t>7, except for the sentence:</w:t>
      </w:r>
    </w:p>
    <w:p w:rsidR="002612BA" w:rsidRPr="00862E89" w:rsidRDefault="002612BA" w:rsidP="002612BA">
      <w:pPr>
        <w:pStyle w:val="paragraphsub"/>
      </w:pPr>
      <w:r w:rsidRPr="00862E89">
        <w:tab/>
      </w:r>
      <w:r w:rsidRPr="00862E89">
        <w:tab/>
        <w:t xml:space="preserve">‘This statement is an Australian Government requirement under the </w:t>
      </w:r>
      <w:r w:rsidRPr="00862E89">
        <w:rPr>
          <w:i/>
        </w:rPr>
        <w:t>National Consumer Credit Protection Act 2009</w:t>
      </w:r>
      <w:r w:rsidRPr="00862E89">
        <w:t>’;</w:t>
      </w:r>
    </w:p>
    <w:p w:rsidR="002612BA" w:rsidRPr="00862E89" w:rsidRDefault="002612BA" w:rsidP="002612BA">
      <w:pPr>
        <w:pStyle w:val="paragraphsub"/>
      </w:pPr>
      <w:r w:rsidRPr="00862E89">
        <w:tab/>
      </w:r>
      <w:r w:rsidRPr="00862E89">
        <w:tab/>
        <w:t>to the consumer as part of the telephone communication mentioned in that subsection; and</w:t>
      </w:r>
    </w:p>
    <w:p w:rsidR="002612BA" w:rsidRPr="00862E89" w:rsidRDefault="002612BA" w:rsidP="002612BA">
      <w:pPr>
        <w:pStyle w:val="paragraphsub"/>
      </w:pPr>
      <w:r w:rsidRPr="00862E89">
        <w:tab/>
        <w:t>(iii)</w:t>
      </w:r>
      <w:r w:rsidRPr="00862E89">
        <w:tab/>
        <w:t>send the consumer the warning in Schedule</w:t>
      </w:r>
      <w:r w:rsidR="00777022" w:rsidRPr="00862E89">
        <w:t> </w:t>
      </w:r>
      <w:r w:rsidRPr="00862E89">
        <w:t>9; and</w:t>
      </w:r>
    </w:p>
    <w:p w:rsidR="002612BA" w:rsidRPr="00862E89" w:rsidRDefault="002612BA" w:rsidP="002612BA">
      <w:pPr>
        <w:pStyle w:val="paragraphsub"/>
      </w:pPr>
      <w:r w:rsidRPr="00862E89">
        <w:tab/>
        <w:t>(iv)</w:t>
      </w:r>
      <w:r w:rsidRPr="00862E89">
        <w:tab/>
        <w:t xml:space="preserve">reasonably believe that the consumer has received the warning mentioned in </w:t>
      </w:r>
      <w:r w:rsidR="00777022" w:rsidRPr="00862E89">
        <w:t>subparagraph (</w:t>
      </w:r>
      <w:r w:rsidRPr="00862E89">
        <w:t>iii) before entering into a small amount credit contract with the consumer; and</w:t>
      </w:r>
    </w:p>
    <w:p w:rsidR="002612BA" w:rsidRPr="00862E89" w:rsidRDefault="002612BA" w:rsidP="002612BA">
      <w:pPr>
        <w:pStyle w:val="paragraph"/>
      </w:pPr>
      <w:r w:rsidRPr="00862E89">
        <w:tab/>
        <w:t>(b)</w:t>
      </w:r>
      <w:r w:rsidRPr="00862E89">
        <w:tab/>
        <w:t xml:space="preserve">the licensee must not enter into, or offer to enter into, a small amount credit contract, as a result of the telephone communication, if the licensee has not been able to comply with </w:t>
      </w:r>
      <w:r w:rsidR="00777022" w:rsidRPr="00862E89">
        <w:t>paragraph (</w:t>
      </w:r>
      <w:r w:rsidRPr="00862E89">
        <w:t>a).</w:t>
      </w:r>
    </w:p>
    <w:p w:rsidR="002612BA" w:rsidRPr="00862E89" w:rsidRDefault="00B20E13" w:rsidP="002612BA">
      <w:pPr>
        <w:pStyle w:val="ActHead5"/>
      </w:pPr>
      <w:bookmarkStart w:id="104" w:name="_Toc74056537"/>
      <w:r w:rsidRPr="001B7634">
        <w:rPr>
          <w:rStyle w:val="CharSectno"/>
        </w:rPr>
        <w:t>28LCE</w:t>
      </w:r>
      <w:r w:rsidR="002612BA" w:rsidRPr="00862E89">
        <w:t xml:space="preserve">  Authorisation for deduction</w:t>
      </w:r>
      <w:bookmarkEnd w:id="104"/>
    </w:p>
    <w:p w:rsidR="002612BA" w:rsidRPr="00862E89" w:rsidRDefault="002612BA" w:rsidP="002612BA">
      <w:pPr>
        <w:pStyle w:val="subsection"/>
      </w:pPr>
      <w:r w:rsidRPr="00862E89">
        <w:tab/>
        <w:t>(1)</w:t>
      </w:r>
      <w:r w:rsidRPr="00862E89">
        <w:tab/>
        <w:t>For subsection</w:t>
      </w:r>
      <w:r w:rsidR="00777022" w:rsidRPr="00862E89">
        <w:t> </w:t>
      </w:r>
      <w:r w:rsidRPr="00862E89">
        <w:t>160E(2) of the Act, a kind of credit contract or consumer lease is any credit contract or consumer lease under which a credit provider or lessor intends to give an employer an instrument as described in subsection</w:t>
      </w:r>
      <w:r w:rsidR="00777022" w:rsidRPr="00862E89">
        <w:t> </w:t>
      </w:r>
      <w:r w:rsidRPr="00862E89">
        <w:t>160E(1) of the Act.</w:t>
      </w:r>
    </w:p>
    <w:p w:rsidR="002612BA" w:rsidRPr="00862E89" w:rsidRDefault="002612BA" w:rsidP="002612BA">
      <w:pPr>
        <w:pStyle w:val="notetext"/>
      </w:pPr>
      <w:r w:rsidRPr="00862E89">
        <w:t>Note:</w:t>
      </w:r>
      <w:r w:rsidRPr="00862E89">
        <w:tab/>
        <w:t>Subsection</w:t>
      </w:r>
      <w:r w:rsidR="00777022" w:rsidRPr="00862E89">
        <w:t> </w:t>
      </w:r>
      <w:r w:rsidRPr="00862E89">
        <w:t>160E(2) of the Act relates to credit contracts or consumer leases of a kind prescribed by the regulations.</w:t>
      </w:r>
    </w:p>
    <w:p w:rsidR="002612BA" w:rsidRPr="00862E89" w:rsidRDefault="002612BA" w:rsidP="002612BA">
      <w:pPr>
        <w:pStyle w:val="subsection"/>
      </w:pPr>
      <w:r w:rsidRPr="00862E89">
        <w:lastRenderedPageBreak/>
        <w:tab/>
        <w:t>(2)</w:t>
      </w:r>
      <w:r w:rsidRPr="00862E89">
        <w:tab/>
        <w:t>For subsection</w:t>
      </w:r>
      <w:r w:rsidR="00777022" w:rsidRPr="00862E89">
        <w:t> </w:t>
      </w:r>
      <w:r w:rsidRPr="00862E89">
        <w:t>160E(2) of the Act, the form of statement is set out in Schedule</w:t>
      </w:r>
      <w:r w:rsidR="00777022" w:rsidRPr="00862E89">
        <w:t> </w:t>
      </w:r>
      <w:r w:rsidRPr="00862E89">
        <w:t>10.</w:t>
      </w:r>
    </w:p>
    <w:p w:rsidR="002612BA" w:rsidRPr="00862E89" w:rsidRDefault="002612BA" w:rsidP="002612BA">
      <w:pPr>
        <w:pStyle w:val="notetext"/>
      </w:pPr>
      <w:r w:rsidRPr="00862E89">
        <w:t>Note:</w:t>
      </w:r>
      <w:r w:rsidRPr="00862E89">
        <w:tab/>
        <w:t>Schedule</w:t>
      </w:r>
      <w:r w:rsidR="00777022" w:rsidRPr="00862E89">
        <w:t> </w:t>
      </w:r>
      <w:r w:rsidRPr="00862E89">
        <w:t>10 sets out the statement within a form of document that a credit provider or lessor may use as the instrument authorising the employer to pay amounts directly to the credit provider or lessor. To comply with the Act, the statement must comply with Schedule</w:t>
      </w:r>
      <w:r w:rsidR="00777022" w:rsidRPr="00862E89">
        <w:t> </w:t>
      </w:r>
      <w:r w:rsidRPr="00862E89">
        <w:t>10 whether or not the credit provider or lessor chooses to use the document as the formal instrument.</w:t>
      </w:r>
    </w:p>
    <w:p w:rsidR="00C126EE" w:rsidRPr="00862E89" w:rsidRDefault="00DD113F" w:rsidP="008D1351">
      <w:pPr>
        <w:pStyle w:val="ActHead5"/>
      </w:pPr>
      <w:bookmarkStart w:id="105" w:name="_Toc74056538"/>
      <w:r w:rsidRPr="001B7634">
        <w:rPr>
          <w:rStyle w:val="CharSectno"/>
        </w:rPr>
        <w:t>28LCF</w:t>
      </w:r>
      <w:r w:rsidR="00C126EE" w:rsidRPr="00862E89">
        <w:t xml:space="preserve">  Unsuitable credit contracts—prescribed circumstances</w:t>
      </w:r>
      <w:bookmarkEnd w:id="105"/>
    </w:p>
    <w:p w:rsidR="00C126EE" w:rsidRPr="00862E89" w:rsidRDefault="00C126EE" w:rsidP="00C126EE">
      <w:pPr>
        <w:pStyle w:val="subsection"/>
      </w:pPr>
      <w:r w:rsidRPr="00862E89">
        <w:tab/>
        <w:t>(1)</w:t>
      </w:r>
      <w:r w:rsidRPr="00862E89">
        <w:tab/>
        <w:t>This regulation is made for the following provisions of the Act:</w:t>
      </w:r>
    </w:p>
    <w:p w:rsidR="00C126EE" w:rsidRPr="00862E89" w:rsidRDefault="00C126EE" w:rsidP="00C126EE">
      <w:pPr>
        <w:pStyle w:val="paragraph"/>
      </w:pPr>
      <w:r w:rsidRPr="00862E89">
        <w:tab/>
        <w:t>(a)</w:t>
      </w:r>
      <w:r w:rsidRPr="00862E89">
        <w:tab/>
        <w:t>paragraph</w:t>
      </w:r>
      <w:r w:rsidR="00777022" w:rsidRPr="00862E89">
        <w:t> </w:t>
      </w:r>
      <w:r w:rsidRPr="00862E89">
        <w:t>118(2)(c) (when the credit contract must be assessed as unsuitable—entering contract or increasing the credit limit);</w:t>
      </w:r>
    </w:p>
    <w:p w:rsidR="00C126EE" w:rsidRPr="00862E89" w:rsidRDefault="00C126EE" w:rsidP="00C126EE">
      <w:pPr>
        <w:pStyle w:val="paragraph"/>
      </w:pPr>
      <w:r w:rsidRPr="00862E89">
        <w:tab/>
        <w:t>(b)</w:t>
      </w:r>
      <w:r w:rsidRPr="00862E89">
        <w:tab/>
        <w:t>paragraph</w:t>
      </w:r>
      <w:r w:rsidR="00777022" w:rsidRPr="00862E89">
        <w:t> </w:t>
      </w:r>
      <w:r w:rsidRPr="00862E89">
        <w:t>123(2)(c) (prohibition on suggesting or assisting consumers to enter, or increase the credit limit under, unsuitable credit contracts);</w:t>
      </w:r>
    </w:p>
    <w:p w:rsidR="00C126EE" w:rsidRPr="00862E89" w:rsidRDefault="00C126EE" w:rsidP="00C126EE">
      <w:pPr>
        <w:pStyle w:val="paragraph"/>
      </w:pPr>
      <w:r w:rsidRPr="00862E89">
        <w:tab/>
        <w:t>(c)</w:t>
      </w:r>
      <w:r w:rsidRPr="00862E89">
        <w:tab/>
        <w:t>paragraph</w:t>
      </w:r>
      <w:r w:rsidR="00777022" w:rsidRPr="00862E89">
        <w:t> </w:t>
      </w:r>
      <w:r w:rsidRPr="00862E89">
        <w:t>131(2)(c) (when credit contract must be assessed as unsuitable);</w:t>
      </w:r>
    </w:p>
    <w:p w:rsidR="00C126EE" w:rsidRPr="00862E89" w:rsidRDefault="00C126EE" w:rsidP="00C126EE">
      <w:pPr>
        <w:pStyle w:val="paragraph"/>
      </w:pPr>
      <w:r w:rsidRPr="00862E89">
        <w:tab/>
        <w:t>(d)</w:t>
      </w:r>
      <w:r w:rsidRPr="00862E89">
        <w:tab/>
        <w:t>paragraph</w:t>
      </w:r>
      <w:r w:rsidR="00777022" w:rsidRPr="00862E89">
        <w:t> </w:t>
      </w:r>
      <w:r w:rsidRPr="00862E89">
        <w:t>133(2)(c) (prohibition on entering, or increasing the credit limit of, unsuitable credit contracts).</w:t>
      </w:r>
    </w:p>
    <w:p w:rsidR="00C126EE" w:rsidRPr="00862E89" w:rsidRDefault="00C126EE" w:rsidP="00C126EE">
      <w:pPr>
        <w:pStyle w:val="subsection"/>
      </w:pPr>
      <w:r w:rsidRPr="00862E89">
        <w:tab/>
        <w:t>(2)</w:t>
      </w:r>
      <w:r w:rsidRPr="00862E89">
        <w:tab/>
        <w:t>A credit contract is unsuitable for a consumer if:</w:t>
      </w:r>
    </w:p>
    <w:p w:rsidR="00C126EE" w:rsidRPr="00862E89" w:rsidRDefault="00C126EE" w:rsidP="00C126EE">
      <w:pPr>
        <w:pStyle w:val="paragraph"/>
      </w:pPr>
      <w:r w:rsidRPr="00862E89">
        <w:tab/>
        <w:t>(a)</w:t>
      </w:r>
      <w:r w:rsidRPr="00862E89">
        <w:tab/>
        <w:t>the consumer’s requirements and objectives are to receive an identified amount of credit; and</w:t>
      </w:r>
    </w:p>
    <w:p w:rsidR="00C126EE" w:rsidRPr="00862E89" w:rsidRDefault="00C126EE" w:rsidP="00C126EE">
      <w:pPr>
        <w:pStyle w:val="paragraph"/>
      </w:pPr>
      <w:r w:rsidRPr="00862E89">
        <w:tab/>
        <w:t>(b)</w:t>
      </w:r>
      <w:r w:rsidRPr="00862E89">
        <w:tab/>
        <w:t>the credit contract is part of an arrangement by which the identified amount of credit is provided, or to be provided, by:</w:t>
      </w:r>
    </w:p>
    <w:p w:rsidR="00C126EE" w:rsidRPr="00862E89" w:rsidRDefault="00C126EE" w:rsidP="00C126EE">
      <w:pPr>
        <w:pStyle w:val="paragraphsub"/>
      </w:pPr>
      <w:r w:rsidRPr="00862E89">
        <w:tab/>
        <w:t>(</w:t>
      </w:r>
      <w:proofErr w:type="spellStart"/>
      <w:r w:rsidRPr="00862E89">
        <w:t>i</w:t>
      </w:r>
      <w:proofErr w:type="spellEnd"/>
      <w:r w:rsidRPr="00862E89">
        <w:t>)</w:t>
      </w:r>
      <w:r w:rsidRPr="00862E89">
        <w:tab/>
        <w:t>2 or more small amount credit contracts; or</w:t>
      </w:r>
    </w:p>
    <w:p w:rsidR="00C126EE" w:rsidRPr="00862E89" w:rsidRDefault="00C126EE" w:rsidP="00C126EE">
      <w:pPr>
        <w:pStyle w:val="paragraphsub"/>
      </w:pPr>
      <w:r w:rsidRPr="00862E89">
        <w:tab/>
        <w:t>(ii)</w:t>
      </w:r>
      <w:r w:rsidRPr="00862E89">
        <w:tab/>
        <w:t>2 or more medium amount credit contracts; or</w:t>
      </w:r>
    </w:p>
    <w:p w:rsidR="00C126EE" w:rsidRPr="00862E89" w:rsidRDefault="00C126EE" w:rsidP="00C126EE">
      <w:pPr>
        <w:pStyle w:val="paragraphsub"/>
      </w:pPr>
      <w:r w:rsidRPr="00862E89">
        <w:tab/>
        <w:t>(iii)</w:t>
      </w:r>
      <w:r w:rsidRPr="00862E89">
        <w:tab/>
        <w:t>a combination of small amount credit contracts and medium amount credit contracts; and</w:t>
      </w:r>
    </w:p>
    <w:p w:rsidR="00C126EE" w:rsidRPr="00862E89" w:rsidRDefault="00C126EE" w:rsidP="00C126EE">
      <w:pPr>
        <w:pStyle w:val="paragraph"/>
      </w:pPr>
      <w:r w:rsidRPr="00862E89">
        <w:tab/>
        <w:t>(c)</w:t>
      </w:r>
      <w:r w:rsidRPr="00862E89">
        <w:tab/>
        <w:t>the amount that is payable under the combination of credit contracts (in circumstances in which there is no default by the debtor) is higher than the maximum amount that could be charged under a single credit contract under section</w:t>
      </w:r>
      <w:r w:rsidR="00777022" w:rsidRPr="00862E89">
        <w:t> </w:t>
      </w:r>
      <w:r w:rsidRPr="00862E89">
        <w:t>32A of the Code.</w:t>
      </w:r>
    </w:p>
    <w:p w:rsidR="00C126EE" w:rsidRPr="00862E89" w:rsidRDefault="00C126EE" w:rsidP="00C126EE">
      <w:pPr>
        <w:pStyle w:val="notetext"/>
      </w:pPr>
      <w:r w:rsidRPr="00862E89">
        <w:t>Example:</w:t>
      </w:r>
      <w:r w:rsidRPr="00862E89">
        <w:tab/>
        <w:t>The consumer’s requirements and objectives are to receive the sum of $3,300. This could be provided by a medium amount credit contract for $3,300.</w:t>
      </w:r>
    </w:p>
    <w:p w:rsidR="00C126EE" w:rsidRPr="00862E89" w:rsidRDefault="00C126EE" w:rsidP="00C126EE">
      <w:pPr>
        <w:pStyle w:val="notetext"/>
      </w:pPr>
      <w:r w:rsidRPr="00862E89">
        <w:tab/>
        <w:t>However, the credit provider offers to enter into 2 small amount credit contracts with the consumer. The amount of credit under each contract is $1,500 and each term is 12 months. The credit provider is only prepared to advance $3,000 in total, and not $3,300, because the consumer cannot afford the higher repayments that would be required if the amount of credit under these 2 contracts were $3,300.</w:t>
      </w:r>
    </w:p>
    <w:p w:rsidR="00C126EE" w:rsidRPr="00862E89" w:rsidRDefault="00C126EE" w:rsidP="00C126EE">
      <w:pPr>
        <w:pStyle w:val="notetext"/>
        <w:ind w:right="-143"/>
      </w:pPr>
      <w:r w:rsidRPr="00862E89">
        <w:tab/>
        <w:t>The consumer agrees to this as the consumer still has a need for $3,000.</w:t>
      </w:r>
    </w:p>
    <w:p w:rsidR="00C126EE" w:rsidRPr="00862E89" w:rsidRDefault="00C126EE" w:rsidP="00C126EE">
      <w:pPr>
        <w:pStyle w:val="notetext"/>
      </w:pPr>
      <w:r w:rsidRPr="00862E89">
        <w:tab/>
        <w:t>The amount payable under each small amount credit contract is an upfront fee of 20% of the amount of $1,500, and a monthly fee of 4% of this amount, or charges of $1,020 for each contract, and total charges of $2,040. The maximum amount that could be charged under a medium amount credit contract for $3,000 would be interest charges of $768 plus an additional fee of $400—a total of $1,168. The consumer has therefore been charged an additional amount of $872.</w:t>
      </w:r>
    </w:p>
    <w:p w:rsidR="00C126EE" w:rsidRPr="00862E89" w:rsidRDefault="00C126EE" w:rsidP="00C126EE">
      <w:pPr>
        <w:pStyle w:val="notetext"/>
      </w:pPr>
      <w:r w:rsidRPr="00862E89">
        <w:tab/>
        <w:t>Each of the 2 small amount credit contracts would be unsuitable.</w:t>
      </w:r>
    </w:p>
    <w:p w:rsidR="004B420A" w:rsidRPr="00862E89" w:rsidRDefault="004B420A" w:rsidP="004B420A">
      <w:pPr>
        <w:pStyle w:val="ActHead5"/>
      </w:pPr>
      <w:bookmarkStart w:id="106" w:name="_Toc74056539"/>
      <w:r w:rsidRPr="001B7634">
        <w:rPr>
          <w:rStyle w:val="CharSectno"/>
        </w:rPr>
        <w:lastRenderedPageBreak/>
        <w:t>28LD</w:t>
      </w:r>
      <w:r w:rsidRPr="00862E89">
        <w:t xml:space="preserve">  Reverse mortgages—projections of home equity</w:t>
      </w:r>
      <w:bookmarkEnd w:id="106"/>
    </w:p>
    <w:p w:rsidR="004B420A" w:rsidRPr="00862E89" w:rsidRDefault="004B420A" w:rsidP="004B420A">
      <w:pPr>
        <w:pStyle w:val="subsection"/>
      </w:pPr>
      <w:r w:rsidRPr="00862E89">
        <w:tab/>
        <w:t>(1)</w:t>
      </w:r>
      <w:r w:rsidRPr="00862E89">
        <w:tab/>
        <w:t>For the purposes of paragraph</w:t>
      </w:r>
      <w:r w:rsidR="00777022" w:rsidRPr="00862E89">
        <w:t> </w:t>
      </w:r>
      <w:r w:rsidRPr="00862E89">
        <w:t>133DB(1)(a) of the Act, a projection may be given by the licensee to the consumer in the following way:</w:t>
      </w:r>
    </w:p>
    <w:p w:rsidR="004B420A" w:rsidRPr="00862E89" w:rsidRDefault="004B420A" w:rsidP="004B420A">
      <w:pPr>
        <w:pStyle w:val="paragraph"/>
      </w:pPr>
      <w:r w:rsidRPr="00862E89">
        <w:tab/>
        <w:t>(a)</w:t>
      </w:r>
      <w:r w:rsidRPr="00862E89">
        <w:tab/>
        <w:t>by mail;</w:t>
      </w:r>
    </w:p>
    <w:p w:rsidR="004B420A" w:rsidRPr="00862E89" w:rsidRDefault="004B420A" w:rsidP="004B420A">
      <w:pPr>
        <w:pStyle w:val="paragraph"/>
      </w:pPr>
      <w:r w:rsidRPr="00862E89">
        <w:tab/>
        <w:t>(b)</w:t>
      </w:r>
      <w:r w:rsidRPr="00862E89">
        <w:tab/>
        <w:t>by email;</w:t>
      </w:r>
    </w:p>
    <w:p w:rsidR="004B420A" w:rsidRPr="00862E89" w:rsidRDefault="004B420A" w:rsidP="004B420A">
      <w:pPr>
        <w:pStyle w:val="paragraph"/>
      </w:pPr>
      <w:r w:rsidRPr="00862E89">
        <w:tab/>
        <w:t>(c)</w:t>
      </w:r>
      <w:r w:rsidRPr="00862E89">
        <w:tab/>
        <w:t>by another form of written or electronic communication agreed to by the consumer.</w:t>
      </w:r>
    </w:p>
    <w:p w:rsidR="004B420A" w:rsidRPr="00862E89" w:rsidRDefault="004B420A" w:rsidP="004B420A">
      <w:pPr>
        <w:pStyle w:val="subsection"/>
      </w:pPr>
      <w:r w:rsidRPr="00862E89">
        <w:tab/>
        <w:t>(2)</w:t>
      </w:r>
      <w:r w:rsidRPr="00862E89">
        <w:tab/>
        <w:t>For the purposes of subparagraph</w:t>
      </w:r>
      <w:r w:rsidR="00777022" w:rsidRPr="00862E89">
        <w:t> </w:t>
      </w:r>
      <w:r w:rsidRPr="00862E89">
        <w:t>133DB(1)(a)(ii) of the Act, the licensee must make the projections in accordance with any instructions for the making of the projections included on the website approved by ASIC for that subparagraph.</w:t>
      </w:r>
    </w:p>
    <w:p w:rsidR="00703A5F" w:rsidRPr="00862E89" w:rsidRDefault="00703A5F" w:rsidP="00703A5F">
      <w:pPr>
        <w:pStyle w:val="ActHead5"/>
      </w:pPr>
      <w:bookmarkStart w:id="107" w:name="_Toc74056540"/>
      <w:r w:rsidRPr="001B7634">
        <w:rPr>
          <w:rStyle w:val="CharSectno"/>
        </w:rPr>
        <w:t>28LE</w:t>
      </w:r>
      <w:r w:rsidRPr="00862E89">
        <w:t xml:space="preserve">  Reverse mortgage information statement</w:t>
      </w:r>
      <w:bookmarkEnd w:id="107"/>
    </w:p>
    <w:p w:rsidR="00703A5F" w:rsidRPr="00862E89" w:rsidRDefault="00703A5F" w:rsidP="00703A5F">
      <w:pPr>
        <w:pStyle w:val="subsection"/>
      </w:pPr>
      <w:r w:rsidRPr="00862E89">
        <w:tab/>
      </w:r>
      <w:r w:rsidRPr="00862E89">
        <w:tab/>
        <w:t xml:space="preserve">For the purposes of the definition of </w:t>
      </w:r>
      <w:r w:rsidRPr="00862E89">
        <w:rPr>
          <w:b/>
          <w:i/>
        </w:rPr>
        <w:t>reverse mortgage information statement</w:t>
      </w:r>
      <w:r w:rsidRPr="00862E89">
        <w:t xml:space="preserve"> in subsection</w:t>
      </w:r>
      <w:r w:rsidR="00777022" w:rsidRPr="00862E89">
        <w:t> </w:t>
      </w:r>
      <w:r w:rsidRPr="00862E89">
        <w:t>5(1) of the Act, Schedule</w:t>
      </w:r>
      <w:r w:rsidR="00777022" w:rsidRPr="00862E89">
        <w:t> </w:t>
      </w:r>
      <w:r w:rsidRPr="00862E89">
        <w:t>5A sets out the document.</w:t>
      </w:r>
    </w:p>
    <w:p w:rsidR="00B308DD" w:rsidRPr="00862E89" w:rsidRDefault="001B7634" w:rsidP="00DA04E6">
      <w:pPr>
        <w:pStyle w:val="ActHead2"/>
        <w:pageBreakBefore/>
      </w:pPr>
      <w:bookmarkStart w:id="108" w:name="_Toc74056541"/>
      <w:r w:rsidRPr="001B7634">
        <w:rPr>
          <w:rStyle w:val="CharPartNo"/>
        </w:rPr>
        <w:lastRenderedPageBreak/>
        <w:t>Part 3</w:t>
      </w:r>
      <w:r w:rsidR="00B308DD" w:rsidRPr="001B7634">
        <w:rPr>
          <w:rStyle w:val="CharPartNo"/>
        </w:rPr>
        <w:t>.6</w:t>
      </w:r>
      <w:r w:rsidR="001F5A30" w:rsidRPr="00862E89">
        <w:t>—</w:t>
      </w:r>
      <w:r w:rsidR="00B308DD" w:rsidRPr="001B7634">
        <w:rPr>
          <w:rStyle w:val="CharPartText"/>
        </w:rPr>
        <w:t>Modifications and exemptions</w:t>
      </w:r>
      <w:bookmarkEnd w:id="108"/>
    </w:p>
    <w:p w:rsidR="00B308DD" w:rsidRPr="00862E89" w:rsidRDefault="00DA04E6" w:rsidP="00B308DD">
      <w:pPr>
        <w:pStyle w:val="Header"/>
      </w:pPr>
      <w:r w:rsidRPr="001B7634">
        <w:rPr>
          <w:rStyle w:val="CharDivNo"/>
        </w:rPr>
        <w:t xml:space="preserve"> </w:t>
      </w:r>
      <w:r w:rsidRPr="001B7634">
        <w:rPr>
          <w:rStyle w:val="CharDivText"/>
        </w:rPr>
        <w:t xml:space="preserve"> </w:t>
      </w:r>
    </w:p>
    <w:p w:rsidR="00B308DD" w:rsidRPr="00862E89" w:rsidRDefault="00B308DD" w:rsidP="001F5A30">
      <w:pPr>
        <w:pStyle w:val="ActHead5"/>
      </w:pPr>
      <w:bookmarkStart w:id="109" w:name="_Toc74056542"/>
      <w:r w:rsidRPr="001B7634">
        <w:rPr>
          <w:rStyle w:val="CharSectno"/>
        </w:rPr>
        <w:t>28M</w:t>
      </w:r>
      <w:r w:rsidR="001F5A30" w:rsidRPr="00862E89">
        <w:t xml:space="preserve">  </w:t>
      </w:r>
      <w:r w:rsidRPr="00862E89">
        <w:t>Modifications</w:t>
      </w:r>
      <w:bookmarkEnd w:id="109"/>
    </w:p>
    <w:p w:rsidR="00B308DD" w:rsidRPr="00862E89" w:rsidRDefault="00B308DD" w:rsidP="001F5A30">
      <w:pPr>
        <w:pStyle w:val="SubsectionHead"/>
      </w:pPr>
      <w:r w:rsidRPr="00862E89">
        <w:t>Disclosure requirements</w:t>
      </w:r>
    </w:p>
    <w:p w:rsidR="00B308DD" w:rsidRPr="00862E89" w:rsidRDefault="00B308DD" w:rsidP="001F5A30">
      <w:pPr>
        <w:pStyle w:val="subsection"/>
      </w:pPr>
      <w:r w:rsidRPr="00862E89">
        <w:tab/>
        <w:t>(1)</w:t>
      </w:r>
      <w:r w:rsidRPr="00862E89">
        <w:tab/>
        <w:t>For paragraph</w:t>
      </w:r>
      <w:r w:rsidR="00777022" w:rsidRPr="00862E89">
        <w:t> </w:t>
      </w:r>
      <w:r w:rsidRPr="00862E89">
        <w:t xml:space="preserve">164(d) of the Act, the provisions to which </w:t>
      </w:r>
      <w:r w:rsidR="001B7634">
        <w:t>Part 3</w:t>
      </w:r>
      <w:r w:rsidR="00DE129E">
        <w:noBreakHyphen/>
      </w:r>
      <w:r w:rsidRPr="00862E89">
        <w:t xml:space="preserve">7 of </w:t>
      </w:r>
      <w:r w:rsidR="001F5A30" w:rsidRPr="00862E89">
        <w:t>Chapter</w:t>
      </w:r>
      <w:r w:rsidR="00777022" w:rsidRPr="00862E89">
        <w:t> </w:t>
      </w:r>
      <w:r w:rsidRPr="00862E89">
        <w:t xml:space="preserve">3 of the Act applies, apply as if the provisions were modified as set out in </w:t>
      </w:r>
      <w:r w:rsidR="001F5A30" w:rsidRPr="00862E89">
        <w:t>Schedule</w:t>
      </w:r>
      <w:r w:rsidR="00777022" w:rsidRPr="00862E89">
        <w:t> </w:t>
      </w:r>
      <w:r w:rsidRPr="00862E89">
        <w:t>4.</w:t>
      </w:r>
    </w:p>
    <w:p w:rsidR="00B308DD" w:rsidRPr="00862E89" w:rsidRDefault="00B308DD" w:rsidP="001F5A30">
      <w:pPr>
        <w:pStyle w:val="SubsectionHead"/>
      </w:pPr>
      <w:r w:rsidRPr="00862E89">
        <w:t>Extended time period for consumer assessment</w:t>
      </w:r>
    </w:p>
    <w:p w:rsidR="00B308DD" w:rsidRPr="00862E89" w:rsidRDefault="00B308DD" w:rsidP="001F5A30">
      <w:pPr>
        <w:pStyle w:val="subsection"/>
      </w:pPr>
      <w:r w:rsidRPr="00862E89">
        <w:tab/>
        <w:t>(2)</w:t>
      </w:r>
      <w:r w:rsidRPr="00862E89">
        <w:tab/>
      </w:r>
      <w:proofErr w:type="spellStart"/>
      <w:r w:rsidRPr="00862E89">
        <w:t>Subregulation</w:t>
      </w:r>
      <w:proofErr w:type="spellEnd"/>
      <w:r w:rsidR="00616E77" w:rsidRPr="00862E89">
        <w:t xml:space="preserve"> </w:t>
      </w:r>
      <w:r w:rsidRPr="00862E89">
        <w:t>(3) applies to a licensee to whom the rights of a credit provider under a credit contract have been assigned.</w:t>
      </w:r>
    </w:p>
    <w:p w:rsidR="00B308DD" w:rsidRPr="00862E89" w:rsidRDefault="00B308DD" w:rsidP="001F5A30">
      <w:pPr>
        <w:pStyle w:val="subsection"/>
      </w:pPr>
      <w:r w:rsidRPr="00862E89">
        <w:tab/>
        <w:t>(3)</w:t>
      </w:r>
      <w:r w:rsidRPr="00862E89">
        <w:tab/>
        <w:t>For paragraph</w:t>
      </w:r>
      <w:r w:rsidR="00777022" w:rsidRPr="00862E89">
        <w:t> </w:t>
      </w:r>
      <w:r w:rsidRPr="00862E89">
        <w:t>164(d) of the Act:</w:t>
      </w:r>
    </w:p>
    <w:p w:rsidR="00B308DD" w:rsidRPr="00862E89" w:rsidRDefault="00B308DD" w:rsidP="001F5A30">
      <w:pPr>
        <w:pStyle w:val="paragraph"/>
      </w:pPr>
      <w:r w:rsidRPr="00862E89">
        <w:tab/>
        <w:t>(a)</w:t>
      </w:r>
      <w:r w:rsidRPr="00862E89">
        <w:tab/>
        <w:t>paragraph</w:t>
      </w:r>
      <w:r w:rsidR="00777022" w:rsidRPr="00862E89">
        <w:t> </w:t>
      </w:r>
      <w:r w:rsidRPr="00862E89">
        <w:t>132(2</w:t>
      </w:r>
      <w:r w:rsidR="001F5A30" w:rsidRPr="00862E89">
        <w:t>)(</w:t>
      </w:r>
      <w:r w:rsidRPr="00862E89">
        <w:t>c) of the Act is modified by omitting ‘7</w:t>
      </w:r>
      <w:r w:rsidR="00616E77" w:rsidRPr="00862E89">
        <w:t xml:space="preserve"> </w:t>
      </w:r>
      <w:r w:rsidRPr="00862E89">
        <w:t xml:space="preserve">business days’ and inserting </w:t>
      </w:r>
      <w:r w:rsidR="000209F7" w:rsidRPr="00862E89">
        <w:t>‘</w:t>
      </w:r>
      <w:r w:rsidRPr="00862E89">
        <w:t>15 business days’; and</w:t>
      </w:r>
    </w:p>
    <w:p w:rsidR="00B308DD" w:rsidRPr="00862E89" w:rsidRDefault="00B308DD" w:rsidP="001F5A30">
      <w:pPr>
        <w:pStyle w:val="paragraph"/>
      </w:pPr>
      <w:r w:rsidRPr="00862E89">
        <w:tab/>
        <w:t>(b)</w:t>
      </w:r>
      <w:r w:rsidRPr="00862E89">
        <w:tab/>
        <w:t>paragraph</w:t>
      </w:r>
      <w:r w:rsidR="00777022" w:rsidRPr="00862E89">
        <w:t> </w:t>
      </w:r>
      <w:r w:rsidRPr="00862E89">
        <w:t>132(2</w:t>
      </w:r>
      <w:r w:rsidR="001F5A30" w:rsidRPr="00862E89">
        <w:t>)(</w:t>
      </w:r>
      <w:r w:rsidRPr="00862E89">
        <w:t>d) is modified by omitting ’21</w:t>
      </w:r>
      <w:r w:rsidR="00616E77" w:rsidRPr="00862E89">
        <w:t xml:space="preserve"> </w:t>
      </w:r>
      <w:r w:rsidRPr="00862E89">
        <w:t xml:space="preserve">business days’ and inserting </w:t>
      </w:r>
      <w:r w:rsidR="001A7A77" w:rsidRPr="00862E89">
        <w:t>‘</w:t>
      </w:r>
      <w:r w:rsidRPr="00862E89">
        <w:t>25 business days’.</w:t>
      </w:r>
    </w:p>
    <w:p w:rsidR="00B308DD" w:rsidRPr="00862E89" w:rsidRDefault="00B308DD" w:rsidP="001F5A30">
      <w:pPr>
        <w:pStyle w:val="subsection"/>
      </w:pPr>
      <w:r w:rsidRPr="00862E89">
        <w:tab/>
        <w:t>(4)</w:t>
      </w:r>
      <w:r w:rsidRPr="00862E89">
        <w:tab/>
      </w:r>
      <w:proofErr w:type="spellStart"/>
      <w:r w:rsidRPr="00862E89">
        <w:t>Subregulation</w:t>
      </w:r>
      <w:proofErr w:type="spellEnd"/>
      <w:r w:rsidRPr="00862E89">
        <w:t xml:space="preserve"> (5) applies to a licensee to whom the rights of a lessor under a consumer lease have been assigned.</w:t>
      </w:r>
    </w:p>
    <w:p w:rsidR="00B308DD" w:rsidRPr="00862E89" w:rsidRDefault="00B308DD" w:rsidP="001F5A30">
      <w:pPr>
        <w:pStyle w:val="subsection"/>
      </w:pPr>
      <w:r w:rsidRPr="00862E89">
        <w:tab/>
        <w:t>(5)</w:t>
      </w:r>
      <w:r w:rsidRPr="00862E89">
        <w:tab/>
        <w:t>For paragraph</w:t>
      </w:r>
      <w:r w:rsidR="00777022" w:rsidRPr="00862E89">
        <w:t> </w:t>
      </w:r>
      <w:r w:rsidRPr="00862E89">
        <w:t>164(d) of the Act:</w:t>
      </w:r>
    </w:p>
    <w:p w:rsidR="00B308DD" w:rsidRPr="00862E89" w:rsidRDefault="00B308DD" w:rsidP="001F5A30">
      <w:pPr>
        <w:pStyle w:val="paragraph"/>
      </w:pPr>
      <w:r w:rsidRPr="00862E89">
        <w:tab/>
        <w:t>(a)</w:t>
      </w:r>
      <w:r w:rsidRPr="00862E89">
        <w:tab/>
        <w:t>paragraph</w:t>
      </w:r>
      <w:r w:rsidR="00777022" w:rsidRPr="00862E89">
        <w:t> </w:t>
      </w:r>
      <w:r w:rsidRPr="00862E89">
        <w:t>155(2</w:t>
      </w:r>
      <w:r w:rsidR="001F5A30" w:rsidRPr="00862E89">
        <w:t>)(</w:t>
      </w:r>
      <w:r w:rsidRPr="00862E89">
        <w:t>c) of the Act is modified by omitting ‘7</w:t>
      </w:r>
      <w:r w:rsidR="00616E77" w:rsidRPr="00862E89">
        <w:t xml:space="preserve"> </w:t>
      </w:r>
      <w:r w:rsidRPr="00862E89">
        <w:t xml:space="preserve">business days’ and inserting </w:t>
      </w:r>
      <w:r w:rsidR="001A7A77" w:rsidRPr="00862E89">
        <w:t>‘</w:t>
      </w:r>
      <w:r w:rsidRPr="00862E89">
        <w:t>15 business days’; and</w:t>
      </w:r>
    </w:p>
    <w:p w:rsidR="00B308DD" w:rsidRPr="00862E89" w:rsidRDefault="00B308DD" w:rsidP="001F5A30">
      <w:pPr>
        <w:pStyle w:val="paragraph"/>
      </w:pPr>
      <w:r w:rsidRPr="00862E89">
        <w:tab/>
        <w:t>(b)</w:t>
      </w:r>
      <w:r w:rsidRPr="00862E89">
        <w:tab/>
        <w:t>paragraph</w:t>
      </w:r>
      <w:r w:rsidR="00777022" w:rsidRPr="00862E89">
        <w:t> </w:t>
      </w:r>
      <w:r w:rsidRPr="00862E89">
        <w:t>155(2</w:t>
      </w:r>
      <w:r w:rsidR="001F5A30" w:rsidRPr="00862E89">
        <w:t>)(</w:t>
      </w:r>
      <w:r w:rsidRPr="00862E89">
        <w:t>d) is modified by omitting ’21</w:t>
      </w:r>
      <w:r w:rsidR="00616E77" w:rsidRPr="00862E89">
        <w:t xml:space="preserve"> </w:t>
      </w:r>
      <w:r w:rsidRPr="00862E89">
        <w:t xml:space="preserve">business days’ and inserting </w:t>
      </w:r>
      <w:r w:rsidR="001A7A77" w:rsidRPr="00862E89">
        <w:t>‘</w:t>
      </w:r>
      <w:r w:rsidRPr="00862E89">
        <w:t>25 business days’.</w:t>
      </w:r>
    </w:p>
    <w:p w:rsidR="00B308DD" w:rsidRPr="00862E89" w:rsidRDefault="001F5A30" w:rsidP="001F5A30">
      <w:pPr>
        <w:pStyle w:val="notetext"/>
      </w:pPr>
      <w:r w:rsidRPr="00862E89">
        <w:t>Note:</w:t>
      </w:r>
      <w:r w:rsidRPr="00862E89">
        <w:tab/>
      </w:r>
      <w:r w:rsidR="00537BB7" w:rsidRPr="00862E89">
        <w:t>Paragraph 1</w:t>
      </w:r>
      <w:r w:rsidR="00B308DD" w:rsidRPr="00862E89">
        <w:t xml:space="preserve">64(d) of the Act provides that the regulations may provide that </w:t>
      </w:r>
      <w:r w:rsidRPr="00862E89">
        <w:t>Chapter</w:t>
      </w:r>
      <w:r w:rsidR="00777022" w:rsidRPr="00862E89">
        <w:t> </w:t>
      </w:r>
      <w:r w:rsidR="00B308DD" w:rsidRPr="00862E89">
        <w:t>3 of the Act applies as if specified provisions were omitted, modified or varied as specified in the regulations.</w:t>
      </w:r>
    </w:p>
    <w:p w:rsidR="00B308DD" w:rsidRPr="00862E89" w:rsidRDefault="00B308DD" w:rsidP="001F5A30">
      <w:pPr>
        <w:pStyle w:val="ActHead5"/>
      </w:pPr>
      <w:bookmarkStart w:id="110" w:name="_Toc74056543"/>
      <w:r w:rsidRPr="001B7634">
        <w:rPr>
          <w:rStyle w:val="CharSectno"/>
        </w:rPr>
        <w:t>28N</w:t>
      </w:r>
      <w:r w:rsidR="001F5A30" w:rsidRPr="00862E89">
        <w:t xml:space="preserve">  </w:t>
      </w:r>
      <w:r w:rsidRPr="00862E89">
        <w:t>Exemption</w:t>
      </w:r>
      <w:r w:rsidR="001F5A30" w:rsidRPr="00862E89">
        <w:t>—</w:t>
      </w:r>
      <w:r w:rsidRPr="00862E89">
        <w:t>requirement to provide disclosure documents</w:t>
      </w:r>
      <w:bookmarkEnd w:id="110"/>
    </w:p>
    <w:p w:rsidR="00B308DD" w:rsidRPr="00862E89" w:rsidRDefault="00B308DD" w:rsidP="001F5A30">
      <w:pPr>
        <w:pStyle w:val="subsection"/>
      </w:pPr>
      <w:r w:rsidRPr="00862E89">
        <w:tab/>
        <w:t>(1)</w:t>
      </w:r>
      <w:r w:rsidRPr="00862E89">
        <w:tab/>
        <w:t>For paragraph</w:t>
      </w:r>
      <w:r w:rsidR="00777022" w:rsidRPr="00862E89">
        <w:t> </w:t>
      </w:r>
      <w:r w:rsidRPr="00862E89">
        <w:t>164(a) of the Act, a person who is a licensee or a credit representative engaging in a credit activity is exempted from a relevant provision of the Act, other than section</w:t>
      </w:r>
      <w:r w:rsidR="00777022" w:rsidRPr="00862E89">
        <w:t> </w:t>
      </w:r>
      <w:r w:rsidRPr="00862E89">
        <w:t>114 or</w:t>
      </w:r>
      <w:r w:rsidR="00616E77" w:rsidRPr="00862E89">
        <w:t xml:space="preserve"> </w:t>
      </w:r>
      <w:r w:rsidRPr="00862E89">
        <w:t>137, if:</w:t>
      </w:r>
    </w:p>
    <w:p w:rsidR="00B308DD" w:rsidRPr="00862E89" w:rsidRDefault="00B308DD" w:rsidP="001F5A30">
      <w:pPr>
        <w:pStyle w:val="paragraph"/>
      </w:pPr>
      <w:r w:rsidRPr="00862E89">
        <w:tab/>
        <w:t>(a)</w:t>
      </w:r>
      <w:r w:rsidRPr="00862E89">
        <w:tab/>
        <w:t xml:space="preserve">the person gives the consumer information, in writing, about the contact details for a consumer to access the </w:t>
      </w:r>
      <w:r w:rsidR="00A56A2A" w:rsidRPr="00862E89">
        <w:t>AFCA scheme</w:t>
      </w:r>
      <w:r w:rsidRPr="00862E89">
        <w:t>; or</w:t>
      </w:r>
    </w:p>
    <w:p w:rsidR="00B308DD" w:rsidRPr="00862E89" w:rsidRDefault="00B308DD" w:rsidP="001F5A30">
      <w:pPr>
        <w:pStyle w:val="paragraph"/>
      </w:pPr>
      <w:r w:rsidRPr="00862E89">
        <w:tab/>
        <w:t>(b)</w:t>
      </w:r>
      <w:r w:rsidRPr="00862E89">
        <w:tab/>
        <w:t xml:space="preserve">the person has given the information mentioned in </w:t>
      </w:r>
      <w:r w:rsidR="00777022" w:rsidRPr="00862E89">
        <w:t>paragraph (</w:t>
      </w:r>
      <w:r w:rsidRPr="00862E89">
        <w:t>a) to the consumer within the previous 90</w:t>
      </w:r>
      <w:r w:rsidR="00616E77" w:rsidRPr="00862E89">
        <w:t xml:space="preserve"> </w:t>
      </w:r>
      <w:r w:rsidRPr="00862E89">
        <w:t>days.</w:t>
      </w:r>
    </w:p>
    <w:p w:rsidR="00B308DD" w:rsidRPr="00862E89" w:rsidRDefault="00B308DD" w:rsidP="001F5A30">
      <w:pPr>
        <w:pStyle w:val="subsection"/>
      </w:pPr>
      <w:r w:rsidRPr="00862E89">
        <w:tab/>
        <w:t>(2)</w:t>
      </w:r>
      <w:r w:rsidRPr="00862E89">
        <w:tab/>
        <w:t xml:space="preserve">The information mentioned in </w:t>
      </w:r>
      <w:r w:rsidR="00777022" w:rsidRPr="00862E89">
        <w:t>paragraph (</w:t>
      </w:r>
      <w:r w:rsidRPr="00862E89">
        <w:t>1</w:t>
      </w:r>
      <w:r w:rsidR="001F5A30" w:rsidRPr="00862E89">
        <w:t>)(</w:t>
      </w:r>
      <w:r w:rsidRPr="00862E89">
        <w:t>a) may be given to the consumer as follows:</w:t>
      </w:r>
    </w:p>
    <w:p w:rsidR="00B308DD" w:rsidRPr="00862E89" w:rsidRDefault="00B308DD" w:rsidP="001F5A30">
      <w:pPr>
        <w:pStyle w:val="paragraph"/>
      </w:pPr>
      <w:r w:rsidRPr="00862E89">
        <w:tab/>
        <w:t>(a)</w:t>
      </w:r>
      <w:r w:rsidRPr="00862E89">
        <w:tab/>
        <w:t>in the manner set out in regulation</w:t>
      </w:r>
      <w:r w:rsidR="00777022" w:rsidRPr="00862E89">
        <w:t> </w:t>
      </w:r>
      <w:r w:rsidRPr="00862E89">
        <w:t>28L;</w:t>
      </w:r>
    </w:p>
    <w:p w:rsidR="00B308DD" w:rsidRPr="00862E89" w:rsidRDefault="00B308DD" w:rsidP="001F5A30">
      <w:pPr>
        <w:pStyle w:val="paragraph"/>
      </w:pPr>
      <w:r w:rsidRPr="00862E89">
        <w:tab/>
        <w:t>(b)</w:t>
      </w:r>
      <w:r w:rsidRPr="00862E89">
        <w:tab/>
        <w:t>together with some or all of the information mentioned in a relevant provision of the Act.</w:t>
      </w:r>
    </w:p>
    <w:p w:rsidR="00B308DD" w:rsidRPr="00862E89" w:rsidRDefault="00B308DD" w:rsidP="001F5A30">
      <w:pPr>
        <w:pStyle w:val="subsection"/>
      </w:pPr>
      <w:r w:rsidRPr="00862E89">
        <w:lastRenderedPageBreak/>
        <w:tab/>
        <w:t>(3)</w:t>
      </w:r>
      <w:r w:rsidRPr="00862E89">
        <w:tab/>
        <w:t>For paragraph</w:t>
      </w:r>
      <w:r w:rsidR="00777022" w:rsidRPr="00862E89">
        <w:t> </w:t>
      </w:r>
      <w:r w:rsidRPr="00862E89">
        <w:t>164(a) of the Act, a person who is a credit representative to whom regulation</w:t>
      </w:r>
      <w:r w:rsidR="00777022" w:rsidRPr="00862E89">
        <w:t> </w:t>
      </w:r>
      <w:r w:rsidRPr="00862E89">
        <w:t>28 applies is exempted from a relevant provision of the Act.</w:t>
      </w:r>
    </w:p>
    <w:p w:rsidR="00B308DD" w:rsidRPr="00862E89" w:rsidRDefault="001F5A30" w:rsidP="001F5A30">
      <w:pPr>
        <w:pStyle w:val="notetext"/>
      </w:pPr>
      <w:r w:rsidRPr="00862E89">
        <w:t>Note:</w:t>
      </w:r>
      <w:r w:rsidRPr="00862E89">
        <w:tab/>
      </w:r>
      <w:r w:rsidR="00B308DD" w:rsidRPr="00862E89">
        <w:t>Regulation</w:t>
      </w:r>
      <w:r w:rsidR="00777022" w:rsidRPr="00862E89">
        <w:t> </w:t>
      </w:r>
      <w:r w:rsidR="00B308DD" w:rsidRPr="00862E89">
        <w:t xml:space="preserve">28 sets out circumstances where a credit representative is not required to give contact details for a consumer to access </w:t>
      </w:r>
      <w:r w:rsidR="00A56A2A" w:rsidRPr="00862E89">
        <w:t>the AFCA scheme</w:t>
      </w:r>
      <w:r w:rsidR="00B308DD" w:rsidRPr="00862E89">
        <w:t>.</w:t>
      </w:r>
    </w:p>
    <w:p w:rsidR="00B308DD" w:rsidRPr="00862E89" w:rsidRDefault="00B308DD" w:rsidP="001F5A30">
      <w:pPr>
        <w:pStyle w:val="SubsectionHead"/>
      </w:pPr>
      <w:r w:rsidRPr="00862E89">
        <w:t>Quotes</w:t>
      </w:r>
    </w:p>
    <w:p w:rsidR="00B308DD" w:rsidRPr="00862E89" w:rsidRDefault="00B308DD" w:rsidP="001F5A30">
      <w:pPr>
        <w:pStyle w:val="subsection"/>
      </w:pPr>
      <w:r w:rsidRPr="00862E89">
        <w:tab/>
        <w:t>(4)</w:t>
      </w:r>
      <w:r w:rsidRPr="00862E89">
        <w:tab/>
        <w:t>For paragraph</w:t>
      </w:r>
      <w:r w:rsidR="00777022" w:rsidRPr="00862E89">
        <w:t> </w:t>
      </w:r>
      <w:r w:rsidRPr="00862E89">
        <w:t>164(a) of the Act, a licensee providing credit assistance to a consumer is exempted from sections</w:t>
      </w:r>
      <w:r w:rsidR="00777022" w:rsidRPr="00862E89">
        <w:t> </w:t>
      </w:r>
      <w:r w:rsidRPr="00862E89">
        <w:t>114 and</w:t>
      </w:r>
      <w:r w:rsidR="00616E77" w:rsidRPr="00862E89">
        <w:t xml:space="preserve"> </w:t>
      </w:r>
      <w:r w:rsidRPr="00862E89">
        <w:t>137 of the Act if:</w:t>
      </w:r>
    </w:p>
    <w:p w:rsidR="00B308DD" w:rsidRPr="00862E89" w:rsidRDefault="00B308DD" w:rsidP="001F5A30">
      <w:pPr>
        <w:pStyle w:val="paragraph"/>
      </w:pPr>
      <w:r w:rsidRPr="00862E89">
        <w:tab/>
        <w:t>(a)</w:t>
      </w:r>
      <w:r w:rsidRPr="00862E89">
        <w:tab/>
        <w:t>before the licensee provides credit assistance to a consumer, the licensee has entered into a written contract with the consumer setting out the maximum amount that will be payable by the consumer to the licensee in relation to the licensee’s credit assistance and other services; or</w:t>
      </w:r>
    </w:p>
    <w:p w:rsidR="00B308DD" w:rsidRPr="00862E89" w:rsidRDefault="00B308DD" w:rsidP="001F5A30">
      <w:pPr>
        <w:pStyle w:val="paragraph"/>
      </w:pPr>
      <w:r w:rsidRPr="00862E89">
        <w:tab/>
        <w:t>(b)</w:t>
      </w:r>
      <w:r w:rsidRPr="00862E89">
        <w:tab/>
        <w:t>both the following apply:</w:t>
      </w:r>
    </w:p>
    <w:p w:rsidR="00B308DD" w:rsidRPr="00862E89" w:rsidRDefault="00B308DD" w:rsidP="001F5A30">
      <w:pPr>
        <w:pStyle w:val="paragraphsub"/>
      </w:pPr>
      <w:r w:rsidRPr="00862E89">
        <w:tab/>
        <w:t>(</w:t>
      </w:r>
      <w:proofErr w:type="spellStart"/>
      <w:r w:rsidRPr="00862E89">
        <w:t>i</w:t>
      </w:r>
      <w:proofErr w:type="spellEnd"/>
      <w:r w:rsidRPr="00862E89">
        <w:t>)</w:t>
      </w:r>
      <w:r w:rsidRPr="00862E89">
        <w:tab/>
        <w:t>before the licensee provides credit assistance to a consumer, the licensee does not intend to impose a fee or charge on the consumer for providing the credit assistance or other services;</w:t>
      </w:r>
    </w:p>
    <w:p w:rsidR="00B308DD" w:rsidRPr="00862E89" w:rsidRDefault="00B308DD" w:rsidP="001F5A30">
      <w:pPr>
        <w:pStyle w:val="paragraphsub"/>
      </w:pPr>
      <w:r w:rsidRPr="00862E89">
        <w:tab/>
        <w:t>(ii)</w:t>
      </w:r>
      <w:r w:rsidRPr="00862E89">
        <w:tab/>
        <w:t>the licensee does not impose a fee or charge on the consumer for the licensee’s credit assistance and other services.</w:t>
      </w:r>
    </w:p>
    <w:p w:rsidR="00B308DD" w:rsidRPr="00862E89" w:rsidRDefault="00B308DD" w:rsidP="001F5A30">
      <w:pPr>
        <w:pStyle w:val="subsection"/>
      </w:pPr>
      <w:r w:rsidRPr="00862E89">
        <w:tab/>
        <w:t>(5)</w:t>
      </w:r>
      <w:r w:rsidRPr="00862E89">
        <w:tab/>
        <w:t xml:space="preserve">This regulation ceases to have effect on </w:t>
      </w:r>
      <w:r w:rsidR="006660C9" w:rsidRPr="00862E89">
        <w:t>1</w:t>
      </w:r>
      <w:r w:rsidR="00777022" w:rsidRPr="00862E89">
        <w:t> </w:t>
      </w:r>
      <w:r w:rsidR="006660C9" w:rsidRPr="00862E89">
        <w:t>October 2011.</w:t>
      </w:r>
    </w:p>
    <w:p w:rsidR="00920C9F" w:rsidRPr="00862E89" w:rsidRDefault="00920C9F" w:rsidP="001F5A30">
      <w:pPr>
        <w:pStyle w:val="ActHead5"/>
      </w:pPr>
      <w:bookmarkStart w:id="111" w:name="_Toc74056544"/>
      <w:r w:rsidRPr="001B7634">
        <w:rPr>
          <w:rStyle w:val="CharSectno"/>
        </w:rPr>
        <w:t>28P</w:t>
      </w:r>
      <w:r w:rsidR="001F5A30" w:rsidRPr="00862E89">
        <w:t xml:space="preserve">  </w:t>
      </w:r>
      <w:r w:rsidRPr="00862E89">
        <w:t>Circumstances where credit guide not required</w:t>
      </w:r>
      <w:bookmarkEnd w:id="111"/>
    </w:p>
    <w:p w:rsidR="00920C9F" w:rsidRPr="00862E89" w:rsidRDefault="00920C9F" w:rsidP="001F5A30">
      <w:pPr>
        <w:pStyle w:val="SubsectionHead"/>
      </w:pPr>
      <w:r w:rsidRPr="00862E89">
        <w:t>Franchisees</w:t>
      </w:r>
    </w:p>
    <w:p w:rsidR="00920C9F" w:rsidRPr="00862E89" w:rsidRDefault="00920C9F" w:rsidP="001F5A30">
      <w:pPr>
        <w:pStyle w:val="subsection"/>
      </w:pPr>
      <w:r w:rsidRPr="00862E89">
        <w:tab/>
        <w:t>(1)</w:t>
      </w:r>
      <w:r w:rsidRPr="00862E89">
        <w:tab/>
        <w:t>For paragraph</w:t>
      </w:r>
      <w:r w:rsidR="00777022" w:rsidRPr="00862E89">
        <w:t> </w:t>
      </w:r>
      <w:r w:rsidRPr="00862E89">
        <w:t>164(a) of the Act, a person who is a credit representative is exempted from subsection</w:t>
      </w:r>
      <w:r w:rsidR="00777022" w:rsidRPr="00862E89">
        <w:t> </w:t>
      </w:r>
      <w:r w:rsidRPr="00862E89">
        <w:t>158(1) of the Act if:</w:t>
      </w:r>
    </w:p>
    <w:p w:rsidR="00920C9F" w:rsidRPr="00862E89" w:rsidRDefault="00920C9F" w:rsidP="001F5A30">
      <w:pPr>
        <w:pStyle w:val="paragraph"/>
      </w:pPr>
      <w:r w:rsidRPr="00862E89">
        <w:tab/>
        <w:t>(a)</w:t>
      </w:r>
      <w:r w:rsidRPr="00862E89">
        <w:tab/>
        <w:t>the person is authorised by:</w:t>
      </w:r>
    </w:p>
    <w:p w:rsidR="00920C9F" w:rsidRPr="00862E89" w:rsidRDefault="00920C9F" w:rsidP="001F5A30">
      <w:pPr>
        <w:pStyle w:val="paragraphsub"/>
      </w:pPr>
      <w:r w:rsidRPr="00862E89">
        <w:tab/>
        <w:t>(</w:t>
      </w:r>
      <w:proofErr w:type="spellStart"/>
      <w:r w:rsidRPr="00862E89">
        <w:t>i</w:t>
      </w:r>
      <w:proofErr w:type="spellEnd"/>
      <w:r w:rsidRPr="00862E89">
        <w:t>)</w:t>
      </w:r>
      <w:r w:rsidRPr="00862E89">
        <w:tab/>
        <w:t>a licensee; or</w:t>
      </w:r>
    </w:p>
    <w:p w:rsidR="00920C9F" w:rsidRPr="00862E89" w:rsidRDefault="00920C9F" w:rsidP="001F5A30">
      <w:pPr>
        <w:pStyle w:val="paragraphsub"/>
      </w:pPr>
      <w:r w:rsidRPr="00862E89">
        <w:tab/>
        <w:t>(ii)</w:t>
      </w:r>
      <w:r w:rsidRPr="00862E89">
        <w:tab/>
        <w:t>a body corporate that is a credit representative of a licensee;</w:t>
      </w:r>
    </w:p>
    <w:p w:rsidR="00920C9F" w:rsidRPr="00862E89" w:rsidRDefault="00920C9F" w:rsidP="001F5A30">
      <w:pPr>
        <w:pStyle w:val="subsection2"/>
      </w:pPr>
      <w:r w:rsidRPr="00862E89">
        <w:t>to engage in specified credit activities on behalf of the licensee; and</w:t>
      </w:r>
    </w:p>
    <w:p w:rsidR="00920C9F" w:rsidRPr="00862E89" w:rsidRDefault="00920C9F" w:rsidP="001F5A30">
      <w:pPr>
        <w:pStyle w:val="paragraph"/>
      </w:pPr>
      <w:r w:rsidRPr="00862E89">
        <w:tab/>
        <w:t>(b)</w:t>
      </w:r>
      <w:r w:rsidRPr="00862E89">
        <w:tab/>
        <w:t>the person is:</w:t>
      </w:r>
    </w:p>
    <w:p w:rsidR="00920C9F" w:rsidRPr="00862E89" w:rsidRDefault="00920C9F" w:rsidP="001F5A30">
      <w:pPr>
        <w:pStyle w:val="paragraphsub"/>
      </w:pPr>
      <w:r w:rsidRPr="00862E89">
        <w:tab/>
        <w:t>(</w:t>
      </w:r>
      <w:proofErr w:type="spellStart"/>
      <w:r w:rsidRPr="00862E89">
        <w:t>i</w:t>
      </w:r>
      <w:proofErr w:type="spellEnd"/>
      <w:r w:rsidRPr="00862E89">
        <w:t>)</w:t>
      </w:r>
      <w:r w:rsidRPr="00862E89">
        <w:tab/>
        <w:t>a franchisee of the licensee under a franchise agreement with the licensee; or</w:t>
      </w:r>
    </w:p>
    <w:p w:rsidR="00920C9F" w:rsidRPr="00862E89" w:rsidRDefault="00920C9F" w:rsidP="001F5A30">
      <w:pPr>
        <w:pStyle w:val="paragraphsub"/>
      </w:pPr>
      <w:r w:rsidRPr="00862E89">
        <w:tab/>
        <w:t>(ii)</w:t>
      </w:r>
      <w:r w:rsidRPr="00862E89">
        <w:tab/>
        <w:t>an employee or director of a franchisee of the licensee who has a franchise agreement with the licensee; and</w:t>
      </w:r>
    </w:p>
    <w:p w:rsidR="00920C9F" w:rsidRPr="00862E89" w:rsidRDefault="00920C9F" w:rsidP="001F5A30">
      <w:pPr>
        <w:pStyle w:val="paragraph"/>
      </w:pPr>
      <w:r w:rsidRPr="00862E89">
        <w:tab/>
        <w:t>(c)</w:t>
      </w:r>
      <w:r w:rsidRPr="00862E89">
        <w:tab/>
        <w:t>the franchise agreement:</w:t>
      </w:r>
    </w:p>
    <w:p w:rsidR="00920C9F" w:rsidRPr="00862E89" w:rsidRDefault="00920C9F" w:rsidP="001F5A30">
      <w:pPr>
        <w:pStyle w:val="paragraphsub"/>
      </w:pPr>
      <w:r w:rsidRPr="00862E89">
        <w:tab/>
        <w:t>(</w:t>
      </w:r>
      <w:proofErr w:type="spellStart"/>
      <w:r w:rsidRPr="00862E89">
        <w:t>i</w:t>
      </w:r>
      <w:proofErr w:type="spellEnd"/>
      <w:r w:rsidRPr="00862E89">
        <w:t>)</w:t>
      </w:r>
      <w:r w:rsidRPr="00862E89">
        <w:tab/>
        <w:t>subjects the person to the policies of the licensee; and</w:t>
      </w:r>
    </w:p>
    <w:p w:rsidR="00920C9F" w:rsidRPr="00862E89" w:rsidRDefault="00920C9F" w:rsidP="001F5A30">
      <w:pPr>
        <w:pStyle w:val="paragraphsub"/>
      </w:pPr>
      <w:r w:rsidRPr="00862E89">
        <w:tab/>
        <w:t>(ii)</w:t>
      </w:r>
      <w:r w:rsidRPr="00862E89">
        <w:tab/>
        <w:t>requires compliance by the person with the policies of the licensee that were made to give effect to the licensee’s obligations under the licensee’s Australian credit licence; and</w:t>
      </w:r>
    </w:p>
    <w:p w:rsidR="00920C9F" w:rsidRPr="00862E89" w:rsidRDefault="00920C9F" w:rsidP="001F5A30">
      <w:pPr>
        <w:pStyle w:val="paragraph"/>
      </w:pPr>
      <w:r w:rsidRPr="00862E89">
        <w:tab/>
        <w:t>(d)</w:t>
      </w:r>
      <w:r w:rsidRPr="00862E89">
        <w:tab/>
        <w:t>the credit guide of the licensee explains that the licensee takes responsibility for the credit activities engaged in by the person (or class of persons of which the person is a member).</w:t>
      </w:r>
    </w:p>
    <w:p w:rsidR="00920C9F" w:rsidRPr="00862E89" w:rsidRDefault="00920C9F" w:rsidP="001F5A30">
      <w:pPr>
        <w:pStyle w:val="SubsectionHead"/>
      </w:pPr>
      <w:r w:rsidRPr="00862E89">
        <w:lastRenderedPageBreak/>
        <w:t>Previous dealings with consumer</w:t>
      </w:r>
    </w:p>
    <w:p w:rsidR="00920C9F" w:rsidRPr="00862E89" w:rsidRDefault="00920C9F" w:rsidP="001F5A30">
      <w:pPr>
        <w:pStyle w:val="subsection"/>
      </w:pPr>
      <w:r w:rsidRPr="00862E89">
        <w:tab/>
        <w:t>(2)</w:t>
      </w:r>
      <w:r w:rsidRPr="00862E89">
        <w:tab/>
        <w:t>For paragraph</w:t>
      </w:r>
      <w:r w:rsidR="00777022" w:rsidRPr="00862E89">
        <w:t> </w:t>
      </w:r>
      <w:r w:rsidRPr="00862E89">
        <w:t>164(a) of the Act, a person who is a licensee or a credit representative is exempted from subsections</w:t>
      </w:r>
      <w:r w:rsidR="00777022" w:rsidRPr="00862E89">
        <w:t> </w:t>
      </w:r>
      <w:r w:rsidRPr="00862E89">
        <w:t>113(1), 126(1), 136(1), 149(1), 158(1) or 160(1) or (2) of the Act if:</w:t>
      </w:r>
    </w:p>
    <w:p w:rsidR="00920C9F" w:rsidRPr="00862E89" w:rsidRDefault="00920C9F" w:rsidP="001F5A30">
      <w:pPr>
        <w:pStyle w:val="paragraph"/>
      </w:pPr>
      <w:r w:rsidRPr="00862E89">
        <w:tab/>
        <w:t>(a)</w:t>
      </w:r>
      <w:r w:rsidRPr="00862E89">
        <w:tab/>
        <w:t>the person has, in the previous 12 months, given the consumer the person’s credit guide in accordance with the requirements in the Act; and</w:t>
      </w:r>
    </w:p>
    <w:p w:rsidR="00920C9F" w:rsidRPr="00862E89" w:rsidRDefault="00920C9F" w:rsidP="001F5A30">
      <w:pPr>
        <w:pStyle w:val="paragraph"/>
      </w:pPr>
      <w:r w:rsidRPr="00862E89">
        <w:tab/>
        <w:t>(b)</w:t>
      </w:r>
      <w:r w:rsidRPr="00862E89">
        <w:tab/>
        <w:t xml:space="preserve">if the person would have been required to give contact details for a consumer to access </w:t>
      </w:r>
      <w:r w:rsidR="00A56A2A" w:rsidRPr="00862E89">
        <w:t>the AFCA scheme—the contact details for access to the AFCA scheme</w:t>
      </w:r>
      <w:r w:rsidRPr="00862E89">
        <w:t xml:space="preserve"> have not changed.</w:t>
      </w:r>
    </w:p>
    <w:p w:rsidR="00920C9F" w:rsidRPr="00862E89" w:rsidRDefault="001F5A30" w:rsidP="001F5A30">
      <w:pPr>
        <w:pStyle w:val="notetext"/>
      </w:pPr>
      <w:r w:rsidRPr="00862E89">
        <w:t>Note:</w:t>
      </w:r>
      <w:r w:rsidRPr="00862E89">
        <w:tab/>
      </w:r>
      <w:r w:rsidR="00920C9F" w:rsidRPr="00862E89">
        <w:t>Regulation</w:t>
      </w:r>
      <w:r w:rsidR="00777022" w:rsidRPr="00862E89">
        <w:t> </w:t>
      </w:r>
      <w:r w:rsidR="00920C9F" w:rsidRPr="00862E89">
        <w:t xml:space="preserve">28 sets out circumstances where a credit representative is not required to give contact details for a consumer to access </w:t>
      </w:r>
      <w:r w:rsidR="00A56A2A" w:rsidRPr="00862E89">
        <w:t>the AFCA scheme</w:t>
      </w:r>
      <w:r w:rsidR="00920C9F" w:rsidRPr="00862E89">
        <w:t>.</w:t>
      </w:r>
    </w:p>
    <w:p w:rsidR="00920C9F" w:rsidRPr="00862E89" w:rsidRDefault="00920C9F" w:rsidP="001F5A30">
      <w:pPr>
        <w:pStyle w:val="SubsectionHead"/>
      </w:pPr>
      <w:r w:rsidRPr="00862E89">
        <w:t>Debt collectors</w:t>
      </w:r>
    </w:p>
    <w:p w:rsidR="00920C9F" w:rsidRPr="00862E89" w:rsidRDefault="00920C9F" w:rsidP="001F5A30">
      <w:pPr>
        <w:pStyle w:val="subsection"/>
      </w:pPr>
      <w:r w:rsidRPr="00862E89">
        <w:tab/>
        <w:t>(3)</w:t>
      </w:r>
      <w:r w:rsidRPr="00862E89">
        <w:tab/>
        <w:t>For paragraph</w:t>
      </w:r>
      <w:r w:rsidR="00777022" w:rsidRPr="00862E89">
        <w:t> </w:t>
      </w:r>
      <w:r w:rsidRPr="00862E89">
        <w:t>164(a) of the Act, a person who is a licensee or a credit representative is exempted from subsection</w:t>
      </w:r>
      <w:r w:rsidR="00777022" w:rsidRPr="00862E89">
        <w:t> </w:t>
      </w:r>
      <w:r w:rsidRPr="00862E89">
        <w:t>160(1) or</w:t>
      </w:r>
      <w:r w:rsidR="00616E77" w:rsidRPr="00862E89">
        <w:t xml:space="preserve"> </w:t>
      </w:r>
      <w:r w:rsidRPr="00862E89">
        <w:t>(2) of the Act if:</w:t>
      </w:r>
    </w:p>
    <w:p w:rsidR="00920C9F" w:rsidRPr="00862E89" w:rsidRDefault="00920C9F" w:rsidP="001F5A30">
      <w:pPr>
        <w:pStyle w:val="paragraph"/>
      </w:pPr>
      <w:r w:rsidRPr="00862E89">
        <w:tab/>
        <w:t>(a)</w:t>
      </w:r>
      <w:r w:rsidRPr="00862E89">
        <w:tab/>
        <w:t>the person has given the consumer the person’s credit guide in accordance with the requirements of section</w:t>
      </w:r>
      <w:r w:rsidR="00777022" w:rsidRPr="00862E89">
        <w:t> </w:t>
      </w:r>
      <w:r w:rsidRPr="00862E89">
        <w:t>113, 136 or 158 of the Act; and</w:t>
      </w:r>
    </w:p>
    <w:p w:rsidR="00920C9F" w:rsidRPr="00862E89" w:rsidRDefault="00920C9F" w:rsidP="001F5A30">
      <w:pPr>
        <w:pStyle w:val="paragraph"/>
      </w:pPr>
      <w:r w:rsidRPr="00862E89">
        <w:tab/>
        <w:t>(b)</w:t>
      </w:r>
      <w:r w:rsidRPr="00862E89">
        <w:tab/>
        <w:t>the credit guide relates to:</w:t>
      </w:r>
    </w:p>
    <w:p w:rsidR="00920C9F" w:rsidRPr="00862E89" w:rsidRDefault="00920C9F" w:rsidP="001F5A30">
      <w:pPr>
        <w:pStyle w:val="paragraphsub"/>
      </w:pPr>
      <w:r w:rsidRPr="00862E89">
        <w:tab/>
        <w:t>(</w:t>
      </w:r>
      <w:proofErr w:type="spellStart"/>
      <w:r w:rsidRPr="00862E89">
        <w:t>i</w:t>
      </w:r>
      <w:proofErr w:type="spellEnd"/>
      <w:r w:rsidRPr="00862E89">
        <w:t>)</w:t>
      </w:r>
      <w:r w:rsidRPr="00862E89">
        <w:tab/>
        <w:t>the same credit contract as that under which the person is authorised by the credit provider to collect, on behalf of the credit provider, repayments made by the consumer under the credit contract; or</w:t>
      </w:r>
    </w:p>
    <w:p w:rsidR="00920C9F" w:rsidRPr="00862E89" w:rsidRDefault="00920C9F" w:rsidP="001F5A30">
      <w:pPr>
        <w:pStyle w:val="paragraphsub"/>
      </w:pPr>
      <w:r w:rsidRPr="00862E89">
        <w:tab/>
        <w:t>(ii)</w:t>
      </w:r>
      <w:r w:rsidRPr="00862E89">
        <w:tab/>
        <w:t>the same consumer lease as that under which the person is authorised by the lessor to collect, on behalf of the lessor, payments made by the consumer under the consumer lease.</w:t>
      </w:r>
    </w:p>
    <w:p w:rsidR="00920C9F" w:rsidRPr="00862E89" w:rsidRDefault="00920C9F" w:rsidP="001F5A30">
      <w:pPr>
        <w:pStyle w:val="SubsectionHead"/>
      </w:pPr>
      <w:r w:rsidRPr="00862E89">
        <w:t>Product designers</w:t>
      </w:r>
    </w:p>
    <w:p w:rsidR="00920C9F" w:rsidRPr="00862E89" w:rsidRDefault="00920C9F" w:rsidP="001F5A30">
      <w:pPr>
        <w:pStyle w:val="subsection"/>
      </w:pPr>
      <w:r w:rsidRPr="00862E89">
        <w:tab/>
        <w:t>(4)</w:t>
      </w:r>
      <w:r w:rsidRPr="00862E89">
        <w:tab/>
        <w:t>For paragraph</w:t>
      </w:r>
      <w:r w:rsidR="00777022" w:rsidRPr="00862E89">
        <w:t> </w:t>
      </w:r>
      <w:r w:rsidRPr="00862E89">
        <w:t>164(a) of the Act, a person who is a product designer is exempted from subsection</w:t>
      </w:r>
      <w:r w:rsidR="00777022" w:rsidRPr="00862E89">
        <w:t> </w:t>
      </w:r>
      <w:r w:rsidRPr="00862E89">
        <w:t>113(1), 136(1), 158(1) or 160(1) or (2) of the Act if the credit provider or lessor has complied with regulation</w:t>
      </w:r>
      <w:r w:rsidR="00777022" w:rsidRPr="00862E89">
        <w:t> </w:t>
      </w:r>
      <w:r w:rsidRPr="00862E89">
        <w:t>26B.</w:t>
      </w:r>
    </w:p>
    <w:p w:rsidR="00920C9F" w:rsidRPr="00862E89" w:rsidRDefault="00920C9F" w:rsidP="001F5A30">
      <w:pPr>
        <w:pStyle w:val="ActHead5"/>
      </w:pPr>
      <w:bookmarkStart w:id="112" w:name="_Toc74056545"/>
      <w:r w:rsidRPr="001B7634">
        <w:rPr>
          <w:rStyle w:val="CharSectno"/>
        </w:rPr>
        <w:t>28Q</w:t>
      </w:r>
      <w:r w:rsidR="001F5A30" w:rsidRPr="00862E89">
        <w:t xml:space="preserve">  </w:t>
      </w:r>
      <w:r w:rsidRPr="00862E89">
        <w:t>Exemption</w:t>
      </w:r>
      <w:r w:rsidR="001F5A30" w:rsidRPr="00862E89">
        <w:t>—</w:t>
      </w:r>
      <w:r w:rsidRPr="00862E89">
        <w:t>credit assistance provider with shared responsibility for credit contract</w:t>
      </w:r>
      <w:bookmarkEnd w:id="112"/>
    </w:p>
    <w:p w:rsidR="00920C9F" w:rsidRPr="00862E89" w:rsidRDefault="00920C9F" w:rsidP="001F5A30">
      <w:pPr>
        <w:pStyle w:val="subsection"/>
      </w:pPr>
      <w:r w:rsidRPr="00862E89">
        <w:tab/>
        <w:t>(1)</w:t>
      </w:r>
      <w:r w:rsidRPr="00862E89">
        <w:tab/>
        <w:t>For paragraph</w:t>
      </w:r>
      <w:r w:rsidR="00777022" w:rsidRPr="00862E89">
        <w:t> </w:t>
      </w:r>
      <w:r w:rsidRPr="00862E89">
        <w:t>164(a) of the Act, this regulation applies to a person in the following circumstances:</w:t>
      </w:r>
    </w:p>
    <w:p w:rsidR="00920C9F" w:rsidRPr="00862E89" w:rsidRDefault="00920C9F" w:rsidP="001F5A30">
      <w:pPr>
        <w:pStyle w:val="paragraph"/>
      </w:pPr>
      <w:r w:rsidRPr="00862E89">
        <w:tab/>
        <w:t>(a)</w:t>
      </w:r>
      <w:r w:rsidRPr="00862E89">
        <w:tab/>
        <w:t>the person is:</w:t>
      </w:r>
    </w:p>
    <w:p w:rsidR="00920C9F" w:rsidRPr="00862E89" w:rsidRDefault="00920C9F" w:rsidP="001F5A30">
      <w:pPr>
        <w:pStyle w:val="paragraphsub"/>
      </w:pPr>
      <w:r w:rsidRPr="00862E89">
        <w:tab/>
        <w:t>(</w:t>
      </w:r>
      <w:proofErr w:type="spellStart"/>
      <w:r w:rsidRPr="00862E89">
        <w:t>i</w:t>
      </w:r>
      <w:proofErr w:type="spellEnd"/>
      <w:r w:rsidRPr="00862E89">
        <w:t>)</w:t>
      </w:r>
      <w:r w:rsidRPr="00862E89">
        <w:tab/>
        <w:t>a credit assistance provider that:</w:t>
      </w:r>
    </w:p>
    <w:p w:rsidR="00920C9F" w:rsidRPr="00862E89" w:rsidRDefault="00920C9F" w:rsidP="001F5A30">
      <w:pPr>
        <w:pStyle w:val="paragraphsub-sub"/>
      </w:pPr>
      <w:r w:rsidRPr="00862E89">
        <w:tab/>
        <w:t>(A)</w:t>
      </w:r>
      <w:r w:rsidRPr="00862E89">
        <w:tab/>
        <w:t>is an ADI; and</w:t>
      </w:r>
    </w:p>
    <w:p w:rsidR="00920C9F" w:rsidRPr="00862E89" w:rsidRDefault="00920C9F" w:rsidP="001F5A30">
      <w:pPr>
        <w:pStyle w:val="paragraphsub-sub"/>
      </w:pPr>
      <w:r w:rsidRPr="00862E89">
        <w:tab/>
        <w:t>(B)</w:t>
      </w:r>
      <w:r w:rsidRPr="00862E89">
        <w:tab/>
        <w:t>holds an Australian credit licence, or has applied for an Australian credit licence in an application on which ASIC has not made a decision; and</w:t>
      </w:r>
    </w:p>
    <w:p w:rsidR="00920C9F" w:rsidRPr="00862E89" w:rsidRDefault="00920C9F" w:rsidP="001F5A30">
      <w:pPr>
        <w:pStyle w:val="paragraphsub-sub"/>
      </w:pPr>
      <w:r w:rsidRPr="00862E89">
        <w:tab/>
        <w:t>(C)</w:t>
      </w:r>
      <w:r w:rsidRPr="00862E89">
        <w:tab/>
        <w:t>engages in conduct under an agreement with the credit provider; or</w:t>
      </w:r>
    </w:p>
    <w:p w:rsidR="00920C9F" w:rsidRPr="00862E89" w:rsidRDefault="00920C9F" w:rsidP="001F5A30">
      <w:pPr>
        <w:pStyle w:val="paragraphsub"/>
      </w:pPr>
      <w:r w:rsidRPr="00862E89">
        <w:tab/>
        <w:t>(ii)</w:t>
      </w:r>
      <w:r w:rsidRPr="00862E89">
        <w:tab/>
        <w:t xml:space="preserve">a credit representative of a credit assistance provider mentioned in </w:t>
      </w:r>
      <w:r w:rsidR="00777022" w:rsidRPr="00862E89">
        <w:t>subparagraph (</w:t>
      </w:r>
      <w:proofErr w:type="spellStart"/>
      <w:r w:rsidRPr="00862E89">
        <w:t>i</w:t>
      </w:r>
      <w:proofErr w:type="spellEnd"/>
      <w:r w:rsidRPr="00862E89">
        <w:t>);</w:t>
      </w:r>
    </w:p>
    <w:p w:rsidR="00920C9F" w:rsidRPr="00862E89" w:rsidRDefault="00920C9F" w:rsidP="001F5A30">
      <w:pPr>
        <w:pStyle w:val="paragraph"/>
      </w:pPr>
      <w:r w:rsidRPr="00862E89">
        <w:lastRenderedPageBreak/>
        <w:tab/>
        <w:t>(b)</w:t>
      </w:r>
      <w:r w:rsidRPr="00862E89">
        <w:tab/>
        <w:t>the credit provider:</w:t>
      </w:r>
    </w:p>
    <w:p w:rsidR="00920C9F" w:rsidRPr="00862E89" w:rsidRDefault="00920C9F" w:rsidP="001F5A30">
      <w:pPr>
        <w:pStyle w:val="paragraphsub"/>
      </w:pPr>
      <w:r w:rsidRPr="00862E89">
        <w:tab/>
        <w:t>(</w:t>
      </w:r>
      <w:proofErr w:type="spellStart"/>
      <w:r w:rsidRPr="00862E89">
        <w:t>i</w:t>
      </w:r>
      <w:proofErr w:type="spellEnd"/>
      <w:r w:rsidRPr="00862E89">
        <w:t>)</w:t>
      </w:r>
      <w:r w:rsidRPr="00862E89">
        <w:tab/>
        <w:t>is an ADI; and</w:t>
      </w:r>
    </w:p>
    <w:p w:rsidR="00920C9F" w:rsidRPr="00862E89" w:rsidRDefault="00920C9F" w:rsidP="001F5A30">
      <w:pPr>
        <w:pStyle w:val="paragraphsub"/>
      </w:pPr>
      <w:r w:rsidRPr="00862E89">
        <w:tab/>
        <w:t>(ii)</w:t>
      </w:r>
      <w:r w:rsidRPr="00862E89">
        <w:tab/>
        <w:t>holds an Australian credit licence or has applied for an Australian credit licence;</w:t>
      </w:r>
    </w:p>
    <w:p w:rsidR="00920C9F" w:rsidRPr="00862E89" w:rsidRDefault="00920C9F" w:rsidP="001F5A30">
      <w:pPr>
        <w:pStyle w:val="paragraph"/>
      </w:pPr>
      <w:r w:rsidRPr="00862E89">
        <w:tab/>
        <w:t>(c)</w:t>
      </w:r>
      <w:r w:rsidRPr="00862E89">
        <w:tab/>
        <w:t>the agreement between the credit provider and the credit assistance provider allows the credit provider to use the credit assistance provider’s name or any other words, phrases, initials or logo associated with the credit assistance provider on the credit contract and any letter or other material;</w:t>
      </w:r>
    </w:p>
    <w:p w:rsidR="00920C9F" w:rsidRPr="00862E89" w:rsidRDefault="00920C9F" w:rsidP="001F5A30">
      <w:pPr>
        <w:pStyle w:val="paragraph"/>
      </w:pPr>
      <w:r w:rsidRPr="00862E89">
        <w:tab/>
        <w:t>(d)</w:t>
      </w:r>
      <w:r w:rsidRPr="00862E89">
        <w:tab/>
        <w:t>the credit assistance provider:</w:t>
      </w:r>
    </w:p>
    <w:p w:rsidR="00920C9F" w:rsidRPr="00862E89" w:rsidRDefault="00920C9F" w:rsidP="001F5A30">
      <w:pPr>
        <w:pStyle w:val="paragraphsub"/>
      </w:pPr>
      <w:r w:rsidRPr="00862E89">
        <w:tab/>
        <w:t>(</w:t>
      </w:r>
      <w:proofErr w:type="spellStart"/>
      <w:r w:rsidRPr="00862E89">
        <w:t>i</w:t>
      </w:r>
      <w:proofErr w:type="spellEnd"/>
      <w:r w:rsidRPr="00862E89">
        <w:t>)</w:t>
      </w:r>
      <w:r w:rsidRPr="00862E89">
        <w:tab/>
        <w:t xml:space="preserve">provides credit assistance in relation to a credit contract connected with the agreement mentioned in </w:t>
      </w:r>
      <w:r w:rsidR="00777022" w:rsidRPr="00862E89">
        <w:t>paragraph (</w:t>
      </w:r>
      <w:r w:rsidRPr="00862E89">
        <w:t>c) between the credit provider and the provider of credit assistance; and</w:t>
      </w:r>
    </w:p>
    <w:p w:rsidR="00920C9F" w:rsidRPr="00862E89" w:rsidRDefault="00920C9F" w:rsidP="001F5A30">
      <w:pPr>
        <w:pStyle w:val="paragraphsub"/>
      </w:pPr>
      <w:r w:rsidRPr="00862E89">
        <w:tab/>
        <w:t>(ii)</w:t>
      </w:r>
      <w:r w:rsidRPr="00862E89">
        <w:tab/>
        <w:t>gives to the credit provider the consumer’s details and any other information requested by the credit provider (if it is a reasonable request) in order to enable the credit provider to make an assessment about the credit contract under section</w:t>
      </w:r>
      <w:r w:rsidR="00777022" w:rsidRPr="00862E89">
        <w:t> </w:t>
      </w:r>
      <w:r w:rsidRPr="00862E89">
        <w:t>130 of the Act.</w:t>
      </w:r>
    </w:p>
    <w:p w:rsidR="00920C9F" w:rsidRPr="00862E89" w:rsidRDefault="00920C9F" w:rsidP="001F5A30">
      <w:pPr>
        <w:pStyle w:val="subsection"/>
      </w:pPr>
      <w:r w:rsidRPr="00862E89">
        <w:tab/>
        <w:t>(2)</w:t>
      </w:r>
      <w:r w:rsidRPr="00862E89">
        <w:tab/>
        <w:t xml:space="preserve">The credit assistance provider is exempted from </w:t>
      </w:r>
      <w:r w:rsidR="00537BB7" w:rsidRPr="00862E89">
        <w:t>Division 4</w:t>
      </w:r>
      <w:r w:rsidRPr="00862E89">
        <w:t xml:space="preserve"> and Division</w:t>
      </w:r>
      <w:r w:rsidR="00777022" w:rsidRPr="00862E89">
        <w:t> </w:t>
      </w:r>
      <w:r w:rsidRPr="00862E89">
        <w:t xml:space="preserve">6 of </w:t>
      </w:r>
      <w:r w:rsidR="001B7634">
        <w:t>Part 3</w:t>
      </w:r>
      <w:r w:rsidR="00DE129E">
        <w:noBreakHyphen/>
      </w:r>
      <w:r w:rsidRPr="00862E89">
        <w:t>1 of the Act in relation to:</w:t>
      </w:r>
    </w:p>
    <w:p w:rsidR="00920C9F" w:rsidRPr="00862E89" w:rsidRDefault="00920C9F" w:rsidP="001F5A30">
      <w:pPr>
        <w:pStyle w:val="paragraph"/>
      </w:pPr>
      <w:r w:rsidRPr="00862E89">
        <w:tab/>
        <w:t>(a)</w:t>
      </w:r>
      <w:r w:rsidRPr="00862E89">
        <w:tab/>
        <w:t xml:space="preserve">a credit contract connected with the agreement mentioned in </w:t>
      </w:r>
      <w:r w:rsidR="00777022" w:rsidRPr="00862E89">
        <w:t>paragraph (</w:t>
      </w:r>
      <w:r w:rsidRPr="00862E89">
        <w:t>1</w:t>
      </w:r>
      <w:r w:rsidR="001F5A30" w:rsidRPr="00862E89">
        <w:t>)(</w:t>
      </w:r>
      <w:r w:rsidRPr="00862E89">
        <w:t>c) between the credit provider and the provider of credit assistance; and</w:t>
      </w:r>
    </w:p>
    <w:p w:rsidR="00920C9F" w:rsidRPr="00862E89" w:rsidRDefault="00920C9F" w:rsidP="001F5A30">
      <w:pPr>
        <w:pStyle w:val="paragraph"/>
      </w:pPr>
      <w:r w:rsidRPr="00862E89">
        <w:tab/>
        <w:t>(b)</w:t>
      </w:r>
      <w:r w:rsidRPr="00862E89">
        <w:tab/>
        <w:t>an increase in the credit limit of the credit contract.</w:t>
      </w:r>
    </w:p>
    <w:p w:rsidR="00920C9F" w:rsidRPr="00862E89" w:rsidRDefault="00920C9F" w:rsidP="001F5A30">
      <w:pPr>
        <w:pStyle w:val="subsection"/>
      </w:pPr>
      <w:r w:rsidRPr="00862E89">
        <w:tab/>
        <w:t>(3)</w:t>
      </w:r>
      <w:r w:rsidRPr="00862E89">
        <w:tab/>
        <w:t xml:space="preserve">Despite </w:t>
      </w:r>
      <w:proofErr w:type="spellStart"/>
      <w:r w:rsidRPr="00862E89">
        <w:t>subregulation</w:t>
      </w:r>
      <w:proofErr w:type="spellEnd"/>
      <w:r w:rsidR="008D1351" w:rsidRPr="00862E89">
        <w:t> </w:t>
      </w:r>
      <w:r w:rsidRPr="00862E89">
        <w:t>(2):</w:t>
      </w:r>
    </w:p>
    <w:p w:rsidR="00920C9F" w:rsidRPr="00862E89" w:rsidRDefault="00920C9F" w:rsidP="001F5A30">
      <w:pPr>
        <w:pStyle w:val="paragraph"/>
      </w:pPr>
      <w:r w:rsidRPr="00862E89">
        <w:tab/>
        <w:t>(a)</w:t>
      </w:r>
      <w:r w:rsidRPr="00862E89">
        <w:tab/>
        <w:t>the credit assistance provider is jointly and severally liable with the credit provider to pay any compensation which the credit provider is ordered to pay to the consumer under section</w:t>
      </w:r>
      <w:r w:rsidR="00777022" w:rsidRPr="00862E89">
        <w:t> </w:t>
      </w:r>
      <w:r w:rsidRPr="00862E89">
        <w:t xml:space="preserve">178 of the Act as a consequence of a breach by the credit provider of </w:t>
      </w:r>
      <w:r w:rsidR="00537BB7" w:rsidRPr="00862E89">
        <w:t>Division 4</w:t>
      </w:r>
      <w:r w:rsidRPr="00862E89">
        <w:t xml:space="preserve"> of </w:t>
      </w:r>
      <w:r w:rsidR="001B7634">
        <w:t>Part 3</w:t>
      </w:r>
      <w:r w:rsidR="00DE129E">
        <w:noBreakHyphen/>
      </w:r>
      <w:r w:rsidRPr="00862E89">
        <w:t xml:space="preserve">2 of the Act in relation to a credit contract (including an increase in the credit limit of a contract) connected with the agreement mentioned in </w:t>
      </w:r>
      <w:r w:rsidR="00777022" w:rsidRPr="00862E89">
        <w:t>paragraph (</w:t>
      </w:r>
      <w:r w:rsidRPr="00862E89">
        <w:t>1</w:t>
      </w:r>
      <w:r w:rsidR="001F5A30" w:rsidRPr="00862E89">
        <w:t>)(</w:t>
      </w:r>
      <w:r w:rsidRPr="00862E89">
        <w:t>c) between the credit provider and the provider of credit assistance; and</w:t>
      </w:r>
    </w:p>
    <w:p w:rsidR="00920C9F" w:rsidRPr="00862E89" w:rsidRDefault="00920C9F" w:rsidP="001F5A30">
      <w:pPr>
        <w:pStyle w:val="paragraph"/>
      </w:pPr>
      <w:r w:rsidRPr="00862E89">
        <w:tab/>
        <w:t>(b)</w:t>
      </w:r>
      <w:r w:rsidRPr="00862E89">
        <w:tab/>
        <w:t xml:space="preserve">without prejudice to any other rights or remedies to which a credit provider may be entitled, the credit assistance provider is entitled to be indemnified by the credit provider against any loss or damage suffered by the credit assistance provider through the operation of </w:t>
      </w:r>
      <w:r w:rsidR="00777022" w:rsidRPr="00862E89">
        <w:t>paragraph (</w:t>
      </w:r>
      <w:r w:rsidRPr="00862E89">
        <w:t>a).</w:t>
      </w:r>
    </w:p>
    <w:p w:rsidR="00920C9F" w:rsidRPr="00862E89" w:rsidRDefault="00920C9F" w:rsidP="001F5A30">
      <w:pPr>
        <w:pStyle w:val="ActHead5"/>
      </w:pPr>
      <w:bookmarkStart w:id="113" w:name="_Toc74056546"/>
      <w:r w:rsidRPr="001B7634">
        <w:rPr>
          <w:rStyle w:val="CharSectno"/>
        </w:rPr>
        <w:t>28R</w:t>
      </w:r>
      <w:r w:rsidR="001F5A30" w:rsidRPr="00862E89">
        <w:t xml:space="preserve">  </w:t>
      </w:r>
      <w:r w:rsidRPr="00862E89">
        <w:t>Exemption</w:t>
      </w:r>
      <w:r w:rsidR="001F5A30" w:rsidRPr="00862E89">
        <w:t>—</w:t>
      </w:r>
      <w:r w:rsidRPr="00862E89">
        <w:t>intermediary’s requirement to provide proposal disclosure document</w:t>
      </w:r>
      <w:bookmarkEnd w:id="113"/>
    </w:p>
    <w:p w:rsidR="00920C9F" w:rsidRPr="00862E89" w:rsidRDefault="00920C9F" w:rsidP="001F5A30">
      <w:pPr>
        <w:pStyle w:val="subsection"/>
      </w:pPr>
      <w:r w:rsidRPr="00862E89">
        <w:tab/>
        <w:t>(1)</w:t>
      </w:r>
      <w:r w:rsidRPr="00862E89">
        <w:tab/>
        <w:t>For paragraph</w:t>
      </w:r>
      <w:r w:rsidR="00777022" w:rsidRPr="00862E89">
        <w:t> </w:t>
      </w:r>
      <w:r w:rsidRPr="00862E89">
        <w:t xml:space="preserve">164(a) of the Act, a person mentioned in </w:t>
      </w:r>
      <w:proofErr w:type="spellStart"/>
      <w:r w:rsidRPr="00862E89">
        <w:t>subregulation</w:t>
      </w:r>
      <w:proofErr w:type="spellEnd"/>
      <w:r w:rsidR="00777022" w:rsidRPr="00862E89">
        <w:t> </w:t>
      </w:r>
      <w:r w:rsidRPr="00862E89">
        <w:t>28Q(1) is exempted from a requirement in section</w:t>
      </w:r>
      <w:r w:rsidR="00777022" w:rsidRPr="00862E89">
        <w:t> </w:t>
      </w:r>
      <w:r w:rsidRPr="00862E89">
        <w:t>121 and 144 of the Act in the circumstances set out in this regulation.</w:t>
      </w:r>
    </w:p>
    <w:p w:rsidR="00920C9F" w:rsidRPr="00862E89" w:rsidRDefault="00920C9F" w:rsidP="001F5A30">
      <w:pPr>
        <w:pStyle w:val="subsection"/>
      </w:pPr>
      <w:r w:rsidRPr="00862E89">
        <w:tab/>
        <w:t>(2)</w:t>
      </w:r>
      <w:r w:rsidRPr="00862E89">
        <w:tab/>
        <w:t>The exemption applies if:</w:t>
      </w:r>
    </w:p>
    <w:p w:rsidR="00920C9F" w:rsidRPr="00862E89" w:rsidRDefault="00920C9F" w:rsidP="001F5A30">
      <w:pPr>
        <w:pStyle w:val="paragraph"/>
      </w:pPr>
      <w:r w:rsidRPr="00862E89">
        <w:tab/>
        <w:t>(a)</w:t>
      </w:r>
      <w:r w:rsidRPr="00862E89">
        <w:tab/>
        <w:t>the consumer is not liable to pay to the person any fees or charges in relation to the credit contract or consumer lease; and</w:t>
      </w:r>
    </w:p>
    <w:p w:rsidR="00920C9F" w:rsidRPr="00862E89" w:rsidRDefault="00920C9F" w:rsidP="001F5A30">
      <w:pPr>
        <w:pStyle w:val="paragraph"/>
      </w:pPr>
      <w:r w:rsidRPr="00862E89">
        <w:lastRenderedPageBreak/>
        <w:tab/>
        <w:t>(b)</w:t>
      </w:r>
      <w:r w:rsidRPr="00862E89">
        <w:tab/>
        <w:t>at the time, or as soon as practicable after, the person gives credit assistance the person tells the consumer, in writing, that no fees or charges will be payable.</w:t>
      </w:r>
    </w:p>
    <w:p w:rsidR="00920C9F" w:rsidRPr="00862E89" w:rsidRDefault="00920C9F" w:rsidP="001F5A30">
      <w:pPr>
        <w:pStyle w:val="subsection"/>
      </w:pPr>
      <w:r w:rsidRPr="00862E89">
        <w:tab/>
        <w:t>(3)</w:t>
      </w:r>
      <w:r w:rsidRPr="00862E89">
        <w:tab/>
        <w:t>If the credit contract is a credit card contract, the consumer must be given information about:</w:t>
      </w:r>
    </w:p>
    <w:p w:rsidR="00920C9F" w:rsidRPr="00862E89" w:rsidRDefault="00920C9F" w:rsidP="001F5A30">
      <w:pPr>
        <w:pStyle w:val="paragraph"/>
      </w:pPr>
      <w:r w:rsidRPr="00862E89">
        <w:tab/>
        <w:t>(a)</w:t>
      </w:r>
      <w:r w:rsidRPr="00862E89">
        <w:tab/>
        <w:t xml:space="preserve">any </w:t>
      </w:r>
      <w:r w:rsidR="0067015A" w:rsidRPr="00862E89">
        <w:t>indirect remuneration</w:t>
      </w:r>
      <w:r w:rsidRPr="00862E89">
        <w:t xml:space="preserve"> that the person is likely to receive, directly or indirectly, from credit providers in relation to credit contracts for which the person has provided credit assistance; and</w:t>
      </w:r>
    </w:p>
    <w:p w:rsidR="00920C9F" w:rsidRPr="00862E89" w:rsidRDefault="00920C9F" w:rsidP="001F5A30">
      <w:pPr>
        <w:pStyle w:val="paragraph"/>
      </w:pPr>
      <w:r w:rsidRPr="00862E89">
        <w:tab/>
        <w:t>(b)</w:t>
      </w:r>
      <w:r w:rsidRPr="00862E89">
        <w:tab/>
        <w:t xml:space="preserve">the maximum amount of </w:t>
      </w:r>
      <w:r w:rsidR="0067015A" w:rsidRPr="00862E89">
        <w:t>indirect remuneration</w:t>
      </w:r>
      <w:r w:rsidRPr="00862E89">
        <w:t xml:space="preserve"> payable by the consumer on entering into the contract; and</w:t>
      </w:r>
    </w:p>
    <w:p w:rsidR="00920C9F" w:rsidRPr="00862E89" w:rsidRDefault="00920C9F" w:rsidP="001F5A30">
      <w:pPr>
        <w:pStyle w:val="paragraph"/>
      </w:pPr>
      <w:r w:rsidRPr="00862E89">
        <w:tab/>
        <w:t>(c)</w:t>
      </w:r>
      <w:r w:rsidRPr="00862E89">
        <w:tab/>
        <w:t xml:space="preserve">if any additional </w:t>
      </w:r>
      <w:r w:rsidR="0067015A" w:rsidRPr="00862E89">
        <w:t>indirect remuneration</w:t>
      </w:r>
      <w:r w:rsidRPr="00862E89">
        <w:t xml:space="preserve"> is payable during the life of the contract</w:t>
      </w:r>
      <w:r w:rsidR="001F5A30" w:rsidRPr="00862E89">
        <w:t>—</w:t>
      </w:r>
      <w:r w:rsidRPr="00862E89">
        <w:t xml:space="preserve">a statement that additional </w:t>
      </w:r>
      <w:r w:rsidR="0067015A" w:rsidRPr="00862E89">
        <w:t>indirect remuneration</w:t>
      </w:r>
      <w:r w:rsidRPr="00862E89">
        <w:t xml:space="preserve"> is payable, and either:</w:t>
      </w:r>
    </w:p>
    <w:p w:rsidR="00920C9F" w:rsidRPr="00862E89" w:rsidRDefault="00920C9F" w:rsidP="001F5A30">
      <w:pPr>
        <w:pStyle w:val="paragraphsub"/>
      </w:pPr>
      <w:r w:rsidRPr="00862E89">
        <w:tab/>
        <w:t>(</w:t>
      </w:r>
      <w:proofErr w:type="spellStart"/>
      <w:r w:rsidRPr="00862E89">
        <w:t>i</w:t>
      </w:r>
      <w:proofErr w:type="spellEnd"/>
      <w:r w:rsidRPr="00862E89">
        <w:t>)</w:t>
      </w:r>
      <w:r w:rsidRPr="00862E89">
        <w:tab/>
        <w:t xml:space="preserve">a reasonable estimate of the amount of the additional </w:t>
      </w:r>
      <w:r w:rsidR="0067015A" w:rsidRPr="00862E89">
        <w:t>indirect remuneration</w:t>
      </w:r>
      <w:r w:rsidRPr="00862E89">
        <w:t>; or</w:t>
      </w:r>
    </w:p>
    <w:p w:rsidR="00920C9F" w:rsidRPr="00862E89" w:rsidRDefault="00920C9F" w:rsidP="001F5A30">
      <w:pPr>
        <w:pStyle w:val="paragraphsub"/>
      </w:pPr>
      <w:r w:rsidRPr="00862E89">
        <w:tab/>
        <w:t>(ii)</w:t>
      </w:r>
      <w:r w:rsidRPr="00862E89">
        <w:tab/>
        <w:t xml:space="preserve">if the amount of additional </w:t>
      </w:r>
      <w:r w:rsidR="0067015A" w:rsidRPr="00862E89">
        <w:t>indirect remuneration</w:t>
      </w:r>
      <w:r w:rsidRPr="00862E89">
        <w:t xml:space="preserve"> depends on the consumer’s use of the credit card</w:t>
      </w:r>
      <w:r w:rsidR="001F5A30" w:rsidRPr="00862E89">
        <w:t>—</w:t>
      </w:r>
      <w:r w:rsidRPr="00862E89">
        <w:t xml:space="preserve">information about how the </w:t>
      </w:r>
      <w:r w:rsidR="0067015A" w:rsidRPr="00862E89">
        <w:t>indirect remuneration</w:t>
      </w:r>
      <w:r w:rsidRPr="00862E89">
        <w:t xml:space="preserve"> is worked out.</w:t>
      </w:r>
    </w:p>
    <w:p w:rsidR="00920C9F" w:rsidRPr="00862E89" w:rsidRDefault="00920C9F" w:rsidP="001F5A30">
      <w:pPr>
        <w:pStyle w:val="subsection"/>
      </w:pPr>
      <w:r w:rsidRPr="00862E89">
        <w:tab/>
        <w:t>(4)</w:t>
      </w:r>
      <w:r w:rsidRPr="00862E89">
        <w:tab/>
        <w:t xml:space="preserve">If the contract is not a credit card contract, the consumer must be given a reasonable estimate of the total amount of any </w:t>
      </w:r>
      <w:r w:rsidR="0067015A" w:rsidRPr="00862E89">
        <w:t>indirect remuneration</w:t>
      </w:r>
      <w:r w:rsidRPr="00862E89">
        <w:t xml:space="preserve"> that the person is likely to receive in relation to the credit contract or consumer lease, and the method used for working out that amount.</w:t>
      </w:r>
    </w:p>
    <w:p w:rsidR="00920C9F" w:rsidRPr="00862E89" w:rsidRDefault="00920C9F" w:rsidP="001F5A30">
      <w:pPr>
        <w:pStyle w:val="subsection"/>
      </w:pPr>
      <w:r w:rsidRPr="00862E89">
        <w:tab/>
        <w:t>(5)</w:t>
      </w:r>
      <w:r w:rsidRPr="00862E89">
        <w:tab/>
        <w:t xml:space="preserve">The information mentioned in </w:t>
      </w:r>
      <w:proofErr w:type="spellStart"/>
      <w:r w:rsidRPr="00862E89">
        <w:t>subregulations</w:t>
      </w:r>
      <w:proofErr w:type="spellEnd"/>
      <w:r w:rsidRPr="00862E89">
        <w:t xml:space="preserve"> (3) and (4) must be given, in writing, no more than 15 business days before the day the person would have been required to provide the consumer with a proposal disclosure document.</w:t>
      </w:r>
    </w:p>
    <w:p w:rsidR="00703287" w:rsidRPr="00862E89" w:rsidRDefault="00703287" w:rsidP="00703287">
      <w:pPr>
        <w:pStyle w:val="ActHead5"/>
      </w:pPr>
      <w:bookmarkStart w:id="114" w:name="_Toc74056547"/>
      <w:r w:rsidRPr="001B7634">
        <w:rPr>
          <w:rStyle w:val="CharSectno"/>
        </w:rPr>
        <w:t>28RB</w:t>
      </w:r>
      <w:r w:rsidRPr="00862E89">
        <w:t xml:space="preserve">  Exemption relating to the </w:t>
      </w:r>
      <w:r w:rsidRPr="00862E89">
        <w:rPr>
          <w:noProof/>
        </w:rPr>
        <w:t>coronavirus economic response</w:t>
      </w:r>
      <w:bookmarkEnd w:id="114"/>
    </w:p>
    <w:p w:rsidR="00703287" w:rsidRPr="00862E89" w:rsidRDefault="00703287" w:rsidP="00703287">
      <w:pPr>
        <w:pStyle w:val="SubsectionHead"/>
      </w:pPr>
      <w:r w:rsidRPr="00862E89">
        <w:t>Licensees providing credit assistance in relation to applications for credit contracts, or increases to credit limits</w:t>
      </w:r>
    </w:p>
    <w:p w:rsidR="00703287" w:rsidRPr="00862E89" w:rsidRDefault="00703287" w:rsidP="00703287">
      <w:pPr>
        <w:pStyle w:val="subsection"/>
      </w:pPr>
      <w:r w:rsidRPr="00862E89">
        <w:tab/>
        <w:t>(1)</w:t>
      </w:r>
      <w:r w:rsidRPr="00862E89">
        <w:tab/>
        <w:t xml:space="preserve">For the purposes of paragraph 164(a) of the Act, a person that is a licensee is exempted from Divisions 4 and 6 of </w:t>
      </w:r>
      <w:r w:rsidR="001B7634">
        <w:t>Part 3</w:t>
      </w:r>
      <w:r w:rsidR="00DE129E">
        <w:noBreakHyphen/>
      </w:r>
      <w:r w:rsidRPr="00862E89">
        <w:t>1 of the Act (other than subsection 115(2) and sections 119 and 124 of the Act) in relation to conduct engaged in by the person on a day in relation to a consumer if:</w:t>
      </w:r>
    </w:p>
    <w:p w:rsidR="00703287" w:rsidRPr="00862E89" w:rsidRDefault="00703287" w:rsidP="00703287">
      <w:pPr>
        <w:pStyle w:val="paragraph"/>
      </w:pPr>
      <w:r w:rsidRPr="00862E89">
        <w:tab/>
        <w:t>(a)</w:t>
      </w:r>
      <w:r w:rsidRPr="00862E89">
        <w:tab/>
        <w:t xml:space="preserve">the day occurs in the </w:t>
      </w:r>
      <w:r w:rsidRPr="00862E89">
        <w:rPr>
          <w:noProof/>
        </w:rPr>
        <w:t>exemption</w:t>
      </w:r>
      <w:r w:rsidRPr="00862E89">
        <w:t xml:space="preserve"> period (see </w:t>
      </w:r>
      <w:proofErr w:type="spellStart"/>
      <w:r w:rsidRPr="00862E89">
        <w:t>subregulation</w:t>
      </w:r>
      <w:proofErr w:type="spellEnd"/>
      <w:r w:rsidRPr="00862E89">
        <w:t> (7)); and</w:t>
      </w:r>
    </w:p>
    <w:p w:rsidR="00703287" w:rsidRPr="00862E89" w:rsidRDefault="00703287" w:rsidP="00703287">
      <w:pPr>
        <w:pStyle w:val="paragraph"/>
      </w:pPr>
      <w:r w:rsidRPr="00862E89">
        <w:tab/>
        <w:t>(b)</w:t>
      </w:r>
      <w:r w:rsidRPr="00862E89">
        <w:tab/>
        <w:t>the conduct consists of providing credit assistance to the consumer in relation to an application by the consumer to:</w:t>
      </w:r>
    </w:p>
    <w:p w:rsidR="00703287" w:rsidRPr="00862E89" w:rsidRDefault="00703287" w:rsidP="00703287">
      <w:pPr>
        <w:pStyle w:val="paragraphsub"/>
      </w:pPr>
      <w:r w:rsidRPr="00862E89">
        <w:tab/>
        <w:t>(</w:t>
      </w:r>
      <w:proofErr w:type="spellStart"/>
      <w:r w:rsidRPr="00862E89">
        <w:t>i</w:t>
      </w:r>
      <w:proofErr w:type="spellEnd"/>
      <w:r w:rsidRPr="00862E89">
        <w:t>)</w:t>
      </w:r>
      <w:r w:rsidRPr="00862E89">
        <w:tab/>
        <w:t>enter into a credit contract with a credit provider (see paragraphs 115(1)(a) and 123(1)(a) of the Act); or</w:t>
      </w:r>
    </w:p>
    <w:p w:rsidR="00703287" w:rsidRPr="00862E89" w:rsidRDefault="00703287" w:rsidP="00703287">
      <w:pPr>
        <w:pStyle w:val="paragraphsub"/>
      </w:pPr>
      <w:r w:rsidRPr="00862E89">
        <w:tab/>
        <w:t>(ii)</w:t>
      </w:r>
      <w:r w:rsidRPr="00862E89">
        <w:tab/>
        <w:t>increase the credit limit of a credit contract between the consumer and a credit provider (see paragraphs 115(1)(b) and 123(1)(b) of the Act); and</w:t>
      </w:r>
    </w:p>
    <w:p w:rsidR="00703287" w:rsidRPr="00862E89" w:rsidRDefault="00703287" w:rsidP="00703287">
      <w:pPr>
        <w:pStyle w:val="paragraph"/>
      </w:pPr>
      <w:r w:rsidRPr="00862E89">
        <w:tab/>
        <w:t>(c)</w:t>
      </w:r>
      <w:r w:rsidRPr="00862E89">
        <w:tab/>
        <w:t>the credit to be provided, or intended to be provided, under:</w:t>
      </w:r>
    </w:p>
    <w:p w:rsidR="00703287" w:rsidRPr="00862E89" w:rsidRDefault="00703287" w:rsidP="00703287">
      <w:pPr>
        <w:pStyle w:val="paragraphsub"/>
      </w:pPr>
      <w:r w:rsidRPr="00862E89">
        <w:tab/>
        <w:t>(</w:t>
      </w:r>
      <w:proofErr w:type="spellStart"/>
      <w:r w:rsidRPr="00862E89">
        <w:t>i</w:t>
      </w:r>
      <w:proofErr w:type="spellEnd"/>
      <w:r w:rsidRPr="00862E89">
        <w:t>)</w:t>
      </w:r>
      <w:r w:rsidRPr="00862E89">
        <w:tab/>
        <w:t>the credit contract; or</w:t>
      </w:r>
    </w:p>
    <w:p w:rsidR="00703287" w:rsidRPr="00862E89" w:rsidRDefault="00703287" w:rsidP="00703287">
      <w:pPr>
        <w:pStyle w:val="paragraphsub"/>
      </w:pPr>
      <w:r w:rsidRPr="00862E89">
        <w:lastRenderedPageBreak/>
        <w:tab/>
        <w:t>(ii)</w:t>
      </w:r>
      <w:r w:rsidRPr="00862E89">
        <w:tab/>
        <w:t>the increase to the credit limit of the credit contract;</w:t>
      </w:r>
    </w:p>
    <w:p w:rsidR="00703287" w:rsidRPr="00862E89" w:rsidRDefault="00703287" w:rsidP="00703287">
      <w:pPr>
        <w:pStyle w:val="paragraph"/>
      </w:pPr>
      <w:r w:rsidRPr="00862E89">
        <w:tab/>
      </w:r>
      <w:r w:rsidRPr="00862E89">
        <w:tab/>
        <w:t>is genuinely for the purposes of a small business operated by the consumer (whether alone or with others); and</w:t>
      </w:r>
    </w:p>
    <w:p w:rsidR="00703287" w:rsidRPr="00862E89" w:rsidRDefault="00703287" w:rsidP="00703287">
      <w:pPr>
        <w:pStyle w:val="paragraph"/>
      </w:pPr>
      <w:r w:rsidRPr="00862E89">
        <w:tab/>
        <w:t>(d)</w:t>
      </w:r>
      <w:r w:rsidRPr="00862E89">
        <w:tab/>
        <w:t>those purposes are not merely minor or incidental in relation to:</w:t>
      </w:r>
    </w:p>
    <w:p w:rsidR="00703287" w:rsidRPr="00862E89" w:rsidRDefault="00703287" w:rsidP="00703287">
      <w:pPr>
        <w:pStyle w:val="paragraphsub"/>
      </w:pPr>
      <w:r w:rsidRPr="00862E89">
        <w:tab/>
        <w:t>(</w:t>
      </w:r>
      <w:proofErr w:type="spellStart"/>
      <w:r w:rsidRPr="00862E89">
        <w:t>i</w:t>
      </w:r>
      <w:proofErr w:type="spellEnd"/>
      <w:r w:rsidRPr="00862E89">
        <w:t>)</w:t>
      </w:r>
      <w:r w:rsidRPr="00862E89">
        <w:tab/>
        <w:t>if subparagraph (c)(</w:t>
      </w:r>
      <w:proofErr w:type="spellStart"/>
      <w:r w:rsidRPr="00862E89">
        <w:t>i</w:t>
      </w:r>
      <w:proofErr w:type="spellEnd"/>
      <w:r w:rsidRPr="00862E89">
        <w:t>) applies—the overall purposes of the credit contract; or</w:t>
      </w:r>
    </w:p>
    <w:p w:rsidR="00703287" w:rsidRPr="00862E89" w:rsidRDefault="00703287" w:rsidP="00703287">
      <w:pPr>
        <w:pStyle w:val="paragraphsub"/>
      </w:pPr>
      <w:r w:rsidRPr="00862E89">
        <w:tab/>
        <w:t>(ii)</w:t>
      </w:r>
      <w:r w:rsidRPr="00862E89">
        <w:tab/>
        <w:t>if subparagraph (c)(ii) applies—the overall purposes of the increase mentioned in that subparagraph.</w:t>
      </w:r>
    </w:p>
    <w:p w:rsidR="00703287" w:rsidRPr="00862E89" w:rsidRDefault="00703287" w:rsidP="00703287">
      <w:pPr>
        <w:pStyle w:val="SubsectionHead"/>
      </w:pPr>
      <w:r w:rsidRPr="00862E89">
        <w:t>Licensees providing credit assistance in relation to remaining in credit contracts</w:t>
      </w:r>
    </w:p>
    <w:p w:rsidR="00703287" w:rsidRPr="00862E89" w:rsidRDefault="00703287" w:rsidP="00703287">
      <w:pPr>
        <w:pStyle w:val="subsection"/>
      </w:pPr>
      <w:r w:rsidRPr="00862E89">
        <w:tab/>
        <w:t>(2)</w:t>
      </w:r>
      <w:r w:rsidRPr="00862E89">
        <w:tab/>
        <w:t>For the purposes of paragraph 164(a) of the Act, a person that is a licensee is exempted from subsection 115(2) and sections 119 and 124 of the Act in relation to conduct engaged in by the person on a day in relation to a consumer if:</w:t>
      </w:r>
    </w:p>
    <w:p w:rsidR="00703287" w:rsidRPr="00862E89" w:rsidRDefault="00703287" w:rsidP="00703287">
      <w:pPr>
        <w:pStyle w:val="paragraph"/>
      </w:pPr>
      <w:r w:rsidRPr="00862E89">
        <w:tab/>
        <w:t>(a)</w:t>
      </w:r>
      <w:r w:rsidRPr="00862E89">
        <w:tab/>
        <w:t xml:space="preserve">the day occurs in the </w:t>
      </w:r>
      <w:r w:rsidRPr="00862E89">
        <w:rPr>
          <w:noProof/>
        </w:rPr>
        <w:t>exemption</w:t>
      </w:r>
      <w:r w:rsidRPr="00862E89">
        <w:t xml:space="preserve"> period (see </w:t>
      </w:r>
      <w:proofErr w:type="spellStart"/>
      <w:r w:rsidRPr="00862E89">
        <w:t>subregulation</w:t>
      </w:r>
      <w:proofErr w:type="spellEnd"/>
      <w:r w:rsidRPr="00862E89">
        <w:t> (7)); and</w:t>
      </w:r>
    </w:p>
    <w:p w:rsidR="00703287" w:rsidRPr="00862E89" w:rsidRDefault="00703287" w:rsidP="00703287">
      <w:pPr>
        <w:pStyle w:val="paragraph"/>
      </w:pPr>
      <w:r w:rsidRPr="00862E89">
        <w:tab/>
        <w:t>(b)</w:t>
      </w:r>
      <w:r w:rsidRPr="00862E89">
        <w:tab/>
        <w:t>the conduct consists of providing credit assistance to the consumer by suggesting that the consumer remain in a credit contract with a credit provider (see subsections 115(2) and 124(1) of the Act); and</w:t>
      </w:r>
    </w:p>
    <w:p w:rsidR="00703287" w:rsidRPr="00862E89" w:rsidRDefault="00703287" w:rsidP="00703287">
      <w:pPr>
        <w:pStyle w:val="paragraph"/>
      </w:pPr>
      <w:r w:rsidRPr="00862E89">
        <w:tab/>
        <w:t>(c)</w:t>
      </w:r>
      <w:r w:rsidRPr="00862E89">
        <w:tab/>
        <w:t>any of the following apply:</w:t>
      </w:r>
    </w:p>
    <w:p w:rsidR="00703287" w:rsidRPr="00862E89" w:rsidRDefault="00703287" w:rsidP="00703287">
      <w:pPr>
        <w:pStyle w:val="paragraphsub"/>
      </w:pPr>
      <w:r w:rsidRPr="00862E89">
        <w:tab/>
        <w:t>(</w:t>
      </w:r>
      <w:proofErr w:type="spellStart"/>
      <w:r w:rsidRPr="00862E89">
        <w:t>i</w:t>
      </w:r>
      <w:proofErr w:type="spellEnd"/>
      <w:r w:rsidRPr="00862E89">
        <w:t>)</w:t>
      </w:r>
      <w:r w:rsidRPr="00862E89">
        <w:tab/>
        <w:t>the credit provided under the credit contract was genuinely for the purposes of a small business operated by the consumer (whether alone or with others);</w:t>
      </w:r>
    </w:p>
    <w:p w:rsidR="00703287" w:rsidRPr="00862E89" w:rsidRDefault="00703287" w:rsidP="00703287">
      <w:pPr>
        <w:pStyle w:val="paragraphsub"/>
      </w:pPr>
      <w:r w:rsidRPr="00862E89">
        <w:tab/>
        <w:t>(ii)</w:t>
      </w:r>
      <w:r w:rsidRPr="00862E89">
        <w:tab/>
        <w:t>if the credit limit of the credit contract was increased one or more times—the credit provided under at least one of the increased limits was genuinely for the purposes of a small business operated by the consumer (whether alone or with others);</w:t>
      </w:r>
    </w:p>
    <w:p w:rsidR="00703287" w:rsidRPr="00862E89" w:rsidRDefault="00703287" w:rsidP="00703287">
      <w:pPr>
        <w:pStyle w:val="paragraphsub"/>
      </w:pPr>
      <w:r w:rsidRPr="00862E89">
        <w:tab/>
        <w:t>(iii)</w:t>
      </w:r>
      <w:r w:rsidRPr="00862E89">
        <w:tab/>
        <w:t>if any remaining credit is available under the credit contract—the consumer intends for all or part of the remaining credit to be applied genuinely for the purposes of a small business operated by the consumer (whether alone or with others); and</w:t>
      </w:r>
    </w:p>
    <w:p w:rsidR="00703287" w:rsidRPr="00862E89" w:rsidRDefault="00703287" w:rsidP="00703287">
      <w:pPr>
        <w:pStyle w:val="paragraph"/>
      </w:pPr>
      <w:r w:rsidRPr="00862E89">
        <w:tab/>
        <w:t>(d)</w:t>
      </w:r>
      <w:r w:rsidRPr="00862E89">
        <w:tab/>
        <w:t>those purposes are not merely minor or incidental in relation to:</w:t>
      </w:r>
    </w:p>
    <w:p w:rsidR="00703287" w:rsidRPr="00862E89" w:rsidRDefault="00703287" w:rsidP="00703287">
      <w:pPr>
        <w:pStyle w:val="paragraphsub"/>
      </w:pPr>
      <w:r w:rsidRPr="00862E89">
        <w:tab/>
        <w:t>(</w:t>
      </w:r>
      <w:proofErr w:type="spellStart"/>
      <w:r w:rsidRPr="00862E89">
        <w:t>i</w:t>
      </w:r>
      <w:proofErr w:type="spellEnd"/>
      <w:r w:rsidRPr="00862E89">
        <w:t>)</w:t>
      </w:r>
      <w:r w:rsidRPr="00862E89">
        <w:tab/>
        <w:t>if subparagraph (c)(</w:t>
      </w:r>
      <w:proofErr w:type="spellStart"/>
      <w:r w:rsidRPr="00862E89">
        <w:t>i</w:t>
      </w:r>
      <w:proofErr w:type="spellEnd"/>
      <w:r w:rsidRPr="00862E89">
        <w:t>) applies—the overall purposes of the credit contract; or</w:t>
      </w:r>
    </w:p>
    <w:p w:rsidR="00703287" w:rsidRPr="00862E89" w:rsidRDefault="00703287" w:rsidP="00703287">
      <w:pPr>
        <w:pStyle w:val="paragraphsub"/>
      </w:pPr>
      <w:r w:rsidRPr="00862E89">
        <w:tab/>
        <w:t>(ii)</w:t>
      </w:r>
      <w:r w:rsidRPr="00862E89">
        <w:tab/>
        <w:t>if subparagraph (c)(ii) applies—the overall purposes of the increase mentioned in that subparagraph; or</w:t>
      </w:r>
    </w:p>
    <w:p w:rsidR="00703287" w:rsidRPr="00862E89" w:rsidRDefault="00703287" w:rsidP="00703287">
      <w:pPr>
        <w:pStyle w:val="paragraphsub"/>
      </w:pPr>
      <w:r w:rsidRPr="00862E89">
        <w:tab/>
        <w:t>(iii)</w:t>
      </w:r>
      <w:r w:rsidRPr="00862E89">
        <w:tab/>
        <w:t>if subparagraph (c)(iii) applies—the overall purposes of the remaining credit mentioned in that subparagraph.</w:t>
      </w:r>
    </w:p>
    <w:p w:rsidR="00703287" w:rsidRPr="00862E89" w:rsidRDefault="00703287" w:rsidP="00703287">
      <w:pPr>
        <w:pStyle w:val="SubsectionHead"/>
      </w:pPr>
      <w:r w:rsidRPr="00862E89">
        <w:t>Licensees or exempt special purpose funding entities that are credit providers under credit contracts</w:t>
      </w:r>
    </w:p>
    <w:p w:rsidR="00703287" w:rsidRPr="00862E89" w:rsidRDefault="00703287" w:rsidP="00703287">
      <w:pPr>
        <w:pStyle w:val="subsection"/>
      </w:pPr>
      <w:r w:rsidRPr="00862E89">
        <w:tab/>
        <w:t>(3)</w:t>
      </w:r>
      <w:r w:rsidRPr="00862E89">
        <w:tab/>
        <w:t xml:space="preserve">For the purposes of paragraph 164(a) of the Act, a person that is a licensee or an exempt special purpose funding entity is exempted from Divisions 3 and 4 of </w:t>
      </w:r>
      <w:r w:rsidR="001B7634">
        <w:t>Part 3</w:t>
      </w:r>
      <w:r w:rsidR="00DE129E">
        <w:noBreakHyphen/>
      </w:r>
      <w:r w:rsidRPr="00862E89">
        <w:t>2 of the Act in relation to conduct engaged in by the person on a day in relation to a consumer if:</w:t>
      </w:r>
    </w:p>
    <w:p w:rsidR="00703287" w:rsidRPr="00862E89" w:rsidRDefault="00703287" w:rsidP="00703287">
      <w:pPr>
        <w:pStyle w:val="paragraph"/>
      </w:pPr>
      <w:r w:rsidRPr="00862E89">
        <w:tab/>
        <w:t>(a)</w:t>
      </w:r>
      <w:r w:rsidRPr="00862E89">
        <w:tab/>
        <w:t xml:space="preserve">the day occurs in the </w:t>
      </w:r>
      <w:r w:rsidRPr="00862E89">
        <w:rPr>
          <w:noProof/>
        </w:rPr>
        <w:t>exemption</w:t>
      </w:r>
      <w:r w:rsidRPr="00862E89">
        <w:t xml:space="preserve"> period (see </w:t>
      </w:r>
      <w:proofErr w:type="spellStart"/>
      <w:r w:rsidRPr="00862E89">
        <w:t>subregulation</w:t>
      </w:r>
      <w:proofErr w:type="spellEnd"/>
      <w:r w:rsidRPr="00862E89">
        <w:t> (7)); and</w:t>
      </w:r>
    </w:p>
    <w:p w:rsidR="00703287" w:rsidRPr="00862E89" w:rsidRDefault="00703287" w:rsidP="00703287">
      <w:pPr>
        <w:pStyle w:val="paragraph"/>
      </w:pPr>
      <w:r w:rsidRPr="00862E89">
        <w:tab/>
        <w:t>(b)</w:t>
      </w:r>
      <w:r w:rsidRPr="00862E89">
        <w:tab/>
        <w:t>the conduct consists of:</w:t>
      </w:r>
    </w:p>
    <w:p w:rsidR="00703287" w:rsidRPr="00862E89" w:rsidRDefault="00703287" w:rsidP="00703287">
      <w:pPr>
        <w:pStyle w:val="paragraphsub"/>
      </w:pPr>
      <w:r w:rsidRPr="00862E89">
        <w:lastRenderedPageBreak/>
        <w:tab/>
        <w:t>(</w:t>
      </w:r>
      <w:proofErr w:type="spellStart"/>
      <w:r w:rsidRPr="00862E89">
        <w:t>i</w:t>
      </w:r>
      <w:proofErr w:type="spellEnd"/>
      <w:r w:rsidRPr="00862E89">
        <w:t>)</w:t>
      </w:r>
      <w:r w:rsidRPr="00862E89">
        <w:tab/>
        <w:t>entering into a credit contract with the consumer (see paragraphs 128(a) and 133(1)(a) of the Act); or</w:t>
      </w:r>
    </w:p>
    <w:p w:rsidR="00703287" w:rsidRPr="00862E89" w:rsidRDefault="00703287" w:rsidP="00703287">
      <w:pPr>
        <w:pStyle w:val="paragraphsub"/>
      </w:pPr>
      <w:r w:rsidRPr="00862E89">
        <w:tab/>
        <w:t>(ii)</w:t>
      </w:r>
      <w:r w:rsidRPr="00862E89">
        <w:tab/>
        <w:t>making representations to the consumer in relation to entering into a credit contract with the consumer (see paragraph 128(aa) of the Act); or</w:t>
      </w:r>
    </w:p>
    <w:p w:rsidR="00703287" w:rsidRPr="00862E89" w:rsidRDefault="00703287" w:rsidP="00703287">
      <w:pPr>
        <w:pStyle w:val="paragraphsub"/>
      </w:pPr>
      <w:r w:rsidRPr="00862E89">
        <w:tab/>
        <w:t>(iii)</w:t>
      </w:r>
      <w:r w:rsidRPr="00862E89">
        <w:tab/>
        <w:t>increasing the credit limit of a credit contract with the consumer (see paragraphs 128(b) and 133(1)(b) of the Act); or</w:t>
      </w:r>
    </w:p>
    <w:p w:rsidR="00703287" w:rsidRPr="00862E89" w:rsidRDefault="00703287" w:rsidP="00703287">
      <w:pPr>
        <w:pStyle w:val="paragraphsub"/>
      </w:pPr>
      <w:r w:rsidRPr="00862E89">
        <w:tab/>
        <w:t>(iv)</w:t>
      </w:r>
      <w:r w:rsidRPr="00862E89">
        <w:tab/>
        <w:t>making representations to the consumer in relation to increasing the credit limit of a credit contract with the consumer (see paragraph 128(</w:t>
      </w:r>
      <w:proofErr w:type="spellStart"/>
      <w:r w:rsidRPr="00862E89">
        <w:t>ba</w:t>
      </w:r>
      <w:proofErr w:type="spellEnd"/>
      <w:r w:rsidRPr="00862E89">
        <w:t>) of the Act); and</w:t>
      </w:r>
    </w:p>
    <w:p w:rsidR="00703287" w:rsidRPr="00862E89" w:rsidRDefault="00703287" w:rsidP="00703287">
      <w:pPr>
        <w:pStyle w:val="paragraph"/>
      </w:pPr>
      <w:r w:rsidRPr="00862E89">
        <w:tab/>
        <w:t>(c)</w:t>
      </w:r>
      <w:r w:rsidRPr="00862E89">
        <w:tab/>
        <w:t>the credit to be provided, or intended to be provided, by the person to the consumer under:</w:t>
      </w:r>
    </w:p>
    <w:p w:rsidR="00703287" w:rsidRPr="00862E89" w:rsidRDefault="00703287" w:rsidP="00703287">
      <w:pPr>
        <w:pStyle w:val="paragraphsub"/>
      </w:pPr>
      <w:r w:rsidRPr="00862E89">
        <w:tab/>
        <w:t>(</w:t>
      </w:r>
      <w:proofErr w:type="spellStart"/>
      <w:r w:rsidRPr="00862E89">
        <w:t>i</w:t>
      </w:r>
      <w:proofErr w:type="spellEnd"/>
      <w:r w:rsidRPr="00862E89">
        <w:t>)</w:t>
      </w:r>
      <w:r w:rsidRPr="00862E89">
        <w:tab/>
        <w:t>the credit contract; or</w:t>
      </w:r>
    </w:p>
    <w:p w:rsidR="00703287" w:rsidRPr="00862E89" w:rsidRDefault="00703287" w:rsidP="00703287">
      <w:pPr>
        <w:pStyle w:val="paragraphsub"/>
      </w:pPr>
      <w:r w:rsidRPr="00862E89">
        <w:tab/>
        <w:t>(ii)</w:t>
      </w:r>
      <w:r w:rsidRPr="00862E89">
        <w:tab/>
        <w:t>the increase to the credit limit of the credit contract;</w:t>
      </w:r>
    </w:p>
    <w:p w:rsidR="00703287" w:rsidRPr="00862E89" w:rsidRDefault="00703287" w:rsidP="00703287">
      <w:pPr>
        <w:pStyle w:val="paragraph"/>
      </w:pPr>
      <w:r w:rsidRPr="00862E89">
        <w:tab/>
      </w:r>
      <w:r w:rsidRPr="00862E89">
        <w:tab/>
        <w:t>is genuinely for the purposes of a small business operated by the consumer (whether alone or with others); and</w:t>
      </w:r>
    </w:p>
    <w:p w:rsidR="00703287" w:rsidRPr="00862E89" w:rsidRDefault="00703287" w:rsidP="00703287">
      <w:pPr>
        <w:pStyle w:val="paragraph"/>
      </w:pPr>
      <w:r w:rsidRPr="00862E89">
        <w:tab/>
        <w:t>(d)</w:t>
      </w:r>
      <w:r w:rsidRPr="00862E89">
        <w:tab/>
        <w:t>those purposes are not merely minor or incidental in relation to:</w:t>
      </w:r>
    </w:p>
    <w:p w:rsidR="00703287" w:rsidRPr="00862E89" w:rsidRDefault="00703287" w:rsidP="00703287">
      <w:pPr>
        <w:pStyle w:val="paragraphsub"/>
      </w:pPr>
      <w:r w:rsidRPr="00862E89">
        <w:tab/>
        <w:t>(</w:t>
      </w:r>
      <w:proofErr w:type="spellStart"/>
      <w:r w:rsidRPr="00862E89">
        <w:t>i</w:t>
      </w:r>
      <w:proofErr w:type="spellEnd"/>
      <w:r w:rsidRPr="00862E89">
        <w:t>)</w:t>
      </w:r>
      <w:r w:rsidRPr="00862E89">
        <w:tab/>
        <w:t>if subparagraph (c)(</w:t>
      </w:r>
      <w:proofErr w:type="spellStart"/>
      <w:r w:rsidRPr="00862E89">
        <w:t>i</w:t>
      </w:r>
      <w:proofErr w:type="spellEnd"/>
      <w:r w:rsidRPr="00862E89">
        <w:t>) applies—the overall purposes of the credit contract; or</w:t>
      </w:r>
    </w:p>
    <w:p w:rsidR="00703287" w:rsidRPr="00862E89" w:rsidRDefault="00703287" w:rsidP="00703287">
      <w:pPr>
        <w:pStyle w:val="paragraphsub"/>
      </w:pPr>
      <w:r w:rsidRPr="00862E89">
        <w:tab/>
        <w:t>(ii)</w:t>
      </w:r>
      <w:r w:rsidRPr="00862E89">
        <w:tab/>
        <w:t>if subparagraph (c)(ii) applies—the overall purposes of the increase mentioned in that subparagraph.</w:t>
      </w:r>
    </w:p>
    <w:p w:rsidR="00703287" w:rsidRPr="00862E89" w:rsidRDefault="00703287" w:rsidP="00703287">
      <w:pPr>
        <w:pStyle w:val="SubsectionHead"/>
      </w:pPr>
      <w:r w:rsidRPr="00862E89">
        <w:t>Licensees providing credit assistance in relation to applications for consumer leases</w:t>
      </w:r>
    </w:p>
    <w:p w:rsidR="00703287" w:rsidRPr="00862E89" w:rsidRDefault="00703287" w:rsidP="00703287">
      <w:pPr>
        <w:pStyle w:val="subsection"/>
      </w:pPr>
      <w:r w:rsidRPr="00862E89">
        <w:tab/>
        <w:t>(4)</w:t>
      </w:r>
      <w:r w:rsidRPr="00862E89">
        <w:tab/>
        <w:t xml:space="preserve">For the purposes of paragraph 164(a) of the Act, a person that is a licensee is exempted from Divisions 4 and 6 of </w:t>
      </w:r>
      <w:r w:rsidR="001B7634">
        <w:t>Part 3</w:t>
      </w:r>
      <w:r w:rsidR="00DE129E">
        <w:noBreakHyphen/>
      </w:r>
      <w:r w:rsidRPr="00862E89">
        <w:t>3 of the Act (other than subsection 138(2) and sections 142 and 147 of the Act) in relation to conduct engaged in by the person on a day in relation to a consumer if:</w:t>
      </w:r>
    </w:p>
    <w:p w:rsidR="00703287" w:rsidRPr="00862E89" w:rsidRDefault="00703287" w:rsidP="00703287">
      <w:pPr>
        <w:pStyle w:val="paragraph"/>
      </w:pPr>
      <w:r w:rsidRPr="00862E89">
        <w:tab/>
        <w:t>(a)</w:t>
      </w:r>
      <w:r w:rsidRPr="00862E89">
        <w:tab/>
        <w:t xml:space="preserve">the day occurs in the </w:t>
      </w:r>
      <w:r w:rsidRPr="00862E89">
        <w:rPr>
          <w:noProof/>
        </w:rPr>
        <w:t>exemption</w:t>
      </w:r>
      <w:r w:rsidRPr="00862E89">
        <w:t xml:space="preserve"> period (see </w:t>
      </w:r>
      <w:proofErr w:type="spellStart"/>
      <w:r w:rsidRPr="00862E89">
        <w:t>subregulation</w:t>
      </w:r>
      <w:proofErr w:type="spellEnd"/>
      <w:r w:rsidRPr="00862E89">
        <w:t> (7)); and</w:t>
      </w:r>
    </w:p>
    <w:p w:rsidR="00703287" w:rsidRPr="00862E89" w:rsidRDefault="00703287" w:rsidP="00703287">
      <w:pPr>
        <w:pStyle w:val="paragraph"/>
      </w:pPr>
      <w:r w:rsidRPr="00862E89">
        <w:tab/>
        <w:t>(b)</w:t>
      </w:r>
      <w:r w:rsidRPr="00862E89">
        <w:tab/>
        <w:t>the conduct consists of providing credit assistance to the consumer in relation to an application by the consumer to enter into a consumer lease with a lessor (see subsections 138(1) and 146(1) of the Act); and</w:t>
      </w:r>
    </w:p>
    <w:p w:rsidR="00703287" w:rsidRPr="00862E89" w:rsidRDefault="00703287" w:rsidP="00703287">
      <w:pPr>
        <w:pStyle w:val="paragraph"/>
      </w:pPr>
      <w:r w:rsidRPr="00862E89">
        <w:tab/>
        <w:t>(c)</w:t>
      </w:r>
      <w:r w:rsidRPr="00862E89">
        <w:tab/>
        <w:t>the goods to be hired under the consumer lease are genuinely for the purposes of a small business operated by the consumer (whether alone or with others); and</w:t>
      </w:r>
    </w:p>
    <w:p w:rsidR="00703287" w:rsidRPr="00862E89" w:rsidRDefault="00703287" w:rsidP="00703287">
      <w:pPr>
        <w:pStyle w:val="paragraph"/>
      </w:pPr>
      <w:r w:rsidRPr="00862E89">
        <w:tab/>
        <w:t>(d)</w:t>
      </w:r>
      <w:r w:rsidRPr="00862E89">
        <w:tab/>
        <w:t>those purposes are not merely minor or incidental in relation to the overall purposes of the consumer lease.</w:t>
      </w:r>
    </w:p>
    <w:p w:rsidR="00703287" w:rsidRPr="00862E89" w:rsidRDefault="00703287" w:rsidP="00703287">
      <w:pPr>
        <w:pStyle w:val="SubsectionHead"/>
      </w:pPr>
      <w:r w:rsidRPr="00862E89">
        <w:t>Licensees providing credit assistance in relation to remaining in consumer leases</w:t>
      </w:r>
    </w:p>
    <w:p w:rsidR="00703287" w:rsidRPr="00862E89" w:rsidRDefault="00703287" w:rsidP="00703287">
      <w:pPr>
        <w:pStyle w:val="subsection"/>
      </w:pPr>
      <w:r w:rsidRPr="00862E89">
        <w:tab/>
        <w:t>(5)</w:t>
      </w:r>
      <w:r w:rsidRPr="00862E89">
        <w:tab/>
        <w:t>For the purposes of paragraph 164(a) of the Act, a person that is a licensee is exempted from subsection 138(2) and sections 142 and 147 of the Act in relation to conduct engaged in by the person on a day in relation to a consumer if:</w:t>
      </w:r>
    </w:p>
    <w:p w:rsidR="00703287" w:rsidRPr="00862E89" w:rsidRDefault="00703287" w:rsidP="00703287">
      <w:pPr>
        <w:pStyle w:val="paragraph"/>
      </w:pPr>
      <w:r w:rsidRPr="00862E89">
        <w:tab/>
        <w:t>(a)</w:t>
      </w:r>
      <w:r w:rsidRPr="00862E89">
        <w:tab/>
        <w:t xml:space="preserve">the day occurs in the </w:t>
      </w:r>
      <w:r w:rsidRPr="00862E89">
        <w:rPr>
          <w:noProof/>
        </w:rPr>
        <w:t>exemption</w:t>
      </w:r>
      <w:r w:rsidRPr="00862E89">
        <w:t xml:space="preserve"> period (see </w:t>
      </w:r>
      <w:proofErr w:type="spellStart"/>
      <w:r w:rsidRPr="00862E89">
        <w:t>subregulation</w:t>
      </w:r>
      <w:proofErr w:type="spellEnd"/>
      <w:r w:rsidRPr="00862E89">
        <w:t> (7)); and</w:t>
      </w:r>
    </w:p>
    <w:p w:rsidR="00703287" w:rsidRPr="00862E89" w:rsidRDefault="00703287" w:rsidP="00703287">
      <w:pPr>
        <w:pStyle w:val="paragraph"/>
      </w:pPr>
      <w:r w:rsidRPr="00862E89">
        <w:lastRenderedPageBreak/>
        <w:tab/>
        <w:t>(b)</w:t>
      </w:r>
      <w:r w:rsidRPr="00862E89">
        <w:tab/>
        <w:t>the conduct consists of providing credit assistance to the consumer by suggesting that the consumer remain in a consumer lease with a lessor (see subsections 138(2) and 147(1) of the Act); and</w:t>
      </w:r>
    </w:p>
    <w:p w:rsidR="00703287" w:rsidRPr="00862E89" w:rsidRDefault="00703287" w:rsidP="00703287">
      <w:pPr>
        <w:pStyle w:val="paragraph"/>
      </w:pPr>
      <w:r w:rsidRPr="00862E89">
        <w:tab/>
        <w:t>(c)</w:t>
      </w:r>
      <w:r w:rsidRPr="00862E89">
        <w:tab/>
        <w:t>either:</w:t>
      </w:r>
    </w:p>
    <w:p w:rsidR="00703287" w:rsidRPr="00862E89" w:rsidRDefault="00703287" w:rsidP="00703287">
      <w:pPr>
        <w:pStyle w:val="paragraphsub"/>
      </w:pPr>
      <w:r w:rsidRPr="00862E89">
        <w:tab/>
        <w:t>(</w:t>
      </w:r>
      <w:proofErr w:type="spellStart"/>
      <w:r w:rsidRPr="00862E89">
        <w:t>i</w:t>
      </w:r>
      <w:proofErr w:type="spellEnd"/>
      <w:r w:rsidRPr="00862E89">
        <w:t>)</w:t>
      </w:r>
      <w:r w:rsidRPr="00862E89">
        <w:tab/>
        <w:t>the goods hired under the consumer lease were genuinely for the purposes of a small business operated by the consumer (whether alone or with others); or</w:t>
      </w:r>
    </w:p>
    <w:p w:rsidR="00703287" w:rsidRPr="00862E89" w:rsidRDefault="00703287" w:rsidP="00703287">
      <w:pPr>
        <w:pStyle w:val="paragraphsub"/>
      </w:pPr>
      <w:r w:rsidRPr="00862E89">
        <w:tab/>
        <w:t>(ii)</w:t>
      </w:r>
      <w:r w:rsidRPr="00862E89">
        <w:tab/>
        <w:t>the consumer intends for all or some of the goods hired under the consumer lease to be used genuinely for the purposes of a small business operated by the consumer (whether alone or with others); and</w:t>
      </w:r>
    </w:p>
    <w:p w:rsidR="00703287" w:rsidRPr="00862E89" w:rsidRDefault="00703287" w:rsidP="00703287">
      <w:pPr>
        <w:pStyle w:val="paragraph"/>
      </w:pPr>
      <w:r w:rsidRPr="00862E89">
        <w:tab/>
        <w:t>(d)</w:t>
      </w:r>
      <w:r w:rsidRPr="00862E89">
        <w:tab/>
        <w:t>those purposes are not merely minor or incidental in relation to the overall purposes of the consumer lease.</w:t>
      </w:r>
    </w:p>
    <w:p w:rsidR="00703287" w:rsidRPr="00862E89" w:rsidRDefault="00703287" w:rsidP="00703287">
      <w:pPr>
        <w:pStyle w:val="SubsectionHead"/>
      </w:pPr>
      <w:r w:rsidRPr="00862E89">
        <w:t>Licensees or exempt special purpose funding entities that are lessors under consumer leases</w:t>
      </w:r>
    </w:p>
    <w:p w:rsidR="00703287" w:rsidRPr="00862E89" w:rsidRDefault="00703287" w:rsidP="00703287">
      <w:pPr>
        <w:pStyle w:val="subsection"/>
      </w:pPr>
      <w:r w:rsidRPr="00862E89">
        <w:tab/>
        <w:t>(6)</w:t>
      </w:r>
      <w:r w:rsidRPr="00862E89">
        <w:tab/>
        <w:t xml:space="preserve">For the purposes of paragraph 164(a) of the Act, a person that is a licensee or an exempt special purpose funding entity is exempted from Divisions 3 and 4 of </w:t>
      </w:r>
      <w:r w:rsidR="001B7634">
        <w:t>Part 3</w:t>
      </w:r>
      <w:r w:rsidR="00DE129E">
        <w:noBreakHyphen/>
      </w:r>
      <w:r w:rsidRPr="00862E89">
        <w:t>4 of the Act in relation to conduct engaged in by the person on a day in relation to a consumer if:</w:t>
      </w:r>
    </w:p>
    <w:p w:rsidR="00703287" w:rsidRPr="00862E89" w:rsidRDefault="00703287" w:rsidP="00703287">
      <w:pPr>
        <w:pStyle w:val="paragraph"/>
      </w:pPr>
      <w:r w:rsidRPr="00862E89">
        <w:tab/>
        <w:t>(a)</w:t>
      </w:r>
      <w:r w:rsidRPr="00862E89">
        <w:tab/>
        <w:t xml:space="preserve">the day occurs in the </w:t>
      </w:r>
      <w:r w:rsidRPr="00862E89">
        <w:rPr>
          <w:noProof/>
        </w:rPr>
        <w:t>exemption</w:t>
      </w:r>
      <w:r w:rsidRPr="00862E89">
        <w:t xml:space="preserve"> period (see </w:t>
      </w:r>
      <w:proofErr w:type="spellStart"/>
      <w:r w:rsidRPr="00862E89">
        <w:t>subregulation</w:t>
      </w:r>
      <w:proofErr w:type="spellEnd"/>
      <w:r w:rsidRPr="00862E89">
        <w:t> (7)); and</w:t>
      </w:r>
    </w:p>
    <w:p w:rsidR="00703287" w:rsidRPr="00862E89" w:rsidRDefault="00703287" w:rsidP="00703287">
      <w:pPr>
        <w:pStyle w:val="paragraph"/>
      </w:pPr>
      <w:r w:rsidRPr="00862E89">
        <w:tab/>
        <w:t>(b)</w:t>
      </w:r>
      <w:r w:rsidRPr="00862E89">
        <w:tab/>
        <w:t>the conduct consists of:</w:t>
      </w:r>
    </w:p>
    <w:p w:rsidR="00703287" w:rsidRPr="00862E89" w:rsidRDefault="00703287" w:rsidP="00703287">
      <w:pPr>
        <w:pStyle w:val="paragraphsub"/>
      </w:pPr>
      <w:r w:rsidRPr="00862E89">
        <w:tab/>
        <w:t>(</w:t>
      </w:r>
      <w:proofErr w:type="spellStart"/>
      <w:r w:rsidRPr="00862E89">
        <w:t>i</w:t>
      </w:r>
      <w:proofErr w:type="spellEnd"/>
      <w:r w:rsidRPr="00862E89">
        <w:t>)</w:t>
      </w:r>
      <w:r w:rsidRPr="00862E89">
        <w:tab/>
        <w:t>entering into a consumer lease with the consumer (see paragraph 151(a) and subsection 156(1) of the Act); or</w:t>
      </w:r>
    </w:p>
    <w:p w:rsidR="00703287" w:rsidRPr="00862E89" w:rsidRDefault="00703287" w:rsidP="00703287">
      <w:pPr>
        <w:pStyle w:val="paragraphsub"/>
      </w:pPr>
      <w:r w:rsidRPr="00862E89">
        <w:tab/>
        <w:t>(ii)</w:t>
      </w:r>
      <w:r w:rsidRPr="00862E89">
        <w:tab/>
        <w:t>making representations to the consumer in relation to entering a consumer lease with the consumer (see paragraph 151(b) of the Act); and</w:t>
      </w:r>
    </w:p>
    <w:p w:rsidR="00703287" w:rsidRPr="00862E89" w:rsidRDefault="00703287" w:rsidP="00703287">
      <w:pPr>
        <w:pStyle w:val="paragraph"/>
      </w:pPr>
      <w:r w:rsidRPr="00862E89">
        <w:tab/>
        <w:t>(c)</w:t>
      </w:r>
      <w:r w:rsidRPr="00862E89">
        <w:tab/>
        <w:t>the goods to be hired under the consumer lease are genuinely for the purposes of a small business operated by the consumer (whether alone or with others); and</w:t>
      </w:r>
    </w:p>
    <w:p w:rsidR="00703287" w:rsidRPr="00862E89" w:rsidRDefault="00703287" w:rsidP="00703287">
      <w:pPr>
        <w:pStyle w:val="paragraph"/>
      </w:pPr>
      <w:r w:rsidRPr="00862E89">
        <w:tab/>
        <w:t>(d)</w:t>
      </w:r>
      <w:r w:rsidRPr="00862E89">
        <w:tab/>
        <w:t>those purposes are not merely minor or incidental in relation to the overall purposes of the consumer lease.</w:t>
      </w:r>
    </w:p>
    <w:p w:rsidR="00703287" w:rsidRPr="00862E89" w:rsidRDefault="00703287" w:rsidP="00703287">
      <w:pPr>
        <w:pStyle w:val="SubsectionHead"/>
      </w:pPr>
      <w:r w:rsidRPr="00862E89">
        <w:t>Definitions</w:t>
      </w:r>
    </w:p>
    <w:p w:rsidR="00703287" w:rsidRPr="00862E89" w:rsidRDefault="00703287" w:rsidP="00703287">
      <w:pPr>
        <w:pStyle w:val="subsection"/>
      </w:pPr>
      <w:r w:rsidRPr="00862E89">
        <w:tab/>
        <w:t>(7)</w:t>
      </w:r>
      <w:r w:rsidRPr="00862E89">
        <w:tab/>
        <w:t>In this regulation:</w:t>
      </w:r>
    </w:p>
    <w:p w:rsidR="00703287" w:rsidRPr="00862E89" w:rsidRDefault="00703287" w:rsidP="00703287">
      <w:pPr>
        <w:pStyle w:val="Definition"/>
      </w:pPr>
      <w:r w:rsidRPr="00862E89">
        <w:rPr>
          <w:b/>
          <w:i/>
          <w:noProof/>
        </w:rPr>
        <w:t>exemption</w:t>
      </w:r>
      <w:r w:rsidRPr="00862E89">
        <w:rPr>
          <w:b/>
          <w:i/>
        </w:rPr>
        <w:t xml:space="preserve"> period</w:t>
      </w:r>
      <w:r w:rsidRPr="00862E89">
        <w:t xml:space="preserve"> means the period that:</w:t>
      </w:r>
    </w:p>
    <w:p w:rsidR="00703287" w:rsidRPr="00862E89" w:rsidRDefault="00703287" w:rsidP="00703287">
      <w:pPr>
        <w:pStyle w:val="paragraph"/>
      </w:pPr>
      <w:r w:rsidRPr="00862E89">
        <w:tab/>
        <w:t>(a)</w:t>
      </w:r>
      <w:r w:rsidRPr="00862E89">
        <w:tab/>
        <w:t>starts on 3 October 2020; and</w:t>
      </w:r>
    </w:p>
    <w:p w:rsidR="00703287" w:rsidRPr="00862E89" w:rsidRDefault="00703287" w:rsidP="00703287">
      <w:pPr>
        <w:pStyle w:val="paragraph"/>
      </w:pPr>
      <w:r w:rsidRPr="00862E89">
        <w:tab/>
        <w:t>(b)</w:t>
      </w:r>
      <w:r w:rsidRPr="00862E89">
        <w:tab/>
        <w:t xml:space="preserve">ends </w:t>
      </w:r>
      <w:r w:rsidR="00F12C4A" w:rsidRPr="00862E89">
        <w:t xml:space="preserve">immediately before Parts 1 and 2 of Schedule 1 to the </w:t>
      </w:r>
      <w:r w:rsidR="00F12C4A" w:rsidRPr="00862E89">
        <w:rPr>
          <w:i/>
        </w:rPr>
        <w:t>National Consumer Credit Protection Amendment (Supporting Economic Recovery) Act 2021</w:t>
      </w:r>
      <w:r w:rsidR="00F12C4A" w:rsidRPr="00862E89">
        <w:t xml:space="preserve"> commence</w:t>
      </w:r>
      <w:r w:rsidRPr="00862E89">
        <w:t>.</w:t>
      </w:r>
    </w:p>
    <w:p w:rsidR="00703287" w:rsidRPr="00862E89" w:rsidRDefault="00703287" w:rsidP="00703287">
      <w:pPr>
        <w:pStyle w:val="Definition"/>
      </w:pPr>
      <w:r w:rsidRPr="00862E89">
        <w:rPr>
          <w:b/>
          <w:i/>
        </w:rPr>
        <w:t>small business</w:t>
      </w:r>
      <w:r w:rsidRPr="00862E89">
        <w:t xml:space="preserve"> has the same meaning as in section 5 of the </w:t>
      </w:r>
      <w:r w:rsidRPr="00862E89">
        <w:rPr>
          <w:i/>
        </w:rPr>
        <w:t>Australian Small Business and Family Enterprise Ombudsman Act 2015</w:t>
      </w:r>
      <w:r w:rsidRPr="00862E89">
        <w:t>.</w:t>
      </w:r>
    </w:p>
    <w:p w:rsidR="00703287" w:rsidRPr="00862E89" w:rsidRDefault="00703287" w:rsidP="00703287">
      <w:pPr>
        <w:pStyle w:val="SubsectionHead"/>
      </w:pPr>
      <w:r w:rsidRPr="00862E89">
        <w:lastRenderedPageBreak/>
        <w:t>Sunset of this regulation</w:t>
      </w:r>
    </w:p>
    <w:p w:rsidR="00703287" w:rsidRPr="00862E89" w:rsidRDefault="00703287" w:rsidP="00703287">
      <w:pPr>
        <w:pStyle w:val="subsection"/>
      </w:pPr>
      <w:r w:rsidRPr="00862E89">
        <w:tab/>
        <w:t>(8)</w:t>
      </w:r>
      <w:r w:rsidRPr="00862E89">
        <w:tab/>
        <w:t>This regulation is repealed on 3 October 2021.</w:t>
      </w:r>
    </w:p>
    <w:p w:rsidR="002612BA" w:rsidRPr="00862E89" w:rsidRDefault="001B7634" w:rsidP="00DA04E6">
      <w:pPr>
        <w:pStyle w:val="ActHead2"/>
        <w:pageBreakBefore/>
        <w:spacing w:before="360"/>
      </w:pPr>
      <w:bookmarkStart w:id="115" w:name="_Toc74056548"/>
      <w:r w:rsidRPr="001B7634">
        <w:rPr>
          <w:rStyle w:val="CharPartNo"/>
        </w:rPr>
        <w:lastRenderedPageBreak/>
        <w:t>Part 3</w:t>
      </w:r>
      <w:r w:rsidR="002612BA" w:rsidRPr="001B7634">
        <w:rPr>
          <w:rStyle w:val="CharPartNo"/>
        </w:rPr>
        <w:t>.7</w:t>
      </w:r>
      <w:r w:rsidR="002612BA" w:rsidRPr="00862E89">
        <w:t>—</w:t>
      </w:r>
      <w:r w:rsidR="002612BA" w:rsidRPr="001B7634">
        <w:rPr>
          <w:rStyle w:val="CharPartText"/>
        </w:rPr>
        <w:t>Licensees that are credit providers under credit contracts—additional rules relating to small amount credit contracts</w:t>
      </w:r>
      <w:bookmarkEnd w:id="115"/>
    </w:p>
    <w:p w:rsidR="002612BA" w:rsidRPr="00862E89" w:rsidRDefault="00DA04E6" w:rsidP="002612BA">
      <w:pPr>
        <w:pStyle w:val="Header"/>
      </w:pPr>
      <w:r w:rsidRPr="001B7634">
        <w:rPr>
          <w:rStyle w:val="CharDivNo"/>
        </w:rPr>
        <w:t xml:space="preserve"> </w:t>
      </w:r>
      <w:r w:rsidRPr="001B7634">
        <w:rPr>
          <w:rStyle w:val="CharDivText"/>
        </w:rPr>
        <w:t xml:space="preserve"> </w:t>
      </w:r>
    </w:p>
    <w:p w:rsidR="002612BA" w:rsidRPr="00862E89" w:rsidRDefault="002612BA" w:rsidP="002612BA">
      <w:pPr>
        <w:pStyle w:val="ActHead5"/>
      </w:pPr>
      <w:bookmarkStart w:id="116" w:name="_Toc74056549"/>
      <w:r w:rsidRPr="001B7634">
        <w:rPr>
          <w:rStyle w:val="CharSectno"/>
        </w:rPr>
        <w:t>28S</w:t>
      </w:r>
      <w:r w:rsidRPr="00862E89">
        <w:t xml:space="preserve">  Licensee must not enter into small amount credit contract if repayments </w:t>
      </w:r>
      <w:r w:rsidRPr="00862E89">
        <w:rPr>
          <w:bCs/>
        </w:rPr>
        <w:t>do not meet prescribed requirements</w:t>
      </w:r>
      <w:bookmarkEnd w:id="116"/>
    </w:p>
    <w:p w:rsidR="002612BA" w:rsidRPr="00862E89" w:rsidRDefault="002612BA" w:rsidP="002612BA">
      <w:pPr>
        <w:pStyle w:val="subsection"/>
      </w:pPr>
      <w:r w:rsidRPr="00862E89">
        <w:tab/>
        <w:t>(1)</w:t>
      </w:r>
      <w:r w:rsidRPr="00862E89">
        <w:tab/>
        <w:t>For subsection</w:t>
      </w:r>
      <w:r w:rsidR="00777022" w:rsidRPr="00862E89">
        <w:t> </w:t>
      </w:r>
      <w:r w:rsidRPr="00862E89">
        <w:t>133CC(1) of the Act, this regulation sets out:</w:t>
      </w:r>
    </w:p>
    <w:p w:rsidR="002612BA" w:rsidRPr="00862E89" w:rsidRDefault="002612BA" w:rsidP="002612BA">
      <w:pPr>
        <w:pStyle w:val="paragraph"/>
      </w:pPr>
      <w:r w:rsidRPr="00862E89">
        <w:tab/>
        <w:t>(a)</w:t>
      </w:r>
      <w:r w:rsidRPr="00862E89">
        <w:tab/>
        <w:t>a class of consumers; and</w:t>
      </w:r>
    </w:p>
    <w:p w:rsidR="002612BA" w:rsidRPr="00862E89" w:rsidRDefault="002612BA" w:rsidP="002612BA">
      <w:pPr>
        <w:pStyle w:val="paragraph"/>
      </w:pPr>
      <w:r w:rsidRPr="00862E89">
        <w:tab/>
        <w:t>(b)</w:t>
      </w:r>
      <w:r w:rsidRPr="00862E89">
        <w:tab/>
        <w:t xml:space="preserve">requirements for repayments that would be required under a small amount credit contract (the </w:t>
      </w:r>
      <w:r w:rsidRPr="00862E89">
        <w:rPr>
          <w:b/>
          <w:i/>
        </w:rPr>
        <w:t>proposed contract</w:t>
      </w:r>
      <w:r w:rsidRPr="00862E89">
        <w:t>).</w:t>
      </w:r>
    </w:p>
    <w:p w:rsidR="002612BA" w:rsidRPr="00862E89" w:rsidRDefault="002612BA" w:rsidP="002612BA">
      <w:pPr>
        <w:pStyle w:val="notetext"/>
      </w:pPr>
      <w:r w:rsidRPr="00862E89">
        <w:t>Note:</w:t>
      </w:r>
      <w:r w:rsidRPr="00862E89">
        <w:tab/>
        <w:t>Under subsection</w:t>
      </w:r>
      <w:r w:rsidR="00777022" w:rsidRPr="00862E89">
        <w:t> </w:t>
      </w:r>
      <w:r w:rsidRPr="00862E89">
        <w:t>133CC(1) of the Act, a licensee must not enter into, or offer to enter into, a small amount credit contract with a consumer who will be the debtor under the contract if:</w:t>
      </w:r>
    </w:p>
    <w:p w:rsidR="002612BA" w:rsidRPr="00862E89" w:rsidRDefault="002612BA" w:rsidP="002612BA">
      <w:pPr>
        <w:pStyle w:val="notepara"/>
      </w:pPr>
      <w:r w:rsidRPr="00862E89">
        <w:t>(a)</w:t>
      </w:r>
      <w:r w:rsidRPr="00862E89">
        <w:tab/>
        <w:t>the consumer is included in a class of consumers prescribed by the regulations; and</w:t>
      </w:r>
    </w:p>
    <w:p w:rsidR="002612BA" w:rsidRPr="00862E89" w:rsidRDefault="002612BA" w:rsidP="002612BA">
      <w:pPr>
        <w:pStyle w:val="notepara"/>
      </w:pPr>
      <w:r w:rsidRPr="00862E89">
        <w:t>(b)</w:t>
      </w:r>
      <w:r w:rsidRPr="00862E89">
        <w:tab/>
        <w:t>the repayments that would be required under the contract would not meet the requirements prescribed by the regulations.</w:t>
      </w:r>
    </w:p>
    <w:p w:rsidR="002612BA" w:rsidRPr="00862E89" w:rsidRDefault="002612BA" w:rsidP="002612BA">
      <w:pPr>
        <w:pStyle w:val="subsection"/>
      </w:pPr>
      <w:r w:rsidRPr="00862E89">
        <w:tab/>
        <w:t>(2)</w:t>
      </w:r>
      <w:r w:rsidRPr="00862E89">
        <w:tab/>
        <w:t xml:space="preserve">The class of consumers is consumers who receive at least 50% of their gross income as payments under the </w:t>
      </w:r>
      <w:r w:rsidRPr="00862E89">
        <w:rPr>
          <w:i/>
        </w:rPr>
        <w:t>Social Security Act 1991</w:t>
      </w:r>
      <w:r w:rsidRPr="00862E89">
        <w:t>.</w:t>
      </w:r>
    </w:p>
    <w:p w:rsidR="002612BA" w:rsidRPr="00862E89" w:rsidRDefault="002612BA" w:rsidP="002612BA">
      <w:pPr>
        <w:pStyle w:val="subsection"/>
      </w:pPr>
      <w:r w:rsidRPr="00862E89">
        <w:tab/>
        <w:t>(3)</w:t>
      </w:r>
      <w:r w:rsidRPr="00862E89">
        <w:tab/>
        <w:t>The requirement for the repayments that would reasonably be expected to be paid in each payment cycle of income under the proposed contract is that the total amount of repayments under each small amount credit contract for which the consumer is a debtor, including the proposed contract, in a payment cycle of income during the term of the proposed contract must not exceed 20% of the consumer’s gross income for that payment cycle of income.</w:t>
      </w:r>
    </w:p>
    <w:p w:rsidR="002612BA" w:rsidRPr="00862E89" w:rsidRDefault="002612BA" w:rsidP="002612BA">
      <w:pPr>
        <w:pStyle w:val="subsection"/>
      </w:pPr>
      <w:r w:rsidRPr="00862E89">
        <w:tab/>
        <w:t>(4)</w:t>
      </w:r>
      <w:r w:rsidRPr="00862E89">
        <w:tab/>
        <w:t xml:space="preserve">For </w:t>
      </w:r>
      <w:proofErr w:type="spellStart"/>
      <w:r w:rsidRPr="00862E89">
        <w:t>subregulation</w:t>
      </w:r>
      <w:proofErr w:type="spellEnd"/>
      <w:r w:rsidR="008D1351" w:rsidRPr="00862E89">
        <w:t> </w:t>
      </w:r>
      <w:r w:rsidRPr="00862E89">
        <w:t>(3):</w:t>
      </w:r>
    </w:p>
    <w:p w:rsidR="002612BA" w:rsidRPr="00862E89" w:rsidRDefault="002612BA" w:rsidP="002612BA">
      <w:pPr>
        <w:pStyle w:val="paragraph"/>
      </w:pPr>
      <w:r w:rsidRPr="00862E89">
        <w:tab/>
        <w:t>(a)</w:t>
      </w:r>
      <w:r w:rsidRPr="00862E89">
        <w:tab/>
        <w:t xml:space="preserve">treat a payment cycle of income as the period during which the consumer receives the predominant amount of his or her income payments under the </w:t>
      </w:r>
      <w:r w:rsidRPr="00862E89">
        <w:rPr>
          <w:i/>
        </w:rPr>
        <w:t>Social Security Act 1991</w:t>
      </w:r>
      <w:r w:rsidRPr="00862E89">
        <w:t>; and</w:t>
      </w:r>
    </w:p>
    <w:p w:rsidR="002612BA" w:rsidRPr="00862E89" w:rsidRDefault="002612BA" w:rsidP="002612BA">
      <w:pPr>
        <w:pStyle w:val="paragraph"/>
      </w:pPr>
      <w:r w:rsidRPr="00862E89">
        <w:tab/>
        <w:t>(b)</w:t>
      </w:r>
      <w:r w:rsidRPr="00862E89">
        <w:tab/>
        <w:t>using the same information as was used for the purposes of section</w:t>
      </w:r>
      <w:r w:rsidR="00777022" w:rsidRPr="00862E89">
        <w:t> </w:t>
      </w:r>
      <w:r w:rsidRPr="00862E89">
        <w:t>128 of the Act, and having regard to the repayments under the proposed contract, work out, for each payment cycle of income during the term of the proposed small amount credit contract:</w:t>
      </w:r>
    </w:p>
    <w:p w:rsidR="002612BA" w:rsidRPr="00862E89" w:rsidRDefault="002612BA" w:rsidP="002612BA">
      <w:pPr>
        <w:pStyle w:val="paragraphsub"/>
      </w:pPr>
      <w:r w:rsidRPr="00862E89">
        <w:tab/>
        <w:t>(</w:t>
      </w:r>
      <w:proofErr w:type="spellStart"/>
      <w:r w:rsidRPr="00862E89">
        <w:t>i</w:t>
      </w:r>
      <w:proofErr w:type="spellEnd"/>
      <w:r w:rsidRPr="00862E89">
        <w:t>)</w:t>
      </w:r>
      <w:r w:rsidRPr="00862E89">
        <w:tab/>
        <w:t>the consumer’s expected gross income; and</w:t>
      </w:r>
    </w:p>
    <w:p w:rsidR="002612BA" w:rsidRPr="00862E89" w:rsidRDefault="002612BA" w:rsidP="002612BA">
      <w:pPr>
        <w:pStyle w:val="paragraphsub"/>
      </w:pPr>
      <w:r w:rsidRPr="00862E89">
        <w:tab/>
        <w:t>(ii)</w:t>
      </w:r>
      <w:r w:rsidRPr="00862E89">
        <w:tab/>
        <w:t>the repayments that the consumer reasonably expects to pay under each small amount credit contract to which the consumer is a party; and</w:t>
      </w:r>
    </w:p>
    <w:p w:rsidR="002612BA" w:rsidRPr="00862E89" w:rsidRDefault="002612BA" w:rsidP="002612BA">
      <w:pPr>
        <w:pStyle w:val="paragraph"/>
      </w:pPr>
      <w:r w:rsidRPr="00862E89">
        <w:tab/>
        <w:t>(c)</w:t>
      </w:r>
      <w:r w:rsidRPr="00862E89">
        <w:tab/>
        <w:t>work out the expected gross income for each payment cycle of income during the term of the proposed small amount credit contract; and</w:t>
      </w:r>
    </w:p>
    <w:p w:rsidR="002612BA" w:rsidRPr="00862E89" w:rsidRDefault="002612BA" w:rsidP="002612BA">
      <w:pPr>
        <w:pStyle w:val="paragraph"/>
      </w:pPr>
      <w:r w:rsidRPr="00862E89">
        <w:tab/>
        <w:t>(d)</w:t>
      </w:r>
      <w:r w:rsidRPr="00862E89">
        <w:tab/>
        <w:t>work out the total amount of repayments that the consumer:</w:t>
      </w:r>
    </w:p>
    <w:p w:rsidR="002612BA" w:rsidRPr="00862E89" w:rsidRDefault="002612BA" w:rsidP="002612BA">
      <w:pPr>
        <w:pStyle w:val="paragraphsub"/>
      </w:pPr>
      <w:r w:rsidRPr="00862E89">
        <w:lastRenderedPageBreak/>
        <w:tab/>
        <w:t>(</w:t>
      </w:r>
      <w:proofErr w:type="spellStart"/>
      <w:r w:rsidRPr="00862E89">
        <w:t>i</w:t>
      </w:r>
      <w:proofErr w:type="spellEnd"/>
      <w:r w:rsidRPr="00862E89">
        <w:t>)</w:t>
      </w:r>
      <w:r w:rsidRPr="00862E89">
        <w:tab/>
        <w:t>has paid under each small amount credit contract for which the consumer is a debtor immediately before the time the consumer would enter into the proposed small amount credit contract; and</w:t>
      </w:r>
    </w:p>
    <w:p w:rsidR="002612BA" w:rsidRPr="00862E89" w:rsidRDefault="002612BA" w:rsidP="002612BA">
      <w:pPr>
        <w:pStyle w:val="paragraphsub"/>
      </w:pPr>
      <w:r w:rsidRPr="00862E89">
        <w:tab/>
        <w:t>(ii)</w:t>
      </w:r>
      <w:r w:rsidRPr="00862E89">
        <w:tab/>
        <w:t>reasonably expects to continue making after entering into the proposed small amount credit contract.</w:t>
      </w:r>
    </w:p>
    <w:p w:rsidR="009356CE" w:rsidRPr="00862E89" w:rsidRDefault="001B7634" w:rsidP="008357EC">
      <w:pPr>
        <w:pStyle w:val="ActHead2"/>
        <w:pageBreakBefore/>
      </w:pPr>
      <w:bookmarkStart w:id="117" w:name="_Toc74056550"/>
      <w:r w:rsidRPr="001B7634">
        <w:rPr>
          <w:rStyle w:val="CharPartNo"/>
        </w:rPr>
        <w:lastRenderedPageBreak/>
        <w:t>Part 3</w:t>
      </w:r>
      <w:r w:rsidR="009356CE" w:rsidRPr="001B7634">
        <w:rPr>
          <w:rStyle w:val="CharPartNo"/>
        </w:rPr>
        <w:t>.8</w:t>
      </w:r>
      <w:r w:rsidR="009356CE" w:rsidRPr="00862E89">
        <w:t>—</w:t>
      </w:r>
      <w:r w:rsidR="009356CE" w:rsidRPr="001B7634">
        <w:rPr>
          <w:rStyle w:val="CharPartText"/>
        </w:rPr>
        <w:t>Licensees supplying credit information to credit reporting bodies etc.</w:t>
      </w:r>
      <w:bookmarkEnd w:id="117"/>
    </w:p>
    <w:p w:rsidR="009356CE" w:rsidRPr="00862E89" w:rsidRDefault="009356CE" w:rsidP="009356CE">
      <w:pPr>
        <w:pStyle w:val="Header"/>
      </w:pPr>
      <w:r w:rsidRPr="001B7634">
        <w:rPr>
          <w:rStyle w:val="CharDivNo"/>
        </w:rPr>
        <w:t xml:space="preserve"> </w:t>
      </w:r>
      <w:r w:rsidRPr="001B7634">
        <w:rPr>
          <w:rStyle w:val="CharDivText"/>
        </w:rPr>
        <w:t xml:space="preserve"> </w:t>
      </w:r>
    </w:p>
    <w:p w:rsidR="009356CE" w:rsidRPr="00862E89" w:rsidRDefault="009356CE" w:rsidP="009356CE">
      <w:pPr>
        <w:pStyle w:val="ActHead5"/>
      </w:pPr>
      <w:bookmarkStart w:id="118" w:name="_Toc74056551"/>
      <w:r w:rsidRPr="001B7634">
        <w:rPr>
          <w:rStyle w:val="CharSectno"/>
        </w:rPr>
        <w:t>28TA</w:t>
      </w:r>
      <w:r w:rsidRPr="00862E89">
        <w:t xml:space="preserve">  Ongoing supplies of mandatory credit information</w:t>
      </w:r>
      <w:bookmarkEnd w:id="118"/>
    </w:p>
    <w:p w:rsidR="009356CE" w:rsidRPr="00862E89" w:rsidRDefault="009356CE" w:rsidP="009356CE">
      <w:pPr>
        <w:pStyle w:val="subsection"/>
      </w:pPr>
      <w:r w:rsidRPr="00862E89">
        <w:tab/>
        <w:t>(1)</w:t>
      </w:r>
      <w:r w:rsidRPr="00862E89">
        <w:tab/>
        <w:t>For the purposes of item 6 of the table in subsection 133CU(1) of the Act, an event of the kind specified in column 1 of an item in the following table, and information of the kind specified in column 2 for that kind of event, are prescribed.</w:t>
      </w:r>
    </w:p>
    <w:p w:rsidR="009356CE" w:rsidRPr="00862E89" w:rsidRDefault="009356CE" w:rsidP="009356CE">
      <w:pPr>
        <w:pStyle w:val="Tabletext"/>
      </w:pPr>
    </w:p>
    <w:tbl>
      <w:tblPr>
        <w:tblW w:w="0" w:type="auto"/>
        <w:tblInd w:w="-176"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914"/>
        <w:gridCol w:w="4899"/>
        <w:gridCol w:w="2788"/>
      </w:tblGrid>
      <w:tr w:rsidR="009356CE" w:rsidRPr="00862E89" w:rsidTr="002F4D1E">
        <w:trPr>
          <w:tblHeader/>
        </w:trPr>
        <w:tc>
          <w:tcPr>
            <w:tcW w:w="8601" w:type="dxa"/>
            <w:gridSpan w:val="3"/>
            <w:tcBorders>
              <w:top w:val="single" w:sz="12" w:space="0" w:color="auto"/>
              <w:bottom w:val="single" w:sz="6" w:space="0" w:color="auto"/>
            </w:tcBorders>
            <w:shd w:val="clear" w:color="auto" w:fill="auto"/>
          </w:tcPr>
          <w:p w:rsidR="009356CE" w:rsidRPr="00862E89" w:rsidRDefault="009356CE" w:rsidP="002F4D1E">
            <w:pPr>
              <w:pStyle w:val="TableHeading"/>
            </w:pPr>
            <w:r w:rsidRPr="00862E89">
              <w:t>Prescribed events and information</w:t>
            </w:r>
          </w:p>
        </w:tc>
      </w:tr>
      <w:tr w:rsidR="009356CE" w:rsidRPr="00862E89" w:rsidTr="002F4D1E">
        <w:trPr>
          <w:tblHeader/>
        </w:trPr>
        <w:tc>
          <w:tcPr>
            <w:tcW w:w="914" w:type="dxa"/>
            <w:tcBorders>
              <w:top w:val="single" w:sz="6" w:space="0" w:color="auto"/>
              <w:bottom w:val="single" w:sz="6" w:space="0" w:color="auto"/>
            </w:tcBorders>
            <w:shd w:val="clear" w:color="auto" w:fill="auto"/>
          </w:tcPr>
          <w:p w:rsidR="009356CE" w:rsidRPr="00862E89" w:rsidRDefault="009356CE" w:rsidP="002F4D1E">
            <w:pPr>
              <w:pStyle w:val="TableHeading"/>
            </w:pPr>
            <w:r w:rsidRPr="00862E89">
              <w:t>Item</w:t>
            </w:r>
          </w:p>
        </w:tc>
        <w:tc>
          <w:tcPr>
            <w:tcW w:w="4899" w:type="dxa"/>
            <w:tcBorders>
              <w:top w:val="single" w:sz="6" w:space="0" w:color="auto"/>
              <w:bottom w:val="single" w:sz="6" w:space="0" w:color="auto"/>
            </w:tcBorders>
            <w:shd w:val="clear" w:color="auto" w:fill="auto"/>
          </w:tcPr>
          <w:p w:rsidR="009356CE" w:rsidRPr="00862E89" w:rsidRDefault="009356CE" w:rsidP="002F4D1E">
            <w:pPr>
              <w:pStyle w:val="TableHeading"/>
            </w:pPr>
            <w:r w:rsidRPr="00862E89">
              <w:t>Column 1</w:t>
            </w:r>
          </w:p>
        </w:tc>
        <w:tc>
          <w:tcPr>
            <w:tcW w:w="2788" w:type="dxa"/>
            <w:tcBorders>
              <w:top w:val="single" w:sz="6" w:space="0" w:color="auto"/>
              <w:bottom w:val="single" w:sz="6" w:space="0" w:color="auto"/>
            </w:tcBorders>
            <w:shd w:val="clear" w:color="auto" w:fill="auto"/>
          </w:tcPr>
          <w:p w:rsidR="009356CE" w:rsidRPr="00862E89" w:rsidRDefault="009356CE" w:rsidP="002F4D1E">
            <w:pPr>
              <w:pStyle w:val="TableHeading"/>
            </w:pPr>
            <w:r w:rsidRPr="00862E89">
              <w:t>Column 2</w:t>
            </w:r>
          </w:p>
        </w:tc>
      </w:tr>
      <w:tr w:rsidR="009356CE" w:rsidRPr="00862E89" w:rsidTr="002F4D1E">
        <w:trPr>
          <w:tblHeader/>
        </w:trPr>
        <w:tc>
          <w:tcPr>
            <w:tcW w:w="914" w:type="dxa"/>
            <w:tcBorders>
              <w:top w:val="single" w:sz="6" w:space="0" w:color="auto"/>
              <w:bottom w:val="single" w:sz="12" w:space="0" w:color="auto"/>
            </w:tcBorders>
            <w:shd w:val="clear" w:color="auto" w:fill="auto"/>
          </w:tcPr>
          <w:p w:rsidR="009356CE" w:rsidRPr="00862E89" w:rsidRDefault="009356CE" w:rsidP="002F4D1E">
            <w:pPr>
              <w:pStyle w:val="TableHeading"/>
            </w:pPr>
          </w:p>
        </w:tc>
        <w:tc>
          <w:tcPr>
            <w:tcW w:w="4899" w:type="dxa"/>
            <w:tcBorders>
              <w:top w:val="single" w:sz="6" w:space="0" w:color="auto"/>
              <w:bottom w:val="single" w:sz="12" w:space="0" w:color="auto"/>
            </w:tcBorders>
            <w:shd w:val="clear" w:color="auto" w:fill="auto"/>
          </w:tcPr>
          <w:p w:rsidR="009356CE" w:rsidRPr="00862E89" w:rsidRDefault="009356CE" w:rsidP="002F4D1E">
            <w:pPr>
              <w:pStyle w:val="TableHeading"/>
            </w:pPr>
            <w:r w:rsidRPr="00862E89">
              <w:t>Event</w:t>
            </w:r>
          </w:p>
        </w:tc>
        <w:tc>
          <w:tcPr>
            <w:tcW w:w="2788" w:type="dxa"/>
            <w:tcBorders>
              <w:top w:val="single" w:sz="6" w:space="0" w:color="auto"/>
              <w:bottom w:val="single" w:sz="12" w:space="0" w:color="auto"/>
            </w:tcBorders>
            <w:shd w:val="clear" w:color="auto" w:fill="auto"/>
          </w:tcPr>
          <w:p w:rsidR="009356CE" w:rsidRPr="00862E89" w:rsidRDefault="009356CE" w:rsidP="002F4D1E">
            <w:pPr>
              <w:pStyle w:val="TableHeading"/>
            </w:pPr>
            <w:r w:rsidRPr="00862E89">
              <w:t>Information</w:t>
            </w:r>
          </w:p>
        </w:tc>
      </w:tr>
      <w:tr w:rsidR="009356CE" w:rsidRPr="00862E89" w:rsidTr="002F4D1E">
        <w:tc>
          <w:tcPr>
            <w:tcW w:w="914" w:type="dxa"/>
            <w:tcBorders>
              <w:top w:val="single" w:sz="12" w:space="0" w:color="auto"/>
              <w:bottom w:val="single" w:sz="12" w:space="0" w:color="auto"/>
            </w:tcBorders>
            <w:shd w:val="clear" w:color="auto" w:fill="auto"/>
          </w:tcPr>
          <w:p w:rsidR="009356CE" w:rsidRPr="00862E89" w:rsidRDefault="009356CE" w:rsidP="002F4D1E">
            <w:pPr>
              <w:pStyle w:val="Tabletext"/>
            </w:pPr>
            <w:r w:rsidRPr="00862E89">
              <w:t>1</w:t>
            </w:r>
          </w:p>
        </w:tc>
        <w:tc>
          <w:tcPr>
            <w:tcW w:w="4899" w:type="dxa"/>
            <w:tcBorders>
              <w:top w:val="single" w:sz="12" w:space="0" w:color="auto"/>
              <w:bottom w:val="single" w:sz="12" w:space="0" w:color="auto"/>
            </w:tcBorders>
            <w:shd w:val="clear" w:color="auto" w:fill="auto"/>
          </w:tcPr>
          <w:p w:rsidR="009356CE" w:rsidRPr="00862E89" w:rsidRDefault="009356CE" w:rsidP="002F4D1E">
            <w:pPr>
              <w:pStyle w:val="Tabletext"/>
            </w:pPr>
            <w:r w:rsidRPr="00862E89">
              <w:t xml:space="preserve">Repayment history information (within the meaning of the </w:t>
            </w:r>
            <w:r w:rsidRPr="00862E89">
              <w:rPr>
                <w:i/>
              </w:rPr>
              <w:t>Privacy Act 1988</w:t>
            </w:r>
            <w:r w:rsidRPr="00862E89">
              <w:t xml:space="preserve">) comes into existence for an eligible credit account at a particular time (the </w:t>
            </w:r>
            <w:r w:rsidRPr="00862E89">
              <w:rPr>
                <w:b/>
                <w:i/>
              </w:rPr>
              <w:t>event time</w:t>
            </w:r>
            <w:r w:rsidRPr="00862E89">
              <w:t>), provided that:</w:t>
            </w:r>
          </w:p>
          <w:p w:rsidR="009356CE" w:rsidRPr="00862E89" w:rsidRDefault="009356CE" w:rsidP="002F4D1E">
            <w:pPr>
              <w:pStyle w:val="Tablea"/>
            </w:pPr>
            <w:r w:rsidRPr="00862E89">
              <w:t xml:space="preserve">(a) mandatory credit information for the account has previously been supplied by the licensee to the credit reporting body under Division 2 of </w:t>
            </w:r>
            <w:r w:rsidR="001B7634">
              <w:t>Part 3</w:t>
            </w:r>
            <w:r w:rsidR="00DE129E">
              <w:noBreakHyphen/>
            </w:r>
            <w:r w:rsidRPr="00862E89">
              <w:t>2CA of the Act; and</w:t>
            </w:r>
          </w:p>
          <w:p w:rsidR="009356CE" w:rsidRPr="00862E89" w:rsidRDefault="009356CE" w:rsidP="002F4D1E">
            <w:pPr>
              <w:pStyle w:val="Tablea"/>
            </w:pPr>
            <w:r w:rsidRPr="00862E89">
              <w:t>(b) if the event time is during the period:</w:t>
            </w:r>
          </w:p>
          <w:p w:rsidR="009356CE" w:rsidRPr="00862E89" w:rsidRDefault="009356CE" w:rsidP="002F4D1E">
            <w:pPr>
              <w:pStyle w:val="Tablei"/>
            </w:pPr>
            <w:r w:rsidRPr="00862E89">
              <w:t>(</w:t>
            </w:r>
            <w:proofErr w:type="spellStart"/>
            <w:r w:rsidRPr="00862E89">
              <w:t>i</w:t>
            </w:r>
            <w:proofErr w:type="spellEnd"/>
            <w:r w:rsidRPr="00862E89">
              <w:t>) starting on the day after that supply; and</w:t>
            </w:r>
          </w:p>
          <w:p w:rsidR="009356CE" w:rsidRPr="00862E89" w:rsidRDefault="009356CE" w:rsidP="002F4D1E">
            <w:pPr>
              <w:pStyle w:val="Tablei"/>
            </w:pPr>
            <w:r w:rsidRPr="00862E89">
              <w:t>(ii) ending on 30 June 2022;</w:t>
            </w:r>
          </w:p>
          <w:p w:rsidR="009356CE" w:rsidRPr="00862E89" w:rsidRDefault="009356CE" w:rsidP="002F4D1E">
            <w:pPr>
              <w:pStyle w:val="Tablea"/>
            </w:pPr>
            <w:r w:rsidRPr="00862E89">
              <w:tab/>
              <w:t xml:space="preserve">no arrangement of the kind covered by </w:t>
            </w:r>
            <w:proofErr w:type="spellStart"/>
            <w:r w:rsidRPr="00862E89">
              <w:t>subregulation</w:t>
            </w:r>
            <w:proofErr w:type="spellEnd"/>
            <w:r w:rsidRPr="00862E89">
              <w:t> (2) is, or has been, in place in relation to the account during any part of that period that is before the event time; and</w:t>
            </w:r>
          </w:p>
          <w:p w:rsidR="009356CE" w:rsidRPr="00862E89" w:rsidRDefault="009356CE" w:rsidP="002F4D1E">
            <w:pPr>
              <w:pStyle w:val="Tablea"/>
            </w:pPr>
            <w:r w:rsidRPr="00862E89">
              <w:t>(c) if:</w:t>
            </w:r>
          </w:p>
          <w:p w:rsidR="009356CE" w:rsidRPr="00862E89" w:rsidRDefault="009356CE" w:rsidP="002F4D1E">
            <w:pPr>
              <w:pStyle w:val="Tablei"/>
            </w:pPr>
            <w:r w:rsidRPr="00862E89">
              <w:t>(</w:t>
            </w:r>
            <w:proofErr w:type="spellStart"/>
            <w:r w:rsidRPr="00862E89">
              <w:t>i</w:t>
            </w:r>
            <w:proofErr w:type="spellEnd"/>
            <w:r w:rsidRPr="00862E89">
              <w:t>) the event time is after that period; and</w:t>
            </w:r>
          </w:p>
          <w:p w:rsidR="009356CE" w:rsidRPr="00862E89" w:rsidRDefault="009356CE" w:rsidP="002F4D1E">
            <w:pPr>
              <w:pStyle w:val="Tablei"/>
            </w:pPr>
            <w:r w:rsidRPr="00862E89">
              <w:t xml:space="preserve">(ii) during any part of that period, one or more arrangements of the kind covered by </w:t>
            </w:r>
            <w:proofErr w:type="spellStart"/>
            <w:r w:rsidRPr="00862E89">
              <w:t>subregulation</w:t>
            </w:r>
            <w:proofErr w:type="spellEnd"/>
            <w:r w:rsidRPr="00862E89">
              <w:t> (2) were in place in relation to the account;</w:t>
            </w:r>
          </w:p>
          <w:p w:rsidR="009356CE" w:rsidRPr="00862E89" w:rsidRDefault="009356CE" w:rsidP="002F4D1E">
            <w:pPr>
              <w:pStyle w:val="Tablea"/>
            </w:pPr>
            <w:r w:rsidRPr="00862E89">
              <w:tab/>
              <w:t>all of those arrangements have ceased to be in place before the event time</w:t>
            </w:r>
          </w:p>
        </w:tc>
        <w:tc>
          <w:tcPr>
            <w:tcW w:w="2788" w:type="dxa"/>
            <w:tcBorders>
              <w:top w:val="single" w:sz="12" w:space="0" w:color="auto"/>
              <w:bottom w:val="single" w:sz="12" w:space="0" w:color="auto"/>
            </w:tcBorders>
            <w:shd w:val="clear" w:color="auto" w:fill="auto"/>
          </w:tcPr>
          <w:p w:rsidR="009356CE" w:rsidRPr="00862E89" w:rsidRDefault="009356CE" w:rsidP="002F4D1E">
            <w:pPr>
              <w:pStyle w:val="Tabletext"/>
            </w:pPr>
            <w:r w:rsidRPr="00862E89">
              <w:t>The repayment history information</w:t>
            </w:r>
          </w:p>
        </w:tc>
      </w:tr>
    </w:tbl>
    <w:p w:rsidR="009356CE" w:rsidRPr="00862E89" w:rsidRDefault="009356CE" w:rsidP="009356CE">
      <w:pPr>
        <w:pStyle w:val="subsection"/>
      </w:pPr>
      <w:r w:rsidRPr="00862E89">
        <w:tab/>
        <w:t>(2)</w:t>
      </w:r>
      <w:r w:rsidRPr="00862E89">
        <w:tab/>
        <w:t xml:space="preserve">This </w:t>
      </w:r>
      <w:proofErr w:type="spellStart"/>
      <w:r w:rsidRPr="00862E89">
        <w:t>subregulation</w:t>
      </w:r>
      <w:proofErr w:type="spellEnd"/>
      <w:r w:rsidRPr="00862E89">
        <w:t xml:space="preserve"> covers an arrangement, in relation to an eligible credit account, if:</w:t>
      </w:r>
    </w:p>
    <w:p w:rsidR="009356CE" w:rsidRPr="00862E89" w:rsidRDefault="009356CE" w:rsidP="009356CE">
      <w:pPr>
        <w:pStyle w:val="paragraph"/>
      </w:pPr>
      <w:r w:rsidRPr="00862E89">
        <w:tab/>
        <w:t>(a)</w:t>
      </w:r>
      <w:r w:rsidRPr="00862E89">
        <w:tab/>
        <w:t>the arrangement is an agreement, undertaking or other kind of arrangement, whether formal or informal, whether express or implied and whether or not enforceable, or intended to be enforceable, by legal proceedings; and</w:t>
      </w:r>
    </w:p>
    <w:p w:rsidR="009356CE" w:rsidRPr="00862E89" w:rsidRDefault="009356CE" w:rsidP="009356CE">
      <w:pPr>
        <w:pStyle w:val="paragraph"/>
      </w:pPr>
      <w:r w:rsidRPr="00862E89">
        <w:tab/>
        <w:t>(b)</w:t>
      </w:r>
      <w:r w:rsidRPr="00862E89">
        <w:tab/>
        <w:t>the arrangement is between:</w:t>
      </w:r>
    </w:p>
    <w:p w:rsidR="009356CE" w:rsidRPr="00862E89" w:rsidRDefault="009356CE" w:rsidP="009356CE">
      <w:pPr>
        <w:pStyle w:val="paragraphsub"/>
      </w:pPr>
      <w:r w:rsidRPr="00862E89">
        <w:tab/>
        <w:t>(</w:t>
      </w:r>
      <w:proofErr w:type="spellStart"/>
      <w:r w:rsidRPr="00862E89">
        <w:t>i</w:t>
      </w:r>
      <w:proofErr w:type="spellEnd"/>
      <w:r w:rsidRPr="00862E89">
        <w:t>)</w:t>
      </w:r>
      <w:r w:rsidRPr="00862E89">
        <w:tab/>
        <w:t>a holder of the account; and</w:t>
      </w:r>
    </w:p>
    <w:p w:rsidR="009356CE" w:rsidRPr="00862E89" w:rsidRDefault="009356CE" w:rsidP="009356CE">
      <w:pPr>
        <w:pStyle w:val="paragraphsub"/>
      </w:pPr>
      <w:r w:rsidRPr="00862E89">
        <w:tab/>
        <w:t>(ii)</w:t>
      </w:r>
      <w:r w:rsidRPr="00862E89">
        <w:tab/>
        <w:t>the credit provider with whom the account is held;</w:t>
      </w:r>
    </w:p>
    <w:p w:rsidR="009356CE" w:rsidRPr="00862E89" w:rsidRDefault="009356CE" w:rsidP="009356CE">
      <w:pPr>
        <w:pStyle w:val="paragraph"/>
      </w:pPr>
      <w:r w:rsidRPr="00862E89">
        <w:lastRenderedPageBreak/>
        <w:tab/>
      </w:r>
      <w:r w:rsidRPr="00862E89">
        <w:tab/>
        <w:t xml:space="preserve">in relation to the inability of the holder to meet the holder’s obligations relating to consumer credit (within the meaning of the </w:t>
      </w:r>
      <w:r w:rsidRPr="00862E89">
        <w:rPr>
          <w:i/>
        </w:rPr>
        <w:t>Privacy Act 1988</w:t>
      </w:r>
      <w:r w:rsidRPr="00862E89">
        <w:t>) relating to the account; and</w:t>
      </w:r>
    </w:p>
    <w:p w:rsidR="009356CE" w:rsidRPr="00862E89" w:rsidRDefault="009356CE" w:rsidP="009356CE">
      <w:pPr>
        <w:pStyle w:val="paragraph"/>
      </w:pPr>
      <w:r w:rsidRPr="00862E89">
        <w:tab/>
        <w:t>(c)</w:t>
      </w:r>
      <w:r w:rsidRPr="00862E89">
        <w:tab/>
        <w:t>the arrangement affects the monthly payment obligations of the holder and is either:</w:t>
      </w:r>
    </w:p>
    <w:p w:rsidR="009356CE" w:rsidRPr="00862E89" w:rsidRDefault="009356CE" w:rsidP="009356CE">
      <w:pPr>
        <w:pStyle w:val="paragraphsub"/>
      </w:pPr>
      <w:r w:rsidRPr="00862E89">
        <w:tab/>
        <w:t>(</w:t>
      </w:r>
      <w:proofErr w:type="spellStart"/>
      <w:r w:rsidRPr="00862E89">
        <w:t>i</w:t>
      </w:r>
      <w:proofErr w:type="spellEnd"/>
      <w:r w:rsidRPr="00862E89">
        <w:t>)</w:t>
      </w:r>
      <w:r w:rsidRPr="00862E89">
        <w:tab/>
        <w:t>a permanent variation to the terms of the consumer credit; or</w:t>
      </w:r>
    </w:p>
    <w:p w:rsidR="009356CE" w:rsidRPr="00862E89" w:rsidRDefault="009356CE" w:rsidP="009356CE">
      <w:pPr>
        <w:pStyle w:val="paragraphsub"/>
      </w:pPr>
      <w:r w:rsidRPr="00862E89">
        <w:tab/>
        <w:t>(ii)</w:t>
      </w:r>
      <w:r w:rsidRPr="00862E89">
        <w:tab/>
        <w:t>a temporary relief from or deferral of the holder’s obligations in relation to the consumer credit;</w:t>
      </w:r>
    </w:p>
    <w:p w:rsidR="009356CE" w:rsidRPr="00862E89" w:rsidRDefault="009356CE" w:rsidP="009356CE">
      <w:pPr>
        <w:pStyle w:val="subsection2"/>
      </w:pPr>
      <w:r w:rsidRPr="00862E89">
        <w:t>(whether the arrangement was entered into before or after this regulation commences).</w:t>
      </w:r>
    </w:p>
    <w:p w:rsidR="009356CE" w:rsidRPr="00862E89" w:rsidRDefault="009356CE" w:rsidP="009356CE">
      <w:pPr>
        <w:pStyle w:val="ActHead5"/>
      </w:pPr>
      <w:bookmarkStart w:id="119" w:name="_Toc74056552"/>
      <w:r w:rsidRPr="001B7634">
        <w:rPr>
          <w:rStyle w:val="CharSectno"/>
        </w:rPr>
        <w:t>28TB</w:t>
      </w:r>
      <w:r w:rsidRPr="00862E89">
        <w:t xml:space="preserve">  When protected information must not be on</w:t>
      </w:r>
      <w:r w:rsidR="00DE129E">
        <w:noBreakHyphen/>
      </w:r>
      <w:r w:rsidRPr="00862E89">
        <w:t>disclosed</w:t>
      </w:r>
      <w:bookmarkEnd w:id="119"/>
    </w:p>
    <w:p w:rsidR="009356CE" w:rsidRPr="00862E89" w:rsidRDefault="009356CE" w:rsidP="009356CE">
      <w:pPr>
        <w:pStyle w:val="subsection"/>
      </w:pPr>
      <w:r w:rsidRPr="00862E89">
        <w:tab/>
        <w:t>(1)</w:t>
      </w:r>
      <w:r w:rsidRPr="00862E89">
        <w:tab/>
        <w:t>For the purposes of subsection 133CZA(2) of the Act, the following conditions are prescribed for a credit reporting body and a credit provider:</w:t>
      </w:r>
    </w:p>
    <w:p w:rsidR="009356CE" w:rsidRPr="00862E89" w:rsidRDefault="009356CE" w:rsidP="009356CE">
      <w:pPr>
        <w:pStyle w:val="paragraph"/>
      </w:pPr>
      <w:r w:rsidRPr="00862E89">
        <w:tab/>
        <w:t>(a)</w:t>
      </w:r>
      <w:r w:rsidRPr="00862E89">
        <w:tab/>
        <w:t>the protected information (see subsection 133CZA(1) of the Act) was:</w:t>
      </w:r>
    </w:p>
    <w:p w:rsidR="009356CE" w:rsidRPr="00862E89" w:rsidRDefault="009356CE" w:rsidP="009356CE">
      <w:pPr>
        <w:pStyle w:val="paragraphsub"/>
      </w:pPr>
      <w:r w:rsidRPr="00862E89">
        <w:tab/>
        <w:t>(</w:t>
      </w:r>
      <w:proofErr w:type="spellStart"/>
      <w:r w:rsidRPr="00862E89">
        <w:t>i</w:t>
      </w:r>
      <w:proofErr w:type="spellEnd"/>
      <w:r w:rsidRPr="00862E89">
        <w:t>)</w:t>
      </w:r>
      <w:r w:rsidRPr="00862E89">
        <w:tab/>
        <w:t xml:space="preserve">supplied under Division 2 of </w:t>
      </w:r>
      <w:r w:rsidR="001B7634">
        <w:t>Part 3</w:t>
      </w:r>
      <w:r w:rsidR="00DE129E">
        <w:noBreakHyphen/>
      </w:r>
      <w:r w:rsidRPr="00862E89">
        <w:t>2CA of the Act to the credit reporting body; or</w:t>
      </w:r>
    </w:p>
    <w:p w:rsidR="009356CE" w:rsidRPr="00862E89" w:rsidRDefault="009356CE" w:rsidP="009356CE">
      <w:pPr>
        <w:pStyle w:val="paragraphsub"/>
      </w:pPr>
      <w:r w:rsidRPr="00862E89">
        <w:tab/>
        <w:t>(ii)</w:t>
      </w:r>
      <w:r w:rsidRPr="00862E89">
        <w:tab/>
        <w:t>derived from information that was supplied under that Division to the credit reporting body;</w:t>
      </w:r>
    </w:p>
    <w:p w:rsidR="009356CE" w:rsidRPr="00862E89" w:rsidRDefault="009356CE" w:rsidP="009356CE">
      <w:pPr>
        <w:pStyle w:val="paragraph"/>
      </w:pPr>
      <w:r w:rsidRPr="00862E89">
        <w:tab/>
      </w:r>
      <w:r w:rsidRPr="00862E89">
        <w:tab/>
        <w:t xml:space="preserve">by another credit provider that was a signatory to the principles mentioned in </w:t>
      </w:r>
      <w:proofErr w:type="spellStart"/>
      <w:r w:rsidRPr="00862E89">
        <w:t>subregulation</w:t>
      </w:r>
      <w:proofErr w:type="spellEnd"/>
      <w:r w:rsidRPr="00862E89">
        <w:t> (3) at the time of that supply;</w:t>
      </w:r>
    </w:p>
    <w:p w:rsidR="009356CE" w:rsidRPr="00862E89" w:rsidRDefault="009356CE" w:rsidP="009356CE">
      <w:pPr>
        <w:pStyle w:val="paragraph"/>
      </w:pPr>
      <w:r w:rsidRPr="00862E89">
        <w:tab/>
        <w:t>(b)</w:t>
      </w:r>
      <w:r w:rsidRPr="00862E89">
        <w:tab/>
        <w:t xml:space="preserve">those principles have the effect of restricting the further disclosure of one or more kinds of information (the </w:t>
      </w:r>
      <w:r w:rsidRPr="00862E89">
        <w:rPr>
          <w:b/>
          <w:i/>
        </w:rPr>
        <w:t>restricted kinds of information</w:t>
      </w:r>
      <w:r w:rsidRPr="00862E89">
        <w:t>) making up the protected information.</w:t>
      </w:r>
    </w:p>
    <w:p w:rsidR="009356CE" w:rsidRPr="00862E89" w:rsidRDefault="009356CE" w:rsidP="009356CE">
      <w:pPr>
        <w:pStyle w:val="subsection"/>
      </w:pPr>
      <w:r w:rsidRPr="00862E89">
        <w:tab/>
        <w:t>(2)</w:t>
      </w:r>
      <w:r w:rsidRPr="00862E89">
        <w:tab/>
        <w:t>For the purposes of subsection 133CZA(2) of the Act, the restricted kinds of information (if any) are prescribed (see paragraph (b) of that subsection).</w:t>
      </w:r>
    </w:p>
    <w:p w:rsidR="009356CE" w:rsidRPr="00862E89" w:rsidRDefault="009356CE" w:rsidP="009356CE">
      <w:pPr>
        <w:pStyle w:val="subsection"/>
      </w:pPr>
      <w:r w:rsidRPr="00862E89">
        <w:tab/>
        <w:t>(3)</w:t>
      </w:r>
      <w:r w:rsidRPr="00862E89">
        <w:tab/>
        <w:t>For the purposes of paragraph (1)(a), the principles are those titled “Principles of Reciprocity and Data Exchange”, dated 6 January 2021 and published by the Australian Retail Credit Association, as amended from time to time.</w:t>
      </w:r>
    </w:p>
    <w:p w:rsidR="009356CE" w:rsidRPr="00862E89" w:rsidRDefault="009356CE" w:rsidP="009356CE">
      <w:pPr>
        <w:pStyle w:val="notetext"/>
      </w:pPr>
      <w:r w:rsidRPr="00862E89">
        <w:t>Note:</w:t>
      </w:r>
      <w:r w:rsidRPr="00862E89">
        <w:tab/>
        <w:t>The Principles of Reciprocity and Data Exchange could in 2021 be viewed on the Australian Retail Credit Association website (http://www.arca.asn.au).</w:t>
      </w:r>
    </w:p>
    <w:p w:rsidR="009356CE" w:rsidRPr="00862E89" w:rsidRDefault="009356CE" w:rsidP="009356CE">
      <w:pPr>
        <w:pStyle w:val="subsection"/>
      </w:pPr>
      <w:r w:rsidRPr="00862E89">
        <w:tab/>
        <w:t>(4)</w:t>
      </w:r>
      <w:r w:rsidRPr="00862E89">
        <w:tab/>
        <w:t>For the purposes of paragraph (1)(b), if those principles would only restrict the credit reporting body if that body were a signatory to those principles, treat that body as if it were a signatory to those principles.</w:t>
      </w:r>
    </w:p>
    <w:p w:rsidR="009356CE" w:rsidRPr="00862E89" w:rsidRDefault="009356CE" w:rsidP="009356CE">
      <w:pPr>
        <w:pStyle w:val="subsection"/>
      </w:pPr>
      <w:r w:rsidRPr="00862E89">
        <w:tab/>
        <w:t>(5)</w:t>
      </w:r>
      <w:r w:rsidRPr="00862E89">
        <w:tab/>
        <w:t>Treat paragraph (1)(b) as ceasing to apply to a restriction if that restriction is subject to conditions and those conditions are met.</w:t>
      </w:r>
    </w:p>
    <w:p w:rsidR="009356CE" w:rsidRPr="00862E89" w:rsidRDefault="009356CE" w:rsidP="009356CE">
      <w:pPr>
        <w:pStyle w:val="ActHead5"/>
      </w:pPr>
      <w:bookmarkStart w:id="120" w:name="_Toc74056553"/>
      <w:r w:rsidRPr="001B7634">
        <w:rPr>
          <w:rStyle w:val="CharSectno"/>
        </w:rPr>
        <w:t>28TC</w:t>
      </w:r>
      <w:r w:rsidRPr="00862E89">
        <w:t xml:space="preserve">  Reports about initial bulk supplies of credit information—information to be given by licensee</w:t>
      </w:r>
      <w:bookmarkEnd w:id="120"/>
    </w:p>
    <w:p w:rsidR="009356CE" w:rsidRPr="00862E89" w:rsidRDefault="009356CE" w:rsidP="009356CE">
      <w:pPr>
        <w:pStyle w:val="SubsectionHead"/>
      </w:pPr>
      <w:r w:rsidRPr="00862E89">
        <w:t>Information to be included in statement given after the first bulk supply</w:t>
      </w:r>
    </w:p>
    <w:p w:rsidR="009356CE" w:rsidRPr="00862E89" w:rsidRDefault="009356CE" w:rsidP="009356CE">
      <w:pPr>
        <w:pStyle w:val="subsection"/>
      </w:pPr>
      <w:r w:rsidRPr="00862E89">
        <w:tab/>
        <w:t>(1)</w:t>
      </w:r>
      <w:r w:rsidRPr="00862E89">
        <w:tab/>
        <w:t xml:space="preserve">For the purposes of paragraph 133CZC(1)(a) of the Act, the following kinds of information are prescribed in relation to a statement that is required to be given </w:t>
      </w:r>
      <w:r w:rsidRPr="00862E89">
        <w:lastRenderedPageBreak/>
        <w:t>by a licensee within 6 months after the 1 July referred to in subsection 133CR(1) of the Act:</w:t>
      </w:r>
    </w:p>
    <w:p w:rsidR="009356CE" w:rsidRPr="00862E89" w:rsidRDefault="009356CE" w:rsidP="009356CE">
      <w:pPr>
        <w:pStyle w:val="paragraph"/>
      </w:pPr>
      <w:r w:rsidRPr="00862E89">
        <w:tab/>
        <w:t>(a)</w:t>
      </w:r>
      <w:r w:rsidRPr="00862E89">
        <w:tab/>
        <w:t>for each eligible credit reporting body to which the licensee must supply mandatory credit information under that subsection:</w:t>
      </w:r>
    </w:p>
    <w:p w:rsidR="009356CE" w:rsidRPr="00862E89" w:rsidRDefault="009356CE" w:rsidP="009356CE">
      <w:pPr>
        <w:pStyle w:val="paragraphsub"/>
      </w:pPr>
      <w:r w:rsidRPr="00862E89">
        <w:tab/>
        <w:t>(</w:t>
      </w:r>
      <w:proofErr w:type="spellStart"/>
      <w:r w:rsidRPr="00862E89">
        <w:t>i</w:t>
      </w:r>
      <w:proofErr w:type="spellEnd"/>
      <w:r w:rsidRPr="00862E89">
        <w:t>)</w:t>
      </w:r>
      <w:r w:rsidRPr="00862E89">
        <w:tab/>
        <w:t>the number of accounts held with the licensee for which mandatory credit information has been supplied to that body under that subsection; and</w:t>
      </w:r>
    </w:p>
    <w:p w:rsidR="009356CE" w:rsidRPr="00862E89" w:rsidRDefault="009356CE" w:rsidP="009356CE">
      <w:pPr>
        <w:pStyle w:val="paragraphsub"/>
      </w:pPr>
      <w:r w:rsidRPr="00862E89">
        <w:tab/>
        <w:t>(ii)</w:t>
      </w:r>
      <w:r w:rsidRPr="00862E89">
        <w:tab/>
        <w:t>the number of accounts held with each member of a banking group of which the licensee is the head company for which mandatory credit information has been supplied to that body under that subsection; and</w:t>
      </w:r>
    </w:p>
    <w:p w:rsidR="009356CE" w:rsidRPr="00862E89" w:rsidRDefault="009356CE" w:rsidP="009356CE">
      <w:pPr>
        <w:pStyle w:val="paragraphsub"/>
      </w:pPr>
      <w:r w:rsidRPr="00862E89">
        <w:tab/>
        <w:t>(iii)</w:t>
      </w:r>
      <w:r w:rsidRPr="00862E89">
        <w:tab/>
        <w:t>the number of accounts held with the licensee for which mandatory credit information has not been supplied to that body under that subsection; and</w:t>
      </w:r>
    </w:p>
    <w:p w:rsidR="009356CE" w:rsidRPr="00862E89" w:rsidRDefault="009356CE" w:rsidP="009356CE">
      <w:pPr>
        <w:pStyle w:val="paragraphsub"/>
      </w:pPr>
      <w:r w:rsidRPr="00862E89">
        <w:tab/>
        <w:t>(iv)</w:t>
      </w:r>
      <w:r w:rsidRPr="00862E89">
        <w:tab/>
        <w:t>the number of accounts held with each member of a banking group of which the licensee is the head company for which mandatory credit information has not been supplied to that body under that subsection;</w:t>
      </w:r>
    </w:p>
    <w:p w:rsidR="009356CE" w:rsidRPr="00862E89" w:rsidRDefault="009356CE" w:rsidP="009356CE">
      <w:pPr>
        <w:pStyle w:val="paragraph"/>
      </w:pPr>
      <w:r w:rsidRPr="00862E89">
        <w:tab/>
        <w:t>(b)</w:t>
      </w:r>
      <w:r w:rsidRPr="00862E89">
        <w:tab/>
        <w:t>for each account covered by paragraph (a)—the type of that account;</w:t>
      </w:r>
    </w:p>
    <w:p w:rsidR="009356CE" w:rsidRPr="00862E89" w:rsidRDefault="009356CE" w:rsidP="009356CE">
      <w:pPr>
        <w:pStyle w:val="paragraph"/>
      </w:pPr>
      <w:r w:rsidRPr="00862E89">
        <w:tab/>
        <w:t>(c)</w:t>
      </w:r>
      <w:r w:rsidRPr="00862E89">
        <w:tab/>
        <w:t>for the accounts covered by subparagraph (a)(</w:t>
      </w:r>
      <w:proofErr w:type="spellStart"/>
      <w:r w:rsidRPr="00862E89">
        <w:t>i</w:t>
      </w:r>
      <w:proofErr w:type="spellEnd"/>
      <w:r w:rsidRPr="00862E89">
        <w:t>) or (ii):</w:t>
      </w:r>
    </w:p>
    <w:p w:rsidR="009356CE" w:rsidRPr="00862E89" w:rsidRDefault="009356CE" w:rsidP="009356CE">
      <w:pPr>
        <w:pStyle w:val="paragraphsub"/>
      </w:pPr>
      <w:r w:rsidRPr="00862E89">
        <w:tab/>
        <w:t>(</w:t>
      </w:r>
      <w:proofErr w:type="spellStart"/>
      <w:r w:rsidRPr="00862E89">
        <w:t>i</w:t>
      </w:r>
      <w:proofErr w:type="spellEnd"/>
      <w:r w:rsidRPr="00862E89">
        <w:t>)</w:t>
      </w:r>
      <w:r w:rsidRPr="00862E89">
        <w:tab/>
        <w:t xml:space="preserve">the number of those accounts for which a correction under section 21U of the </w:t>
      </w:r>
      <w:r w:rsidRPr="00862E89">
        <w:rPr>
          <w:i/>
        </w:rPr>
        <w:t>Privacy Act 1988</w:t>
      </w:r>
      <w:r w:rsidRPr="00862E89">
        <w:t xml:space="preserve"> has been made during the 4</w:t>
      </w:r>
      <w:r w:rsidR="00DE129E">
        <w:noBreakHyphen/>
      </w:r>
      <w:r w:rsidRPr="00862E89">
        <w:t xml:space="preserve">month period (the </w:t>
      </w:r>
      <w:r w:rsidRPr="00862E89">
        <w:rPr>
          <w:b/>
          <w:i/>
        </w:rPr>
        <w:t>4</w:t>
      </w:r>
      <w:r w:rsidR="00DE129E">
        <w:rPr>
          <w:b/>
          <w:i/>
        </w:rPr>
        <w:noBreakHyphen/>
      </w:r>
      <w:r w:rsidRPr="00862E89">
        <w:rPr>
          <w:b/>
          <w:i/>
        </w:rPr>
        <w:t>month period</w:t>
      </w:r>
      <w:r w:rsidRPr="00862E89">
        <w:t>) starting on that 1 July; and</w:t>
      </w:r>
    </w:p>
    <w:p w:rsidR="009356CE" w:rsidRPr="00862E89" w:rsidRDefault="009356CE" w:rsidP="009356CE">
      <w:pPr>
        <w:pStyle w:val="paragraphsub"/>
      </w:pPr>
      <w:r w:rsidRPr="00862E89">
        <w:tab/>
        <w:t>(ii)</w:t>
      </w:r>
      <w:r w:rsidRPr="00862E89">
        <w:tab/>
        <w:t xml:space="preserve">the number of those accounts for which a request under section 21V of the </w:t>
      </w:r>
      <w:r w:rsidRPr="00862E89">
        <w:rPr>
          <w:i/>
        </w:rPr>
        <w:t xml:space="preserve">Privacy Act 1988 </w:t>
      </w:r>
      <w:r w:rsidRPr="00862E89">
        <w:t>has been made during the 4</w:t>
      </w:r>
      <w:r w:rsidR="00DE129E">
        <w:noBreakHyphen/>
      </w:r>
      <w:r w:rsidRPr="00862E89">
        <w:t>month period; and</w:t>
      </w:r>
    </w:p>
    <w:p w:rsidR="009356CE" w:rsidRPr="00862E89" w:rsidRDefault="009356CE" w:rsidP="009356CE">
      <w:pPr>
        <w:pStyle w:val="paragraphsub"/>
      </w:pPr>
      <w:r w:rsidRPr="00862E89">
        <w:tab/>
        <w:t>(iii)</w:t>
      </w:r>
      <w:r w:rsidRPr="00862E89">
        <w:tab/>
        <w:t>the number of those accounts for which a correction has been made during the 4</w:t>
      </w:r>
      <w:r w:rsidR="00DE129E">
        <w:noBreakHyphen/>
      </w:r>
      <w:r w:rsidRPr="00862E89">
        <w:t>month period in response to a request covered by subparagraph (ii); and</w:t>
      </w:r>
    </w:p>
    <w:p w:rsidR="009356CE" w:rsidRPr="00862E89" w:rsidRDefault="009356CE" w:rsidP="009356CE">
      <w:pPr>
        <w:pStyle w:val="paragraphsub"/>
      </w:pPr>
      <w:r w:rsidRPr="00862E89">
        <w:tab/>
        <w:t>(iv)</w:t>
      </w:r>
      <w:r w:rsidRPr="00862E89">
        <w:tab/>
        <w:t xml:space="preserve">the number of those accounts for which a complaint under subsection 23A(2) of the </w:t>
      </w:r>
      <w:r w:rsidRPr="00862E89">
        <w:rPr>
          <w:i/>
        </w:rPr>
        <w:t>Privacy Act 1988</w:t>
      </w:r>
      <w:r w:rsidRPr="00862E89">
        <w:t xml:space="preserve"> has been made during the 4</w:t>
      </w:r>
      <w:r w:rsidR="00DE129E">
        <w:noBreakHyphen/>
      </w:r>
      <w:r w:rsidRPr="00862E89">
        <w:t>month period.</w:t>
      </w:r>
    </w:p>
    <w:p w:rsidR="009356CE" w:rsidRPr="00862E89" w:rsidRDefault="009356CE" w:rsidP="009356CE">
      <w:pPr>
        <w:pStyle w:val="SubsectionHead"/>
      </w:pPr>
      <w:r w:rsidRPr="00862E89">
        <w:t>Information to be included in statement given after the second bulk supply</w:t>
      </w:r>
    </w:p>
    <w:p w:rsidR="009356CE" w:rsidRPr="00862E89" w:rsidRDefault="009356CE" w:rsidP="009356CE">
      <w:pPr>
        <w:pStyle w:val="subsection"/>
      </w:pPr>
      <w:r w:rsidRPr="00862E89">
        <w:tab/>
        <w:t>(2)</w:t>
      </w:r>
      <w:r w:rsidRPr="00862E89">
        <w:tab/>
        <w:t>For the purposes of paragraph 133CZC(1)(a) of the Act, the following kinds of information are prescribed in relation to a statement that is required to be given by a licensee within 6 months after the 1 July referred to in subsection 133CR(3) of the Act:</w:t>
      </w:r>
    </w:p>
    <w:p w:rsidR="009356CE" w:rsidRPr="00862E89" w:rsidRDefault="009356CE" w:rsidP="009356CE">
      <w:pPr>
        <w:pStyle w:val="paragraph"/>
      </w:pPr>
      <w:r w:rsidRPr="00862E89">
        <w:tab/>
        <w:t>(a)</w:t>
      </w:r>
      <w:r w:rsidRPr="00862E89">
        <w:tab/>
        <w:t>for each eligible credit reporting body to which the licensee must supply mandatory credit information under that subsection:</w:t>
      </w:r>
    </w:p>
    <w:p w:rsidR="009356CE" w:rsidRPr="00862E89" w:rsidRDefault="009356CE" w:rsidP="009356CE">
      <w:pPr>
        <w:pStyle w:val="paragraphsub"/>
      </w:pPr>
      <w:r w:rsidRPr="00862E89">
        <w:tab/>
        <w:t>(</w:t>
      </w:r>
      <w:proofErr w:type="spellStart"/>
      <w:r w:rsidRPr="00862E89">
        <w:t>i</w:t>
      </w:r>
      <w:proofErr w:type="spellEnd"/>
      <w:r w:rsidRPr="00862E89">
        <w:t>)</w:t>
      </w:r>
      <w:r w:rsidRPr="00862E89">
        <w:tab/>
        <w:t>the number of accounts held with the licensee for which mandatory credit information has been supplied to that body under that subsection; and</w:t>
      </w:r>
    </w:p>
    <w:p w:rsidR="009356CE" w:rsidRPr="00862E89" w:rsidRDefault="009356CE" w:rsidP="009356CE">
      <w:pPr>
        <w:pStyle w:val="paragraphsub"/>
      </w:pPr>
      <w:r w:rsidRPr="00862E89">
        <w:tab/>
        <w:t>(ii)</w:t>
      </w:r>
      <w:r w:rsidRPr="00862E89">
        <w:tab/>
        <w:t>the number of accounts held with each member of a banking group of which the licensee is the head company for which mandatory credit information has been supplied to that body under that subsection;</w:t>
      </w:r>
    </w:p>
    <w:p w:rsidR="009356CE" w:rsidRPr="00862E89" w:rsidRDefault="009356CE" w:rsidP="009356CE">
      <w:pPr>
        <w:pStyle w:val="paragraph"/>
      </w:pPr>
      <w:r w:rsidRPr="00862E89">
        <w:tab/>
        <w:t>(b)</w:t>
      </w:r>
      <w:r w:rsidRPr="00862E89">
        <w:tab/>
        <w:t>for each account covered by paragraph (a)—the type of that account;</w:t>
      </w:r>
    </w:p>
    <w:p w:rsidR="009356CE" w:rsidRPr="00862E89" w:rsidRDefault="009356CE" w:rsidP="009356CE">
      <w:pPr>
        <w:pStyle w:val="paragraph"/>
      </w:pPr>
      <w:r w:rsidRPr="00862E89">
        <w:tab/>
        <w:t>(c)</w:t>
      </w:r>
      <w:r w:rsidRPr="00862E89">
        <w:tab/>
        <w:t>for the accounts covered by paragraph (a):</w:t>
      </w:r>
    </w:p>
    <w:p w:rsidR="009356CE" w:rsidRPr="00862E89" w:rsidRDefault="009356CE" w:rsidP="009356CE">
      <w:pPr>
        <w:pStyle w:val="paragraphsub"/>
      </w:pPr>
      <w:r w:rsidRPr="00862E89">
        <w:lastRenderedPageBreak/>
        <w:tab/>
        <w:t>(</w:t>
      </w:r>
      <w:proofErr w:type="spellStart"/>
      <w:r w:rsidRPr="00862E89">
        <w:t>i</w:t>
      </w:r>
      <w:proofErr w:type="spellEnd"/>
      <w:r w:rsidRPr="00862E89">
        <w:t>)</w:t>
      </w:r>
      <w:r w:rsidRPr="00862E89">
        <w:tab/>
        <w:t xml:space="preserve">the number of those accounts for which a correction under section 21U of the </w:t>
      </w:r>
      <w:r w:rsidRPr="00862E89">
        <w:rPr>
          <w:i/>
        </w:rPr>
        <w:t>Privacy Act 1988</w:t>
      </w:r>
      <w:r w:rsidRPr="00862E89">
        <w:t xml:space="preserve"> has been made during the 4</w:t>
      </w:r>
      <w:r w:rsidR="00DE129E">
        <w:noBreakHyphen/>
      </w:r>
      <w:r w:rsidRPr="00862E89">
        <w:t xml:space="preserve">month period (the </w:t>
      </w:r>
      <w:r w:rsidRPr="00862E89">
        <w:rPr>
          <w:b/>
          <w:i/>
        </w:rPr>
        <w:t>4</w:t>
      </w:r>
      <w:r w:rsidR="00DE129E">
        <w:rPr>
          <w:b/>
          <w:i/>
        </w:rPr>
        <w:noBreakHyphen/>
      </w:r>
      <w:r w:rsidRPr="00862E89">
        <w:rPr>
          <w:b/>
          <w:i/>
        </w:rPr>
        <w:t>month period</w:t>
      </w:r>
      <w:r w:rsidRPr="00862E89">
        <w:t>) starting on that 1 July; and</w:t>
      </w:r>
    </w:p>
    <w:p w:rsidR="009356CE" w:rsidRPr="00862E89" w:rsidRDefault="009356CE" w:rsidP="009356CE">
      <w:pPr>
        <w:pStyle w:val="paragraphsub"/>
      </w:pPr>
      <w:r w:rsidRPr="00862E89">
        <w:tab/>
        <w:t>(ii)</w:t>
      </w:r>
      <w:r w:rsidRPr="00862E89">
        <w:tab/>
        <w:t xml:space="preserve">the number of those accounts for which a request under section 21V of the </w:t>
      </w:r>
      <w:r w:rsidRPr="00862E89">
        <w:rPr>
          <w:i/>
        </w:rPr>
        <w:t xml:space="preserve">Privacy Act 1988 </w:t>
      </w:r>
      <w:r w:rsidRPr="00862E89">
        <w:t>has been made during the 4</w:t>
      </w:r>
      <w:r w:rsidR="00DE129E">
        <w:noBreakHyphen/>
      </w:r>
      <w:r w:rsidRPr="00862E89">
        <w:t>month period; and</w:t>
      </w:r>
    </w:p>
    <w:p w:rsidR="009356CE" w:rsidRPr="00862E89" w:rsidRDefault="009356CE" w:rsidP="009356CE">
      <w:pPr>
        <w:pStyle w:val="paragraphsub"/>
      </w:pPr>
      <w:r w:rsidRPr="00862E89">
        <w:tab/>
        <w:t>(iii)</w:t>
      </w:r>
      <w:r w:rsidRPr="00862E89">
        <w:tab/>
        <w:t>the number of those accounts for which a correction has been made during the 4</w:t>
      </w:r>
      <w:r w:rsidR="00DE129E">
        <w:noBreakHyphen/>
      </w:r>
      <w:r w:rsidRPr="00862E89">
        <w:t>month period in response to a request covered by subparagraph (ii); and</w:t>
      </w:r>
    </w:p>
    <w:p w:rsidR="009356CE" w:rsidRPr="00862E89" w:rsidRDefault="009356CE" w:rsidP="009356CE">
      <w:pPr>
        <w:pStyle w:val="paragraphsub"/>
      </w:pPr>
      <w:r w:rsidRPr="00862E89">
        <w:tab/>
        <w:t>(iv)</w:t>
      </w:r>
      <w:r w:rsidRPr="00862E89">
        <w:tab/>
        <w:t xml:space="preserve">the number of those accounts for which a complaint under subsection 23A(2) of the </w:t>
      </w:r>
      <w:r w:rsidRPr="00862E89">
        <w:rPr>
          <w:i/>
        </w:rPr>
        <w:t>Privacy Act 1988</w:t>
      </w:r>
      <w:r w:rsidRPr="00862E89">
        <w:t xml:space="preserve"> has been made during the 4</w:t>
      </w:r>
      <w:r w:rsidR="00DE129E">
        <w:noBreakHyphen/>
      </w:r>
      <w:r w:rsidRPr="00862E89">
        <w:t>month period.</w:t>
      </w:r>
    </w:p>
    <w:p w:rsidR="009356CE" w:rsidRPr="00862E89" w:rsidRDefault="009356CE" w:rsidP="009356CE">
      <w:pPr>
        <w:pStyle w:val="ActHead5"/>
      </w:pPr>
      <w:bookmarkStart w:id="121" w:name="_Toc74056554"/>
      <w:r w:rsidRPr="001B7634">
        <w:rPr>
          <w:rStyle w:val="CharSectno"/>
        </w:rPr>
        <w:t>28TD</w:t>
      </w:r>
      <w:r w:rsidRPr="00862E89">
        <w:t xml:space="preserve">  Reports about initial bulk supplies of credit information—information to be given by credit reporting body</w:t>
      </w:r>
      <w:bookmarkEnd w:id="121"/>
    </w:p>
    <w:p w:rsidR="009356CE" w:rsidRPr="00862E89" w:rsidRDefault="009356CE" w:rsidP="009356CE">
      <w:pPr>
        <w:pStyle w:val="SubsectionHead"/>
      </w:pPr>
      <w:r w:rsidRPr="00862E89">
        <w:t>Information to be included in statement given after the first bulk supply</w:t>
      </w:r>
    </w:p>
    <w:p w:rsidR="009356CE" w:rsidRPr="00862E89" w:rsidRDefault="009356CE" w:rsidP="009356CE">
      <w:pPr>
        <w:pStyle w:val="subsection"/>
      </w:pPr>
      <w:r w:rsidRPr="00862E89">
        <w:tab/>
        <w:t>(1)</w:t>
      </w:r>
      <w:r w:rsidRPr="00862E89">
        <w:tab/>
        <w:t>For the purposes of paragraph 133CZC(2)(a) of the Act, the following kinds of information are prescribed in relation to a statement that is required to be given by a credit reporting body within 6 months after the 1 July referred to in subsection 133CR(1) of the Act:</w:t>
      </w:r>
    </w:p>
    <w:p w:rsidR="009356CE" w:rsidRPr="00862E89" w:rsidRDefault="009356CE" w:rsidP="009356CE">
      <w:pPr>
        <w:pStyle w:val="paragraph"/>
      </w:pPr>
      <w:r w:rsidRPr="00862E89">
        <w:tab/>
        <w:t>(a)</w:t>
      </w:r>
      <w:r w:rsidRPr="00862E89">
        <w:tab/>
        <w:t>for each licensee required to supply mandatory credit information to the credit reporting body under that subsection—the number of accounts for which such information has been supplied by the licensee to the body under that subsection;</w:t>
      </w:r>
    </w:p>
    <w:p w:rsidR="009356CE" w:rsidRPr="00862E89" w:rsidRDefault="009356CE" w:rsidP="009356CE">
      <w:pPr>
        <w:pStyle w:val="paragraph"/>
      </w:pPr>
      <w:r w:rsidRPr="00862E89">
        <w:tab/>
        <w:t>(b)</w:t>
      </w:r>
      <w:r w:rsidRPr="00862E89">
        <w:tab/>
        <w:t>the number of disclosures of the body’s protected information made by or on behalf of the body to one or more credit providers during the 4</w:t>
      </w:r>
      <w:r w:rsidR="00DE129E">
        <w:noBreakHyphen/>
      </w:r>
      <w:r w:rsidRPr="00862E89">
        <w:t xml:space="preserve">month period (the </w:t>
      </w:r>
      <w:r w:rsidRPr="00862E89">
        <w:rPr>
          <w:b/>
          <w:i/>
        </w:rPr>
        <w:t>4</w:t>
      </w:r>
      <w:r w:rsidR="00DE129E">
        <w:rPr>
          <w:b/>
          <w:i/>
        </w:rPr>
        <w:noBreakHyphen/>
      </w:r>
      <w:r w:rsidRPr="00862E89">
        <w:rPr>
          <w:b/>
          <w:i/>
        </w:rPr>
        <w:t>month period</w:t>
      </w:r>
      <w:r w:rsidRPr="00862E89">
        <w:t>) starting on that 1 July;</w:t>
      </w:r>
    </w:p>
    <w:p w:rsidR="009356CE" w:rsidRPr="00862E89" w:rsidRDefault="009356CE" w:rsidP="009356CE">
      <w:pPr>
        <w:pStyle w:val="paragraph"/>
      </w:pPr>
      <w:r w:rsidRPr="00862E89">
        <w:tab/>
        <w:t>(c)</w:t>
      </w:r>
      <w:r w:rsidRPr="00862E89">
        <w:tab/>
        <w:t>for the accounts covered by paragraph (a):</w:t>
      </w:r>
    </w:p>
    <w:p w:rsidR="009356CE" w:rsidRPr="00862E89" w:rsidRDefault="009356CE" w:rsidP="009356CE">
      <w:pPr>
        <w:pStyle w:val="paragraphsub"/>
      </w:pPr>
      <w:r w:rsidRPr="00862E89">
        <w:tab/>
        <w:t>(</w:t>
      </w:r>
      <w:proofErr w:type="spellStart"/>
      <w:r w:rsidRPr="00862E89">
        <w:t>i</w:t>
      </w:r>
      <w:proofErr w:type="spellEnd"/>
      <w:r w:rsidRPr="00862E89">
        <w:t>)</w:t>
      </w:r>
      <w:r w:rsidRPr="00862E89">
        <w:tab/>
        <w:t xml:space="preserve">the number of those accounts for which a correction under section 20S of the </w:t>
      </w:r>
      <w:r w:rsidRPr="00862E89">
        <w:rPr>
          <w:i/>
        </w:rPr>
        <w:t>Privacy Act 1988</w:t>
      </w:r>
      <w:r w:rsidRPr="00862E89">
        <w:t xml:space="preserve"> has been made during the 4</w:t>
      </w:r>
      <w:r w:rsidR="00DE129E">
        <w:noBreakHyphen/>
      </w:r>
      <w:r w:rsidRPr="00862E89">
        <w:t>month period; and</w:t>
      </w:r>
    </w:p>
    <w:p w:rsidR="009356CE" w:rsidRPr="00862E89" w:rsidRDefault="009356CE" w:rsidP="009356CE">
      <w:pPr>
        <w:pStyle w:val="paragraphsub"/>
      </w:pPr>
      <w:r w:rsidRPr="00862E89">
        <w:tab/>
        <w:t>(ii)</w:t>
      </w:r>
      <w:r w:rsidRPr="00862E89">
        <w:tab/>
        <w:t xml:space="preserve">the number of those accounts for which a request under section 20T of the </w:t>
      </w:r>
      <w:r w:rsidRPr="00862E89">
        <w:rPr>
          <w:i/>
        </w:rPr>
        <w:t>Privacy Act 1988</w:t>
      </w:r>
      <w:r w:rsidRPr="00862E89">
        <w:t xml:space="preserve"> has been made during the 4</w:t>
      </w:r>
      <w:r w:rsidR="00DE129E">
        <w:noBreakHyphen/>
      </w:r>
      <w:r w:rsidRPr="00862E89">
        <w:t>month period; and</w:t>
      </w:r>
    </w:p>
    <w:p w:rsidR="009356CE" w:rsidRPr="00862E89" w:rsidRDefault="009356CE" w:rsidP="009356CE">
      <w:pPr>
        <w:pStyle w:val="paragraphsub"/>
      </w:pPr>
      <w:r w:rsidRPr="00862E89">
        <w:tab/>
        <w:t>(iii)</w:t>
      </w:r>
      <w:r w:rsidRPr="00862E89">
        <w:tab/>
        <w:t>the number of those accounts for which a correction has been made during the 4</w:t>
      </w:r>
      <w:r w:rsidR="00DE129E">
        <w:noBreakHyphen/>
      </w:r>
      <w:r w:rsidRPr="00862E89">
        <w:t>month period in response to a request covered by subparagraph (ii); and</w:t>
      </w:r>
    </w:p>
    <w:p w:rsidR="009356CE" w:rsidRPr="00862E89" w:rsidRDefault="009356CE" w:rsidP="009356CE">
      <w:pPr>
        <w:pStyle w:val="paragraphsub"/>
      </w:pPr>
      <w:r w:rsidRPr="00862E89">
        <w:tab/>
        <w:t>(iv)</w:t>
      </w:r>
      <w:r w:rsidRPr="00862E89">
        <w:tab/>
        <w:t xml:space="preserve">the number of those accounts for which a complaint under subsection 23A(1) of the </w:t>
      </w:r>
      <w:r w:rsidRPr="00862E89">
        <w:rPr>
          <w:i/>
        </w:rPr>
        <w:t>Privacy Act 1988</w:t>
      </w:r>
      <w:r w:rsidRPr="00862E89">
        <w:t xml:space="preserve"> has been made during the 4</w:t>
      </w:r>
      <w:r w:rsidR="00DE129E">
        <w:noBreakHyphen/>
      </w:r>
      <w:r w:rsidRPr="00862E89">
        <w:t>month period.</w:t>
      </w:r>
    </w:p>
    <w:p w:rsidR="009356CE" w:rsidRPr="00862E89" w:rsidRDefault="009356CE" w:rsidP="009356CE">
      <w:pPr>
        <w:pStyle w:val="SubsectionHead"/>
      </w:pPr>
      <w:r w:rsidRPr="00862E89">
        <w:t>Information to be included in statement given after the second bulk supply</w:t>
      </w:r>
    </w:p>
    <w:p w:rsidR="009356CE" w:rsidRPr="00862E89" w:rsidRDefault="009356CE" w:rsidP="009356CE">
      <w:pPr>
        <w:pStyle w:val="subsection"/>
      </w:pPr>
      <w:r w:rsidRPr="00862E89">
        <w:tab/>
        <w:t>(2)</w:t>
      </w:r>
      <w:r w:rsidRPr="00862E89">
        <w:tab/>
        <w:t>For the purposes of paragraph 133CZC(2)(a) of the Act, the following kinds of information are prescribed in relation to a statement that is required to be given by a credit reporting body within 6 months after the 1 July referred to in subsection 133CR(3) of the Act:</w:t>
      </w:r>
    </w:p>
    <w:p w:rsidR="009356CE" w:rsidRPr="00862E89" w:rsidRDefault="009356CE" w:rsidP="009356CE">
      <w:pPr>
        <w:pStyle w:val="paragraph"/>
      </w:pPr>
      <w:r w:rsidRPr="00862E89">
        <w:lastRenderedPageBreak/>
        <w:tab/>
        <w:t>(a)</w:t>
      </w:r>
      <w:r w:rsidRPr="00862E89">
        <w:tab/>
        <w:t>for each licensee required to supply mandatory credit information to the credit reporting body under that subsection—the number of accounts for which such information has been supplied by the licensee to the body under that subsection;</w:t>
      </w:r>
    </w:p>
    <w:p w:rsidR="009356CE" w:rsidRPr="00862E89" w:rsidRDefault="009356CE" w:rsidP="009356CE">
      <w:pPr>
        <w:pStyle w:val="paragraph"/>
      </w:pPr>
      <w:r w:rsidRPr="00862E89">
        <w:tab/>
        <w:t>(b)</w:t>
      </w:r>
      <w:r w:rsidRPr="00862E89">
        <w:tab/>
        <w:t>the number of disclosures of the body’s protected information made by or on behalf of the body to one or more credit providers during the 4</w:t>
      </w:r>
      <w:r w:rsidR="00DE129E">
        <w:noBreakHyphen/>
      </w:r>
      <w:r w:rsidRPr="00862E89">
        <w:t xml:space="preserve">month period (the </w:t>
      </w:r>
      <w:r w:rsidRPr="00862E89">
        <w:rPr>
          <w:b/>
          <w:i/>
        </w:rPr>
        <w:t>4</w:t>
      </w:r>
      <w:r w:rsidR="00DE129E">
        <w:rPr>
          <w:b/>
          <w:i/>
        </w:rPr>
        <w:noBreakHyphen/>
      </w:r>
      <w:r w:rsidRPr="00862E89">
        <w:rPr>
          <w:b/>
          <w:i/>
        </w:rPr>
        <w:t>month period</w:t>
      </w:r>
      <w:r w:rsidRPr="00862E89">
        <w:t>) starting on that 1 July;</w:t>
      </w:r>
    </w:p>
    <w:p w:rsidR="009356CE" w:rsidRPr="00862E89" w:rsidRDefault="009356CE" w:rsidP="009356CE">
      <w:pPr>
        <w:pStyle w:val="paragraph"/>
      </w:pPr>
      <w:r w:rsidRPr="00862E89">
        <w:tab/>
        <w:t>(c)</w:t>
      </w:r>
      <w:r w:rsidRPr="00862E89">
        <w:tab/>
        <w:t>for the accounts covered by paragraph (a):</w:t>
      </w:r>
    </w:p>
    <w:p w:rsidR="009356CE" w:rsidRPr="00862E89" w:rsidRDefault="009356CE" w:rsidP="009356CE">
      <w:pPr>
        <w:pStyle w:val="paragraphsub"/>
      </w:pPr>
      <w:r w:rsidRPr="00862E89">
        <w:tab/>
        <w:t>(</w:t>
      </w:r>
      <w:proofErr w:type="spellStart"/>
      <w:r w:rsidRPr="00862E89">
        <w:t>i</w:t>
      </w:r>
      <w:proofErr w:type="spellEnd"/>
      <w:r w:rsidRPr="00862E89">
        <w:t>)</w:t>
      </w:r>
      <w:r w:rsidRPr="00862E89">
        <w:tab/>
        <w:t xml:space="preserve">the number of those accounts for which a correction under section 20S of the </w:t>
      </w:r>
      <w:r w:rsidRPr="00862E89">
        <w:rPr>
          <w:i/>
        </w:rPr>
        <w:t>Privacy Act 1988</w:t>
      </w:r>
      <w:r w:rsidRPr="00862E89">
        <w:t xml:space="preserve"> has been made during the 4</w:t>
      </w:r>
      <w:r w:rsidR="00DE129E">
        <w:noBreakHyphen/>
      </w:r>
      <w:r w:rsidRPr="00862E89">
        <w:t>month period; and</w:t>
      </w:r>
    </w:p>
    <w:p w:rsidR="009356CE" w:rsidRPr="00862E89" w:rsidRDefault="009356CE" w:rsidP="009356CE">
      <w:pPr>
        <w:pStyle w:val="paragraphsub"/>
      </w:pPr>
      <w:r w:rsidRPr="00862E89">
        <w:tab/>
        <w:t>(ii)</w:t>
      </w:r>
      <w:r w:rsidRPr="00862E89">
        <w:tab/>
        <w:t xml:space="preserve">the number of those accounts for which a request under section 20T of the </w:t>
      </w:r>
      <w:r w:rsidRPr="00862E89">
        <w:rPr>
          <w:i/>
        </w:rPr>
        <w:t>Privacy Act 1988</w:t>
      </w:r>
      <w:r w:rsidRPr="00862E89">
        <w:t xml:space="preserve"> has been made during the 4</w:t>
      </w:r>
      <w:r w:rsidR="00DE129E">
        <w:noBreakHyphen/>
      </w:r>
      <w:r w:rsidRPr="00862E89">
        <w:t>month period; and</w:t>
      </w:r>
    </w:p>
    <w:p w:rsidR="009356CE" w:rsidRPr="00862E89" w:rsidRDefault="009356CE" w:rsidP="009356CE">
      <w:pPr>
        <w:pStyle w:val="paragraphsub"/>
      </w:pPr>
      <w:r w:rsidRPr="00862E89">
        <w:tab/>
        <w:t>(iii)</w:t>
      </w:r>
      <w:r w:rsidRPr="00862E89">
        <w:tab/>
        <w:t>the number of those accounts for which a correction has been made during the 4</w:t>
      </w:r>
      <w:r w:rsidR="00DE129E">
        <w:noBreakHyphen/>
      </w:r>
      <w:r w:rsidRPr="00862E89">
        <w:t>month period in response to a request covered by subparagraph (ii); and</w:t>
      </w:r>
    </w:p>
    <w:p w:rsidR="009356CE" w:rsidRPr="00862E89" w:rsidRDefault="009356CE" w:rsidP="009356CE">
      <w:pPr>
        <w:pStyle w:val="paragraphsub"/>
      </w:pPr>
      <w:r w:rsidRPr="00862E89">
        <w:tab/>
        <w:t>(iv)</w:t>
      </w:r>
      <w:r w:rsidRPr="00862E89">
        <w:tab/>
        <w:t xml:space="preserve">the number of those accounts for which a complaint under subsection 23A(1) of the </w:t>
      </w:r>
      <w:r w:rsidRPr="00862E89">
        <w:rPr>
          <w:i/>
        </w:rPr>
        <w:t>Privacy Act 1988</w:t>
      </w:r>
      <w:r w:rsidRPr="00862E89">
        <w:t xml:space="preserve"> has been made during the 4</w:t>
      </w:r>
      <w:r w:rsidR="00DE129E">
        <w:noBreakHyphen/>
      </w:r>
      <w:r w:rsidRPr="00862E89">
        <w:t>month period.</w:t>
      </w:r>
    </w:p>
    <w:p w:rsidR="009356CE" w:rsidRPr="00862E89" w:rsidRDefault="009356CE" w:rsidP="009356CE">
      <w:pPr>
        <w:pStyle w:val="SubsectionHead"/>
      </w:pPr>
      <w:r w:rsidRPr="00862E89">
        <w:t xml:space="preserve">Meaning of </w:t>
      </w:r>
      <w:r w:rsidRPr="00862E89">
        <w:rPr>
          <w:b/>
        </w:rPr>
        <w:t>protected information</w:t>
      </w:r>
    </w:p>
    <w:p w:rsidR="009356CE" w:rsidRPr="00862E89" w:rsidRDefault="009356CE" w:rsidP="009356CE">
      <w:pPr>
        <w:pStyle w:val="subsection"/>
      </w:pPr>
      <w:r w:rsidRPr="00862E89">
        <w:tab/>
        <w:t>(3)</w:t>
      </w:r>
      <w:r w:rsidRPr="00862E89">
        <w:tab/>
        <w:t>In this regulation:</w:t>
      </w:r>
    </w:p>
    <w:p w:rsidR="009356CE" w:rsidRPr="00862E89" w:rsidRDefault="009356CE" w:rsidP="009356CE">
      <w:pPr>
        <w:pStyle w:val="Definition"/>
      </w:pPr>
      <w:r w:rsidRPr="00862E89">
        <w:rPr>
          <w:b/>
          <w:i/>
        </w:rPr>
        <w:t>protected information</w:t>
      </w:r>
      <w:r w:rsidRPr="00862E89">
        <w:t>, of a credit reporting body, means:</w:t>
      </w:r>
    </w:p>
    <w:p w:rsidR="009356CE" w:rsidRPr="00862E89" w:rsidRDefault="009356CE" w:rsidP="009356CE">
      <w:pPr>
        <w:pStyle w:val="paragraph"/>
      </w:pPr>
      <w:r w:rsidRPr="00862E89">
        <w:tab/>
        <w:t>(a)</w:t>
      </w:r>
      <w:r w:rsidRPr="00862E89">
        <w:tab/>
        <w:t xml:space="preserve">any information that the credit reporting body is supplied under Division 2 of </w:t>
      </w:r>
      <w:r w:rsidR="001B7634">
        <w:t>Part 3</w:t>
      </w:r>
      <w:r w:rsidR="00DE129E">
        <w:noBreakHyphen/>
      </w:r>
      <w:r w:rsidRPr="00862E89">
        <w:t>2CA of the Act; or</w:t>
      </w:r>
    </w:p>
    <w:p w:rsidR="009356CE" w:rsidRPr="00862E89" w:rsidRDefault="009356CE" w:rsidP="009356CE">
      <w:pPr>
        <w:pStyle w:val="paragraph"/>
      </w:pPr>
      <w:r w:rsidRPr="00862E89">
        <w:tab/>
        <w:t>(b)</w:t>
      </w:r>
      <w:r w:rsidRPr="00862E89">
        <w:tab/>
        <w:t xml:space="preserve">any </w:t>
      </w:r>
      <w:proofErr w:type="spellStart"/>
      <w:r w:rsidRPr="00862E89">
        <w:t>CRB</w:t>
      </w:r>
      <w:proofErr w:type="spellEnd"/>
      <w:r w:rsidRPr="00862E89">
        <w:t xml:space="preserve"> derived information (within the meaning of the </w:t>
      </w:r>
      <w:r w:rsidRPr="00862E89">
        <w:rPr>
          <w:i/>
        </w:rPr>
        <w:t>Privacy Act 1988</w:t>
      </w:r>
      <w:r w:rsidRPr="00862E89">
        <w:t>) that is derived from the information referred to in paragraph (a).</w:t>
      </w:r>
    </w:p>
    <w:p w:rsidR="00E7190A" w:rsidRPr="00862E89" w:rsidRDefault="001B7634" w:rsidP="00B62602">
      <w:pPr>
        <w:pStyle w:val="ActHead2"/>
        <w:pageBreakBefore/>
      </w:pPr>
      <w:bookmarkStart w:id="122" w:name="_Toc74056555"/>
      <w:r w:rsidRPr="001B7634">
        <w:rPr>
          <w:rStyle w:val="CharPartNo"/>
        </w:rPr>
        <w:lastRenderedPageBreak/>
        <w:t>Part 3</w:t>
      </w:r>
      <w:r w:rsidR="00E7190A" w:rsidRPr="001B7634">
        <w:rPr>
          <w:rStyle w:val="CharPartNo"/>
        </w:rPr>
        <w:t>.9</w:t>
      </w:r>
      <w:r w:rsidR="00E7190A" w:rsidRPr="00862E89">
        <w:t>—</w:t>
      </w:r>
      <w:r w:rsidR="00E7190A" w:rsidRPr="001B7634">
        <w:rPr>
          <w:rStyle w:val="CharPartText"/>
        </w:rPr>
        <w:t>Mortgage brokers and mortgage intermediaries</w:t>
      </w:r>
      <w:bookmarkEnd w:id="122"/>
    </w:p>
    <w:p w:rsidR="00E7190A" w:rsidRPr="00862E89" w:rsidRDefault="00537BB7" w:rsidP="00E7190A">
      <w:pPr>
        <w:pStyle w:val="ActHead3"/>
      </w:pPr>
      <w:bookmarkStart w:id="123" w:name="_Toc74056556"/>
      <w:r w:rsidRPr="001B7634">
        <w:rPr>
          <w:rStyle w:val="CharDivNo"/>
        </w:rPr>
        <w:t>Division 1</w:t>
      </w:r>
      <w:r w:rsidR="00E7190A" w:rsidRPr="00862E89">
        <w:t>—</w:t>
      </w:r>
      <w:r w:rsidR="00E7190A" w:rsidRPr="001B7634">
        <w:rPr>
          <w:rStyle w:val="CharDivText"/>
        </w:rPr>
        <w:t>Interpretation</w:t>
      </w:r>
      <w:bookmarkEnd w:id="123"/>
    </w:p>
    <w:p w:rsidR="00E7190A" w:rsidRPr="00862E89" w:rsidRDefault="00E7190A" w:rsidP="00E7190A">
      <w:pPr>
        <w:pStyle w:val="ActHead5"/>
      </w:pPr>
      <w:bookmarkStart w:id="124" w:name="_Toc74056557"/>
      <w:r w:rsidRPr="001B7634">
        <w:rPr>
          <w:rStyle w:val="CharSectno"/>
        </w:rPr>
        <w:t>28V</w:t>
      </w:r>
      <w:r w:rsidRPr="00862E89">
        <w:t xml:space="preserve">  References to providing credit services to a consumer</w:t>
      </w:r>
      <w:bookmarkEnd w:id="124"/>
    </w:p>
    <w:p w:rsidR="00E7190A" w:rsidRPr="00862E89" w:rsidRDefault="00E7190A" w:rsidP="00E7190A">
      <w:pPr>
        <w:pStyle w:val="subsection"/>
      </w:pPr>
      <w:r w:rsidRPr="00862E89">
        <w:tab/>
      </w:r>
      <w:r w:rsidRPr="00862E89">
        <w:tab/>
        <w:t>To avoid doubt, a reference in this Part to a licensee, or a representative of a licensee, providing a credit service to a consumer includes both:</w:t>
      </w:r>
    </w:p>
    <w:p w:rsidR="00E7190A" w:rsidRPr="00862E89" w:rsidRDefault="00E7190A" w:rsidP="00E7190A">
      <w:pPr>
        <w:pStyle w:val="paragraph"/>
      </w:pPr>
      <w:r w:rsidRPr="00862E89">
        <w:tab/>
        <w:t>(a)</w:t>
      </w:r>
      <w:r w:rsidRPr="00862E89">
        <w:tab/>
        <w:t>the licensee or representative providing credit assistance to the consumer; and</w:t>
      </w:r>
    </w:p>
    <w:p w:rsidR="00E7190A" w:rsidRPr="00862E89" w:rsidRDefault="00E7190A" w:rsidP="00E7190A">
      <w:pPr>
        <w:pStyle w:val="paragraph"/>
      </w:pPr>
      <w:r w:rsidRPr="00862E89">
        <w:tab/>
        <w:t>(b)</w:t>
      </w:r>
      <w:r w:rsidRPr="00862E89">
        <w:tab/>
        <w:t>the licensee or representative acting as an intermediary between a credit provider and the consumer.</w:t>
      </w:r>
    </w:p>
    <w:p w:rsidR="00E7190A" w:rsidRPr="00862E89" w:rsidRDefault="00E7190A" w:rsidP="00E7190A">
      <w:pPr>
        <w:pStyle w:val="ActHead5"/>
        <w:rPr>
          <w:i/>
        </w:rPr>
      </w:pPr>
      <w:bookmarkStart w:id="125" w:name="_Toc74056558"/>
      <w:r w:rsidRPr="001B7634">
        <w:rPr>
          <w:rStyle w:val="CharSectno"/>
        </w:rPr>
        <w:t>28VA</w:t>
      </w:r>
      <w:r w:rsidRPr="00862E89">
        <w:t xml:space="preserve">  Meaning of </w:t>
      </w:r>
      <w:r w:rsidRPr="00862E89">
        <w:rPr>
          <w:i/>
        </w:rPr>
        <w:t>amount of credit</w:t>
      </w:r>
      <w:bookmarkEnd w:id="125"/>
    </w:p>
    <w:p w:rsidR="00E7190A" w:rsidRPr="00862E89" w:rsidRDefault="00E7190A" w:rsidP="00E7190A">
      <w:pPr>
        <w:pStyle w:val="subsection"/>
      </w:pPr>
      <w:r w:rsidRPr="00862E89">
        <w:tab/>
      </w:r>
      <w:r w:rsidRPr="00862E89">
        <w:tab/>
        <w:t>In this Part:</w:t>
      </w:r>
    </w:p>
    <w:p w:rsidR="00E7190A" w:rsidRPr="00862E89" w:rsidRDefault="00E7190A" w:rsidP="00E7190A">
      <w:pPr>
        <w:pStyle w:val="Definition"/>
      </w:pPr>
      <w:r w:rsidRPr="00862E89">
        <w:rPr>
          <w:b/>
          <w:i/>
        </w:rPr>
        <w:t>amount of credit</w:t>
      </w:r>
      <w:r w:rsidRPr="00862E89">
        <w:t xml:space="preserve"> has the same meaning as in the Code</w:t>
      </w:r>
      <w:r w:rsidRPr="00862E89">
        <w:rPr>
          <w:i/>
        </w:rPr>
        <w:t>.</w:t>
      </w:r>
    </w:p>
    <w:p w:rsidR="00E7190A" w:rsidRPr="00862E89" w:rsidRDefault="00537BB7" w:rsidP="00B62602">
      <w:pPr>
        <w:pStyle w:val="ActHead3"/>
        <w:pageBreakBefore/>
      </w:pPr>
      <w:bookmarkStart w:id="126" w:name="_Toc74056559"/>
      <w:r w:rsidRPr="001B7634">
        <w:rPr>
          <w:rStyle w:val="CharDivNo"/>
        </w:rPr>
        <w:lastRenderedPageBreak/>
        <w:t>Division 2</w:t>
      </w:r>
      <w:r w:rsidR="00E7190A" w:rsidRPr="00862E89">
        <w:t>—</w:t>
      </w:r>
      <w:r w:rsidR="00E7190A" w:rsidRPr="001B7634">
        <w:rPr>
          <w:rStyle w:val="CharDivText"/>
        </w:rPr>
        <w:t>What is conflicted remuneration?</w:t>
      </w:r>
      <w:bookmarkEnd w:id="126"/>
    </w:p>
    <w:p w:rsidR="00E7190A" w:rsidRPr="00862E89" w:rsidRDefault="00E7190A" w:rsidP="00E7190A">
      <w:pPr>
        <w:pStyle w:val="ActHead5"/>
      </w:pPr>
      <w:bookmarkStart w:id="127" w:name="_Toc74056560"/>
      <w:r w:rsidRPr="001B7634">
        <w:rPr>
          <w:rStyle w:val="CharSectno"/>
        </w:rPr>
        <w:t>28VB</w:t>
      </w:r>
      <w:r w:rsidRPr="00862E89">
        <w:t xml:space="preserve">  Monetary benefit given in certain circumstances not conflicted remuneration</w:t>
      </w:r>
      <w:bookmarkEnd w:id="127"/>
    </w:p>
    <w:p w:rsidR="00E7190A" w:rsidRPr="00862E89" w:rsidRDefault="00E7190A" w:rsidP="00E7190A">
      <w:pPr>
        <w:pStyle w:val="subsection"/>
      </w:pPr>
      <w:r w:rsidRPr="00862E89">
        <w:tab/>
        <w:t>(1)</w:t>
      </w:r>
      <w:r w:rsidRPr="00862E89">
        <w:tab/>
        <w:t>This regulation is made for the purposes of paragraph 158NA(b) of the Act.</w:t>
      </w:r>
    </w:p>
    <w:p w:rsidR="00E7190A" w:rsidRPr="00862E89" w:rsidRDefault="00E7190A" w:rsidP="00E7190A">
      <w:pPr>
        <w:pStyle w:val="SubsectionHead"/>
      </w:pPr>
      <w:r w:rsidRPr="00862E89">
        <w:t>Benefit given by a consumer</w:t>
      </w:r>
    </w:p>
    <w:p w:rsidR="00E7190A" w:rsidRPr="00862E89" w:rsidRDefault="00E7190A" w:rsidP="00E7190A">
      <w:pPr>
        <w:pStyle w:val="subsection"/>
      </w:pPr>
      <w:r w:rsidRPr="00862E89">
        <w:tab/>
        <w:t>(2)</w:t>
      </w:r>
      <w:r w:rsidRPr="00862E89">
        <w:tab/>
        <w:t>A monetary benefit given to a licensee, or a representative of a licensee, is not conflicted remuneration if the benefit is given by a consumer in relation to a credit service provided to the consumer by the licensee or representative.</w:t>
      </w:r>
    </w:p>
    <w:p w:rsidR="00E7190A" w:rsidRPr="00862E89" w:rsidRDefault="00E7190A" w:rsidP="00E7190A">
      <w:pPr>
        <w:pStyle w:val="SubsectionHead"/>
      </w:pPr>
      <w:r w:rsidRPr="00862E89">
        <w:t>Other mortgage broker and mortgage intermediary remuneration</w:t>
      </w:r>
    </w:p>
    <w:p w:rsidR="00E7190A" w:rsidRPr="00862E89" w:rsidRDefault="00E7190A" w:rsidP="00E7190A">
      <w:pPr>
        <w:pStyle w:val="subsection"/>
      </w:pPr>
      <w:r w:rsidRPr="00862E89">
        <w:tab/>
        <w:t>(3)</w:t>
      </w:r>
      <w:r w:rsidRPr="00862E89">
        <w:tab/>
        <w:t>A monetary benefit given (whether directly or indirectly) to a licensee, or a representative of a licensee, is not conflicted remuneration if:</w:t>
      </w:r>
    </w:p>
    <w:p w:rsidR="00E7190A" w:rsidRPr="00862E89" w:rsidRDefault="00E7190A" w:rsidP="00E7190A">
      <w:pPr>
        <w:pStyle w:val="paragraph"/>
      </w:pPr>
      <w:r w:rsidRPr="00862E89">
        <w:tab/>
        <w:t>(a)</w:t>
      </w:r>
      <w:r w:rsidRPr="00862E89">
        <w:tab/>
        <w:t>the benefit relates to a credit service provided by the licensee or representative to a consumer who is a debtor under a credit contract; and</w:t>
      </w:r>
    </w:p>
    <w:p w:rsidR="00E7190A" w:rsidRPr="00862E89" w:rsidRDefault="00E7190A" w:rsidP="00E7190A">
      <w:pPr>
        <w:pStyle w:val="paragraph"/>
      </w:pPr>
      <w:r w:rsidRPr="00862E89">
        <w:tab/>
        <w:t>(b)</w:t>
      </w:r>
      <w:r w:rsidRPr="00862E89">
        <w:tab/>
        <w:t>the benefit is not a volume</w:t>
      </w:r>
      <w:r w:rsidR="00DE129E">
        <w:noBreakHyphen/>
      </w:r>
      <w:r w:rsidRPr="00862E89">
        <w:t>based benefit; and</w:t>
      </w:r>
    </w:p>
    <w:p w:rsidR="00E7190A" w:rsidRPr="00862E89" w:rsidRDefault="00E7190A" w:rsidP="00E7190A">
      <w:pPr>
        <w:pStyle w:val="paragraph"/>
      </w:pPr>
      <w:r w:rsidRPr="00862E89">
        <w:tab/>
        <w:t>(c)</w:t>
      </w:r>
      <w:r w:rsidRPr="00862E89">
        <w:tab/>
        <w:t>the benefit is not a campaign</w:t>
      </w:r>
      <w:r w:rsidR="00DE129E">
        <w:noBreakHyphen/>
      </w:r>
      <w:r w:rsidRPr="00862E89">
        <w:t>based benefit; and</w:t>
      </w:r>
    </w:p>
    <w:p w:rsidR="00E7190A" w:rsidRPr="00862E89" w:rsidRDefault="00E7190A" w:rsidP="00E7190A">
      <w:pPr>
        <w:pStyle w:val="paragraph"/>
      </w:pPr>
      <w:r w:rsidRPr="00862E89">
        <w:tab/>
        <w:t>(d)</w:t>
      </w:r>
      <w:r w:rsidRPr="00862E89">
        <w:tab/>
        <w:t xml:space="preserve">for a benefit to which the drawdown cap applies under </w:t>
      </w:r>
      <w:proofErr w:type="spellStart"/>
      <w:r w:rsidRPr="00862E89">
        <w:t>subregulation</w:t>
      </w:r>
      <w:proofErr w:type="spellEnd"/>
      <w:r w:rsidRPr="00862E89">
        <w:t> 28VC(1)—the benefit is one of the following:</w:t>
      </w:r>
    </w:p>
    <w:p w:rsidR="00E7190A" w:rsidRPr="00862E89" w:rsidRDefault="00E7190A" w:rsidP="00E7190A">
      <w:pPr>
        <w:pStyle w:val="paragraphsub"/>
      </w:pPr>
      <w:r w:rsidRPr="00862E89">
        <w:tab/>
        <w:t>(</w:t>
      </w:r>
      <w:proofErr w:type="spellStart"/>
      <w:r w:rsidRPr="00862E89">
        <w:t>i</w:t>
      </w:r>
      <w:proofErr w:type="spellEnd"/>
      <w:r w:rsidRPr="00862E89">
        <w:t>)</w:t>
      </w:r>
      <w:r w:rsidRPr="00862E89">
        <w:tab/>
        <w:t>an amount given on the basis of the credit service provided to the consumer under the credit contract, without reference to a particular amount of credit that may be or has been provided to the consumer;</w:t>
      </w:r>
    </w:p>
    <w:p w:rsidR="00E7190A" w:rsidRPr="00862E89" w:rsidRDefault="00E7190A" w:rsidP="00E7190A">
      <w:pPr>
        <w:pStyle w:val="paragraphsub"/>
      </w:pPr>
      <w:r w:rsidRPr="00862E89">
        <w:tab/>
        <w:t>(ii)</w:t>
      </w:r>
      <w:r w:rsidRPr="00862E89">
        <w:tab/>
        <w:t>a benefit that is calculated as a percentage of an amount that is no more than the maximum drawdown net of offset for the credit contract for the year to which the drawdown cap applies in relation to the credit contract (see regulation 28VD);</w:t>
      </w:r>
    </w:p>
    <w:p w:rsidR="00E7190A" w:rsidRPr="00862E89" w:rsidRDefault="00E7190A" w:rsidP="00E7190A">
      <w:pPr>
        <w:pStyle w:val="paragraphsub"/>
      </w:pPr>
      <w:r w:rsidRPr="00862E89">
        <w:tab/>
        <w:t>(iii)</w:t>
      </w:r>
      <w:r w:rsidRPr="00862E89">
        <w:tab/>
        <w:t>a benefit that is a combination of either or both of subparagraphs (</w:t>
      </w:r>
      <w:proofErr w:type="spellStart"/>
      <w:r w:rsidRPr="00862E89">
        <w:t>i</w:t>
      </w:r>
      <w:proofErr w:type="spellEnd"/>
      <w:r w:rsidRPr="00862E89">
        <w:t>) and (ii); and</w:t>
      </w:r>
    </w:p>
    <w:p w:rsidR="00E7190A" w:rsidRPr="00862E89" w:rsidRDefault="00E7190A" w:rsidP="00E7190A">
      <w:pPr>
        <w:pStyle w:val="paragraph"/>
      </w:pPr>
      <w:r w:rsidRPr="00862E89">
        <w:tab/>
        <w:t>(e)</w:t>
      </w:r>
      <w:r w:rsidRPr="00862E89">
        <w:tab/>
        <w:t>the clawback requirements are satisfied in relation to the benefit (if applicable).</w:t>
      </w:r>
    </w:p>
    <w:p w:rsidR="00E7190A" w:rsidRPr="00862E89" w:rsidRDefault="00E7190A" w:rsidP="00E7190A">
      <w:pPr>
        <w:pStyle w:val="subsection"/>
      </w:pPr>
      <w:r w:rsidRPr="00862E89">
        <w:tab/>
        <w:t>(4)</w:t>
      </w:r>
      <w:r w:rsidRPr="00862E89">
        <w:tab/>
        <w:t>A benefit is taken to be a benefit described in subparagraph (3)(d)(ii) if:</w:t>
      </w:r>
    </w:p>
    <w:p w:rsidR="00E7190A" w:rsidRPr="00862E89" w:rsidRDefault="00E7190A" w:rsidP="00E7190A">
      <w:pPr>
        <w:pStyle w:val="paragraph"/>
      </w:pPr>
      <w:r w:rsidRPr="00862E89">
        <w:tab/>
        <w:t>(a)</w:t>
      </w:r>
      <w:r w:rsidRPr="00862E89">
        <w:tab/>
        <w:t>the benefit is a monetary benefit given (whether directly or indirectly) to a licensee, or a representative of a licensee; and</w:t>
      </w:r>
    </w:p>
    <w:p w:rsidR="00E7190A" w:rsidRPr="00862E89" w:rsidRDefault="00E7190A" w:rsidP="00E7190A">
      <w:pPr>
        <w:pStyle w:val="paragraph"/>
      </w:pPr>
      <w:r w:rsidRPr="00862E89">
        <w:tab/>
        <w:t>(b)</w:t>
      </w:r>
      <w:r w:rsidRPr="00862E89">
        <w:tab/>
        <w:t>the benefit relates to a credit service provided by the licensee or representative to a consumer who is a debtor under a credit contract; and</w:t>
      </w:r>
    </w:p>
    <w:p w:rsidR="00E7190A" w:rsidRPr="00862E89" w:rsidRDefault="00E7190A" w:rsidP="00E7190A">
      <w:pPr>
        <w:pStyle w:val="paragraph"/>
      </w:pPr>
      <w:r w:rsidRPr="00862E89">
        <w:tab/>
        <w:t>(c)</w:t>
      </w:r>
      <w:r w:rsidRPr="00862E89">
        <w:tab/>
        <w:t>the benefit is calculated as a percentage of an amount that is greater than the maximum drawdown net of offset for the credit contract for the year to which the drawdown cap applies in relation to the credit contract; and</w:t>
      </w:r>
    </w:p>
    <w:p w:rsidR="00E7190A" w:rsidRPr="00862E89" w:rsidRDefault="00E7190A" w:rsidP="00E7190A">
      <w:pPr>
        <w:pStyle w:val="paragraph"/>
      </w:pPr>
      <w:r w:rsidRPr="00862E89">
        <w:tab/>
        <w:t>(d)</w:t>
      </w:r>
      <w:r w:rsidRPr="00862E89">
        <w:tab/>
        <w:t>the use of that greater amount is a result of a mistaken but reasonable estimation of what the maximum drawdown net of offset for the credit contract would be for the year to which the drawdown cap applies in relation to the credit contract; and</w:t>
      </w:r>
    </w:p>
    <w:p w:rsidR="00E7190A" w:rsidRPr="00862E89" w:rsidRDefault="00E7190A" w:rsidP="00E7190A">
      <w:pPr>
        <w:pStyle w:val="paragraph"/>
      </w:pPr>
      <w:r w:rsidRPr="00862E89">
        <w:lastRenderedPageBreak/>
        <w:tab/>
        <w:t>(e)</w:t>
      </w:r>
      <w:r w:rsidRPr="00862E89">
        <w:tab/>
        <w:t>the difference between the following amounts is refunded by the licensee or representative to the person who paid the benefit within 3 months after the end of the year to which the drawdown cap applies in relation to the credit contract:</w:t>
      </w:r>
    </w:p>
    <w:p w:rsidR="00E7190A" w:rsidRPr="00862E89" w:rsidRDefault="00E7190A" w:rsidP="00E7190A">
      <w:pPr>
        <w:pStyle w:val="paragraphsub"/>
      </w:pPr>
      <w:r w:rsidRPr="00862E89">
        <w:tab/>
        <w:t>(</w:t>
      </w:r>
      <w:proofErr w:type="spellStart"/>
      <w:r w:rsidRPr="00862E89">
        <w:t>i</w:t>
      </w:r>
      <w:proofErr w:type="spellEnd"/>
      <w:r w:rsidRPr="00862E89">
        <w:t>)</w:t>
      </w:r>
      <w:r w:rsidRPr="00862E89">
        <w:tab/>
        <w:t>the benefit paid to the licensee or representative;</w:t>
      </w:r>
    </w:p>
    <w:p w:rsidR="00E7190A" w:rsidRPr="00862E89" w:rsidRDefault="00E7190A" w:rsidP="00E7190A">
      <w:pPr>
        <w:pStyle w:val="paragraphsub"/>
      </w:pPr>
      <w:r w:rsidRPr="00862E89">
        <w:tab/>
        <w:t>(ii)</w:t>
      </w:r>
      <w:r w:rsidRPr="00862E89">
        <w:tab/>
        <w:t>the benefit that would have been paid to the licensee or representative if the correct maximum drawdown net of offset for the credit contract for the year to which the drawdown cap applies in relation to the credit contract had been used.</w:t>
      </w:r>
    </w:p>
    <w:p w:rsidR="00E7190A" w:rsidRPr="00862E89" w:rsidRDefault="00E7190A" w:rsidP="00E7190A">
      <w:pPr>
        <w:pStyle w:val="ActHead5"/>
      </w:pPr>
      <w:bookmarkStart w:id="128" w:name="_Toc74056561"/>
      <w:r w:rsidRPr="001B7634">
        <w:rPr>
          <w:rStyle w:val="CharSectno"/>
        </w:rPr>
        <w:t>28VC</w:t>
      </w:r>
      <w:r w:rsidRPr="00862E89">
        <w:t xml:space="preserve">  Benefits to which the drawdown cap applies</w:t>
      </w:r>
      <w:bookmarkEnd w:id="128"/>
    </w:p>
    <w:p w:rsidR="00E7190A" w:rsidRPr="00862E89" w:rsidRDefault="00E7190A" w:rsidP="00E7190A">
      <w:pPr>
        <w:pStyle w:val="subsection"/>
      </w:pPr>
      <w:r w:rsidRPr="00862E89">
        <w:tab/>
        <w:t>(1)</w:t>
      </w:r>
      <w:r w:rsidRPr="00862E89">
        <w:tab/>
        <w:t xml:space="preserve">The </w:t>
      </w:r>
      <w:r w:rsidRPr="00862E89">
        <w:rPr>
          <w:b/>
          <w:i/>
        </w:rPr>
        <w:t>drawdown cap</w:t>
      </w:r>
      <w:r w:rsidRPr="00862E89">
        <w:t xml:space="preserve"> applies to a monetary benefit given (whether directly or indirectly) to a licensee, or a representative of a licensee, if:</w:t>
      </w:r>
    </w:p>
    <w:p w:rsidR="00E7190A" w:rsidRPr="00862E89" w:rsidRDefault="00E7190A" w:rsidP="00E7190A">
      <w:pPr>
        <w:pStyle w:val="paragraph"/>
      </w:pPr>
      <w:r w:rsidRPr="00862E89">
        <w:tab/>
        <w:t>(a)</w:t>
      </w:r>
      <w:r w:rsidRPr="00862E89">
        <w:tab/>
        <w:t>the benefit relates to a credit contract secured by a mortgage over residential property; and</w:t>
      </w:r>
    </w:p>
    <w:p w:rsidR="00E7190A" w:rsidRPr="00862E89" w:rsidRDefault="00E7190A" w:rsidP="00E7190A">
      <w:pPr>
        <w:pStyle w:val="paragraph"/>
      </w:pPr>
      <w:r w:rsidRPr="00862E89">
        <w:tab/>
        <w:t>(b)</w:t>
      </w:r>
      <w:r w:rsidRPr="00862E89">
        <w:tab/>
        <w:t>the benefit does not relate to a reverse mortgage; and</w:t>
      </w:r>
    </w:p>
    <w:p w:rsidR="00E7190A" w:rsidRPr="00862E89" w:rsidRDefault="00E7190A" w:rsidP="00E7190A">
      <w:pPr>
        <w:pStyle w:val="paragraph"/>
      </w:pPr>
      <w:r w:rsidRPr="00862E89">
        <w:tab/>
        <w:t>(c)</w:t>
      </w:r>
      <w:r w:rsidRPr="00862E89">
        <w:tab/>
        <w:t>the benefit does not relate to a line of credit facility; and</w:t>
      </w:r>
    </w:p>
    <w:p w:rsidR="00E7190A" w:rsidRPr="00862E89" w:rsidRDefault="00E7190A" w:rsidP="00E7190A">
      <w:pPr>
        <w:pStyle w:val="paragraph"/>
      </w:pPr>
      <w:r w:rsidRPr="00862E89">
        <w:tab/>
        <w:t>(d)</w:t>
      </w:r>
      <w:r w:rsidRPr="00862E89">
        <w:tab/>
        <w:t>the benefit does not relate to:</w:t>
      </w:r>
    </w:p>
    <w:p w:rsidR="00E7190A" w:rsidRPr="00862E89" w:rsidRDefault="00E7190A" w:rsidP="00E7190A">
      <w:pPr>
        <w:pStyle w:val="paragraphsub"/>
      </w:pPr>
      <w:r w:rsidRPr="00862E89">
        <w:tab/>
        <w:t>(</w:t>
      </w:r>
      <w:proofErr w:type="spellStart"/>
      <w:r w:rsidRPr="00862E89">
        <w:t>i</w:t>
      </w:r>
      <w:proofErr w:type="spellEnd"/>
      <w:r w:rsidRPr="00862E89">
        <w:t>)</w:t>
      </w:r>
      <w:r w:rsidRPr="00862E89">
        <w:tab/>
        <w:t>the provision of credit under a home renovation or improvement facility; or</w:t>
      </w:r>
    </w:p>
    <w:p w:rsidR="00E7190A" w:rsidRPr="00862E89" w:rsidRDefault="00E7190A" w:rsidP="00E7190A">
      <w:pPr>
        <w:pStyle w:val="paragraphsub"/>
      </w:pPr>
      <w:r w:rsidRPr="00862E89">
        <w:tab/>
        <w:t>(ii)</w:t>
      </w:r>
      <w:r w:rsidRPr="00862E89">
        <w:tab/>
        <w:t>the provision of credit wholly or partly to refinance credit, where the original or additional credit is provided under a home renovation or improvement facility; and</w:t>
      </w:r>
    </w:p>
    <w:p w:rsidR="00E7190A" w:rsidRPr="00862E89" w:rsidRDefault="00E7190A" w:rsidP="00E7190A">
      <w:pPr>
        <w:pStyle w:val="paragraph"/>
      </w:pPr>
      <w:r w:rsidRPr="00862E89">
        <w:tab/>
        <w:t>(e)</w:t>
      </w:r>
      <w:r w:rsidRPr="00862E89">
        <w:tab/>
        <w:t>the benefit is given within 1 year beginning on:</w:t>
      </w:r>
    </w:p>
    <w:p w:rsidR="00E7190A" w:rsidRPr="00862E89" w:rsidRDefault="00E7190A" w:rsidP="00E7190A">
      <w:pPr>
        <w:pStyle w:val="paragraphsub"/>
      </w:pPr>
      <w:r w:rsidRPr="00862E89">
        <w:tab/>
        <w:t>(</w:t>
      </w:r>
      <w:proofErr w:type="spellStart"/>
      <w:r w:rsidRPr="00862E89">
        <w:t>i</w:t>
      </w:r>
      <w:proofErr w:type="spellEnd"/>
      <w:r w:rsidRPr="00862E89">
        <w:t>)</w:t>
      </w:r>
      <w:r w:rsidRPr="00862E89">
        <w:tab/>
        <w:t>for the provision of credit that is not wholly or partly to refinance credit—the first day on which an amount of credit is provided to the consumer under the credit contract; or</w:t>
      </w:r>
    </w:p>
    <w:p w:rsidR="00E7190A" w:rsidRPr="00862E89" w:rsidRDefault="00E7190A" w:rsidP="00E7190A">
      <w:pPr>
        <w:pStyle w:val="paragraphsub"/>
      </w:pPr>
      <w:r w:rsidRPr="00862E89">
        <w:tab/>
        <w:t>(ii)</w:t>
      </w:r>
      <w:r w:rsidRPr="00862E89">
        <w:tab/>
        <w:t>for the provision of credit that is wholly or partly to refinance credit—the first day on which an amount of credit is provided to the consumer under the credit contract after the refinanced credit is made available.</w:t>
      </w:r>
    </w:p>
    <w:p w:rsidR="00E7190A" w:rsidRPr="00862E89" w:rsidRDefault="00E7190A" w:rsidP="00E7190A">
      <w:pPr>
        <w:pStyle w:val="subsection"/>
      </w:pPr>
      <w:r w:rsidRPr="00862E89">
        <w:tab/>
        <w:t>(2)</w:t>
      </w:r>
      <w:r w:rsidRPr="00862E89">
        <w:tab/>
        <w:t xml:space="preserve">The </w:t>
      </w:r>
      <w:r w:rsidRPr="00862E89">
        <w:rPr>
          <w:b/>
          <w:i/>
        </w:rPr>
        <w:t xml:space="preserve">year to which the drawdown cap applies </w:t>
      </w:r>
      <w:r w:rsidRPr="00862E89">
        <w:t>in relation to a credit contract is the period worked out under paragraph (1)(e).</w:t>
      </w:r>
    </w:p>
    <w:p w:rsidR="00E7190A" w:rsidRPr="00862E89" w:rsidRDefault="00E7190A" w:rsidP="00E7190A">
      <w:pPr>
        <w:pStyle w:val="subsection"/>
      </w:pPr>
      <w:r w:rsidRPr="00862E89">
        <w:tab/>
        <w:t>(3)</w:t>
      </w:r>
      <w:r w:rsidRPr="00862E89">
        <w:tab/>
        <w:t xml:space="preserve">A </w:t>
      </w:r>
      <w:r w:rsidRPr="00862E89">
        <w:rPr>
          <w:b/>
          <w:i/>
        </w:rPr>
        <w:t>line of credit facility</w:t>
      </w:r>
      <w:r w:rsidRPr="00862E89">
        <w:t xml:space="preserve"> means a facility made available under a continuing credit contract under which the debtor is not obliged to repay any amounts of credit provided under the facility, or otherwise reduce the debtor’s liability under the facility, until:</w:t>
      </w:r>
    </w:p>
    <w:p w:rsidR="00E7190A" w:rsidRPr="00862E89" w:rsidRDefault="00E7190A" w:rsidP="00E7190A">
      <w:pPr>
        <w:pStyle w:val="paragraph"/>
      </w:pPr>
      <w:r w:rsidRPr="00862E89">
        <w:tab/>
        <w:t>(a)</w:t>
      </w:r>
      <w:r w:rsidRPr="00862E89">
        <w:tab/>
        <w:t>the debtor’s total liability under the facility (including the amounts of credit provided under the facility, interest charges in relation to the facility and fees and charges payable in relation to the facility) reaches or exceeds the limit specified in the credit contract for the facility; or</w:t>
      </w:r>
    </w:p>
    <w:p w:rsidR="00E7190A" w:rsidRPr="00862E89" w:rsidRDefault="00E7190A" w:rsidP="00E7190A">
      <w:pPr>
        <w:pStyle w:val="paragraph"/>
      </w:pPr>
      <w:r w:rsidRPr="00862E89">
        <w:tab/>
        <w:t>(b)</w:t>
      </w:r>
      <w:r w:rsidRPr="00862E89">
        <w:tab/>
        <w:t>if credit is available to the debtor under the facility only for a specified period—the period has ended.</w:t>
      </w:r>
    </w:p>
    <w:p w:rsidR="00E7190A" w:rsidRPr="00862E89" w:rsidRDefault="00E7190A" w:rsidP="00E7190A">
      <w:pPr>
        <w:pStyle w:val="subsection"/>
      </w:pPr>
      <w:r w:rsidRPr="00862E89">
        <w:tab/>
        <w:t>(4)</w:t>
      </w:r>
      <w:r w:rsidRPr="00862E89">
        <w:tab/>
        <w:t xml:space="preserve">A </w:t>
      </w:r>
      <w:r w:rsidRPr="00862E89">
        <w:rPr>
          <w:b/>
          <w:i/>
        </w:rPr>
        <w:t>home</w:t>
      </w:r>
      <w:r w:rsidRPr="00862E89">
        <w:t xml:space="preserve"> </w:t>
      </w:r>
      <w:r w:rsidRPr="00862E89">
        <w:rPr>
          <w:b/>
          <w:i/>
        </w:rPr>
        <w:t>renovation or improvement facility</w:t>
      </w:r>
      <w:r w:rsidRPr="00862E89">
        <w:rPr>
          <w:i/>
        </w:rPr>
        <w:t xml:space="preserve"> </w:t>
      </w:r>
      <w:r w:rsidRPr="00862E89">
        <w:t>is a facility:</w:t>
      </w:r>
    </w:p>
    <w:p w:rsidR="00E7190A" w:rsidRPr="00862E89" w:rsidRDefault="00E7190A" w:rsidP="00E7190A">
      <w:pPr>
        <w:pStyle w:val="paragraph"/>
      </w:pPr>
      <w:r w:rsidRPr="00862E89">
        <w:tab/>
        <w:t>(a)</w:t>
      </w:r>
      <w:r w:rsidRPr="00862E89">
        <w:tab/>
        <w:t>made available under a credit contract; and</w:t>
      </w:r>
    </w:p>
    <w:p w:rsidR="00E7190A" w:rsidRPr="00862E89" w:rsidRDefault="00E7190A" w:rsidP="00E7190A">
      <w:pPr>
        <w:pStyle w:val="paragraph"/>
      </w:pPr>
      <w:r w:rsidRPr="00862E89">
        <w:lastRenderedPageBreak/>
        <w:tab/>
        <w:t>(b)</w:t>
      </w:r>
      <w:r w:rsidRPr="00862E89">
        <w:tab/>
        <w:t>the whole or predominant purpose of which is to provide credit to renovate or improve residential property.</w:t>
      </w:r>
    </w:p>
    <w:p w:rsidR="00E7190A" w:rsidRPr="00862E89" w:rsidRDefault="00E7190A" w:rsidP="00E7190A">
      <w:pPr>
        <w:pStyle w:val="ActHead5"/>
      </w:pPr>
      <w:bookmarkStart w:id="129" w:name="_Toc74056562"/>
      <w:r w:rsidRPr="001B7634">
        <w:rPr>
          <w:rStyle w:val="CharSectno"/>
        </w:rPr>
        <w:t>28VD</w:t>
      </w:r>
      <w:r w:rsidRPr="00862E89">
        <w:t xml:space="preserve">  Working out the maximum drawdown net of offset for a credit contract</w:t>
      </w:r>
      <w:bookmarkEnd w:id="129"/>
    </w:p>
    <w:p w:rsidR="00E7190A" w:rsidRPr="00862E89" w:rsidRDefault="00E7190A" w:rsidP="00E7190A">
      <w:pPr>
        <w:pStyle w:val="subsection"/>
      </w:pPr>
      <w:r w:rsidRPr="00862E89">
        <w:tab/>
        <w:t>(1)</w:t>
      </w:r>
      <w:r w:rsidRPr="00862E89">
        <w:tab/>
        <w:t xml:space="preserve">To work out the </w:t>
      </w:r>
      <w:r w:rsidRPr="00862E89">
        <w:rPr>
          <w:b/>
          <w:i/>
        </w:rPr>
        <w:t>maximum drawdown net of offset</w:t>
      </w:r>
      <w:r w:rsidRPr="00862E89">
        <w:t xml:space="preserve"> for a credit contract under which a consumer is a debtor, for the year to which the drawdown cap applies in relation to the credit contract, first work out, for each day during the year, the difference between:</w:t>
      </w:r>
    </w:p>
    <w:p w:rsidR="00E7190A" w:rsidRPr="00862E89" w:rsidRDefault="00E7190A" w:rsidP="00E7190A">
      <w:pPr>
        <w:pStyle w:val="paragraph"/>
      </w:pPr>
      <w:r w:rsidRPr="00862E89">
        <w:tab/>
        <w:t>(a)</w:t>
      </w:r>
      <w:r w:rsidRPr="00862E89">
        <w:tab/>
        <w:t>the amount of debt actually deferred under the credit contract, as the amount stands</w:t>
      </w:r>
      <w:r w:rsidRPr="00862E89">
        <w:rPr>
          <w:i/>
        </w:rPr>
        <w:t xml:space="preserve"> </w:t>
      </w:r>
      <w:r w:rsidRPr="00862E89">
        <w:t>on that day, excluding any excluded amounts but including any interest, fees and charges that do not relate to excluded amounts; and</w:t>
      </w:r>
    </w:p>
    <w:p w:rsidR="00E7190A" w:rsidRPr="00862E89" w:rsidRDefault="00E7190A" w:rsidP="00E7190A">
      <w:pPr>
        <w:pStyle w:val="paragraph"/>
      </w:pPr>
      <w:r w:rsidRPr="00862E89">
        <w:tab/>
        <w:t>(b)</w:t>
      </w:r>
      <w:r w:rsidRPr="00862E89">
        <w:tab/>
        <w:t>the total of all amounts standing to the credit of the consumer in all offset accounts held by the consumer on that day in relation to the credit contract.</w:t>
      </w:r>
    </w:p>
    <w:p w:rsidR="00E7190A" w:rsidRPr="00862E89" w:rsidRDefault="00E7190A" w:rsidP="00E7190A">
      <w:pPr>
        <w:pStyle w:val="subsection"/>
      </w:pPr>
      <w:r w:rsidRPr="00862E89">
        <w:tab/>
        <w:t>(2)</w:t>
      </w:r>
      <w:r w:rsidRPr="00862E89">
        <w:tab/>
        <w:t xml:space="preserve">The </w:t>
      </w:r>
      <w:r w:rsidRPr="00862E89">
        <w:rPr>
          <w:b/>
          <w:i/>
        </w:rPr>
        <w:t>maximum drawdown net of offset</w:t>
      </w:r>
      <w:r w:rsidRPr="00862E89">
        <w:t xml:space="preserve"> for the credit contract, for the year to which the drawdown cap applies in relation to the credit contract, is the greatest amount worked out under </w:t>
      </w:r>
      <w:proofErr w:type="spellStart"/>
      <w:r w:rsidRPr="00862E89">
        <w:t>subregulation</w:t>
      </w:r>
      <w:proofErr w:type="spellEnd"/>
      <w:r w:rsidRPr="00862E89">
        <w:t> (1) for any day during the year.</w:t>
      </w:r>
    </w:p>
    <w:p w:rsidR="00E7190A" w:rsidRPr="00862E89" w:rsidRDefault="00E7190A" w:rsidP="00E7190A">
      <w:pPr>
        <w:pStyle w:val="subsection"/>
      </w:pPr>
      <w:r w:rsidRPr="00862E89">
        <w:tab/>
        <w:t>(3)</w:t>
      </w:r>
      <w:r w:rsidRPr="00862E89">
        <w:tab/>
        <w:t xml:space="preserve">An </w:t>
      </w:r>
      <w:r w:rsidRPr="00862E89">
        <w:rPr>
          <w:b/>
          <w:i/>
        </w:rPr>
        <w:t>excluded amount</w:t>
      </w:r>
      <w:r w:rsidRPr="00862E89">
        <w:rPr>
          <w:i/>
        </w:rPr>
        <w:t xml:space="preserve"> </w:t>
      </w:r>
      <w:r w:rsidRPr="00862E89">
        <w:t>is an amount of credit that:</w:t>
      </w:r>
    </w:p>
    <w:p w:rsidR="00E7190A" w:rsidRPr="00862E89" w:rsidRDefault="00E7190A" w:rsidP="00E7190A">
      <w:pPr>
        <w:pStyle w:val="paragraph"/>
      </w:pPr>
      <w:r w:rsidRPr="00862E89">
        <w:tab/>
        <w:t>(a)</w:t>
      </w:r>
      <w:r w:rsidRPr="00862E89">
        <w:tab/>
        <w:t>is provided to a consumer under a credit contract; and</w:t>
      </w:r>
    </w:p>
    <w:p w:rsidR="00E7190A" w:rsidRPr="00862E89" w:rsidRDefault="00E7190A" w:rsidP="00E7190A">
      <w:pPr>
        <w:pStyle w:val="paragraph"/>
      </w:pPr>
      <w:r w:rsidRPr="00862E89">
        <w:tab/>
        <w:t>(b)</w:t>
      </w:r>
      <w:r w:rsidRPr="00862E89">
        <w:tab/>
        <w:t>relates to a reverse mortgage, a line of credit facility or a home renovation or improvement facility.</w:t>
      </w:r>
    </w:p>
    <w:p w:rsidR="00E7190A" w:rsidRPr="00862E89" w:rsidRDefault="00E7190A" w:rsidP="00E7190A">
      <w:pPr>
        <w:pStyle w:val="subsection"/>
        <w:rPr>
          <w:i/>
        </w:rPr>
      </w:pPr>
      <w:r w:rsidRPr="00862E89">
        <w:tab/>
        <w:t>(4)</w:t>
      </w:r>
      <w:r w:rsidRPr="00862E89">
        <w:tab/>
        <w:t xml:space="preserve">An </w:t>
      </w:r>
      <w:r w:rsidRPr="00862E89">
        <w:rPr>
          <w:b/>
          <w:i/>
        </w:rPr>
        <w:t>offset account</w:t>
      </w:r>
      <w:r w:rsidRPr="00862E89">
        <w:t>,</w:t>
      </w:r>
      <w:r w:rsidRPr="00862E89">
        <w:rPr>
          <w:i/>
        </w:rPr>
        <w:t xml:space="preserve"> </w:t>
      </w:r>
      <w:r w:rsidRPr="00862E89">
        <w:t>held by a consumer who is a debtor under a credit contract, means a facility held by the consumer in relation to which either of the following applies:</w:t>
      </w:r>
    </w:p>
    <w:p w:rsidR="00E7190A" w:rsidRPr="00862E89" w:rsidRDefault="00E7190A" w:rsidP="00E7190A">
      <w:pPr>
        <w:pStyle w:val="paragraph"/>
      </w:pPr>
      <w:r w:rsidRPr="00862E89">
        <w:tab/>
        <w:t>(a)</w:t>
      </w:r>
      <w:r w:rsidRPr="00862E89">
        <w:tab/>
        <w:t>the amount standing to the credit of the facility at a particular time is notionally offset against the amount of credit provided to the consumer under the credit contract that has not been repaid at that time, and interest is calculated by reference to the resulting notionally reduced amount of credit;</w:t>
      </w:r>
    </w:p>
    <w:p w:rsidR="00E7190A" w:rsidRPr="00862E89" w:rsidRDefault="00E7190A" w:rsidP="00E7190A">
      <w:pPr>
        <w:pStyle w:val="paragraph"/>
      </w:pPr>
      <w:r w:rsidRPr="00862E89">
        <w:tab/>
        <w:t>(b)</w:t>
      </w:r>
      <w:r w:rsidRPr="00862E89">
        <w:tab/>
        <w:t>the interest payable under the credit contract is periodically reduced by an amount that would otherwise accrue as interest or other earnings on the amount standing to the credit of the facility from time to time.</w:t>
      </w:r>
    </w:p>
    <w:p w:rsidR="00E7190A" w:rsidRPr="00862E89" w:rsidRDefault="00E7190A" w:rsidP="00E7190A">
      <w:pPr>
        <w:pStyle w:val="ActHead5"/>
      </w:pPr>
      <w:bookmarkStart w:id="130" w:name="_Toc74056563"/>
      <w:r w:rsidRPr="001B7634">
        <w:rPr>
          <w:rStyle w:val="CharSectno"/>
        </w:rPr>
        <w:t>28VE</w:t>
      </w:r>
      <w:r w:rsidRPr="00862E89">
        <w:t xml:space="preserve">  Volume</w:t>
      </w:r>
      <w:r w:rsidR="00DE129E">
        <w:noBreakHyphen/>
      </w:r>
      <w:r w:rsidRPr="00862E89">
        <w:t>based benefits</w:t>
      </w:r>
      <w:bookmarkEnd w:id="130"/>
    </w:p>
    <w:p w:rsidR="00E7190A" w:rsidRPr="00862E89" w:rsidRDefault="00E7190A" w:rsidP="00E7190A">
      <w:pPr>
        <w:pStyle w:val="subsection"/>
      </w:pPr>
      <w:r w:rsidRPr="00862E89">
        <w:tab/>
        <w:t>(1)</w:t>
      </w:r>
      <w:r w:rsidRPr="00862E89">
        <w:tab/>
        <w:t xml:space="preserve">A benefit is a </w:t>
      </w:r>
      <w:r w:rsidRPr="00862E89">
        <w:rPr>
          <w:b/>
          <w:i/>
        </w:rPr>
        <w:t>volume</w:t>
      </w:r>
      <w:r w:rsidR="00DE129E">
        <w:rPr>
          <w:b/>
          <w:i/>
        </w:rPr>
        <w:noBreakHyphen/>
      </w:r>
      <w:r w:rsidRPr="00862E89">
        <w:rPr>
          <w:b/>
          <w:i/>
        </w:rPr>
        <w:t>based benefit</w:t>
      </w:r>
      <w:r w:rsidRPr="00862E89">
        <w:t xml:space="preserve"> if:</w:t>
      </w:r>
    </w:p>
    <w:p w:rsidR="00E7190A" w:rsidRPr="00862E89" w:rsidRDefault="00E7190A" w:rsidP="00E7190A">
      <w:pPr>
        <w:pStyle w:val="paragraph"/>
      </w:pPr>
      <w:r w:rsidRPr="00862E89">
        <w:tab/>
        <w:t>(a)</w:t>
      </w:r>
      <w:r w:rsidRPr="00862E89">
        <w:tab/>
        <w:t>access to the benefit, or the value of the benefit, is wholly or partly dependent on the total amount of credit available or provided under credit contracts, or credit contracts of a particular class:</w:t>
      </w:r>
    </w:p>
    <w:p w:rsidR="00E7190A" w:rsidRPr="00862E89" w:rsidRDefault="00E7190A" w:rsidP="00E7190A">
      <w:pPr>
        <w:pStyle w:val="paragraphsub"/>
      </w:pPr>
      <w:r w:rsidRPr="00862E89">
        <w:tab/>
        <w:t>(</w:t>
      </w:r>
      <w:proofErr w:type="spellStart"/>
      <w:r w:rsidRPr="00862E89">
        <w:t>i</w:t>
      </w:r>
      <w:proofErr w:type="spellEnd"/>
      <w:r w:rsidRPr="00862E89">
        <w:t>)</w:t>
      </w:r>
      <w:r w:rsidRPr="00862E89">
        <w:tab/>
        <w:t>that have been entered into by consumers, or a class of consumers; and</w:t>
      </w:r>
    </w:p>
    <w:p w:rsidR="00E7190A" w:rsidRPr="00862E89" w:rsidRDefault="00E7190A" w:rsidP="00E7190A">
      <w:pPr>
        <w:pStyle w:val="paragraphsub"/>
      </w:pPr>
      <w:r w:rsidRPr="00862E89">
        <w:tab/>
        <w:t>(ii)</w:t>
      </w:r>
      <w:r w:rsidRPr="00862E89">
        <w:tab/>
        <w:t>in relation to which the consumers, or the class of consumers, were provided credit services by a licensee, or a representative of a licensee; or</w:t>
      </w:r>
    </w:p>
    <w:p w:rsidR="00E7190A" w:rsidRPr="00862E89" w:rsidRDefault="00E7190A" w:rsidP="00E7190A">
      <w:pPr>
        <w:pStyle w:val="paragraph"/>
      </w:pPr>
      <w:r w:rsidRPr="00862E89">
        <w:lastRenderedPageBreak/>
        <w:tab/>
        <w:t>(b)</w:t>
      </w:r>
      <w:r w:rsidRPr="00862E89">
        <w:tab/>
        <w:t>access to the benefit, or the value of the benefit, is wholly or partly dependent on the number of credit contracts, or the number of credit contracts of a particular class:</w:t>
      </w:r>
    </w:p>
    <w:p w:rsidR="00E7190A" w:rsidRPr="00862E89" w:rsidRDefault="00E7190A" w:rsidP="00E7190A">
      <w:pPr>
        <w:pStyle w:val="paragraphsub"/>
      </w:pPr>
      <w:r w:rsidRPr="00862E89">
        <w:tab/>
        <w:t>(</w:t>
      </w:r>
      <w:proofErr w:type="spellStart"/>
      <w:r w:rsidRPr="00862E89">
        <w:t>i</w:t>
      </w:r>
      <w:proofErr w:type="spellEnd"/>
      <w:r w:rsidRPr="00862E89">
        <w:t>)</w:t>
      </w:r>
      <w:r w:rsidRPr="00862E89">
        <w:tab/>
        <w:t>that have been entered into by consumers, or a class of consumers; and</w:t>
      </w:r>
    </w:p>
    <w:p w:rsidR="00E7190A" w:rsidRPr="00862E89" w:rsidRDefault="00E7190A" w:rsidP="00E7190A">
      <w:pPr>
        <w:pStyle w:val="paragraphsub"/>
      </w:pPr>
      <w:r w:rsidRPr="00862E89">
        <w:tab/>
        <w:t>(ii)</w:t>
      </w:r>
      <w:r w:rsidRPr="00862E89">
        <w:tab/>
        <w:t>in relation to which the consumers, or the class of consumers, were provided credit services by a licensee, or a representative of a licensee.</w:t>
      </w:r>
    </w:p>
    <w:p w:rsidR="00E7190A" w:rsidRPr="00862E89" w:rsidRDefault="00E7190A" w:rsidP="00E7190A">
      <w:pPr>
        <w:pStyle w:val="subsection"/>
      </w:pPr>
      <w:r w:rsidRPr="00862E89">
        <w:tab/>
        <w:t>(2)</w:t>
      </w:r>
      <w:r w:rsidRPr="00862E89">
        <w:tab/>
        <w:t xml:space="preserve">If all or part of the monetary benefit given (whether directly or indirectly) to a licensee, or a representative of a licensee, by another person (the </w:t>
      </w:r>
      <w:r w:rsidRPr="00862E89">
        <w:rPr>
          <w:b/>
          <w:i/>
        </w:rPr>
        <w:t>benefit giver</w:t>
      </w:r>
      <w:r w:rsidRPr="00862E89">
        <w:t xml:space="preserve">) is of a kind specified in one of the following paragraphs, then, to the extent that the benefit is of that kind, it is not a </w:t>
      </w:r>
      <w:r w:rsidRPr="00862E89">
        <w:rPr>
          <w:b/>
          <w:i/>
        </w:rPr>
        <w:t>volume</w:t>
      </w:r>
      <w:r w:rsidR="00DE129E">
        <w:rPr>
          <w:b/>
          <w:i/>
        </w:rPr>
        <w:noBreakHyphen/>
      </w:r>
      <w:r w:rsidRPr="00862E89">
        <w:rPr>
          <w:b/>
          <w:i/>
        </w:rPr>
        <w:t>based benefit</w:t>
      </w:r>
      <w:r w:rsidRPr="00862E89">
        <w:t>:</w:t>
      </w:r>
    </w:p>
    <w:p w:rsidR="00E7190A" w:rsidRPr="00862E89" w:rsidRDefault="00E7190A" w:rsidP="00E7190A">
      <w:pPr>
        <w:pStyle w:val="paragraph"/>
      </w:pPr>
      <w:r w:rsidRPr="00862E89">
        <w:tab/>
        <w:t>(a)</w:t>
      </w:r>
      <w:r w:rsidRPr="00862E89">
        <w:tab/>
        <w:t>a discount on an amount payable to the benefit giver by the licensee or representative that can reasonably be attributed to economies of scale that are gained, or could reasonably be expected to be gained, because of the number or value of credit contracts, or credit contracts of a particular class, in relation to which the licensee or representative provides credit services to consumers;</w:t>
      </w:r>
    </w:p>
    <w:p w:rsidR="00E7190A" w:rsidRPr="00862E89" w:rsidRDefault="00E7190A" w:rsidP="00E7190A">
      <w:pPr>
        <w:pStyle w:val="paragraph"/>
      </w:pPr>
      <w:r w:rsidRPr="00862E89">
        <w:tab/>
        <w:t>(b)</w:t>
      </w:r>
      <w:r w:rsidRPr="00862E89">
        <w:tab/>
        <w:t>a rebate of an amount paid to the benefit giver by the licensee or representative that can reasonably be attributed to economies of scale that are gained, or could reasonably be expected to be gained, because of the number or value of credit contracts, or credit contracts of a particular class, in relation to which the licensee or representative provides credit services to consumers.</w:t>
      </w:r>
    </w:p>
    <w:p w:rsidR="00E7190A" w:rsidRPr="00862E89" w:rsidRDefault="00E7190A" w:rsidP="00E7190A">
      <w:pPr>
        <w:pStyle w:val="ActHead5"/>
      </w:pPr>
      <w:bookmarkStart w:id="131" w:name="_Toc74056564"/>
      <w:r w:rsidRPr="001B7634">
        <w:rPr>
          <w:rStyle w:val="CharSectno"/>
        </w:rPr>
        <w:t>28VF</w:t>
      </w:r>
      <w:r w:rsidRPr="00862E89">
        <w:t xml:space="preserve">  Campaign</w:t>
      </w:r>
      <w:r w:rsidR="00DE129E">
        <w:noBreakHyphen/>
      </w:r>
      <w:r w:rsidRPr="00862E89">
        <w:t>based benefits</w:t>
      </w:r>
      <w:bookmarkEnd w:id="131"/>
    </w:p>
    <w:p w:rsidR="00E7190A" w:rsidRPr="00862E89" w:rsidRDefault="00E7190A" w:rsidP="00E7190A">
      <w:pPr>
        <w:pStyle w:val="subsection"/>
      </w:pPr>
      <w:r w:rsidRPr="00862E89">
        <w:tab/>
      </w:r>
      <w:r w:rsidRPr="00862E89">
        <w:tab/>
        <w:t xml:space="preserve">A benefit is a </w:t>
      </w:r>
      <w:r w:rsidRPr="00862E89">
        <w:rPr>
          <w:b/>
          <w:i/>
        </w:rPr>
        <w:t>campaign</w:t>
      </w:r>
      <w:r w:rsidR="00DE129E">
        <w:rPr>
          <w:b/>
          <w:i/>
        </w:rPr>
        <w:noBreakHyphen/>
      </w:r>
      <w:r w:rsidRPr="00862E89">
        <w:rPr>
          <w:b/>
          <w:i/>
        </w:rPr>
        <w:t>based benefit</w:t>
      </w:r>
      <w:r w:rsidRPr="00862E89">
        <w:t xml:space="preserve"> if:</w:t>
      </w:r>
    </w:p>
    <w:p w:rsidR="00E7190A" w:rsidRPr="00862E89" w:rsidRDefault="00E7190A" w:rsidP="00E7190A">
      <w:pPr>
        <w:pStyle w:val="paragraph"/>
      </w:pPr>
      <w:r w:rsidRPr="00862E89">
        <w:tab/>
        <w:t>(a)</w:t>
      </w:r>
      <w:r w:rsidRPr="00862E89">
        <w:tab/>
        <w:t>the benefit is given to a licensee, or a representative of a licensee, in relation to a credit service provided to a consumer in relation to a credit contract; and</w:t>
      </w:r>
    </w:p>
    <w:p w:rsidR="00E7190A" w:rsidRPr="00862E89" w:rsidRDefault="00E7190A" w:rsidP="00E7190A">
      <w:pPr>
        <w:pStyle w:val="paragraph"/>
      </w:pPr>
      <w:r w:rsidRPr="00862E89">
        <w:tab/>
        <w:t>(b)</w:t>
      </w:r>
      <w:r w:rsidRPr="00862E89">
        <w:tab/>
        <w:t xml:space="preserve">access to the benefit, or the value of the benefit, is wholly or partly dependent on the credit service being provided, or the consumer entering the credit contract, during a particular limited period (the </w:t>
      </w:r>
      <w:r w:rsidRPr="00862E89">
        <w:rPr>
          <w:b/>
          <w:i/>
        </w:rPr>
        <w:t>campaign period</w:t>
      </w:r>
      <w:r w:rsidRPr="00862E89">
        <w:t>); and</w:t>
      </w:r>
    </w:p>
    <w:p w:rsidR="00E7190A" w:rsidRPr="00862E89" w:rsidRDefault="00E7190A" w:rsidP="00E7190A">
      <w:pPr>
        <w:pStyle w:val="paragraph"/>
      </w:pPr>
      <w:r w:rsidRPr="00862E89">
        <w:tab/>
        <w:t>(c)</w:t>
      </w:r>
      <w:r w:rsidRPr="00862E89">
        <w:tab/>
        <w:t>either or both of the following apply:</w:t>
      </w:r>
    </w:p>
    <w:p w:rsidR="00E7190A" w:rsidRPr="00862E89" w:rsidRDefault="00E7190A" w:rsidP="00E7190A">
      <w:pPr>
        <w:pStyle w:val="paragraphsub"/>
      </w:pPr>
      <w:r w:rsidRPr="00862E89">
        <w:tab/>
        <w:t>(</w:t>
      </w:r>
      <w:proofErr w:type="spellStart"/>
      <w:r w:rsidRPr="00862E89">
        <w:t>i</w:t>
      </w:r>
      <w:proofErr w:type="spellEnd"/>
      <w:r w:rsidRPr="00862E89">
        <w:t>)</w:t>
      </w:r>
      <w:r w:rsidRPr="00862E89">
        <w:tab/>
        <w:t>the same benefit would not ordinarily be accessible in relation to the same provision of the credit service by the licensee or representative before or after the campaign period;</w:t>
      </w:r>
    </w:p>
    <w:p w:rsidR="00E7190A" w:rsidRPr="00862E89" w:rsidRDefault="00E7190A" w:rsidP="00E7190A">
      <w:pPr>
        <w:pStyle w:val="paragraphsub"/>
      </w:pPr>
      <w:r w:rsidRPr="00862E89">
        <w:tab/>
        <w:t>(ii)</w:t>
      </w:r>
      <w:r w:rsidRPr="00862E89">
        <w:tab/>
        <w:t>the value of the benefit is more than the benefit that would ordinarily be given in relation to the same provision of the credit service by the licensee or representative before or after the campaign period.</w:t>
      </w:r>
    </w:p>
    <w:p w:rsidR="00E7190A" w:rsidRPr="00862E89" w:rsidRDefault="00E7190A" w:rsidP="00E7190A">
      <w:pPr>
        <w:pStyle w:val="ActHead5"/>
      </w:pPr>
      <w:bookmarkStart w:id="132" w:name="_Toc74056565"/>
      <w:r w:rsidRPr="001B7634">
        <w:rPr>
          <w:rStyle w:val="CharSectno"/>
        </w:rPr>
        <w:t>28VG</w:t>
      </w:r>
      <w:r w:rsidRPr="00862E89">
        <w:t xml:space="preserve">  Clawback requirements</w:t>
      </w:r>
      <w:bookmarkEnd w:id="132"/>
    </w:p>
    <w:p w:rsidR="00E7190A" w:rsidRPr="00862E89" w:rsidRDefault="00E7190A" w:rsidP="00E7190A">
      <w:pPr>
        <w:pStyle w:val="subsection"/>
      </w:pPr>
      <w:r w:rsidRPr="00862E89">
        <w:tab/>
        <w:t>(1)</w:t>
      </w:r>
      <w:r w:rsidRPr="00862E89">
        <w:tab/>
        <w:t>This regulation applies if:</w:t>
      </w:r>
    </w:p>
    <w:p w:rsidR="00E7190A" w:rsidRPr="00862E89" w:rsidRDefault="00E7190A" w:rsidP="00E7190A">
      <w:pPr>
        <w:pStyle w:val="paragraph"/>
      </w:pPr>
      <w:r w:rsidRPr="00862E89">
        <w:lastRenderedPageBreak/>
        <w:tab/>
        <w:t>(a)</w:t>
      </w:r>
      <w:r w:rsidRPr="00862E89">
        <w:tab/>
        <w:t>a monetary benefit is, or will be, given to a licensee or a representative of a licensee; and</w:t>
      </w:r>
    </w:p>
    <w:p w:rsidR="00E7190A" w:rsidRPr="00862E89" w:rsidRDefault="00E7190A" w:rsidP="00E7190A">
      <w:pPr>
        <w:pStyle w:val="paragraph"/>
      </w:pPr>
      <w:r w:rsidRPr="00862E89">
        <w:tab/>
        <w:t>(b)</w:t>
      </w:r>
      <w:r w:rsidRPr="00862E89">
        <w:tab/>
        <w:t>the benefit is in relation to a credit service provided by the licensee or representative to a consumer in relation to a credit contract; and</w:t>
      </w:r>
    </w:p>
    <w:p w:rsidR="00E7190A" w:rsidRPr="00862E89" w:rsidRDefault="00E7190A" w:rsidP="00E7190A">
      <w:pPr>
        <w:pStyle w:val="paragraph"/>
      </w:pPr>
      <w:r w:rsidRPr="00862E89">
        <w:tab/>
        <w:t>(c)</w:t>
      </w:r>
      <w:r w:rsidRPr="00862E89">
        <w:tab/>
        <w:t xml:space="preserve">the arrangement under which the benefit is payable includes an obligation (the </w:t>
      </w:r>
      <w:r w:rsidRPr="00862E89">
        <w:rPr>
          <w:b/>
          <w:i/>
        </w:rPr>
        <w:t>repayment obligation</w:t>
      </w:r>
      <w:r w:rsidRPr="00862E89">
        <w:t>) to repay all or part of the benefit if the consumer is in default under the credit contract or wholly or partly discharges the credit contract.</w:t>
      </w:r>
    </w:p>
    <w:p w:rsidR="00E7190A" w:rsidRPr="00862E89" w:rsidRDefault="00E7190A" w:rsidP="00E7190A">
      <w:pPr>
        <w:pStyle w:val="subsection"/>
      </w:pPr>
      <w:r w:rsidRPr="00862E89">
        <w:tab/>
        <w:t>(2)</w:t>
      </w:r>
      <w:r w:rsidRPr="00862E89">
        <w:tab/>
        <w:t xml:space="preserve">The </w:t>
      </w:r>
      <w:r w:rsidRPr="00862E89">
        <w:rPr>
          <w:b/>
          <w:i/>
        </w:rPr>
        <w:t>clawback requirements</w:t>
      </w:r>
      <w:r w:rsidRPr="00862E89">
        <w:t xml:space="preserve"> in relation to the benefit are:</w:t>
      </w:r>
    </w:p>
    <w:p w:rsidR="00E7190A" w:rsidRPr="00862E89" w:rsidRDefault="00E7190A" w:rsidP="00E7190A">
      <w:pPr>
        <w:pStyle w:val="paragraph"/>
      </w:pPr>
      <w:r w:rsidRPr="00862E89">
        <w:tab/>
        <w:t>(a)</w:t>
      </w:r>
      <w:r w:rsidRPr="00862E89">
        <w:tab/>
        <w:t>the repayment obligation must not apply for more than 2 years after:</w:t>
      </w:r>
    </w:p>
    <w:p w:rsidR="00E7190A" w:rsidRPr="00862E89" w:rsidRDefault="00E7190A" w:rsidP="00E7190A">
      <w:pPr>
        <w:pStyle w:val="paragraphsub"/>
      </w:pPr>
      <w:r w:rsidRPr="00862E89">
        <w:tab/>
        <w:t>(</w:t>
      </w:r>
      <w:proofErr w:type="spellStart"/>
      <w:r w:rsidRPr="00862E89">
        <w:t>i</w:t>
      </w:r>
      <w:proofErr w:type="spellEnd"/>
      <w:r w:rsidRPr="00862E89">
        <w:t>)</w:t>
      </w:r>
      <w:r w:rsidRPr="00862E89">
        <w:tab/>
        <w:t>for a credit contract under which credit is provided that is not wholly or partly to refinance credit—the first day on which an amount of credit is provided to the consumer under the credit contract; or</w:t>
      </w:r>
    </w:p>
    <w:p w:rsidR="00E7190A" w:rsidRPr="00862E89" w:rsidRDefault="00E7190A" w:rsidP="00E7190A">
      <w:pPr>
        <w:pStyle w:val="paragraphsub"/>
      </w:pPr>
      <w:r w:rsidRPr="00862E89">
        <w:tab/>
        <w:t>(ii)</w:t>
      </w:r>
      <w:r w:rsidRPr="00862E89">
        <w:tab/>
        <w:t>for a credit contract under which credit is provided that is wholly or partly to refinance credit—the first day on which an amount of credit is provided to the consumer under the credit contract after the refinanced credit is made available; and</w:t>
      </w:r>
    </w:p>
    <w:p w:rsidR="00E7190A" w:rsidRPr="00862E89" w:rsidRDefault="00E7190A" w:rsidP="00E7190A">
      <w:pPr>
        <w:pStyle w:val="paragraph"/>
      </w:pPr>
      <w:r w:rsidRPr="00862E89">
        <w:tab/>
        <w:t>(b)</w:t>
      </w:r>
      <w:r w:rsidRPr="00862E89">
        <w:tab/>
        <w:t>the repayment obligation must not require repayment of an amount greater than the benefit given to the licensee or representative; and</w:t>
      </w:r>
    </w:p>
    <w:p w:rsidR="00E7190A" w:rsidRPr="00862E89" w:rsidRDefault="00E7190A" w:rsidP="00E7190A">
      <w:pPr>
        <w:pStyle w:val="paragraph"/>
      </w:pPr>
      <w:r w:rsidRPr="00862E89">
        <w:tab/>
        <w:t>(c)</w:t>
      </w:r>
      <w:r w:rsidRPr="00862E89">
        <w:tab/>
        <w:t>the consumer must not be subject to an obligation to pay an amount as a result of an amount being required to be repaid under the repayment obligation.</w:t>
      </w:r>
    </w:p>
    <w:p w:rsidR="00E7190A" w:rsidRPr="00862E89" w:rsidRDefault="00E7190A" w:rsidP="00E7190A">
      <w:pPr>
        <w:pStyle w:val="ActHead5"/>
      </w:pPr>
      <w:bookmarkStart w:id="133" w:name="_Toc74056566"/>
      <w:r w:rsidRPr="001B7634">
        <w:rPr>
          <w:rStyle w:val="CharSectno"/>
        </w:rPr>
        <w:t>28VH</w:t>
      </w:r>
      <w:r w:rsidRPr="00862E89">
        <w:t xml:space="preserve">  Non</w:t>
      </w:r>
      <w:r w:rsidR="00DE129E">
        <w:noBreakHyphen/>
      </w:r>
      <w:r w:rsidRPr="00862E89">
        <w:t>monetary benefit given in certain circumstances not conflicted remuneration</w:t>
      </w:r>
      <w:bookmarkEnd w:id="133"/>
    </w:p>
    <w:p w:rsidR="00E7190A" w:rsidRPr="00862E89" w:rsidRDefault="00E7190A" w:rsidP="00E7190A">
      <w:pPr>
        <w:pStyle w:val="subsection"/>
      </w:pPr>
      <w:r w:rsidRPr="00862E89">
        <w:tab/>
        <w:t>(1)</w:t>
      </w:r>
      <w:r w:rsidRPr="00862E89">
        <w:tab/>
        <w:t>This regulation is made for the purposes of paragraph 158NA(b) of the Act.</w:t>
      </w:r>
    </w:p>
    <w:p w:rsidR="00E7190A" w:rsidRPr="00862E89" w:rsidRDefault="00E7190A" w:rsidP="00E7190A">
      <w:pPr>
        <w:pStyle w:val="SubsectionHead"/>
      </w:pPr>
      <w:r w:rsidRPr="00862E89">
        <w:t>Infrequent benefit valued less than $300</w:t>
      </w:r>
    </w:p>
    <w:p w:rsidR="00E7190A" w:rsidRPr="00862E89" w:rsidRDefault="00E7190A" w:rsidP="00E7190A">
      <w:pPr>
        <w:pStyle w:val="subsection"/>
      </w:pPr>
      <w:r w:rsidRPr="00862E89">
        <w:tab/>
        <w:t>(2)</w:t>
      </w:r>
      <w:r w:rsidRPr="00862E89">
        <w:tab/>
        <w:t>A non</w:t>
      </w:r>
      <w:r w:rsidR="00DE129E">
        <w:noBreakHyphen/>
      </w:r>
      <w:r w:rsidRPr="00862E89">
        <w:t>monetary benefit given to a licensee, or representative of a licensee, who provides credit services to consumers is not conflicted remuneration if:</w:t>
      </w:r>
    </w:p>
    <w:p w:rsidR="00E7190A" w:rsidRPr="00862E89" w:rsidRDefault="00E7190A" w:rsidP="00E7190A">
      <w:pPr>
        <w:pStyle w:val="paragraph"/>
      </w:pPr>
      <w:r w:rsidRPr="00862E89">
        <w:tab/>
        <w:t>(a)</w:t>
      </w:r>
      <w:r w:rsidRPr="00862E89">
        <w:tab/>
        <w:t>the value of the benefit is less than $300 for each licensee, or each representative of a licensee, who is the final recipient of the benefit; and</w:t>
      </w:r>
    </w:p>
    <w:p w:rsidR="00E7190A" w:rsidRPr="00862E89" w:rsidRDefault="00E7190A" w:rsidP="00E7190A">
      <w:pPr>
        <w:pStyle w:val="paragraph"/>
      </w:pPr>
      <w:r w:rsidRPr="00862E89">
        <w:tab/>
        <w:t>(b)</w:t>
      </w:r>
      <w:r w:rsidRPr="00862E89">
        <w:tab/>
        <w:t>identical or similar benefits are not given on a frequent or regular basis.</w:t>
      </w:r>
    </w:p>
    <w:p w:rsidR="00E7190A" w:rsidRPr="00862E89" w:rsidRDefault="00E7190A" w:rsidP="00E7190A">
      <w:pPr>
        <w:pStyle w:val="SubsectionHead"/>
      </w:pPr>
      <w:r w:rsidRPr="00862E89">
        <w:t>Education or training</w:t>
      </w:r>
    </w:p>
    <w:p w:rsidR="00E7190A" w:rsidRPr="00862E89" w:rsidRDefault="00E7190A" w:rsidP="00E7190A">
      <w:pPr>
        <w:pStyle w:val="subsection"/>
      </w:pPr>
      <w:r w:rsidRPr="00862E89">
        <w:tab/>
        <w:t>(3)</w:t>
      </w:r>
      <w:r w:rsidRPr="00862E89">
        <w:tab/>
        <w:t>A non</w:t>
      </w:r>
      <w:r w:rsidR="00DE129E">
        <w:noBreakHyphen/>
      </w:r>
      <w:r w:rsidRPr="00862E89">
        <w:t>monetary benefit given to a licensee, or representative of a licensee, who provides credit services to consumers is not conflicted remuneration if:</w:t>
      </w:r>
    </w:p>
    <w:p w:rsidR="00E7190A" w:rsidRPr="00862E89" w:rsidRDefault="00E7190A" w:rsidP="00E7190A">
      <w:pPr>
        <w:pStyle w:val="paragraph"/>
      </w:pPr>
      <w:r w:rsidRPr="00862E89">
        <w:tab/>
        <w:t>(a)</w:t>
      </w:r>
      <w:r w:rsidRPr="00862E89">
        <w:tab/>
        <w:t>the benefit has a genuine education or training purpose; and</w:t>
      </w:r>
    </w:p>
    <w:p w:rsidR="00E7190A" w:rsidRPr="00862E89" w:rsidRDefault="00E7190A" w:rsidP="00E7190A">
      <w:pPr>
        <w:pStyle w:val="paragraph"/>
      </w:pPr>
      <w:r w:rsidRPr="00862E89">
        <w:tab/>
        <w:t>(b)</w:t>
      </w:r>
      <w:r w:rsidRPr="00862E89">
        <w:tab/>
        <w:t>the benefit is relevant to the carrying on of a business of providing credit services to consumers; and</w:t>
      </w:r>
    </w:p>
    <w:p w:rsidR="00E7190A" w:rsidRPr="00862E89" w:rsidRDefault="00E7190A" w:rsidP="00E7190A">
      <w:pPr>
        <w:pStyle w:val="paragraph"/>
      </w:pPr>
      <w:r w:rsidRPr="00862E89">
        <w:tab/>
        <w:t>(c)</w:t>
      </w:r>
      <w:r w:rsidRPr="00862E89">
        <w:tab/>
        <w:t xml:space="preserve">for a benefit that is the provision of an education or training course—the requirements in </w:t>
      </w:r>
      <w:proofErr w:type="spellStart"/>
      <w:r w:rsidRPr="00862E89">
        <w:t>subregulation</w:t>
      </w:r>
      <w:proofErr w:type="spellEnd"/>
      <w:r w:rsidRPr="00862E89">
        <w:t> (4) are satisfied in relation to the course; and</w:t>
      </w:r>
    </w:p>
    <w:p w:rsidR="00E7190A" w:rsidRPr="00862E89" w:rsidRDefault="00E7190A" w:rsidP="00E7190A">
      <w:pPr>
        <w:pStyle w:val="paragraph"/>
      </w:pPr>
      <w:r w:rsidRPr="00862E89">
        <w:tab/>
        <w:t>(d)</w:t>
      </w:r>
      <w:r w:rsidRPr="00862E89">
        <w:tab/>
        <w:t>for a benefit that is not the provision of an education or training course—the dominant purpose of the benefit is education and training.</w:t>
      </w:r>
    </w:p>
    <w:p w:rsidR="00E7190A" w:rsidRPr="00862E89" w:rsidRDefault="00E7190A" w:rsidP="00E7190A">
      <w:pPr>
        <w:pStyle w:val="subsection"/>
      </w:pPr>
      <w:r w:rsidRPr="00862E89">
        <w:lastRenderedPageBreak/>
        <w:tab/>
        <w:t>(4)</w:t>
      </w:r>
      <w:r w:rsidRPr="00862E89">
        <w:tab/>
        <w:t>For the purposes of paragraph (3)(c), the requirements are:</w:t>
      </w:r>
    </w:p>
    <w:p w:rsidR="00E7190A" w:rsidRPr="00862E89" w:rsidRDefault="00E7190A" w:rsidP="00E7190A">
      <w:pPr>
        <w:pStyle w:val="paragraph"/>
      </w:pPr>
      <w:r w:rsidRPr="00862E89">
        <w:tab/>
        <w:t>(a)</w:t>
      </w:r>
      <w:r w:rsidRPr="00862E89">
        <w:tab/>
        <w:t>education or training activities for the professional development of the participants in the course must take up at least:</w:t>
      </w:r>
    </w:p>
    <w:p w:rsidR="00E7190A" w:rsidRPr="00862E89" w:rsidRDefault="00E7190A" w:rsidP="00E7190A">
      <w:pPr>
        <w:pStyle w:val="paragraphsub"/>
      </w:pPr>
      <w:r w:rsidRPr="00862E89">
        <w:tab/>
        <w:t>(</w:t>
      </w:r>
      <w:proofErr w:type="spellStart"/>
      <w:r w:rsidRPr="00862E89">
        <w:t>i</w:t>
      </w:r>
      <w:proofErr w:type="spellEnd"/>
      <w:r w:rsidRPr="00862E89">
        <w:t>)</w:t>
      </w:r>
      <w:r w:rsidRPr="00862E89">
        <w:tab/>
        <w:t>75% of the time spent on the course; or</w:t>
      </w:r>
    </w:p>
    <w:p w:rsidR="00E7190A" w:rsidRPr="00862E89" w:rsidRDefault="00E7190A" w:rsidP="00E7190A">
      <w:pPr>
        <w:pStyle w:val="paragraphsub"/>
      </w:pPr>
      <w:r w:rsidRPr="00862E89">
        <w:tab/>
        <w:t>(ii)</w:t>
      </w:r>
      <w:r w:rsidRPr="00862E89">
        <w:tab/>
        <w:t>6 hours a day;</w:t>
      </w:r>
    </w:p>
    <w:p w:rsidR="00E7190A" w:rsidRPr="00862E89" w:rsidRDefault="00E7190A" w:rsidP="00E7190A">
      <w:pPr>
        <w:pStyle w:val="paragraph"/>
      </w:pPr>
      <w:r w:rsidRPr="00862E89">
        <w:tab/>
      </w:r>
      <w:r w:rsidRPr="00862E89">
        <w:tab/>
        <w:t>whichever is the lesser; and</w:t>
      </w:r>
    </w:p>
    <w:p w:rsidR="00E7190A" w:rsidRPr="00862E89" w:rsidRDefault="00E7190A" w:rsidP="00E7190A">
      <w:pPr>
        <w:pStyle w:val="paragraph"/>
      </w:pPr>
      <w:r w:rsidRPr="00862E89">
        <w:tab/>
        <w:t>(b)</w:t>
      </w:r>
      <w:r w:rsidRPr="00862E89">
        <w:tab/>
        <w:t>the costs of:</w:t>
      </w:r>
    </w:p>
    <w:p w:rsidR="00E7190A" w:rsidRPr="00862E89" w:rsidRDefault="00E7190A" w:rsidP="00E7190A">
      <w:pPr>
        <w:pStyle w:val="paragraphsub"/>
      </w:pPr>
      <w:r w:rsidRPr="00862E89">
        <w:tab/>
        <w:t>(</w:t>
      </w:r>
      <w:proofErr w:type="spellStart"/>
      <w:r w:rsidRPr="00862E89">
        <w:t>i</w:t>
      </w:r>
      <w:proofErr w:type="spellEnd"/>
      <w:r w:rsidRPr="00862E89">
        <w:t>)</w:t>
      </w:r>
      <w:r w:rsidRPr="00862E89">
        <w:tab/>
        <w:t>the participant’s travel and accommodation relating to the course; and</w:t>
      </w:r>
    </w:p>
    <w:p w:rsidR="00E7190A" w:rsidRPr="00862E89" w:rsidRDefault="00E7190A" w:rsidP="00E7190A">
      <w:pPr>
        <w:pStyle w:val="paragraphsub"/>
      </w:pPr>
      <w:r w:rsidRPr="00862E89">
        <w:tab/>
        <w:t>(ii)</w:t>
      </w:r>
      <w:r w:rsidRPr="00862E89">
        <w:tab/>
        <w:t>the participant attending events and functions held in conjunction with the course;</w:t>
      </w:r>
    </w:p>
    <w:p w:rsidR="00E7190A" w:rsidRPr="00862E89" w:rsidRDefault="00E7190A" w:rsidP="00E7190A">
      <w:pPr>
        <w:pStyle w:val="paragraph"/>
      </w:pPr>
      <w:r w:rsidRPr="00862E89">
        <w:tab/>
      </w:r>
      <w:r w:rsidRPr="00862E89">
        <w:tab/>
        <w:t>must be paid for by one or more of the following:</w:t>
      </w:r>
    </w:p>
    <w:p w:rsidR="00E7190A" w:rsidRPr="00862E89" w:rsidRDefault="00E7190A" w:rsidP="00E7190A">
      <w:pPr>
        <w:pStyle w:val="paragraphsub"/>
      </w:pPr>
      <w:r w:rsidRPr="00862E89">
        <w:tab/>
        <w:t>(iii)</w:t>
      </w:r>
      <w:r w:rsidRPr="00862E89">
        <w:tab/>
        <w:t>the participant;</w:t>
      </w:r>
    </w:p>
    <w:p w:rsidR="00E7190A" w:rsidRPr="00862E89" w:rsidRDefault="00E7190A" w:rsidP="00E7190A">
      <w:pPr>
        <w:pStyle w:val="paragraphsub"/>
      </w:pPr>
      <w:r w:rsidRPr="00862E89">
        <w:tab/>
        <w:t>(iv)</w:t>
      </w:r>
      <w:r w:rsidRPr="00862E89">
        <w:tab/>
        <w:t>the participant’s employer or licensee;</w:t>
      </w:r>
    </w:p>
    <w:p w:rsidR="00E7190A" w:rsidRPr="00862E89" w:rsidRDefault="00E7190A" w:rsidP="00E7190A">
      <w:pPr>
        <w:pStyle w:val="paragraphsub"/>
      </w:pPr>
      <w:r w:rsidRPr="00862E89">
        <w:tab/>
        <w:t>(v)</w:t>
      </w:r>
      <w:r w:rsidRPr="00862E89">
        <w:tab/>
        <w:t>if a mortgage intermediary provides services to the participant, or the participant’s employer or licensee, to assist in carrying on a business of providing credit assistance to consumers—the mortgage intermediary.</w:t>
      </w:r>
    </w:p>
    <w:p w:rsidR="00E7190A" w:rsidRPr="00862E89" w:rsidRDefault="00E7190A" w:rsidP="00E7190A">
      <w:pPr>
        <w:pStyle w:val="notetext"/>
      </w:pPr>
      <w:r w:rsidRPr="00862E89">
        <w:t>Note:</w:t>
      </w:r>
      <w:r w:rsidRPr="00862E89">
        <w:tab/>
        <w:t>An example for subparagraph (b)(ii) is the cost of day trips or dinners.</w:t>
      </w:r>
    </w:p>
    <w:p w:rsidR="00E7190A" w:rsidRPr="00862E89" w:rsidRDefault="00E7190A" w:rsidP="00E7190A">
      <w:pPr>
        <w:pStyle w:val="subsection"/>
      </w:pPr>
      <w:r w:rsidRPr="00862E89">
        <w:tab/>
        <w:t>(5)</w:t>
      </w:r>
      <w:r w:rsidRPr="00862E89">
        <w:tab/>
        <w:t>In this regulation:</w:t>
      </w:r>
    </w:p>
    <w:p w:rsidR="00E7190A" w:rsidRPr="00862E89" w:rsidRDefault="00E7190A" w:rsidP="00E7190A">
      <w:pPr>
        <w:pStyle w:val="Definition"/>
      </w:pPr>
      <w:r w:rsidRPr="00862E89">
        <w:rPr>
          <w:b/>
          <w:i/>
        </w:rPr>
        <w:t>education or training course</w:t>
      </w:r>
      <w:r w:rsidRPr="00862E89">
        <w:t xml:space="preserve"> includes a conference or seminar.</w:t>
      </w:r>
    </w:p>
    <w:p w:rsidR="00E7190A" w:rsidRPr="00862E89" w:rsidRDefault="00E7190A" w:rsidP="00E7190A">
      <w:pPr>
        <w:pStyle w:val="SubsectionHead"/>
      </w:pPr>
      <w:r w:rsidRPr="00862E89">
        <w:t>IT support</w:t>
      </w:r>
    </w:p>
    <w:p w:rsidR="00E7190A" w:rsidRPr="00862E89" w:rsidRDefault="00E7190A" w:rsidP="00E7190A">
      <w:pPr>
        <w:pStyle w:val="subsection"/>
      </w:pPr>
      <w:r w:rsidRPr="00862E89">
        <w:tab/>
        <w:t>(6)</w:t>
      </w:r>
      <w:r w:rsidRPr="00862E89">
        <w:tab/>
        <w:t>A non</w:t>
      </w:r>
      <w:r w:rsidR="00DE129E">
        <w:noBreakHyphen/>
      </w:r>
      <w:r w:rsidRPr="00862E89">
        <w:t>monetary benefit given to a licensee, or representative of a licensee, who provides credit services to consumers is not conflicted remuneration if:</w:t>
      </w:r>
    </w:p>
    <w:p w:rsidR="00E7190A" w:rsidRPr="00862E89" w:rsidRDefault="00E7190A" w:rsidP="00E7190A">
      <w:pPr>
        <w:pStyle w:val="paragraph"/>
      </w:pPr>
      <w:r w:rsidRPr="00862E89">
        <w:tab/>
        <w:t>(a)</w:t>
      </w:r>
      <w:r w:rsidRPr="00862E89">
        <w:tab/>
        <w:t>the benefit is the provision of information technology software or support; and</w:t>
      </w:r>
    </w:p>
    <w:p w:rsidR="00E7190A" w:rsidRPr="00862E89" w:rsidRDefault="00E7190A" w:rsidP="00E7190A">
      <w:pPr>
        <w:pStyle w:val="paragraph"/>
      </w:pPr>
      <w:r w:rsidRPr="00862E89">
        <w:tab/>
        <w:t>(b)</w:t>
      </w:r>
      <w:r w:rsidRPr="00862E89">
        <w:tab/>
        <w:t>the benefit is related to the provision of credit services to consumers in relation to credit contracts with the benefit provider.</w:t>
      </w:r>
    </w:p>
    <w:p w:rsidR="00E7190A" w:rsidRPr="00862E89" w:rsidRDefault="00E7190A" w:rsidP="00E7190A">
      <w:pPr>
        <w:pStyle w:val="SubsectionHead"/>
      </w:pPr>
      <w:r w:rsidRPr="00862E89">
        <w:t>Benefit given by a consumer</w:t>
      </w:r>
    </w:p>
    <w:p w:rsidR="00E7190A" w:rsidRPr="00862E89" w:rsidRDefault="00E7190A" w:rsidP="00E7190A">
      <w:pPr>
        <w:pStyle w:val="subsection"/>
      </w:pPr>
      <w:r w:rsidRPr="00862E89">
        <w:tab/>
        <w:t>(7)</w:t>
      </w:r>
      <w:r w:rsidRPr="00862E89">
        <w:tab/>
        <w:t>A non</w:t>
      </w:r>
      <w:r w:rsidR="00DE129E">
        <w:noBreakHyphen/>
      </w:r>
      <w:r w:rsidRPr="00862E89">
        <w:t>monetary benefit given to a licensee, or representative of a licensee, is not conflicted remuneration if the benefit is given:</w:t>
      </w:r>
    </w:p>
    <w:p w:rsidR="00E7190A" w:rsidRPr="00862E89" w:rsidRDefault="00E7190A" w:rsidP="00E7190A">
      <w:pPr>
        <w:pStyle w:val="paragraph"/>
      </w:pPr>
      <w:r w:rsidRPr="00862E89">
        <w:tab/>
        <w:t>(a)</w:t>
      </w:r>
      <w:r w:rsidRPr="00862E89">
        <w:tab/>
        <w:t>by a consumer to the licensee or representative; and</w:t>
      </w:r>
    </w:p>
    <w:p w:rsidR="00E7190A" w:rsidRPr="00862E89" w:rsidRDefault="00E7190A" w:rsidP="00E7190A">
      <w:pPr>
        <w:pStyle w:val="paragraph"/>
      </w:pPr>
      <w:r w:rsidRPr="00862E89">
        <w:tab/>
        <w:t>(b)</w:t>
      </w:r>
      <w:r w:rsidRPr="00862E89">
        <w:tab/>
        <w:t>in relation to a credit service provided by the licensee or representative to the consumer in relation to a credit contract.</w:t>
      </w:r>
    </w:p>
    <w:p w:rsidR="00E7190A" w:rsidRPr="00862E89" w:rsidRDefault="00537BB7" w:rsidP="00B62602">
      <w:pPr>
        <w:pStyle w:val="ActHead3"/>
        <w:pageBreakBefore/>
      </w:pPr>
      <w:bookmarkStart w:id="134" w:name="_Toc74056567"/>
      <w:r w:rsidRPr="001B7634">
        <w:rPr>
          <w:rStyle w:val="CharDivNo"/>
        </w:rPr>
        <w:lastRenderedPageBreak/>
        <w:t>Division 3</w:t>
      </w:r>
      <w:r w:rsidR="00E7190A" w:rsidRPr="00862E89">
        <w:t>—</w:t>
      </w:r>
      <w:r w:rsidR="00E7190A" w:rsidRPr="001B7634">
        <w:rPr>
          <w:rStyle w:val="CharDivText"/>
        </w:rPr>
        <w:t>Circumstances in which conflicted remuneration must not be accepted</w:t>
      </w:r>
      <w:bookmarkEnd w:id="134"/>
    </w:p>
    <w:p w:rsidR="00E7190A" w:rsidRPr="00862E89" w:rsidRDefault="00E7190A" w:rsidP="00E7190A">
      <w:pPr>
        <w:pStyle w:val="ActHead5"/>
      </w:pPr>
      <w:bookmarkStart w:id="135" w:name="_Toc74056568"/>
      <w:r w:rsidRPr="001B7634">
        <w:rPr>
          <w:rStyle w:val="CharSectno"/>
        </w:rPr>
        <w:t>28VI</w:t>
      </w:r>
      <w:r w:rsidRPr="00862E89">
        <w:t xml:space="preserve">  Circumstances in which a licensee must not accept conflicted remuneration</w:t>
      </w:r>
      <w:bookmarkEnd w:id="135"/>
    </w:p>
    <w:p w:rsidR="00E7190A" w:rsidRPr="00862E89" w:rsidRDefault="00E7190A" w:rsidP="00E7190A">
      <w:pPr>
        <w:pStyle w:val="subsection"/>
      </w:pPr>
      <w:r w:rsidRPr="00862E89">
        <w:tab/>
        <w:t>(1)</w:t>
      </w:r>
      <w:r w:rsidRPr="00862E89">
        <w:tab/>
        <w:t>This regulation is made for the purposes of section 158NB of the Act.</w:t>
      </w:r>
    </w:p>
    <w:p w:rsidR="00E7190A" w:rsidRPr="00862E89" w:rsidRDefault="00E7190A" w:rsidP="00E7190A">
      <w:pPr>
        <w:pStyle w:val="subsection"/>
      </w:pPr>
      <w:r w:rsidRPr="00862E89">
        <w:tab/>
        <w:t>(2)</w:t>
      </w:r>
      <w:r w:rsidRPr="00862E89">
        <w:tab/>
        <w:t>A licensee must not accept conflicted remuneration if the conflicted remuneration relates to:</w:t>
      </w:r>
    </w:p>
    <w:p w:rsidR="00E7190A" w:rsidRPr="00862E89" w:rsidRDefault="00E7190A" w:rsidP="00E7190A">
      <w:pPr>
        <w:pStyle w:val="paragraph"/>
      </w:pPr>
      <w:r w:rsidRPr="00862E89">
        <w:tab/>
        <w:t>(a)</w:t>
      </w:r>
      <w:r w:rsidRPr="00862E89">
        <w:tab/>
        <w:t>credit assistance provided by the licensee to a consumer in relation to a credit contract; or</w:t>
      </w:r>
    </w:p>
    <w:p w:rsidR="00E7190A" w:rsidRPr="00862E89" w:rsidRDefault="00E7190A" w:rsidP="00E7190A">
      <w:pPr>
        <w:pStyle w:val="paragraph"/>
      </w:pPr>
      <w:r w:rsidRPr="00862E89">
        <w:tab/>
        <w:t>(b)</w:t>
      </w:r>
      <w:r w:rsidRPr="00862E89">
        <w:tab/>
        <w:t>whether or how the licensee acts as an intermediary between a credit provider and consumer in relation to a credit contract.</w:t>
      </w:r>
    </w:p>
    <w:p w:rsidR="00E7190A" w:rsidRPr="00862E89" w:rsidRDefault="00E7190A" w:rsidP="00E7190A">
      <w:pPr>
        <w:pStyle w:val="subsection"/>
      </w:pPr>
      <w:r w:rsidRPr="00862E89">
        <w:tab/>
        <w:t>(3)</w:t>
      </w:r>
      <w:r w:rsidRPr="00862E89">
        <w:tab/>
        <w:t xml:space="preserve">However, </w:t>
      </w:r>
      <w:proofErr w:type="spellStart"/>
      <w:r w:rsidRPr="00862E89">
        <w:t>subregulation</w:t>
      </w:r>
      <w:proofErr w:type="spellEnd"/>
      <w:r w:rsidRPr="00862E89">
        <w:t> (2) does not apply in relation to a credit service provided to a consumer in relation to a credit contract by a credit representative acting within the scope of the credit representative’s actual or apparent authority from the licensee.</w:t>
      </w:r>
    </w:p>
    <w:p w:rsidR="00E7190A" w:rsidRPr="00862E89" w:rsidRDefault="00E7190A" w:rsidP="00E7190A">
      <w:pPr>
        <w:pStyle w:val="ActHead5"/>
      </w:pPr>
      <w:bookmarkStart w:id="136" w:name="_Toc74056569"/>
      <w:r w:rsidRPr="001B7634">
        <w:rPr>
          <w:rStyle w:val="CharSectno"/>
        </w:rPr>
        <w:t>28VJ</w:t>
      </w:r>
      <w:r w:rsidRPr="00862E89">
        <w:t xml:space="preserve">  Circumstances in which a credit representative must not accept conflicted remuneration</w:t>
      </w:r>
      <w:bookmarkEnd w:id="136"/>
    </w:p>
    <w:p w:rsidR="00E7190A" w:rsidRPr="00862E89" w:rsidRDefault="00E7190A" w:rsidP="00E7190A">
      <w:pPr>
        <w:pStyle w:val="subsection"/>
      </w:pPr>
      <w:r w:rsidRPr="00862E89">
        <w:tab/>
        <w:t>(1)</w:t>
      </w:r>
      <w:r w:rsidRPr="00862E89">
        <w:tab/>
        <w:t>This regulation is made for the purposes of subsection 158NC(1) of the Act.</w:t>
      </w:r>
    </w:p>
    <w:p w:rsidR="00E7190A" w:rsidRPr="00862E89" w:rsidRDefault="00E7190A" w:rsidP="00E7190A">
      <w:pPr>
        <w:pStyle w:val="subsection"/>
      </w:pPr>
      <w:r w:rsidRPr="00862E89">
        <w:tab/>
        <w:t>(2)</w:t>
      </w:r>
      <w:r w:rsidRPr="00862E89">
        <w:tab/>
        <w:t>A credit representative of a licensee must not accept conflicted remuneration if the conflicted remuneration relates to:</w:t>
      </w:r>
    </w:p>
    <w:p w:rsidR="00E7190A" w:rsidRPr="00862E89" w:rsidRDefault="00E7190A" w:rsidP="00E7190A">
      <w:pPr>
        <w:pStyle w:val="paragraph"/>
      </w:pPr>
      <w:r w:rsidRPr="00862E89">
        <w:tab/>
        <w:t>(a)</w:t>
      </w:r>
      <w:r w:rsidRPr="00862E89">
        <w:tab/>
        <w:t>credit assistance provided to a consumer in relation to a credit contract by the credit representative acting within the scope of the credit representative’s actual or apparent authority from the licensee; or</w:t>
      </w:r>
    </w:p>
    <w:p w:rsidR="00E7190A" w:rsidRPr="00862E89" w:rsidRDefault="00E7190A" w:rsidP="00E7190A">
      <w:pPr>
        <w:pStyle w:val="paragraph"/>
      </w:pPr>
      <w:r w:rsidRPr="00862E89">
        <w:tab/>
        <w:t>(b)</w:t>
      </w:r>
      <w:r w:rsidRPr="00862E89">
        <w:tab/>
        <w:t>whether or how the credit representative acts as an intermediary between a credit provider and consumer in relation to a credit contract while acting within the scope of the credit representative’s actual or apparent authority from the licensee.</w:t>
      </w:r>
    </w:p>
    <w:p w:rsidR="00E7190A" w:rsidRPr="00862E89" w:rsidRDefault="00537BB7" w:rsidP="00B62602">
      <w:pPr>
        <w:pStyle w:val="ActHead3"/>
        <w:pageBreakBefore/>
      </w:pPr>
      <w:bookmarkStart w:id="137" w:name="_Toc74056570"/>
      <w:r w:rsidRPr="001B7634">
        <w:rPr>
          <w:rStyle w:val="CharDivNo"/>
        </w:rPr>
        <w:lastRenderedPageBreak/>
        <w:t>Division 4</w:t>
      </w:r>
      <w:r w:rsidR="00E7190A" w:rsidRPr="00862E89">
        <w:t>—</w:t>
      </w:r>
      <w:r w:rsidR="00E7190A" w:rsidRPr="001B7634">
        <w:rPr>
          <w:rStyle w:val="CharDivText"/>
        </w:rPr>
        <w:t>Circumstances in which conflicted remuneration must not be given</w:t>
      </w:r>
      <w:bookmarkEnd w:id="137"/>
    </w:p>
    <w:p w:rsidR="00E7190A" w:rsidRPr="00862E89" w:rsidRDefault="00E7190A" w:rsidP="00E7190A">
      <w:pPr>
        <w:pStyle w:val="ActHead5"/>
      </w:pPr>
      <w:bookmarkStart w:id="138" w:name="_Toc74056571"/>
      <w:r w:rsidRPr="001B7634">
        <w:rPr>
          <w:rStyle w:val="CharSectno"/>
        </w:rPr>
        <w:t>28VK</w:t>
      </w:r>
      <w:r w:rsidRPr="00862E89">
        <w:t xml:space="preserve">  Circumstances in which an employer must not give conflicted remuneration</w:t>
      </w:r>
      <w:bookmarkEnd w:id="138"/>
    </w:p>
    <w:p w:rsidR="00E7190A" w:rsidRPr="00862E89" w:rsidRDefault="00E7190A" w:rsidP="00E7190A">
      <w:pPr>
        <w:pStyle w:val="subsection"/>
      </w:pPr>
      <w:r w:rsidRPr="00862E89">
        <w:tab/>
        <w:t>(1)</w:t>
      </w:r>
      <w:r w:rsidRPr="00862E89">
        <w:tab/>
        <w:t>This regulation is made for the purposes of subsections 158ND(1) and (2) of the Act.</w:t>
      </w:r>
    </w:p>
    <w:p w:rsidR="00E7190A" w:rsidRPr="00862E89" w:rsidRDefault="00E7190A" w:rsidP="00E7190A">
      <w:pPr>
        <w:pStyle w:val="subsection"/>
      </w:pPr>
      <w:r w:rsidRPr="00862E89">
        <w:tab/>
        <w:t>(2)</w:t>
      </w:r>
      <w:r w:rsidRPr="00862E89">
        <w:tab/>
        <w:t>An employer of a licensee must not give conflicted remuneration to the licensee, or a representative of the licensee (other than a credit representative), if it would be a contravention of section 158NB of the Act for the licensee or representative to accept the conflicted remuneration.</w:t>
      </w:r>
    </w:p>
    <w:p w:rsidR="00E7190A" w:rsidRPr="00862E89" w:rsidRDefault="00E7190A" w:rsidP="00E7190A">
      <w:pPr>
        <w:pStyle w:val="subsection"/>
      </w:pPr>
      <w:r w:rsidRPr="00862E89">
        <w:tab/>
        <w:t>(3)</w:t>
      </w:r>
      <w:r w:rsidRPr="00862E89">
        <w:tab/>
        <w:t>An employer of a credit representative of a licensee must not give conflicted remuneration to the credit representative if it would be a contravention of subsection 158NC(1) of the Act for the credit representative to accept the conflicted remuneration.</w:t>
      </w:r>
    </w:p>
    <w:p w:rsidR="00E7190A" w:rsidRPr="00862E89" w:rsidRDefault="00E7190A" w:rsidP="00E7190A">
      <w:pPr>
        <w:pStyle w:val="ActHead5"/>
      </w:pPr>
      <w:bookmarkStart w:id="139" w:name="_Toc74056572"/>
      <w:r w:rsidRPr="001B7634">
        <w:rPr>
          <w:rStyle w:val="CharSectno"/>
        </w:rPr>
        <w:t>28VL</w:t>
      </w:r>
      <w:r w:rsidRPr="00862E89">
        <w:t xml:space="preserve">  Circumstances in which a credit provider must not give conflicted remuneration</w:t>
      </w:r>
      <w:bookmarkEnd w:id="139"/>
    </w:p>
    <w:p w:rsidR="00E7190A" w:rsidRPr="00862E89" w:rsidRDefault="00E7190A" w:rsidP="00E7190A">
      <w:pPr>
        <w:pStyle w:val="subsection"/>
      </w:pPr>
      <w:r w:rsidRPr="00862E89">
        <w:tab/>
        <w:t>(1)</w:t>
      </w:r>
      <w:r w:rsidRPr="00862E89">
        <w:tab/>
        <w:t>This regulation is made for the purposes of subsections 158NE(1) and (2) of the Act.</w:t>
      </w:r>
    </w:p>
    <w:p w:rsidR="00E7190A" w:rsidRPr="00862E89" w:rsidRDefault="00E7190A" w:rsidP="00E7190A">
      <w:pPr>
        <w:pStyle w:val="subsection"/>
      </w:pPr>
      <w:r w:rsidRPr="00862E89">
        <w:tab/>
        <w:t>(2)</w:t>
      </w:r>
      <w:r w:rsidRPr="00862E89">
        <w:tab/>
        <w:t>A credit provider must not give conflicted remuneration to a licensee, or a representative of the licensee (other than a credit representative), if it would be a contravention of subsection 158NB(1) of the Act for the licensee or representative to accept the conflicted remuneration.</w:t>
      </w:r>
    </w:p>
    <w:p w:rsidR="00E7190A" w:rsidRPr="00862E89" w:rsidRDefault="00E7190A" w:rsidP="00E7190A">
      <w:pPr>
        <w:pStyle w:val="subsection"/>
      </w:pPr>
      <w:r w:rsidRPr="00862E89">
        <w:tab/>
        <w:t>(3)</w:t>
      </w:r>
      <w:r w:rsidRPr="00862E89">
        <w:tab/>
        <w:t>A credit provider must not give conflicted remuneration to a credit representative of a licensee if it would be a contravention of subsection 158NC(1) of the Act for the credit representative to accept the conflicted remuneration.</w:t>
      </w:r>
    </w:p>
    <w:p w:rsidR="00E7190A" w:rsidRPr="00862E89" w:rsidRDefault="00E7190A" w:rsidP="00E7190A">
      <w:pPr>
        <w:pStyle w:val="ActHead5"/>
      </w:pPr>
      <w:bookmarkStart w:id="140" w:name="_Toc74056573"/>
      <w:r w:rsidRPr="001B7634">
        <w:rPr>
          <w:rStyle w:val="CharSectno"/>
        </w:rPr>
        <w:t>28VM</w:t>
      </w:r>
      <w:r w:rsidRPr="00862E89">
        <w:t xml:space="preserve">  Circumstances in which a mortgage intermediary must not give conflicted remuneration</w:t>
      </w:r>
      <w:bookmarkEnd w:id="140"/>
    </w:p>
    <w:p w:rsidR="00E7190A" w:rsidRPr="00862E89" w:rsidRDefault="00E7190A" w:rsidP="00E7190A">
      <w:pPr>
        <w:pStyle w:val="subsection"/>
      </w:pPr>
      <w:r w:rsidRPr="00862E89">
        <w:tab/>
        <w:t>(1)</w:t>
      </w:r>
      <w:r w:rsidRPr="00862E89">
        <w:tab/>
        <w:t>This regulation is made for the purposes of subsections 158NF(1) and (2) of the Act.</w:t>
      </w:r>
    </w:p>
    <w:p w:rsidR="00E7190A" w:rsidRPr="00862E89" w:rsidRDefault="00E7190A" w:rsidP="00E7190A">
      <w:pPr>
        <w:pStyle w:val="subsection"/>
      </w:pPr>
      <w:r w:rsidRPr="00862E89">
        <w:tab/>
        <w:t>(2)</w:t>
      </w:r>
      <w:r w:rsidRPr="00862E89">
        <w:tab/>
        <w:t>A mortgage intermediary must not give conflicted remuneration to a licensee, or a representative of the licensee (other than a credit representative), if it would be a contravention of section 158NB of the Act for the licensee or representative to accept the conflicted remuneration.</w:t>
      </w:r>
    </w:p>
    <w:p w:rsidR="00E7190A" w:rsidRPr="00862E89" w:rsidRDefault="00E7190A" w:rsidP="00E7190A">
      <w:pPr>
        <w:pStyle w:val="subsection"/>
      </w:pPr>
      <w:r w:rsidRPr="00862E89">
        <w:tab/>
        <w:t>(3)</w:t>
      </w:r>
      <w:r w:rsidRPr="00862E89">
        <w:tab/>
        <w:t>A mortgage intermediary must not give conflicted remuneration to a credit representative of a licensee if it would be a contravention of subsection 158NC(1) of the Act for the credit representative to accept the conflicted remuneration.</w:t>
      </w:r>
    </w:p>
    <w:p w:rsidR="002F1CCE" w:rsidRPr="00862E89" w:rsidRDefault="001F5A30" w:rsidP="00DA04E6">
      <w:pPr>
        <w:pStyle w:val="ActHead1"/>
        <w:pageBreakBefore/>
        <w:rPr>
          <w:color w:val="000000"/>
        </w:rPr>
      </w:pPr>
      <w:bookmarkStart w:id="141" w:name="_Toc74056574"/>
      <w:r w:rsidRPr="001B7634">
        <w:rPr>
          <w:rStyle w:val="CharChapNo"/>
        </w:rPr>
        <w:lastRenderedPageBreak/>
        <w:t>Chapter</w:t>
      </w:r>
      <w:r w:rsidR="00777022" w:rsidRPr="001B7634">
        <w:rPr>
          <w:rStyle w:val="CharChapNo"/>
        </w:rPr>
        <w:t> </w:t>
      </w:r>
      <w:r w:rsidR="002F1CCE" w:rsidRPr="001B7634">
        <w:rPr>
          <w:rStyle w:val="CharChapNo"/>
        </w:rPr>
        <w:t>4</w:t>
      </w:r>
      <w:r w:rsidRPr="00862E89">
        <w:rPr>
          <w:color w:val="000000"/>
        </w:rPr>
        <w:t>—</w:t>
      </w:r>
      <w:r w:rsidR="002F1CCE" w:rsidRPr="001B7634">
        <w:rPr>
          <w:rStyle w:val="CharChapText"/>
        </w:rPr>
        <w:t>Administration</w:t>
      </w:r>
      <w:r w:rsidRPr="001B7634">
        <w:rPr>
          <w:rStyle w:val="CharChapText"/>
        </w:rPr>
        <w:t>—</w:t>
      </w:r>
      <w:r w:rsidR="002F1CCE" w:rsidRPr="001B7634">
        <w:rPr>
          <w:rStyle w:val="CharChapText"/>
        </w:rPr>
        <w:t>registers relating to credit activities</w:t>
      </w:r>
      <w:bookmarkEnd w:id="141"/>
    </w:p>
    <w:p w:rsidR="002F1CCE" w:rsidRPr="00862E89" w:rsidRDefault="00DA04E6" w:rsidP="002F1CCE">
      <w:pPr>
        <w:pStyle w:val="Header"/>
      </w:pPr>
      <w:r w:rsidRPr="001B7634">
        <w:rPr>
          <w:rStyle w:val="CharPartNo"/>
        </w:rPr>
        <w:t xml:space="preserve"> </w:t>
      </w:r>
      <w:r w:rsidRPr="001B7634">
        <w:rPr>
          <w:rStyle w:val="CharPartText"/>
        </w:rPr>
        <w:t xml:space="preserve"> </w:t>
      </w:r>
    </w:p>
    <w:p w:rsidR="007F0F83" w:rsidRPr="00862E89" w:rsidRDefault="00DA04E6" w:rsidP="007F0F83">
      <w:pPr>
        <w:pStyle w:val="Header"/>
      </w:pPr>
      <w:r w:rsidRPr="001B7634">
        <w:rPr>
          <w:rStyle w:val="CharDivNo"/>
        </w:rPr>
        <w:t xml:space="preserve"> </w:t>
      </w:r>
      <w:r w:rsidRPr="001B7634">
        <w:rPr>
          <w:rStyle w:val="CharDivText"/>
        </w:rPr>
        <w:t xml:space="preserve"> </w:t>
      </w:r>
    </w:p>
    <w:p w:rsidR="002F1CCE" w:rsidRPr="00862E89" w:rsidRDefault="002F1CCE" w:rsidP="001F5A30">
      <w:pPr>
        <w:pStyle w:val="ActHead5"/>
      </w:pPr>
      <w:bookmarkStart w:id="142" w:name="_Toc74056575"/>
      <w:r w:rsidRPr="001B7634">
        <w:rPr>
          <w:rStyle w:val="CharSectno"/>
        </w:rPr>
        <w:t>29</w:t>
      </w:r>
      <w:r w:rsidR="001F5A30" w:rsidRPr="00862E89">
        <w:t xml:space="preserve">  </w:t>
      </w:r>
      <w:r w:rsidRPr="00862E89">
        <w:t>Credit registers</w:t>
      </w:r>
      <w:r w:rsidR="001F5A30" w:rsidRPr="00862E89">
        <w:t>—</w:t>
      </w:r>
      <w:r w:rsidRPr="00862E89">
        <w:t>licensees, credit representatives and registered persons</w:t>
      </w:r>
      <w:bookmarkEnd w:id="142"/>
    </w:p>
    <w:p w:rsidR="002F1CCE" w:rsidRPr="00862E89" w:rsidRDefault="002F1CCE" w:rsidP="001F5A30">
      <w:pPr>
        <w:pStyle w:val="subsection"/>
      </w:pPr>
      <w:r w:rsidRPr="00862E89">
        <w:rPr>
          <w:color w:val="000000"/>
        </w:rPr>
        <w:tab/>
        <w:t>(1)</w:t>
      </w:r>
      <w:r w:rsidRPr="00862E89">
        <w:rPr>
          <w:color w:val="000000"/>
        </w:rPr>
        <w:tab/>
        <w:t>For subsection</w:t>
      </w:r>
      <w:r w:rsidR="00777022" w:rsidRPr="00862E89">
        <w:rPr>
          <w:color w:val="000000"/>
        </w:rPr>
        <w:t> </w:t>
      </w:r>
      <w:r w:rsidRPr="00862E89">
        <w:rPr>
          <w:bCs/>
          <w:color w:val="000000"/>
        </w:rPr>
        <w:t>213(2)</w:t>
      </w:r>
      <w:r w:rsidRPr="00862E89">
        <w:rPr>
          <w:color w:val="000000"/>
        </w:rPr>
        <w:t xml:space="preserve"> of the Act, ASIC must include the following details for each licensee included in a credit register of licensees:</w:t>
      </w:r>
    </w:p>
    <w:p w:rsidR="002F1CCE" w:rsidRPr="00862E89" w:rsidRDefault="002F1CCE" w:rsidP="001F5A30">
      <w:pPr>
        <w:pStyle w:val="paragraph"/>
      </w:pPr>
      <w:r w:rsidRPr="00862E89">
        <w:rPr>
          <w:color w:val="000000"/>
        </w:rPr>
        <w:tab/>
        <w:t>(a)</w:t>
      </w:r>
      <w:r w:rsidRPr="00862E89">
        <w:rPr>
          <w:color w:val="000000"/>
        </w:rPr>
        <w:tab/>
        <w:t>the licensee’s name (including the licensee’s principal business name, if any);</w:t>
      </w:r>
    </w:p>
    <w:p w:rsidR="002F1CCE" w:rsidRPr="00862E89" w:rsidRDefault="002F1CCE" w:rsidP="001F5A30">
      <w:pPr>
        <w:pStyle w:val="paragraph"/>
      </w:pPr>
      <w:r w:rsidRPr="00862E89">
        <w:tab/>
        <w:t>(b)</w:t>
      </w:r>
      <w:r w:rsidRPr="00862E89">
        <w:tab/>
        <w:t>the principal business address of the licensee;</w:t>
      </w:r>
    </w:p>
    <w:p w:rsidR="002F1CCE" w:rsidRPr="00862E89" w:rsidRDefault="002F1CCE" w:rsidP="001F5A30">
      <w:pPr>
        <w:pStyle w:val="paragraph"/>
      </w:pPr>
      <w:r w:rsidRPr="00862E89">
        <w:tab/>
        <w:t>(c)</w:t>
      </w:r>
      <w:r w:rsidRPr="00862E89">
        <w:tab/>
        <w:t>the date on which the licensee’s Australian credit licence was granted;</w:t>
      </w:r>
    </w:p>
    <w:p w:rsidR="002F1CCE" w:rsidRPr="00862E89" w:rsidRDefault="002F1CCE" w:rsidP="001F5A30">
      <w:pPr>
        <w:pStyle w:val="paragraph"/>
      </w:pPr>
      <w:r w:rsidRPr="00862E89">
        <w:tab/>
        <w:t>(d)</w:t>
      </w:r>
      <w:r w:rsidRPr="00862E89">
        <w:tab/>
        <w:t>the number of the licensee’s Australian credit licence;</w:t>
      </w:r>
    </w:p>
    <w:p w:rsidR="002F1CCE" w:rsidRPr="00862E89" w:rsidRDefault="002F1CCE" w:rsidP="001F5A30">
      <w:pPr>
        <w:pStyle w:val="paragraph"/>
      </w:pPr>
      <w:r w:rsidRPr="00862E89">
        <w:tab/>
        <w:t>(e)</w:t>
      </w:r>
      <w:r w:rsidRPr="00862E89">
        <w:tab/>
        <w:t>if the licensee has an ABN</w:t>
      </w:r>
      <w:r w:rsidR="001F5A30" w:rsidRPr="00862E89">
        <w:t>—</w:t>
      </w:r>
      <w:r w:rsidRPr="00862E89">
        <w:t>the ABN;</w:t>
      </w:r>
    </w:p>
    <w:p w:rsidR="002F1CCE" w:rsidRPr="00862E89" w:rsidRDefault="002F1CCE" w:rsidP="001F5A30">
      <w:pPr>
        <w:pStyle w:val="paragraph"/>
      </w:pPr>
      <w:r w:rsidRPr="00862E89">
        <w:tab/>
        <w:t>(f)</w:t>
      </w:r>
      <w:r w:rsidRPr="00862E89">
        <w:tab/>
        <w:t>details of any conditions on the licensee’s Australian credit licence, including details of the credit activities or classes of credit activities that the licensee is authorised to engage in;</w:t>
      </w:r>
    </w:p>
    <w:p w:rsidR="00A56A2A" w:rsidRPr="00862E89" w:rsidRDefault="00A56A2A" w:rsidP="00A56A2A">
      <w:pPr>
        <w:pStyle w:val="paragraph"/>
      </w:pPr>
      <w:r w:rsidRPr="00862E89">
        <w:tab/>
        <w:t>(</w:t>
      </w:r>
      <w:proofErr w:type="spellStart"/>
      <w:r w:rsidRPr="00862E89">
        <w:t>ga</w:t>
      </w:r>
      <w:proofErr w:type="spellEnd"/>
      <w:r w:rsidRPr="00862E89">
        <w:t>)</w:t>
      </w:r>
      <w:r w:rsidRPr="00862E89">
        <w:tab/>
        <w:t>whether the licensee is a member of the AFCA scheme;</w:t>
      </w:r>
    </w:p>
    <w:p w:rsidR="002F1CCE" w:rsidRPr="00862E89" w:rsidRDefault="002F1CCE" w:rsidP="001F5A30">
      <w:pPr>
        <w:pStyle w:val="paragraph"/>
      </w:pPr>
      <w:r w:rsidRPr="00862E89">
        <w:tab/>
        <w:t>(h)</w:t>
      </w:r>
      <w:r w:rsidRPr="00862E89">
        <w:tab/>
        <w:t>any other information that ASIC believes should be included in the register.</w:t>
      </w:r>
    </w:p>
    <w:p w:rsidR="002F1CCE" w:rsidRPr="00862E89" w:rsidRDefault="002F1CCE" w:rsidP="001F5A30">
      <w:pPr>
        <w:pStyle w:val="subsection"/>
      </w:pPr>
      <w:r w:rsidRPr="00862E89">
        <w:rPr>
          <w:color w:val="000000"/>
        </w:rPr>
        <w:tab/>
        <w:t>(2)</w:t>
      </w:r>
      <w:r w:rsidRPr="00862E89">
        <w:rPr>
          <w:color w:val="000000"/>
        </w:rPr>
        <w:tab/>
      </w:r>
      <w:proofErr w:type="spellStart"/>
      <w:r w:rsidRPr="00862E89">
        <w:rPr>
          <w:color w:val="000000"/>
        </w:rPr>
        <w:t>Subregulation</w:t>
      </w:r>
      <w:proofErr w:type="spellEnd"/>
      <w:r w:rsidRPr="00862E89">
        <w:rPr>
          <w:color w:val="000000"/>
        </w:rPr>
        <w:t xml:space="preserve"> (3) applies in relation to:</w:t>
      </w:r>
    </w:p>
    <w:p w:rsidR="002F1CCE" w:rsidRPr="00862E89" w:rsidRDefault="002F1CCE" w:rsidP="001F5A30">
      <w:pPr>
        <w:pStyle w:val="paragraph"/>
      </w:pPr>
      <w:r w:rsidRPr="00862E89">
        <w:rPr>
          <w:color w:val="000000"/>
        </w:rPr>
        <w:tab/>
        <w:t>(a)</w:t>
      </w:r>
      <w:r w:rsidRPr="00862E89">
        <w:rPr>
          <w:color w:val="000000"/>
        </w:rPr>
        <w:tab/>
        <w:t>credit representatives of licensees; and</w:t>
      </w:r>
    </w:p>
    <w:p w:rsidR="002F1CCE" w:rsidRPr="00862E89" w:rsidRDefault="002F1CCE" w:rsidP="001F5A30">
      <w:pPr>
        <w:pStyle w:val="paragraph"/>
      </w:pPr>
      <w:r w:rsidRPr="00862E89">
        <w:tab/>
        <w:t>(b)</w:t>
      </w:r>
      <w:r w:rsidRPr="00862E89">
        <w:tab/>
        <w:t>credit representatives of registered persons.</w:t>
      </w:r>
    </w:p>
    <w:p w:rsidR="002F1CCE" w:rsidRPr="00862E89" w:rsidRDefault="002F1CCE" w:rsidP="001F5A30">
      <w:pPr>
        <w:pStyle w:val="subsection"/>
      </w:pPr>
      <w:r w:rsidRPr="00862E89">
        <w:rPr>
          <w:color w:val="000000"/>
        </w:rPr>
        <w:tab/>
        <w:t>(3)</w:t>
      </w:r>
      <w:r w:rsidRPr="00862E89">
        <w:rPr>
          <w:color w:val="000000"/>
        </w:rPr>
        <w:tab/>
        <w:t>For subsection</w:t>
      </w:r>
      <w:r w:rsidR="00777022" w:rsidRPr="00862E89">
        <w:rPr>
          <w:color w:val="000000"/>
        </w:rPr>
        <w:t> </w:t>
      </w:r>
      <w:r w:rsidRPr="00862E89">
        <w:rPr>
          <w:bCs/>
          <w:color w:val="000000"/>
        </w:rPr>
        <w:t>213(2)</w:t>
      </w:r>
      <w:r w:rsidRPr="00862E89">
        <w:rPr>
          <w:color w:val="000000"/>
        </w:rPr>
        <w:t xml:space="preserve"> of the Act, ASIC must include the following details for each credit representative included in a credit register of credit representatives:</w:t>
      </w:r>
    </w:p>
    <w:p w:rsidR="002F1CCE" w:rsidRPr="00862E89" w:rsidRDefault="002F1CCE" w:rsidP="001F5A30">
      <w:pPr>
        <w:pStyle w:val="paragraph"/>
      </w:pPr>
      <w:r w:rsidRPr="00862E89">
        <w:rPr>
          <w:color w:val="000000"/>
        </w:rPr>
        <w:tab/>
        <w:t>(a)</w:t>
      </w:r>
      <w:r w:rsidRPr="00862E89">
        <w:rPr>
          <w:color w:val="000000"/>
        </w:rPr>
        <w:tab/>
        <w:t>the credit representative’s name (including the credit representative’s principal business name, if any);</w:t>
      </w:r>
    </w:p>
    <w:p w:rsidR="002F1CCE" w:rsidRPr="00862E89" w:rsidRDefault="002F1CCE" w:rsidP="001F5A30">
      <w:pPr>
        <w:pStyle w:val="paragraph"/>
      </w:pPr>
      <w:r w:rsidRPr="00862E89">
        <w:tab/>
        <w:t>(b)</w:t>
      </w:r>
      <w:r w:rsidRPr="00862E89">
        <w:tab/>
        <w:t>the credit representative’s principal business address;</w:t>
      </w:r>
    </w:p>
    <w:p w:rsidR="002F1CCE" w:rsidRPr="00862E89" w:rsidRDefault="002F1CCE" w:rsidP="001F5A30">
      <w:pPr>
        <w:pStyle w:val="paragraph"/>
      </w:pPr>
      <w:r w:rsidRPr="00862E89">
        <w:tab/>
        <w:t>(c)</w:t>
      </w:r>
      <w:r w:rsidRPr="00862E89">
        <w:tab/>
        <w:t>the number allocated to the credit representative by ASIC;</w:t>
      </w:r>
    </w:p>
    <w:p w:rsidR="002F1CCE" w:rsidRPr="00862E89" w:rsidRDefault="002F1CCE" w:rsidP="001F5A30">
      <w:pPr>
        <w:pStyle w:val="paragraph"/>
      </w:pPr>
      <w:r w:rsidRPr="00862E89">
        <w:tab/>
        <w:t>(d)</w:t>
      </w:r>
      <w:r w:rsidRPr="00862E89">
        <w:tab/>
        <w:t>the name of each licensee or registered person for which the credit representative is a credit representative;</w:t>
      </w:r>
    </w:p>
    <w:p w:rsidR="002F1CCE" w:rsidRPr="00862E89" w:rsidRDefault="002F1CCE" w:rsidP="001F5A30">
      <w:pPr>
        <w:pStyle w:val="paragraph"/>
      </w:pPr>
      <w:r w:rsidRPr="00862E89">
        <w:rPr>
          <w:color w:val="000000"/>
        </w:rPr>
        <w:tab/>
        <w:t>(e)</w:t>
      </w:r>
      <w:r w:rsidRPr="00862E89">
        <w:rPr>
          <w:color w:val="000000"/>
        </w:rPr>
        <w:tab/>
        <w:t>the:</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number of the Australian credit licence of each licensee; and</w:t>
      </w:r>
    </w:p>
    <w:p w:rsidR="002F1CCE" w:rsidRPr="00862E89" w:rsidRDefault="002F1CCE" w:rsidP="001F5A30">
      <w:pPr>
        <w:pStyle w:val="paragraphsub"/>
      </w:pPr>
      <w:r w:rsidRPr="00862E89">
        <w:tab/>
        <w:t>(ii)</w:t>
      </w:r>
      <w:r w:rsidRPr="00862E89">
        <w:tab/>
        <w:t>number allocated by ASIC to each registered person;</w:t>
      </w:r>
    </w:p>
    <w:p w:rsidR="002F1CCE" w:rsidRPr="00862E89" w:rsidRDefault="002F1CCE" w:rsidP="001F5A30">
      <w:pPr>
        <w:pStyle w:val="paragraph"/>
      </w:pPr>
      <w:r w:rsidRPr="00862E89">
        <w:rPr>
          <w:color w:val="000000"/>
        </w:rPr>
        <w:tab/>
      </w:r>
      <w:r w:rsidRPr="00862E89">
        <w:rPr>
          <w:color w:val="000000"/>
        </w:rPr>
        <w:tab/>
        <w:t>for which the credit representative is a credit representative;</w:t>
      </w:r>
    </w:p>
    <w:p w:rsidR="002F1CCE" w:rsidRPr="00862E89" w:rsidRDefault="002F1CCE" w:rsidP="001F5A30">
      <w:pPr>
        <w:pStyle w:val="paragraph"/>
      </w:pPr>
      <w:r w:rsidRPr="00862E89">
        <w:tab/>
        <w:t>(f)</w:t>
      </w:r>
      <w:r w:rsidRPr="00862E89">
        <w:tab/>
        <w:t>if the credit representative has an ABN</w:t>
      </w:r>
      <w:r w:rsidR="001F5A30" w:rsidRPr="00862E89">
        <w:t>—</w:t>
      </w:r>
      <w:r w:rsidRPr="00862E89">
        <w:t>the ABN;</w:t>
      </w:r>
    </w:p>
    <w:p w:rsidR="002F1CCE" w:rsidRPr="00862E89" w:rsidRDefault="002F1CCE" w:rsidP="001F5A30">
      <w:pPr>
        <w:pStyle w:val="paragraph"/>
      </w:pPr>
      <w:r w:rsidRPr="00862E89">
        <w:tab/>
        <w:t>(g)</w:t>
      </w:r>
      <w:r w:rsidRPr="00862E89">
        <w:tab/>
        <w:t>the date of the credit representative’s authorisation by the licensee or registered person;</w:t>
      </w:r>
    </w:p>
    <w:p w:rsidR="00A56A2A" w:rsidRPr="00862E89" w:rsidRDefault="00A56A2A" w:rsidP="00A56A2A">
      <w:pPr>
        <w:pStyle w:val="paragraph"/>
      </w:pPr>
      <w:r w:rsidRPr="00862E89">
        <w:tab/>
        <w:t>(ha)</w:t>
      </w:r>
      <w:r w:rsidRPr="00862E89">
        <w:tab/>
        <w:t>whether the credit representative is a member of the AFCA scheme;</w:t>
      </w:r>
    </w:p>
    <w:p w:rsidR="002F1CCE" w:rsidRPr="00862E89" w:rsidRDefault="002F1CCE" w:rsidP="001F5A30">
      <w:pPr>
        <w:pStyle w:val="paragraph"/>
      </w:pPr>
      <w:r w:rsidRPr="00862E89">
        <w:tab/>
        <w:t>(</w:t>
      </w:r>
      <w:proofErr w:type="spellStart"/>
      <w:r w:rsidRPr="00862E89">
        <w:t>i</w:t>
      </w:r>
      <w:proofErr w:type="spellEnd"/>
      <w:r w:rsidRPr="00862E89">
        <w:t>)</w:t>
      </w:r>
      <w:r w:rsidRPr="00862E89">
        <w:tab/>
        <w:t>any other information that ASIC believes should be included in the register.</w:t>
      </w:r>
    </w:p>
    <w:p w:rsidR="002F1CCE" w:rsidRPr="00862E89" w:rsidRDefault="002F1CCE" w:rsidP="001F5A30">
      <w:pPr>
        <w:pStyle w:val="subsection"/>
      </w:pPr>
      <w:r w:rsidRPr="00862E89">
        <w:rPr>
          <w:color w:val="000000"/>
        </w:rPr>
        <w:lastRenderedPageBreak/>
        <w:tab/>
        <w:t>(4)</w:t>
      </w:r>
      <w:r w:rsidRPr="00862E89">
        <w:rPr>
          <w:color w:val="000000"/>
        </w:rPr>
        <w:tab/>
        <w:t>For subsection</w:t>
      </w:r>
      <w:r w:rsidR="00777022" w:rsidRPr="00862E89">
        <w:rPr>
          <w:color w:val="000000"/>
        </w:rPr>
        <w:t> </w:t>
      </w:r>
      <w:r w:rsidRPr="00862E89">
        <w:rPr>
          <w:bCs/>
          <w:color w:val="000000"/>
        </w:rPr>
        <w:t>213(2)</w:t>
      </w:r>
      <w:r w:rsidRPr="00862E89">
        <w:rPr>
          <w:color w:val="000000"/>
        </w:rPr>
        <w:t xml:space="preserve"> of the Act, ASIC must include the following details for each registered person included in a credit register of registered persons:</w:t>
      </w:r>
    </w:p>
    <w:p w:rsidR="002F1CCE" w:rsidRPr="00862E89" w:rsidRDefault="002F1CCE" w:rsidP="001F5A30">
      <w:pPr>
        <w:pStyle w:val="paragraph"/>
      </w:pPr>
      <w:r w:rsidRPr="00862E89">
        <w:rPr>
          <w:color w:val="000000"/>
        </w:rPr>
        <w:tab/>
        <w:t>(a)</w:t>
      </w:r>
      <w:r w:rsidRPr="00862E89">
        <w:rPr>
          <w:color w:val="000000"/>
        </w:rPr>
        <w:tab/>
        <w:t>the registered person’s name (including the registered person’s principal business name, if any);</w:t>
      </w:r>
    </w:p>
    <w:p w:rsidR="002F1CCE" w:rsidRPr="00862E89" w:rsidRDefault="002F1CCE" w:rsidP="001F5A30">
      <w:pPr>
        <w:pStyle w:val="paragraph"/>
      </w:pPr>
      <w:r w:rsidRPr="00862E89">
        <w:tab/>
        <w:t>(b)</w:t>
      </w:r>
      <w:r w:rsidRPr="00862E89">
        <w:tab/>
        <w:t>the principal business address of the registered person;</w:t>
      </w:r>
    </w:p>
    <w:p w:rsidR="002F1CCE" w:rsidRPr="00862E89" w:rsidRDefault="002F1CCE" w:rsidP="001F5A30">
      <w:pPr>
        <w:pStyle w:val="paragraph"/>
        <w:rPr>
          <w:shd w:val="pct15" w:color="auto" w:fill="FFFFFF"/>
        </w:rPr>
      </w:pPr>
      <w:r w:rsidRPr="00862E89">
        <w:tab/>
        <w:t>(c)</w:t>
      </w:r>
      <w:r w:rsidRPr="00862E89">
        <w:tab/>
        <w:t>the date on which the registered person’s name was entered on the credit register as a registered person;</w:t>
      </w:r>
    </w:p>
    <w:p w:rsidR="002F1CCE" w:rsidRPr="00862E89" w:rsidRDefault="002F1CCE" w:rsidP="001F5A30">
      <w:pPr>
        <w:pStyle w:val="paragraph"/>
        <w:rPr>
          <w:shd w:val="pct15" w:color="auto" w:fill="FFFFFF"/>
        </w:rPr>
      </w:pPr>
      <w:r w:rsidRPr="00862E89">
        <w:tab/>
        <w:t>(d)</w:t>
      </w:r>
      <w:r w:rsidRPr="00862E89">
        <w:tab/>
        <w:t>the number allocated to the registered person by ASIC;</w:t>
      </w:r>
    </w:p>
    <w:p w:rsidR="002F1CCE" w:rsidRPr="00862E89" w:rsidRDefault="002F1CCE" w:rsidP="001F5A30">
      <w:pPr>
        <w:pStyle w:val="paragraph"/>
      </w:pPr>
      <w:r w:rsidRPr="00862E89">
        <w:tab/>
        <w:t>(e)</w:t>
      </w:r>
      <w:r w:rsidRPr="00862E89">
        <w:tab/>
        <w:t>if the registered person has an ABN</w:t>
      </w:r>
      <w:r w:rsidR="001F5A30" w:rsidRPr="00862E89">
        <w:t>—</w:t>
      </w:r>
      <w:r w:rsidRPr="00862E89">
        <w:t>the ABN;</w:t>
      </w:r>
    </w:p>
    <w:p w:rsidR="002F1CCE" w:rsidRPr="00862E89" w:rsidRDefault="002F1CCE" w:rsidP="001F5A30">
      <w:pPr>
        <w:pStyle w:val="paragraph"/>
      </w:pPr>
      <w:r w:rsidRPr="00862E89">
        <w:tab/>
        <w:t>(f)</w:t>
      </w:r>
      <w:r w:rsidRPr="00862E89">
        <w:tab/>
        <w:t>details of any conditions on the registered person’s registration, including details of the credit activities or classes of credit activities that the registered person is authorised to engage in;</w:t>
      </w:r>
    </w:p>
    <w:p w:rsidR="00A56A2A" w:rsidRPr="00862E89" w:rsidRDefault="00A56A2A" w:rsidP="00A56A2A">
      <w:pPr>
        <w:pStyle w:val="paragraph"/>
      </w:pPr>
      <w:r w:rsidRPr="00862E89">
        <w:tab/>
        <w:t>(</w:t>
      </w:r>
      <w:proofErr w:type="spellStart"/>
      <w:r w:rsidRPr="00862E89">
        <w:t>ga</w:t>
      </w:r>
      <w:proofErr w:type="spellEnd"/>
      <w:r w:rsidRPr="00862E89">
        <w:t>)</w:t>
      </w:r>
      <w:r w:rsidRPr="00862E89">
        <w:tab/>
        <w:t>whether the registered person is a member of the AFCA scheme;</w:t>
      </w:r>
    </w:p>
    <w:p w:rsidR="002F1CCE" w:rsidRPr="00862E89" w:rsidRDefault="002F1CCE" w:rsidP="001F5A30">
      <w:pPr>
        <w:pStyle w:val="paragraph"/>
      </w:pPr>
      <w:r w:rsidRPr="00862E89">
        <w:tab/>
        <w:t>(h)</w:t>
      </w:r>
      <w:r w:rsidRPr="00862E89">
        <w:tab/>
        <w:t>any other information that ASIC believes should be included in the register.</w:t>
      </w:r>
    </w:p>
    <w:p w:rsidR="002F1CCE" w:rsidRPr="00862E89" w:rsidRDefault="002F1CCE" w:rsidP="001F5A30">
      <w:pPr>
        <w:pStyle w:val="subsection"/>
      </w:pPr>
      <w:r w:rsidRPr="00862E89">
        <w:rPr>
          <w:color w:val="000000"/>
        </w:rPr>
        <w:tab/>
        <w:t>(5)</w:t>
      </w:r>
      <w:r w:rsidRPr="00862E89">
        <w:rPr>
          <w:color w:val="000000"/>
        </w:rPr>
        <w:tab/>
        <w:t xml:space="preserve">For </w:t>
      </w:r>
      <w:r w:rsidR="00777022" w:rsidRPr="00862E89">
        <w:rPr>
          <w:color w:val="000000"/>
        </w:rPr>
        <w:t>paragraphs (</w:t>
      </w:r>
      <w:r w:rsidRPr="00862E89">
        <w:rPr>
          <w:color w:val="000000"/>
        </w:rPr>
        <w:t>1</w:t>
      </w:r>
      <w:r w:rsidR="001F5A30" w:rsidRPr="00862E89">
        <w:rPr>
          <w:color w:val="000000"/>
        </w:rPr>
        <w:t>)(</w:t>
      </w:r>
      <w:r w:rsidRPr="00862E89">
        <w:rPr>
          <w:color w:val="000000"/>
        </w:rPr>
        <w:t>b), (3</w:t>
      </w:r>
      <w:r w:rsidR="001F5A30" w:rsidRPr="00862E89">
        <w:rPr>
          <w:color w:val="000000"/>
        </w:rPr>
        <w:t>)(</w:t>
      </w:r>
      <w:r w:rsidRPr="00862E89">
        <w:rPr>
          <w:color w:val="000000"/>
        </w:rPr>
        <w:t>b) and (4</w:t>
      </w:r>
      <w:r w:rsidR="001F5A30" w:rsidRPr="00862E89">
        <w:rPr>
          <w:color w:val="000000"/>
        </w:rPr>
        <w:t>)(</w:t>
      </w:r>
      <w:r w:rsidRPr="00862E89">
        <w:rPr>
          <w:color w:val="000000"/>
        </w:rPr>
        <w:t>b), if:</w:t>
      </w:r>
    </w:p>
    <w:p w:rsidR="002F1CCE" w:rsidRPr="00862E89" w:rsidRDefault="002F1CCE" w:rsidP="001F5A30">
      <w:pPr>
        <w:pStyle w:val="paragraph"/>
      </w:pPr>
      <w:r w:rsidRPr="00862E89">
        <w:rPr>
          <w:color w:val="000000"/>
        </w:rPr>
        <w:tab/>
        <w:t>(a)</w:t>
      </w:r>
      <w:r w:rsidRPr="00862E89">
        <w:rPr>
          <w:color w:val="000000"/>
        </w:rPr>
        <w:tab/>
        <w:t>the person’s principal business address is the person’s residential address; and</w:t>
      </w:r>
    </w:p>
    <w:p w:rsidR="002F1CCE" w:rsidRPr="00862E89" w:rsidRDefault="002F1CCE" w:rsidP="001F5A30">
      <w:pPr>
        <w:pStyle w:val="paragraph"/>
      </w:pPr>
      <w:r w:rsidRPr="00862E89">
        <w:tab/>
        <w:t>(b)</w:t>
      </w:r>
      <w:r w:rsidRPr="00862E89">
        <w:tab/>
        <w:t>ASIC determines, in writing, that including the person’s residential address in a register would put at risk the personal safety of the person or members of the person’s family; and</w:t>
      </w:r>
    </w:p>
    <w:p w:rsidR="002F1CCE" w:rsidRPr="00862E89" w:rsidRDefault="002F1CCE" w:rsidP="001F5A30">
      <w:pPr>
        <w:pStyle w:val="paragraph"/>
      </w:pPr>
      <w:r w:rsidRPr="00862E89">
        <w:rPr>
          <w:color w:val="000000"/>
        </w:rPr>
        <w:tab/>
        <w:t>(c)</w:t>
      </w:r>
      <w:r w:rsidRPr="00862E89">
        <w:rPr>
          <w:color w:val="000000"/>
        </w:rPr>
        <w:tab/>
        <w:t>the person provides an alternative address:</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that is in Australia; and</w:t>
      </w:r>
    </w:p>
    <w:p w:rsidR="002F1CCE" w:rsidRPr="00862E89" w:rsidRDefault="002F1CCE" w:rsidP="001F5A30">
      <w:pPr>
        <w:pStyle w:val="paragraphsub"/>
      </w:pPr>
      <w:r w:rsidRPr="00862E89">
        <w:tab/>
        <w:t>(ii)</w:t>
      </w:r>
      <w:r w:rsidRPr="00862E89">
        <w:tab/>
        <w:t>that is not a post office box or an electronic address; and</w:t>
      </w:r>
    </w:p>
    <w:p w:rsidR="002F1CCE" w:rsidRPr="00862E89" w:rsidRDefault="002F1CCE" w:rsidP="001F5A30">
      <w:pPr>
        <w:pStyle w:val="paragraphsub"/>
      </w:pPr>
      <w:r w:rsidRPr="00862E89">
        <w:tab/>
        <w:t>(iii)</w:t>
      </w:r>
      <w:r w:rsidRPr="00862E89">
        <w:tab/>
        <w:t>that has a connection with the credit activities engaged in by the person; and</w:t>
      </w:r>
    </w:p>
    <w:p w:rsidR="002F1CCE" w:rsidRPr="00862E89" w:rsidRDefault="002F1CCE" w:rsidP="001F5A30">
      <w:pPr>
        <w:pStyle w:val="paragraphsub"/>
      </w:pPr>
      <w:r w:rsidRPr="00862E89">
        <w:tab/>
        <w:t>(iv)</w:t>
      </w:r>
      <w:r w:rsidRPr="00862E89">
        <w:tab/>
        <w:t>at which documents can be served on the person;</w:t>
      </w:r>
    </w:p>
    <w:p w:rsidR="002F1CCE" w:rsidRPr="00862E89" w:rsidRDefault="002F1CCE" w:rsidP="001F5A30">
      <w:pPr>
        <w:pStyle w:val="subsection2"/>
      </w:pPr>
      <w:r w:rsidRPr="00862E89">
        <w:rPr>
          <w:color w:val="000000"/>
        </w:rPr>
        <w:t>ASIC may include the alter</w:t>
      </w:r>
      <w:r w:rsidR="00F60EF3" w:rsidRPr="00862E89">
        <w:rPr>
          <w:color w:val="000000"/>
        </w:rPr>
        <w:t>native address in the register.</w:t>
      </w:r>
    </w:p>
    <w:p w:rsidR="002F1CCE" w:rsidRPr="00862E89" w:rsidRDefault="002F1CCE" w:rsidP="001F5A30">
      <w:pPr>
        <w:pStyle w:val="subsection"/>
      </w:pPr>
      <w:r w:rsidRPr="00862E89">
        <w:rPr>
          <w:color w:val="000000"/>
        </w:rPr>
        <w:tab/>
        <w:t>(6)</w:t>
      </w:r>
      <w:r w:rsidRPr="00862E89">
        <w:rPr>
          <w:color w:val="000000"/>
        </w:rPr>
        <w:tab/>
        <w:t xml:space="preserve">If ASIC includes a person’s alternative address in the register under </w:t>
      </w:r>
      <w:proofErr w:type="spellStart"/>
      <w:r w:rsidRPr="00862E89">
        <w:rPr>
          <w:color w:val="000000"/>
        </w:rPr>
        <w:t>subregulation</w:t>
      </w:r>
      <w:proofErr w:type="spellEnd"/>
      <w:r w:rsidR="008D1351" w:rsidRPr="00862E89">
        <w:rPr>
          <w:color w:val="000000"/>
        </w:rPr>
        <w:t> </w:t>
      </w:r>
      <w:r w:rsidRPr="00862E89">
        <w:rPr>
          <w:color w:val="000000"/>
        </w:rPr>
        <w:t>(5), the person must, in the approved form:</w:t>
      </w:r>
    </w:p>
    <w:p w:rsidR="002F1CCE" w:rsidRPr="00862E89" w:rsidRDefault="002F1CCE" w:rsidP="001F5A30">
      <w:pPr>
        <w:pStyle w:val="paragraph"/>
      </w:pPr>
      <w:r w:rsidRPr="00862E89">
        <w:rPr>
          <w:color w:val="000000"/>
        </w:rPr>
        <w:tab/>
        <w:t>(a)</w:t>
      </w:r>
      <w:r w:rsidRPr="00862E89">
        <w:rPr>
          <w:color w:val="000000"/>
        </w:rPr>
        <w:tab/>
        <w:t>lodge with ASIC notice of the person’s residential address; and</w:t>
      </w:r>
    </w:p>
    <w:p w:rsidR="002F1CCE" w:rsidRPr="00862E89" w:rsidRDefault="002F1CCE" w:rsidP="001F5A30">
      <w:pPr>
        <w:pStyle w:val="paragraph"/>
      </w:pPr>
      <w:r w:rsidRPr="00862E89">
        <w:tab/>
        <w:t>(b)</w:t>
      </w:r>
      <w:r w:rsidRPr="00862E89">
        <w:tab/>
        <w:t>lodge with ASIC notice of any change in the person’s residential address within 14 days after the change.</w:t>
      </w:r>
    </w:p>
    <w:p w:rsidR="002F1CCE" w:rsidRPr="00862E89" w:rsidRDefault="002F1CCE" w:rsidP="001F5A30">
      <w:pPr>
        <w:pStyle w:val="subsection"/>
      </w:pPr>
      <w:r w:rsidRPr="00862E89">
        <w:rPr>
          <w:color w:val="000000"/>
        </w:rPr>
        <w:tab/>
        <w:t>(7)</w:t>
      </w:r>
      <w:r w:rsidRPr="00862E89">
        <w:rPr>
          <w:color w:val="000000"/>
        </w:rPr>
        <w:tab/>
        <w:t>If:</w:t>
      </w:r>
    </w:p>
    <w:p w:rsidR="002F1CCE" w:rsidRPr="00862E89" w:rsidRDefault="002F1CCE" w:rsidP="001F5A30">
      <w:pPr>
        <w:pStyle w:val="paragraph"/>
      </w:pPr>
      <w:r w:rsidRPr="00862E89">
        <w:rPr>
          <w:color w:val="000000"/>
        </w:rPr>
        <w:tab/>
        <w:t>(a)</w:t>
      </w:r>
      <w:r w:rsidRPr="00862E89">
        <w:rPr>
          <w:color w:val="000000"/>
        </w:rPr>
        <w:tab/>
        <w:t xml:space="preserve">ASIC includes a person’s alternative address in the register under </w:t>
      </w:r>
      <w:proofErr w:type="spellStart"/>
      <w:r w:rsidRPr="00862E89">
        <w:rPr>
          <w:color w:val="000000"/>
        </w:rPr>
        <w:t>subregulation</w:t>
      </w:r>
      <w:proofErr w:type="spellEnd"/>
      <w:r w:rsidR="008D1351" w:rsidRPr="00862E89">
        <w:rPr>
          <w:color w:val="000000"/>
        </w:rPr>
        <w:t> </w:t>
      </w:r>
      <w:r w:rsidRPr="00862E89">
        <w:rPr>
          <w:color w:val="000000"/>
        </w:rPr>
        <w:t>(5); and</w:t>
      </w:r>
    </w:p>
    <w:p w:rsidR="002F1CCE" w:rsidRPr="00862E89" w:rsidRDefault="002F1CCE" w:rsidP="001F5A30">
      <w:pPr>
        <w:pStyle w:val="paragraph"/>
      </w:pPr>
      <w:r w:rsidRPr="00862E89">
        <w:tab/>
        <w:t>(b)</w:t>
      </w:r>
      <w:r w:rsidRPr="00862E89">
        <w:tab/>
        <w:t>a court gives a judgment for payment of a sum of money against the person;</w:t>
      </w:r>
    </w:p>
    <w:p w:rsidR="002F1CCE" w:rsidRPr="00862E89" w:rsidRDefault="002F1CCE" w:rsidP="001F5A30">
      <w:pPr>
        <w:pStyle w:val="subsection2"/>
      </w:pPr>
      <w:r w:rsidRPr="00862E89">
        <w:rPr>
          <w:color w:val="000000"/>
        </w:rPr>
        <w:t>ASIC may give details of the person’s residential address to an officer of the court for the purposes of enforcing the judgment debt.</w:t>
      </w:r>
    </w:p>
    <w:p w:rsidR="002F1CCE" w:rsidRPr="00862E89" w:rsidRDefault="002F1CCE" w:rsidP="001F5A30">
      <w:pPr>
        <w:pStyle w:val="ActHead5"/>
      </w:pPr>
      <w:bookmarkStart w:id="143" w:name="_Toc74056576"/>
      <w:r w:rsidRPr="001B7634">
        <w:rPr>
          <w:rStyle w:val="CharSectno"/>
        </w:rPr>
        <w:lastRenderedPageBreak/>
        <w:t>30</w:t>
      </w:r>
      <w:r w:rsidR="001F5A30" w:rsidRPr="00862E89">
        <w:t xml:space="preserve">  </w:t>
      </w:r>
      <w:r w:rsidRPr="00862E89">
        <w:t>Credit registers</w:t>
      </w:r>
      <w:r w:rsidR="001F5A30" w:rsidRPr="00862E89">
        <w:t>—</w:t>
      </w:r>
      <w:r w:rsidRPr="00862E89">
        <w:t>persons against whom banning order or disqualification order is made</w:t>
      </w:r>
      <w:bookmarkEnd w:id="143"/>
    </w:p>
    <w:p w:rsidR="002F1CCE" w:rsidRPr="00862E89" w:rsidRDefault="002F1CCE" w:rsidP="001F5A30">
      <w:pPr>
        <w:pStyle w:val="subsection"/>
      </w:pPr>
      <w:r w:rsidRPr="00862E89">
        <w:rPr>
          <w:color w:val="000000"/>
        </w:rPr>
        <w:tab/>
        <w:t>(1)</w:t>
      </w:r>
      <w:r w:rsidRPr="00862E89">
        <w:rPr>
          <w:color w:val="000000"/>
        </w:rPr>
        <w:tab/>
        <w:t>For subsection</w:t>
      </w:r>
      <w:r w:rsidR="00777022" w:rsidRPr="00862E89">
        <w:rPr>
          <w:color w:val="000000"/>
        </w:rPr>
        <w:t> </w:t>
      </w:r>
      <w:r w:rsidRPr="00862E89">
        <w:rPr>
          <w:color w:val="000000"/>
        </w:rPr>
        <w:t xml:space="preserve">213(2) of the Act, ASIC must include the following details for each person against whom a banning order is made under </w:t>
      </w:r>
      <w:r w:rsidR="00537BB7" w:rsidRPr="00862E89">
        <w:rPr>
          <w:color w:val="000000"/>
        </w:rPr>
        <w:t>Division 2</w:t>
      </w:r>
      <w:r w:rsidRPr="00862E89">
        <w:rPr>
          <w:color w:val="000000"/>
        </w:rPr>
        <w:t xml:space="preserve"> of </w:t>
      </w:r>
      <w:r w:rsidR="001F5A30" w:rsidRPr="00862E89">
        <w:rPr>
          <w:color w:val="000000"/>
        </w:rPr>
        <w:t>Part</w:t>
      </w:r>
      <w:r w:rsidR="00777022" w:rsidRPr="00862E89">
        <w:rPr>
          <w:color w:val="000000"/>
        </w:rPr>
        <w:t> </w:t>
      </w:r>
      <w:r w:rsidRPr="00862E89">
        <w:rPr>
          <w:color w:val="000000"/>
        </w:rPr>
        <w:t>2</w:t>
      </w:r>
      <w:r w:rsidR="00DE129E">
        <w:rPr>
          <w:color w:val="000000"/>
        </w:rPr>
        <w:noBreakHyphen/>
      </w:r>
      <w:r w:rsidRPr="00862E89">
        <w:rPr>
          <w:color w:val="000000"/>
        </w:rPr>
        <w:t>4 of the Act in a credit register of persons against whom a banning order is made:</w:t>
      </w:r>
    </w:p>
    <w:p w:rsidR="002F1CCE" w:rsidRPr="00862E89" w:rsidRDefault="002F1CCE" w:rsidP="001F5A30">
      <w:pPr>
        <w:pStyle w:val="paragraph"/>
      </w:pPr>
      <w:r w:rsidRPr="00862E89">
        <w:rPr>
          <w:color w:val="000000"/>
        </w:rPr>
        <w:tab/>
        <w:t>(a)</w:t>
      </w:r>
      <w:r w:rsidRPr="00862E89">
        <w:rPr>
          <w:color w:val="000000"/>
        </w:rPr>
        <w:tab/>
        <w:t>the person’s name;</w:t>
      </w:r>
    </w:p>
    <w:p w:rsidR="002F1CCE" w:rsidRPr="00862E89" w:rsidRDefault="002F1CCE" w:rsidP="001F5A30">
      <w:pPr>
        <w:pStyle w:val="paragraph"/>
      </w:pPr>
      <w:r w:rsidRPr="00862E89">
        <w:tab/>
        <w:t>(b)</w:t>
      </w:r>
      <w:r w:rsidRPr="00862E89">
        <w:tab/>
        <w:t>the day on which the banning order took effect;</w:t>
      </w:r>
    </w:p>
    <w:p w:rsidR="002F1CCE" w:rsidRPr="00862E89" w:rsidRDefault="002F1CCE" w:rsidP="001F5A30">
      <w:pPr>
        <w:pStyle w:val="paragraph"/>
      </w:pPr>
      <w:r w:rsidRPr="00862E89">
        <w:tab/>
        <w:t>(c)</w:t>
      </w:r>
      <w:r w:rsidRPr="00862E89">
        <w:tab/>
        <w:t>whether the banning order is permanent or for a fixed period;</w:t>
      </w:r>
    </w:p>
    <w:p w:rsidR="002F1CCE" w:rsidRPr="00862E89" w:rsidRDefault="002F1CCE" w:rsidP="001F5A30">
      <w:pPr>
        <w:pStyle w:val="paragraph"/>
      </w:pPr>
      <w:r w:rsidRPr="00862E89">
        <w:tab/>
        <w:t>(d)</w:t>
      </w:r>
      <w:r w:rsidRPr="00862E89">
        <w:tab/>
        <w:t>if the banning order is for a fixed period</w:t>
      </w:r>
      <w:r w:rsidR="001F5A30" w:rsidRPr="00862E89">
        <w:t>—</w:t>
      </w:r>
      <w:r w:rsidRPr="00862E89">
        <w:t>the period;</w:t>
      </w:r>
    </w:p>
    <w:p w:rsidR="002F1CCE" w:rsidRPr="00862E89" w:rsidRDefault="002F1CCE" w:rsidP="001F5A30">
      <w:pPr>
        <w:pStyle w:val="paragraph"/>
      </w:pPr>
      <w:r w:rsidRPr="00862E89">
        <w:tab/>
        <w:t>(e)</w:t>
      </w:r>
      <w:r w:rsidRPr="00862E89">
        <w:tab/>
        <w:t>the terms of the banning order;</w:t>
      </w:r>
    </w:p>
    <w:p w:rsidR="002F1CCE" w:rsidRPr="00862E89" w:rsidRDefault="002F1CCE" w:rsidP="001F5A30">
      <w:pPr>
        <w:pStyle w:val="paragraph"/>
      </w:pPr>
      <w:r w:rsidRPr="00862E89">
        <w:tab/>
        <w:t>(f)</w:t>
      </w:r>
      <w:r w:rsidRPr="00862E89">
        <w:tab/>
        <w:t>whether the banning order has been varied or cancelled;</w:t>
      </w:r>
    </w:p>
    <w:p w:rsidR="002F1CCE" w:rsidRPr="00862E89" w:rsidRDefault="002F1CCE" w:rsidP="001F5A30">
      <w:pPr>
        <w:pStyle w:val="paragraph"/>
      </w:pPr>
      <w:r w:rsidRPr="00862E89">
        <w:rPr>
          <w:color w:val="000000"/>
        </w:rPr>
        <w:tab/>
        <w:t>(g)</w:t>
      </w:r>
      <w:r w:rsidRPr="00862E89">
        <w:rPr>
          <w:color w:val="000000"/>
        </w:rPr>
        <w:tab/>
        <w:t>if the banning order has been varied:</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the date of the variation; and</w:t>
      </w:r>
    </w:p>
    <w:p w:rsidR="002F1CCE" w:rsidRPr="00862E89" w:rsidRDefault="002F1CCE" w:rsidP="001F5A30">
      <w:pPr>
        <w:pStyle w:val="paragraphsub"/>
      </w:pPr>
      <w:r w:rsidRPr="00862E89">
        <w:tab/>
        <w:t>(ii)</w:t>
      </w:r>
      <w:r w:rsidRPr="00862E89">
        <w:tab/>
        <w:t>the terms of the variation;</w:t>
      </w:r>
    </w:p>
    <w:p w:rsidR="002F1CCE" w:rsidRPr="00862E89" w:rsidRDefault="002F1CCE" w:rsidP="001F5A30">
      <w:pPr>
        <w:pStyle w:val="paragraph"/>
      </w:pPr>
      <w:r w:rsidRPr="00862E89">
        <w:rPr>
          <w:color w:val="000000"/>
        </w:rPr>
        <w:tab/>
        <w:t>(h)</w:t>
      </w:r>
      <w:r w:rsidRPr="00862E89">
        <w:rPr>
          <w:color w:val="000000"/>
        </w:rPr>
        <w:tab/>
        <w:t>if the banning order has been cancelled</w:t>
      </w:r>
      <w:r w:rsidR="001F5A30" w:rsidRPr="00862E89">
        <w:rPr>
          <w:color w:val="000000"/>
        </w:rPr>
        <w:t>—</w:t>
      </w:r>
      <w:r w:rsidRPr="00862E89">
        <w:rPr>
          <w:color w:val="000000"/>
        </w:rPr>
        <w:t>the date of the cancellation;</w:t>
      </w:r>
    </w:p>
    <w:p w:rsidR="002F1CCE" w:rsidRPr="00862E89" w:rsidRDefault="002F1CCE" w:rsidP="001F5A30">
      <w:pPr>
        <w:pStyle w:val="paragraph"/>
      </w:pPr>
      <w:r w:rsidRPr="00862E89">
        <w:tab/>
        <w:t>(</w:t>
      </w:r>
      <w:proofErr w:type="spellStart"/>
      <w:r w:rsidRPr="00862E89">
        <w:t>i</w:t>
      </w:r>
      <w:proofErr w:type="spellEnd"/>
      <w:r w:rsidRPr="00862E89">
        <w:t>)</w:t>
      </w:r>
      <w:r w:rsidRPr="00862E89">
        <w:tab/>
        <w:t>any other information that ASIC believes should be included in the register.</w:t>
      </w:r>
    </w:p>
    <w:p w:rsidR="002F1CCE" w:rsidRPr="00862E89" w:rsidRDefault="002F1CCE" w:rsidP="001F5A30">
      <w:pPr>
        <w:pStyle w:val="subsection"/>
      </w:pPr>
      <w:r w:rsidRPr="00862E89">
        <w:rPr>
          <w:color w:val="000000"/>
        </w:rPr>
        <w:tab/>
        <w:t>(2)</w:t>
      </w:r>
      <w:r w:rsidRPr="00862E89">
        <w:rPr>
          <w:color w:val="000000"/>
        </w:rPr>
        <w:tab/>
        <w:t>For subsection</w:t>
      </w:r>
      <w:r w:rsidR="00777022" w:rsidRPr="00862E89">
        <w:rPr>
          <w:color w:val="000000"/>
        </w:rPr>
        <w:t> </w:t>
      </w:r>
      <w:r w:rsidRPr="00862E89">
        <w:rPr>
          <w:color w:val="000000"/>
        </w:rPr>
        <w:t xml:space="preserve">213(2) of the Act, ASIC must include the following details for each person against whom a disqualification order is made under </w:t>
      </w:r>
      <w:r w:rsidR="00537BB7" w:rsidRPr="00862E89">
        <w:rPr>
          <w:color w:val="000000"/>
        </w:rPr>
        <w:t>Division 3</w:t>
      </w:r>
      <w:r w:rsidRPr="00862E89">
        <w:rPr>
          <w:color w:val="000000"/>
        </w:rPr>
        <w:t xml:space="preserve"> of </w:t>
      </w:r>
      <w:r w:rsidR="001F5A30" w:rsidRPr="00862E89">
        <w:rPr>
          <w:color w:val="000000"/>
        </w:rPr>
        <w:t>Part</w:t>
      </w:r>
      <w:r w:rsidR="00777022" w:rsidRPr="00862E89">
        <w:rPr>
          <w:color w:val="000000"/>
        </w:rPr>
        <w:t> </w:t>
      </w:r>
      <w:r w:rsidRPr="00862E89">
        <w:rPr>
          <w:color w:val="000000"/>
        </w:rPr>
        <w:t>2</w:t>
      </w:r>
      <w:r w:rsidR="00DE129E">
        <w:rPr>
          <w:color w:val="000000"/>
        </w:rPr>
        <w:noBreakHyphen/>
      </w:r>
      <w:r w:rsidRPr="00862E89">
        <w:rPr>
          <w:color w:val="000000"/>
        </w:rPr>
        <w:t>4 of the Act in a credit register of persons against whom a disqualification order is made:</w:t>
      </w:r>
    </w:p>
    <w:p w:rsidR="002F1CCE" w:rsidRPr="00862E89" w:rsidRDefault="002F1CCE" w:rsidP="001F5A30">
      <w:pPr>
        <w:pStyle w:val="paragraph"/>
      </w:pPr>
      <w:r w:rsidRPr="00862E89">
        <w:rPr>
          <w:color w:val="000000"/>
        </w:rPr>
        <w:tab/>
        <w:t>(a)</w:t>
      </w:r>
      <w:r w:rsidRPr="00862E89">
        <w:rPr>
          <w:color w:val="000000"/>
        </w:rPr>
        <w:tab/>
        <w:t>the person’s name;</w:t>
      </w:r>
    </w:p>
    <w:p w:rsidR="002F1CCE" w:rsidRPr="00862E89" w:rsidRDefault="002F1CCE" w:rsidP="001F5A30">
      <w:pPr>
        <w:pStyle w:val="paragraph"/>
      </w:pPr>
      <w:r w:rsidRPr="00862E89">
        <w:tab/>
        <w:t>(b)</w:t>
      </w:r>
      <w:r w:rsidRPr="00862E89">
        <w:tab/>
        <w:t>the day on which the disqualification order took effect;</w:t>
      </w:r>
    </w:p>
    <w:p w:rsidR="002F1CCE" w:rsidRPr="00862E89" w:rsidRDefault="002F1CCE" w:rsidP="001F5A30">
      <w:pPr>
        <w:pStyle w:val="paragraph"/>
      </w:pPr>
      <w:r w:rsidRPr="00862E89">
        <w:tab/>
        <w:t>(c)</w:t>
      </w:r>
      <w:r w:rsidRPr="00862E89">
        <w:tab/>
        <w:t>whether the disqualification order is permanent or for a fixed period;</w:t>
      </w:r>
    </w:p>
    <w:p w:rsidR="002F1CCE" w:rsidRPr="00862E89" w:rsidRDefault="002F1CCE" w:rsidP="001F5A30">
      <w:pPr>
        <w:pStyle w:val="paragraph"/>
      </w:pPr>
      <w:r w:rsidRPr="00862E89">
        <w:tab/>
        <w:t>(d)</w:t>
      </w:r>
      <w:r w:rsidRPr="00862E89">
        <w:tab/>
        <w:t>if the disqualification order is for a fixed period</w:t>
      </w:r>
      <w:r w:rsidR="001F5A30" w:rsidRPr="00862E89">
        <w:t>—</w:t>
      </w:r>
      <w:r w:rsidRPr="00862E89">
        <w:t>the period;</w:t>
      </w:r>
    </w:p>
    <w:p w:rsidR="002F1CCE" w:rsidRPr="00862E89" w:rsidRDefault="002F1CCE" w:rsidP="001F5A30">
      <w:pPr>
        <w:pStyle w:val="paragraph"/>
      </w:pPr>
      <w:r w:rsidRPr="00862E89">
        <w:tab/>
        <w:t>(e)</w:t>
      </w:r>
      <w:r w:rsidRPr="00862E89">
        <w:tab/>
        <w:t>the terms of the disqualification order;</w:t>
      </w:r>
    </w:p>
    <w:p w:rsidR="002F1CCE" w:rsidRPr="00862E89" w:rsidRDefault="002F1CCE" w:rsidP="001F5A30">
      <w:pPr>
        <w:pStyle w:val="paragraph"/>
      </w:pPr>
      <w:r w:rsidRPr="00862E89">
        <w:tab/>
        <w:t>(f)</w:t>
      </w:r>
      <w:r w:rsidRPr="00862E89">
        <w:tab/>
        <w:t>whether the disqualification order has been varied or revoked;</w:t>
      </w:r>
    </w:p>
    <w:p w:rsidR="002F1CCE" w:rsidRPr="00862E89" w:rsidRDefault="002F1CCE" w:rsidP="001F5A30">
      <w:pPr>
        <w:pStyle w:val="paragraph"/>
      </w:pPr>
      <w:r w:rsidRPr="00862E89">
        <w:rPr>
          <w:color w:val="000000"/>
        </w:rPr>
        <w:tab/>
        <w:t>(g)</w:t>
      </w:r>
      <w:r w:rsidRPr="00862E89">
        <w:rPr>
          <w:color w:val="000000"/>
        </w:rPr>
        <w:tab/>
        <w:t>if the disqualification order has been varied:</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the date of the variation; and</w:t>
      </w:r>
    </w:p>
    <w:p w:rsidR="002F1CCE" w:rsidRPr="00862E89" w:rsidRDefault="002F1CCE" w:rsidP="001F5A30">
      <w:pPr>
        <w:pStyle w:val="paragraphsub"/>
      </w:pPr>
      <w:r w:rsidRPr="00862E89">
        <w:tab/>
        <w:t>(ii)</w:t>
      </w:r>
      <w:r w:rsidRPr="00862E89">
        <w:tab/>
        <w:t>the terms of the variation;</w:t>
      </w:r>
    </w:p>
    <w:p w:rsidR="002F1CCE" w:rsidRPr="00862E89" w:rsidRDefault="002F1CCE" w:rsidP="001F5A30">
      <w:pPr>
        <w:pStyle w:val="paragraph"/>
      </w:pPr>
      <w:r w:rsidRPr="00862E89">
        <w:rPr>
          <w:color w:val="000000"/>
        </w:rPr>
        <w:tab/>
        <w:t>(h)</w:t>
      </w:r>
      <w:r w:rsidRPr="00862E89">
        <w:rPr>
          <w:color w:val="000000"/>
        </w:rPr>
        <w:tab/>
        <w:t>if the disqualification order has been revoked</w:t>
      </w:r>
      <w:r w:rsidR="001F5A30" w:rsidRPr="00862E89">
        <w:rPr>
          <w:color w:val="000000"/>
        </w:rPr>
        <w:t>—</w:t>
      </w:r>
      <w:r w:rsidRPr="00862E89">
        <w:rPr>
          <w:color w:val="000000"/>
        </w:rPr>
        <w:t>the date of the revocation;</w:t>
      </w:r>
    </w:p>
    <w:p w:rsidR="002F1CCE" w:rsidRPr="00862E89" w:rsidRDefault="002F1CCE" w:rsidP="001F5A30">
      <w:pPr>
        <w:pStyle w:val="paragraph"/>
      </w:pPr>
      <w:r w:rsidRPr="00862E89">
        <w:tab/>
        <w:t>(</w:t>
      </w:r>
      <w:proofErr w:type="spellStart"/>
      <w:r w:rsidRPr="00862E89">
        <w:t>i</w:t>
      </w:r>
      <w:proofErr w:type="spellEnd"/>
      <w:r w:rsidRPr="00862E89">
        <w:t>)</w:t>
      </w:r>
      <w:r w:rsidRPr="00862E89">
        <w:tab/>
        <w:t>any other information that ASIC believes should be included in the register.</w:t>
      </w:r>
    </w:p>
    <w:p w:rsidR="002F1CCE" w:rsidRPr="00862E89" w:rsidRDefault="002F1CCE" w:rsidP="001F5A30">
      <w:pPr>
        <w:pStyle w:val="subsection"/>
      </w:pPr>
      <w:r w:rsidRPr="00862E89">
        <w:rPr>
          <w:color w:val="000000"/>
        </w:rPr>
        <w:tab/>
        <w:t>(3)</w:t>
      </w:r>
      <w:r w:rsidRPr="00862E89">
        <w:rPr>
          <w:color w:val="000000"/>
        </w:rPr>
        <w:tab/>
        <w:t>For subsection</w:t>
      </w:r>
      <w:r w:rsidR="00777022" w:rsidRPr="00862E89">
        <w:rPr>
          <w:color w:val="000000"/>
        </w:rPr>
        <w:t> </w:t>
      </w:r>
      <w:r w:rsidRPr="00862E89">
        <w:rPr>
          <w:color w:val="000000"/>
        </w:rPr>
        <w:t>213(2) of the Act, ASIC must include the following details for each person who is banned from engaging in a credit activity under a law of a State or Territory in a credit register of persons who are banned under a law of a State or Territory:</w:t>
      </w:r>
    </w:p>
    <w:p w:rsidR="002F1CCE" w:rsidRPr="00862E89" w:rsidRDefault="002F1CCE" w:rsidP="001F5A30">
      <w:pPr>
        <w:pStyle w:val="paragraph"/>
      </w:pPr>
      <w:r w:rsidRPr="00862E89">
        <w:rPr>
          <w:color w:val="000000"/>
        </w:rPr>
        <w:tab/>
        <w:t>(a)</w:t>
      </w:r>
      <w:r w:rsidRPr="00862E89">
        <w:rPr>
          <w:color w:val="000000"/>
        </w:rPr>
        <w:tab/>
        <w:t>the person’s name;</w:t>
      </w:r>
    </w:p>
    <w:p w:rsidR="002F1CCE" w:rsidRPr="00862E89" w:rsidRDefault="002F1CCE" w:rsidP="001F5A30">
      <w:pPr>
        <w:pStyle w:val="paragraph"/>
      </w:pPr>
      <w:r w:rsidRPr="00862E89">
        <w:tab/>
        <w:t>(b)</w:t>
      </w:r>
      <w:r w:rsidRPr="00862E89">
        <w:tab/>
        <w:t>the day on which the ban took effect;</w:t>
      </w:r>
    </w:p>
    <w:p w:rsidR="002F1CCE" w:rsidRPr="00862E89" w:rsidRDefault="002F1CCE" w:rsidP="001F5A30">
      <w:pPr>
        <w:pStyle w:val="paragraph"/>
      </w:pPr>
      <w:r w:rsidRPr="00862E89">
        <w:tab/>
        <w:t>(c)</w:t>
      </w:r>
      <w:r w:rsidRPr="00862E89">
        <w:tab/>
        <w:t>whether the ban is permanent or for a fixed period;</w:t>
      </w:r>
    </w:p>
    <w:p w:rsidR="002F1CCE" w:rsidRPr="00862E89" w:rsidRDefault="002F1CCE" w:rsidP="001F5A30">
      <w:pPr>
        <w:pStyle w:val="paragraph"/>
      </w:pPr>
      <w:r w:rsidRPr="00862E89">
        <w:tab/>
        <w:t>(d)</w:t>
      </w:r>
      <w:r w:rsidRPr="00862E89">
        <w:tab/>
        <w:t>if the ban is for a fixed period</w:t>
      </w:r>
      <w:r w:rsidR="001F5A30" w:rsidRPr="00862E89">
        <w:t>—</w:t>
      </w:r>
      <w:r w:rsidRPr="00862E89">
        <w:t>the period;</w:t>
      </w:r>
    </w:p>
    <w:p w:rsidR="002F1CCE" w:rsidRPr="00862E89" w:rsidRDefault="002F1CCE" w:rsidP="001F5A30">
      <w:pPr>
        <w:pStyle w:val="paragraph"/>
      </w:pPr>
      <w:r w:rsidRPr="00862E89">
        <w:tab/>
        <w:t>(e)</w:t>
      </w:r>
      <w:r w:rsidRPr="00862E89">
        <w:tab/>
        <w:t>the terms of the ban;</w:t>
      </w:r>
    </w:p>
    <w:p w:rsidR="002F1CCE" w:rsidRPr="00862E89" w:rsidRDefault="002F1CCE" w:rsidP="001F5A30">
      <w:pPr>
        <w:pStyle w:val="paragraph"/>
      </w:pPr>
      <w:r w:rsidRPr="00862E89">
        <w:lastRenderedPageBreak/>
        <w:tab/>
        <w:t>(f)</w:t>
      </w:r>
      <w:r w:rsidRPr="00862E89">
        <w:tab/>
        <w:t>whether the ban has been varied or cancelled;</w:t>
      </w:r>
    </w:p>
    <w:p w:rsidR="002F1CCE" w:rsidRPr="00862E89" w:rsidRDefault="002F1CCE" w:rsidP="001F5A30">
      <w:pPr>
        <w:pStyle w:val="paragraph"/>
      </w:pPr>
      <w:r w:rsidRPr="00862E89">
        <w:rPr>
          <w:color w:val="000000"/>
        </w:rPr>
        <w:tab/>
        <w:t>(g)</w:t>
      </w:r>
      <w:r w:rsidRPr="00862E89">
        <w:rPr>
          <w:color w:val="000000"/>
        </w:rPr>
        <w:tab/>
        <w:t>if the ban has been varied:</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the date of the variation; and</w:t>
      </w:r>
    </w:p>
    <w:p w:rsidR="002F1CCE" w:rsidRPr="00862E89" w:rsidRDefault="002F1CCE" w:rsidP="001F5A30">
      <w:pPr>
        <w:pStyle w:val="paragraphsub"/>
      </w:pPr>
      <w:r w:rsidRPr="00862E89">
        <w:tab/>
        <w:t>(ii)</w:t>
      </w:r>
      <w:r w:rsidRPr="00862E89">
        <w:tab/>
        <w:t>the terms of the variation;</w:t>
      </w:r>
    </w:p>
    <w:p w:rsidR="002F1CCE" w:rsidRPr="00862E89" w:rsidRDefault="002F1CCE" w:rsidP="001F5A30">
      <w:pPr>
        <w:pStyle w:val="paragraph"/>
      </w:pPr>
      <w:r w:rsidRPr="00862E89">
        <w:rPr>
          <w:color w:val="000000"/>
        </w:rPr>
        <w:tab/>
        <w:t>(h)</w:t>
      </w:r>
      <w:r w:rsidRPr="00862E89">
        <w:rPr>
          <w:color w:val="000000"/>
        </w:rPr>
        <w:tab/>
        <w:t>if the ban has been cancelled</w:t>
      </w:r>
      <w:r w:rsidR="001F5A30" w:rsidRPr="00862E89">
        <w:rPr>
          <w:color w:val="000000"/>
        </w:rPr>
        <w:t>—</w:t>
      </w:r>
      <w:r w:rsidRPr="00862E89">
        <w:rPr>
          <w:color w:val="000000"/>
        </w:rPr>
        <w:t>the date of the cancellation;</w:t>
      </w:r>
    </w:p>
    <w:p w:rsidR="002F1CCE" w:rsidRPr="00862E89" w:rsidRDefault="002F1CCE" w:rsidP="001F5A30">
      <w:pPr>
        <w:pStyle w:val="paragraph"/>
      </w:pPr>
      <w:r w:rsidRPr="00862E89">
        <w:tab/>
        <w:t>(</w:t>
      </w:r>
      <w:proofErr w:type="spellStart"/>
      <w:r w:rsidRPr="00862E89">
        <w:t>i</w:t>
      </w:r>
      <w:proofErr w:type="spellEnd"/>
      <w:r w:rsidRPr="00862E89">
        <w:t>)</w:t>
      </w:r>
      <w:r w:rsidRPr="00862E89">
        <w:tab/>
        <w:t>any other information that ASIC believes should be included in the register.</w:t>
      </w:r>
    </w:p>
    <w:p w:rsidR="00975C59" w:rsidRPr="00862E89" w:rsidRDefault="00975C59" w:rsidP="001F5A30">
      <w:pPr>
        <w:pStyle w:val="ActHead5"/>
      </w:pPr>
      <w:bookmarkStart w:id="144" w:name="_Toc74056577"/>
      <w:r w:rsidRPr="001B7634">
        <w:rPr>
          <w:rStyle w:val="CharSectno"/>
        </w:rPr>
        <w:t>30A</w:t>
      </w:r>
      <w:r w:rsidR="001F5A30" w:rsidRPr="00862E89">
        <w:t xml:space="preserve">  </w:t>
      </w:r>
      <w:r w:rsidRPr="00862E89">
        <w:t>Credit register</w:t>
      </w:r>
      <w:r w:rsidR="001F5A30" w:rsidRPr="00862E89">
        <w:t>—</w:t>
      </w:r>
      <w:r w:rsidRPr="00862E89">
        <w:t>unlicensed carried over instrument lender</w:t>
      </w:r>
      <w:bookmarkEnd w:id="144"/>
    </w:p>
    <w:p w:rsidR="00975C59" w:rsidRPr="00862E89" w:rsidRDefault="00975C59" w:rsidP="001F5A30">
      <w:pPr>
        <w:pStyle w:val="subsection"/>
      </w:pPr>
      <w:r w:rsidRPr="00862E89">
        <w:tab/>
        <w:t>(1)</w:t>
      </w:r>
      <w:r w:rsidRPr="00862E89">
        <w:tab/>
        <w:t>For subsection</w:t>
      </w:r>
      <w:r w:rsidR="00777022" w:rsidRPr="00862E89">
        <w:t> </w:t>
      </w:r>
      <w:r w:rsidRPr="00862E89">
        <w:t>213(2) of the Act, ASIC must include the following details for each unlicensed carried over instrument lender in a credit register for unlicensed carried over instrument lenders:</w:t>
      </w:r>
    </w:p>
    <w:p w:rsidR="00975C59" w:rsidRPr="00862E89" w:rsidRDefault="00975C59" w:rsidP="001F5A30">
      <w:pPr>
        <w:pStyle w:val="paragraph"/>
      </w:pPr>
      <w:r w:rsidRPr="00862E89">
        <w:rPr>
          <w:color w:val="000000"/>
        </w:rPr>
        <w:tab/>
        <w:t>(a)</w:t>
      </w:r>
      <w:r w:rsidRPr="00862E89">
        <w:rPr>
          <w:color w:val="000000"/>
        </w:rPr>
        <w:tab/>
        <w:t>the lender’s name (including the lender’s principal business name, if any);</w:t>
      </w:r>
    </w:p>
    <w:p w:rsidR="00975C59" w:rsidRPr="00862E89" w:rsidRDefault="00975C59" w:rsidP="001F5A30">
      <w:pPr>
        <w:pStyle w:val="paragraph"/>
      </w:pPr>
      <w:r w:rsidRPr="00862E89">
        <w:tab/>
        <w:t>(b)</w:t>
      </w:r>
      <w:r w:rsidRPr="00862E89">
        <w:tab/>
        <w:t>the postal address of the lender;</w:t>
      </w:r>
    </w:p>
    <w:p w:rsidR="00975C59" w:rsidRPr="00862E89" w:rsidRDefault="00975C59" w:rsidP="001F5A30">
      <w:pPr>
        <w:pStyle w:val="paragraph"/>
      </w:pPr>
      <w:r w:rsidRPr="00862E89">
        <w:tab/>
        <w:t>(c)</w:t>
      </w:r>
      <w:r w:rsidRPr="00862E89">
        <w:tab/>
        <w:t>if the principal business address of the lender is different from the postal address</w:t>
      </w:r>
      <w:r w:rsidR="001F5A30" w:rsidRPr="00862E89">
        <w:t>—</w:t>
      </w:r>
      <w:r w:rsidRPr="00862E89">
        <w:t>the principal business address;</w:t>
      </w:r>
    </w:p>
    <w:p w:rsidR="00975C59" w:rsidRPr="00862E89" w:rsidRDefault="00975C59" w:rsidP="001F5A30">
      <w:pPr>
        <w:pStyle w:val="paragraph"/>
      </w:pPr>
      <w:r w:rsidRPr="00862E89">
        <w:tab/>
        <w:t>(d)</w:t>
      </w:r>
      <w:r w:rsidRPr="00862E89">
        <w:tab/>
        <w:t>if the lender has an ABN</w:t>
      </w:r>
      <w:r w:rsidR="001F5A30" w:rsidRPr="00862E89">
        <w:t>—</w:t>
      </w:r>
      <w:r w:rsidRPr="00862E89">
        <w:t>the ABN;</w:t>
      </w:r>
    </w:p>
    <w:p w:rsidR="00975C59" w:rsidRPr="00862E89" w:rsidRDefault="00975C59" w:rsidP="001F5A30">
      <w:pPr>
        <w:pStyle w:val="paragraph"/>
      </w:pPr>
      <w:r w:rsidRPr="00862E89">
        <w:tab/>
        <w:t>(e)</w:t>
      </w:r>
      <w:r w:rsidRPr="00862E89">
        <w:tab/>
        <w:t>if the lender is required to engage in credit activities through a registered person or licensee under section</w:t>
      </w:r>
      <w:r w:rsidR="00777022" w:rsidRPr="00862E89">
        <w:t> </w:t>
      </w:r>
      <w:r w:rsidRPr="00862E89">
        <w:t>74 of the Act:</w:t>
      </w:r>
    </w:p>
    <w:p w:rsidR="00975C59" w:rsidRPr="00862E89" w:rsidRDefault="00975C59"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the reason why the lender is required to engage in the credit activities through the registered person or licensee; and</w:t>
      </w:r>
    </w:p>
    <w:p w:rsidR="00975C59" w:rsidRPr="00862E89" w:rsidRDefault="00975C59" w:rsidP="001F5A30">
      <w:pPr>
        <w:pStyle w:val="paragraphsub"/>
      </w:pPr>
      <w:r w:rsidRPr="00862E89">
        <w:tab/>
        <w:t>(ii)</w:t>
      </w:r>
      <w:r w:rsidRPr="00862E89">
        <w:tab/>
        <w:t>the name of the registered person or licensee;</w:t>
      </w:r>
    </w:p>
    <w:p w:rsidR="00A56A2A" w:rsidRPr="00862E89" w:rsidRDefault="00A56A2A" w:rsidP="00A56A2A">
      <w:pPr>
        <w:pStyle w:val="paragraph"/>
      </w:pPr>
      <w:r w:rsidRPr="00862E89">
        <w:tab/>
        <w:t>(g)</w:t>
      </w:r>
      <w:r w:rsidRPr="00862E89">
        <w:tab/>
        <w:t>whether the lender is a member of the AFCA scheme.</w:t>
      </w:r>
    </w:p>
    <w:p w:rsidR="00975C59" w:rsidRPr="00862E89" w:rsidRDefault="00975C59" w:rsidP="001F5A30">
      <w:pPr>
        <w:pStyle w:val="subsection"/>
      </w:pPr>
      <w:r w:rsidRPr="00862E89">
        <w:tab/>
        <w:t>(2)</w:t>
      </w:r>
      <w:r w:rsidRPr="00862E89">
        <w:tab/>
        <w:t xml:space="preserve">For </w:t>
      </w:r>
      <w:r w:rsidR="00777022" w:rsidRPr="00862E89">
        <w:t>paragraph (</w:t>
      </w:r>
      <w:r w:rsidRPr="00862E89">
        <w:t>1</w:t>
      </w:r>
      <w:r w:rsidR="001F5A30" w:rsidRPr="00862E89">
        <w:t>)(</w:t>
      </w:r>
      <w:r w:rsidRPr="00862E89">
        <w:t>d), ASIC may include in the credit register an alternative address to the lender’s principal business address if:</w:t>
      </w:r>
    </w:p>
    <w:p w:rsidR="00975C59" w:rsidRPr="00862E89" w:rsidRDefault="00975C59" w:rsidP="001F5A30">
      <w:pPr>
        <w:pStyle w:val="paragraph"/>
      </w:pPr>
      <w:r w:rsidRPr="00862E89">
        <w:rPr>
          <w:color w:val="000000"/>
        </w:rPr>
        <w:tab/>
        <w:t>(a)</w:t>
      </w:r>
      <w:r w:rsidRPr="00862E89">
        <w:rPr>
          <w:color w:val="000000"/>
        </w:rPr>
        <w:tab/>
        <w:t>the lender’s principal business address is the lender’s residential address; and</w:t>
      </w:r>
    </w:p>
    <w:p w:rsidR="00975C59" w:rsidRPr="00862E89" w:rsidRDefault="00975C59" w:rsidP="001F5A30">
      <w:pPr>
        <w:pStyle w:val="paragraph"/>
      </w:pPr>
      <w:r w:rsidRPr="00862E89">
        <w:tab/>
        <w:t>(b)</w:t>
      </w:r>
      <w:r w:rsidRPr="00862E89">
        <w:tab/>
        <w:t>ASIC determines, in writing, that including the lender’s residential address in the register would put at risk the personal safety of the lender or members of the lender’s family; and</w:t>
      </w:r>
    </w:p>
    <w:p w:rsidR="00975C59" w:rsidRPr="00862E89" w:rsidRDefault="00975C59" w:rsidP="001F5A30">
      <w:pPr>
        <w:pStyle w:val="paragraph"/>
      </w:pPr>
      <w:r w:rsidRPr="00862E89">
        <w:tab/>
        <w:t>(c)</w:t>
      </w:r>
      <w:r w:rsidRPr="00862E89">
        <w:tab/>
        <w:t>the lender provides an alternative address:</w:t>
      </w:r>
    </w:p>
    <w:p w:rsidR="00975C59" w:rsidRPr="00862E89" w:rsidRDefault="00975C59"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that is in Australia; and</w:t>
      </w:r>
    </w:p>
    <w:p w:rsidR="00975C59" w:rsidRPr="00862E89" w:rsidRDefault="00975C59" w:rsidP="001F5A30">
      <w:pPr>
        <w:pStyle w:val="paragraphsub"/>
      </w:pPr>
      <w:r w:rsidRPr="00862E89">
        <w:tab/>
        <w:t>(ii)</w:t>
      </w:r>
      <w:r w:rsidRPr="00862E89">
        <w:tab/>
        <w:t>that is not a post office box or an electronic address; and</w:t>
      </w:r>
    </w:p>
    <w:p w:rsidR="00975C59" w:rsidRPr="00862E89" w:rsidRDefault="00975C59" w:rsidP="001F5A30">
      <w:pPr>
        <w:pStyle w:val="paragraphsub"/>
      </w:pPr>
      <w:r w:rsidRPr="00862E89">
        <w:tab/>
        <w:t>(iii)</w:t>
      </w:r>
      <w:r w:rsidRPr="00862E89">
        <w:tab/>
        <w:t>that has a connection with the credit activities engaged in by the lender.</w:t>
      </w:r>
    </w:p>
    <w:p w:rsidR="00975C59" w:rsidRPr="00862E89" w:rsidRDefault="00975C59" w:rsidP="001F5A30">
      <w:pPr>
        <w:pStyle w:val="subsection"/>
      </w:pPr>
      <w:r w:rsidRPr="00862E89">
        <w:tab/>
        <w:t>(3)</w:t>
      </w:r>
      <w:r w:rsidRPr="00862E89">
        <w:tab/>
        <w:t>If ASIC includes a lender’s alternative address in the register, the lender must, in the approved form, lodge with ASIC notice of:</w:t>
      </w:r>
    </w:p>
    <w:p w:rsidR="00975C59" w:rsidRPr="00862E89" w:rsidRDefault="00975C59" w:rsidP="001F5A30">
      <w:pPr>
        <w:pStyle w:val="paragraph"/>
      </w:pPr>
      <w:r w:rsidRPr="00862E89">
        <w:rPr>
          <w:color w:val="000000"/>
        </w:rPr>
        <w:tab/>
        <w:t>(a)</w:t>
      </w:r>
      <w:r w:rsidRPr="00862E89">
        <w:rPr>
          <w:color w:val="000000"/>
        </w:rPr>
        <w:tab/>
        <w:t>the lender’s residential address; and</w:t>
      </w:r>
    </w:p>
    <w:p w:rsidR="00975C59" w:rsidRPr="00862E89" w:rsidRDefault="00975C59" w:rsidP="001F5A30">
      <w:pPr>
        <w:pStyle w:val="paragraph"/>
      </w:pPr>
      <w:r w:rsidRPr="00862E89">
        <w:tab/>
        <w:t>(b)</w:t>
      </w:r>
      <w:r w:rsidRPr="00862E89">
        <w:tab/>
        <w:t>any change of the lender’s address no later than 14 days after the change.</w:t>
      </w:r>
    </w:p>
    <w:p w:rsidR="00975C59" w:rsidRPr="00862E89" w:rsidRDefault="00975C59" w:rsidP="001F5A30">
      <w:pPr>
        <w:pStyle w:val="subsection"/>
      </w:pPr>
      <w:r w:rsidRPr="00862E89">
        <w:tab/>
        <w:t>(4)</w:t>
      </w:r>
      <w:r w:rsidRPr="00862E89">
        <w:tab/>
        <w:t>ASIC may give details of the lender’s residential address to an officer of a court for the purposes of enforcing a judgement debt if:</w:t>
      </w:r>
    </w:p>
    <w:p w:rsidR="00975C59" w:rsidRPr="00862E89" w:rsidRDefault="00975C59" w:rsidP="001F5A30">
      <w:pPr>
        <w:pStyle w:val="paragraph"/>
      </w:pPr>
      <w:r w:rsidRPr="00862E89">
        <w:rPr>
          <w:color w:val="000000"/>
        </w:rPr>
        <w:tab/>
        <w:t>(a)</w:t>
      </w:r>
      <w:r w:rsidRPr="00862E89">
        <w:rPr>
          <w:color w:val="000000"/>
        </w:rPr>
        <w:tab/>
        <w:t>ASIC includes the lender’s alternative address in the register; and</w:t>
      </w:r>
    </w:p>
    <w:p w:rsidR="00975C59" w:rsidRPr="00862E89" w:rsidRDefault="00975C59" w:rsidP="001F5A30">
      <w:pPr>
        <w:pStyle w:val="paragraph"/>
      </w:pPr>
      <w:r w:rsidRPr="00862E89">
        <w:lastRenderedPageBreak/>
        <w:tab/>
        <w:t>(b)</w:t>
      </w:r>
      <w:r w:rsidRPr="00862E89">
        <w:tab/>
        <w:t>the court gives a judgement for payment of a sum of money against the person.</w:t>
      </w:r>
    </w:p>
    <w:p w:rsidR="002F1CCE" w:rsidRPr="00862E89" w:rsidRDefault="001F5A30" w:rsidP="00DA04E6">
      <w:pPr>
        <w:pStyle w:val="ActHead1"/>
        <w:pageBreakBefore/>
        <w:rPr>
          <w:color w:val="000000"/>
        </w:rPr>
      </w:pPr>
      <w:bookmarkStart w:id="145" w:name="_Toc74056578"/>
      <w:r w:rsidRPr="001B7634">
        <w:rPr>
          <w:rStyle w:val="CharChapNo"/>
        </w:rPr>
        <w:lastRenderedPageBreak/>
        <w:t>Chapter</w:t>
      </w:r>
      <w:r w:rsidR="00777022" w:rsidRPr="001B7634">
        <w:rPr>
          <w:rStyle w:val="CharChapNo"/>
        </w:rPr>
        <w:t> </w:t>
      </w:r>
      <w:r w:rsidR="002F1CCE" w:rsidRPr="001B7634">
        <w:rPr>
          <w:rStyle w:val="CharChapNo"/>
        </w:rPr>
        <w:t>5</w:t>
      </w:r>
      <w:r w:rsidRPr="00862E89">
        <w:rPr>
          <w:color w:val="000000"/>
        </w:rPr>
        <w:t>—</w:t>
      </w:r>
      <w:r w:rsidR="002F1CCE" w:rsidRPr="001B7634">
        <w:rPr>
          <w:rStyle w:val="CharChapText"/>
        </w:rPr>
        <w:t>Compliance and enforcement</w:t>
      </w:r>
      <w:bookmarkEnd w:id="145"/>
    </w:p>
    <w:p w:rsidR="002F1CCE" w:rsidRPr="00862E89" w:rsidRDefault="00DA04E6" w:rsidP="002F1CCE">
      <w:pPr>
        <w:pStyle w:val="Header"/>
      </w:pPr>
      <w:r w:rsidRPr="001B7634">
        <w:rPr>
          <w:rStyle w:val="CharPartNo"/>
        </w:rPr>
        <w:t xml:space="preserve"> </w:t>
      </w:r>
      <w:r w:rsidRPr="001B7634">
        <w:rPr>
          <w:rStyle w:val="CharPartText"/>
        </w:rPr>
        <w:t xml:space="preserve"> </w:t>
      </w:r>
    </w:p>
    <w:p w:rsidR="007F0F83" w:rsidRPr="00862E89" w:rsidRDefault="00DA04E6" w:rsidP="007F0F83">
      <w:pPr>
        <w:pStyle w:val="Header"/>
      </w:pPr>
      <w:r w:rsidRPr="001B7634">
        <w:rPr>
          <w:rStyle w:val="CharDivNo"/>
        </w:rPr>
        <w:t xml:space="preserve"> </w:t>
      </w:r>
      <w:r w:rsidRPr="001B7634">
        <w:rPr>
          <w:rStyle w:val="CharDivText"/>
        </w:rPr>
        <w:t xml:space="preserve"> </w:t>
      </w:r>
    </w:p>
    <w:p w:rsidR="002F1CCE" w:rsidRPr="00862E89" w:rsidRDefault="002F1CCE" w:rsidP="001F5A30">
      <w:pPr>
        <w:pStyle w:val="ActHead5"/>
      </w:pPr>
      <w:bookmarkStart w:id="146" w:name="_Toc74056579"/>
      <w:r w:rsidRPr="001B7634">
        <w:rPr>
          <w:rStyle w:val="CharSectno"/>
        </w:rPr>
        <w:t>31</w:t>
      </w:r>
      <w:r w:rsidR="001F5A30" w:rsidRPr="00862E89">
        <w:t xml:space="preserve">  </w:t>
      </w:r>
      <w:r w:rsidRPr="00862E89">
        <w:t>Investigations</w:t>
      </w:r>
      <w:r w:rsidR="001F5A30" w:rsidRPr="00862E89">
        <w:t>—</w:t>
      </w:r>
      <w:r w:rsidRPr="00862E89">
        <w:t>distribution of report</w:t>
      </w:r>
      <w:bookmarkEnd w:id="146"/>
    </w:p>
    <w:p w:rsidR="002F1CCE" w:rsidRPr="00862E89" w:rsidRDefault="002F1CCE" w:rsidP="001F5A30">
      <w:pPr>
        <w:pStyle w:val="subsection"/>
      </w:pPr>
      <w:r w:rsidRPr="00862E89">
        <w:rPr>
          <w:color w:val="000000"/>
        </w:rPr>
        <w:tab/>
      </w:r>
      <w:r w:rsidRPr="00862E89">
        <w:rPr>
          <w:color w:val="000000"/>
        </w:rPr>
        <w:tab/>
        <w:t>For paragraph</w:t>
      </w:r>
      <w:r w:rsidR="00777022" w:rsidRPr="00862E89">
        <w:rPr>
          <w:color w:val="000000"/>
        </w:rPr>
        <w:t> </w:t>
      </w:r>
      <w:r w:rsidRPr="00862E89">
        <w:rPr>
          <w:color w:val="000000"/>
        </w:rPr>
        <w:t>251(2</w:t>
      </w:r>
      <w:r w:rsidR="001F5A30" w:rsidRPr="00862E89">
        <w:rPr>
          <w:color w:val="000000"/>
        </w:rPr>
        <w:t>)(</w:t>
      </w:r>
      <w:r w:rsidRPr="00862E89">
        <w:rPr>
          <w:color w:val="000000"/>
        </w:rPr>
        <w:t>d) of the Act, the following are prescribed:</w:t>
      </w:r>
    </w:p>
    <w:p w:rsidR="002F1CCE" w:rsidRPr="00862E89" w:rsidRDefault="002F1CCE" w:rsidP="001F5A30">
      <w:pPr>
        <w:pStyle w:val="paragraph"/>
      </w:pPr>
      <w:r w:rsidRPr="00862E89">
        <w:rPr>
          <w:color w:val="000000"/>
        </w:rPr>
        <w:tab/>
        <w:t>(a)</w:t>
      </w:r>
      <w:r w:rsidRPr="00862E89">
        <w:rPr>
          <w:color w:val="000000"/>
        </w:rPr>
        <w:tab/>
        <w:t>the Australian Competition and Consumer Commission;</w:t>
      </w:r>
    </w:p>
    <w:p w:rsidR="002F1CCE" w:rsidRPr="00862E89" w:rsidRDefault="002F1CCE" w:rsidP="001F5A30">
      <w:pPr>
        <w:pStyle w:val="paragraph"/>
      </w:pPr>
      <w:r w:rsidRPr="00862E89">
        <w:tab/>
        <w:t>(b)</w:t>
      </w:r>
      <w:r w:rsidRPr="00862E89">
        <w:tab/>
        <w:t>APRA;</w:t>
      </w:r>
    </w:p>
    <w:p w:rsidR="002F1CCE" w:rsidRPr="00862E89" w:rsidRDefault="002F1CCE" w:rsidP="001F5A30">
      <w:pPr>
        <w:pStyle w:val="paragraph"/>
      </w:pPr>
      <w:r w:rsidRPr="00862E89">
        <w:tab/>
        <w:t>(c)</w:t>
      </w:r>
      <w:r w:rsidRPr="00862E89">
        <w:tab/>
        <w:t>the Australian Taxation Office;</w:t>
      </w:r>
    </w:p>
    <w:p w:rsidR="002F1CCE" w:rsidRPr="00862E89" w:rsidRDefault="002F1CCE" w:rsidP="001F5A30">
      <w:pPr>
        <w:pStyle w:val="paragraph"/>
      </w:pPr>
      <w:r w:rsidRPr="00862E89">
        <w:tab/>
        <w:t>(d)</w:t>
      </w:r>
      <w:r w:rsidRPr="00862E89">
        <w:tab/>
        <w:t>the CEO of the Australian Transaction Reports and Analysis Centre;</w:t>
      </w:r>
    </w:p>
    <w:p w:rsidR="002F1CCE" w:rsidRPr="00862E89" w:rsidRDefault="002F1CCE" w:rsidP="001F5A30">
      <w:pPr>
        <w:pStyle w:val="paragraph"/>
      </w:pPr>
      <w:r w:rsidRPr="00862E89">
        <w:tab/>
        <w:t>(e)</w:t>
      </w:r>
      <w:r w:rsidRPr="00862E89">
        <w:tab/>
        <w:t>an authority of a State or Territory having functions and powers similar to those of the Director of Public Prosecutions;</w:t>
      </w:r>
    </w:p>
    <w:p w:rsidR="002F1CCE" w:rsidRPr="00862E89" w:rsidRDefault="002F1CCE" w:rsidP="001F5A30">
      <w:pPr>
        <w:pStyle w:val="paragraph"/>
      </w:pPr>
      <w:r w:rsidRPr="00862E89">
        <w:tab/>
        <w:t>(f)</w:t>
      </w:r>
      <w:r w:rsidRPr="00862E89">
        <w:tab/>
        <w:t>the police force or service of each State and the Northern Territory;</w:t>
      </w:r>
    </w:p>
    <w:p w:rsidR="002F1CCE" w:rsidRPr="00862E89" w:rsidRDefault="002F1CCE" w:rsidP="001F5A30">
      <w:pPr>
        <w:pStyle w:val="paragraph"/>
      </w:pPr>
      <w:r w:rsidRPr="00862E89">
        <w:tab/>
        <w:t>(g)</w:t>
      </w:r>
      <w:r w:rsidRPr="00862E89">
        <w:tab/>
        <w:t>the Department of Commerce (Office of Fair Trading) of New South Wales;</w:t>
      </w:r>
    </w:p>
    <w:p w:rsidR="002F1CCE" w:rsidRPr="00862E89" w:rsidRDefault="002F1CCE" w:rsidP="001F5A30">
      <w:pPr>
        <w:pStyle w:val="paragraph"/>
      </w:pPr>
      <w:r w:rsidRPr="00862E89">
        <w:tab/>
        <w:t>(h)</w:t>
      </w:r>
      <w:r w:rsidRPr="00862E89">
        <w:tab/>
        <w:t>the Department of Justice (Consumer Affairs Victoria) of Victoria;</w:t>
      </w:r>
    </w:p>
    <w:p w:rsidR="002F1CCE" w:rsidRPr="00862E89" w:rsidRDefault="002F1CCE" w:rsidP="001F5A30">
      <w:pPr>
        <w:pStyle w:val="paragraph"/>
      </w:pPr>
      <w:r w:rsidRPr="00862E89">
        <w:tab/>
        <w:t>(</w:t>
      </w:r>
      <w:proofErr w:type="spellStart"/>
      <w:r w:rsidRPr="00862E89">
        <w:t>i</w:t>
      </w:r>
      <w:proofErr w:type="spellEnd"/>
      <w:r w:rsidRPr="00862E89">
        <w:t>)</w:t>
      </w:r>
      <w:r w:rsidRPr="00862E89">
        <w:tab/>
        <w:t>the Department of Employment, Economic Development and Innovation of Queensland;</w:t>
      </w:r>
    </w:p>
    <w:p w:rsidR="002F1CCE" w:rsidRPr="00862E89" w:rsidRDefault="002F1CCE" w:rsidP="001F5A30">
      <w:pPr>
        <w:pStyle w:val="paragraph"/>
      </w:pPr>
      <w:r w:rsidRPr="00862E89">
        <w:tab/>
        <w:t>(j)</w:t>
      </w:r>
      <w:r w:rsidRPr="00862E89">
        <w:tab/>
        <w:t>the Department of Commerce of Western Australia;</w:t>
      </w:r>
    </w:p>
    <w:p w:rsidR="002F1CCE" w:rsidRPr="00862E89" w:rsidRDefault="002F1CCE" w:rsidP="001F5A30">
      <w:pPr>
        <w:pStyle w:val="paragraph"/>
      </w:pPr>
      <w:r w:rsidRPr="00862E89">
        <w:tab/>
        <w:t>(k)</w:t>
      </w:r>
      <w:r w:rsidRPr="00862E89">
        <w:tab/>
        <w:t>the Office of Consumer and Business Affairs of South Australia;</w:t>
      </w:r>
    </w:p>
    <w:p w:rsidR="002F1CCE" w:rsidRPr="00862E89" w:rsidRDefault="002F1CCE" w:rsidP="001F5A30">
      <w:pPr>
        <w:pStyle w:val="paragraph"/>
      </w:pPr>
      <w:r w:rsidRPr="00862E89">
        <w:tab/>
        <w:t>(l)</w:t>
      </w:r>
      <w:r w:rsidRPr="00862E89">
        <w:tab/>
        <w:t>the Office of Consumer Affairs and Fair Trading of Tasmania;</w:t>
      </w:r>
    </w:p>
    <w:p w:rsidR="002F1CCE" w:rsidRPr="00862E89" w:rsidRDefault="002F1CCE" w:rsidP="001F5A30">
      <w:pPr>
        <w:pStyle w:val="paragraph"/>
      </w:pPr>
      <w:r w:rsidRPr="00862E89">
        <w:tab/>
        <w:t>(m)</w:t>
      </w:r>
      <w:r w:rsidRPr="00862E89">
        <w:tab/>
        <w:t>the Department of Justice and Community Safety (Office of Regulatory Services) of the Australian Capital Territory;</w:t>
      </w:r>
    </w:p>
    <w:p w:rsidR="002F1CCE" w:rsidRPr="00862E89" w:rsidRDefault="002F1CCE" w:rsidP="001F5A30">
      <w:pPr>
        <w:pStyle w:val="paragraph"/>
      </w:pPr>
      <w:r w:rsidRPr="00862E89">
        <w:tab/>
        <w:t>(n)</w:t>
      </w:r>
      <w:r w:rsidRPr="00862E89">
        <w:tab/>
        <w:t>the Department of Justice of the Northern Territory;</w:t>
      </w:r>
    </w:p>
    <w:p w:rsidR="002F1CCE" w:rsidRPr="00862E89" w:rsidRDefault="002F1CCE" w:rsidP="001F5A30">
      <w:pPr>
        <w:pStyle w:val="paragraph"/>
      </w:pPr>
      <w:r w:rsidRPr="00862E89">
        <w:tab/>
        <w:t>(o)</w:t>
      </w:r>
      <w:r w:rsidRPr="00862E89">
        <w:tab/>
        <w:t>the Australian Federal Police.</w:t>
      </w:r>
    </w:p>
    <w:p w:rsidR="002F1CCE" w:rsidRPr="00862E89" w:rsidRDefault="002F1CCE" w:rsidP="001F5A30">
      <w:pPr>
        <w:pStyle w:val="ActHead5"/>
      </w:pPr>
      <w:bookmarkStart w:id="147" w:name="_Toc74056580"/>
      <w:r w:rsidRPr="001B7634">
        <w:rPr>
          <w:rStyle w:val="CharSectno"/>
        </w:rPr>
        <w:t>32</w:t>
      </w:r>
      <w:r w:rsidR="001F5A30" w:rsidRPr="00862E89">
        <w:t xml:space="preserve">  </w:t>
      </w:r>
      <w:r w:rsidRPr="00862E89">
        <w:t>Examination of person</w:t>
      </w:r>
      <w:r w:rsidR="001F5A30" w:rsidRPr="00862E89">
        <w:t>—</w:t>
      </w:r>
      <w:r w:rsidRPr="00862E89">
        <w:t>form of notice requiring assistance and appearance for examination</w:t>
      </w:r>
      <w:bookmarkEnd w:id="147"/>
    </w:p>
    <w:p w:rsidR="002F1CCE" w:rsidRPr="00862E89" w:rsidRDefault="002F1CCE" w:rsidP="001F5A30">
      <w:pPr>
        <w:pStyle w:val="subsection"/>
      </w:pPr>
      <w:r w:rsidRPr="00862E89">
        <w:rPr>
          <w:color w:val="000000"/>
        </w:rPr>
        <w:tab/>
      </w:r>
      <w:r w:rsidRPr="00862E89">
        <w:rPr>
          <w:color w:val="000000"/>
        </w:rPr>
        <w:tab/>
        <w:t>For subsection</w:t>
      </w:r>
      <w:r w:rsidR="00777022" w:rsidRPr="00862E89">
        <w:rPr>
          <w:color w:val="000000"/>
        </w:rPr>
        <w:t> </w:t>
      </w:r>
      <w:r w:rsidRPr="00862E89">
        <w:rPr>
          <w:color w:val="000000"/>
        </w:rPr>
        <w:t xml:space="preserve">253(2) of the Act, </w:t>
      </w:r>
      <w:r w:rsidR="001F5A30" w:rsidRPr="00862E89">
        <w:rPr>
          <w:color w:val="000000"/>
        </w:rPr>
        <w:t>Form</w:t>
      </w:r>
      <w:r w:rsidR="00616E77" w:rsidRPr="00862E89">
        <w:rPr>
          <w:color w:val="000000"/>
        </w:rPr>
        <w:t xml:space="preserve"> </w:t>
      </w:r>
      <w:r w:rsidRPr="00862E89">
        <w:rPr>
          <w:color w:val="000000"/>
        </w:rPr>
        <w:t>1 is prescribed.</w:t>
      </w:r>
    </w:p>
    <w:p w:rsidR="002F1CCE" w:rsidRPr="00862E89" w:rsidRDefault="002F1CCE" w:rsidP="001F5A30">
      <w:pPr>
        <w:pStyle w:val="ActHead5"/>
      </w:pPr>
      <w:bookmarkStart w:id="148" w:name="_Toc74056581"/>
      <w:r w:rsidRPr="001B7634">
        <w:rPr>
          <w:rStyle w:val="CharSectno"/>
        </w:rPr>
        <w:t>33</w:t>
      </w:r>
      <w:r w:rsidR="001F5A30" w:rsidRPr="00862E89">
        <w:t xml:space="preserve">  </w:t>
      </w:r>
      <w:r w:rsidRPr="00862E89">
        <w:t>Inspection of books and audit information</w:t>
      </w:r>
      <w:r w:rsidR="00DE129E">
        <w:noBreakHyphen/>
      </w:r>
      <w:r w:rsidRPr="00862E89">
        <w:t>gathering powers</w:t>
      </w:r>
      <w:r w:rsidR="001F5A30" w:rsidRPr="00862E89">
        <w:t>—</w:t>
      </w:r>
      <w:r w:rsidRPr="00862E89">
        <w:t>evidence of authority</w:t>
      </w:r>
      <w:bookmarkEnd w:id="148"/>
    </w:p>
    <w:p w:rsidR="002F1CCE" w:rsidRPr="00862E89" w:rsidRDefault="002F1CCE" w:rsidP="001F5A30">
      <w:pPr>
        <w:pStyle w:val="subsection"/>
      </w:pPr>
      <w:r w:rsidRPr="00862E89">
        <w:rPr>
          <w:color w:val="000000"/>
        </w:rPr>
        <w:tab/>
      </w:r>
      <w:r w:rsidRPr="00862E89">
        <w:rPr>
          <w:color w:val="000000"/>
        </w:rPr>
        <w:tab/>
        <w:t>If:</w:t>
      </w:r>
    </w:p>
    <w:p w:rsidR="002F1CCE" w:rsidRPr="00862E89" w:rsidRDefault="002F1CCE" w:rsidP="001F5A30">
      <w:pPr>
        <w:pStyle w:val="paragraph"/>
      </w:pPr>
      <w:r w:rsidRPr="00862E89">
        <w:rPr>
          <w:color w:val="000000"/>
        </w:rPr>
        <w:tab/>
        <w:t>(a)</w:t>
      </w:r>
      <w:r w:rsidRPr="00862E89">
        <w:rPr>
          <w:color w:val="000000"/>
        </w:rPr>
        <w:tab/>
        <w:t>an ASIC member or ASIC staff member produces a document issued by ASIC; and</w:t>
      </w:r>
    </w:p>
    <w:p w:rsidR="002F1CCE" w:rsidRPr="00862E89" w:rsidRDefault="002F1CCE" w:rsidP="001F5A30">
      <w:pPr>
        <w:pStyle w:val="paragraph"/>
      </w:pPr>
      <w:r w:rsidRPr="00862E89">
        <w:tab/>
        <w:t>(b)</w:t>
      </w:r>
      <w:r w:rsidRPr="00862E89">
        <w:tab/>
        <w:t>the document states that the person is authorised by ASIC under section</w:t>
      </w:r>
      <w:r w:rsidR="00777022" w:rsidRPr="00862E89">
        <w:t> </w:t>
      </w:r>
      <w:r w:rsidRPr="00862E89">
        <w:t>268 of the Act;</w:t>
      </w:r>
    </w:p>
    <w:p w:rsidR="002F1CCE" w:rsidRPr="00862E89" w:rsidRDefault="002F1CCE" w:rsidP="001F5A30">
      <w:pPr>
        <w:pStyle w:val="subsection2"/>
      </w:pPr>
      <w:r w:rsidRPr="00862E89">
        <w:rPr>
          <w:color w:val="000000"/>
        </w:rPr>
        <w:t>the document is evidence of:</w:t>
      </w:r>
    </w:p>
    <w:p w:rsidR="002F1CCE" w:rsidRPr="00862E89" w:rsidRDefault="002F1CCE" w:rsidP="001F5A30">
      <w:pPr>
        <w:pStyle w:val="paragraph"/>
      </w:pPr>
      <w:r w:rsidRPr="00862E89">
        <w:rPr>
          <w:color w:val="000000"/>
        </w:rPr>
        <w:tab/>
        <w:t>(c)</w:t>
      </w:r>
      <w:r w:rsidRPr="00862E89">
        <w:rPr>
          <w:color w:val="000000"/>
        </w:rPr>
        <w:tab/>
        <w:t>the authority of the person to require other persons to produce books or give information under subsection</w:t>
      </w:r>
      <w:r w:rsidR="00777022" w:rsidRPr="00862E89">
        <w:rPr>
          <w:color w:val="000000"/>
        </w:rPr>
        <w:t> </w:t>
      </w:r>
      <w:r w:rsidRPr="00862E89">
        <w:rPr>
          <w:color w:val="000000"/>
        </w:rPr>
        <w:t>268(1); and</w:t>
      </w:r>
    </w:p>
    <w:p w:rsidR="002F1CCE" w:rsidRPr="00862E89" w:rsidRDefault="002F1CCE" w:rsidP="001F5A30">
      <w:pPr>
        <w:pStyle w:val="paragraph"/>
      </w:pPr>
      <w:r w:rsidRPr="00862E89">
        <w:tab/>
        <w:t>(d)</w:t>
      </w:r>
      <w:r w:rsidRPr="00862E89">
        <w:tab/>
        <w:t>any limitation on that authority that is specified in the document under that subsection.</w:t>
      </w:r>
    </w:p>
    <w:p w:rsidR="002F1CCE" w:rsidRPr="00862E89" w:rsidRDefault="002F1CCE" w:rsidP="001F5A30">
      <w:pPr>
        <w:pStyle w:val="ActHead5"/>
      </w:pPr>
      <w:bookmarkStart w:id="149" w:name="_Toc74056582"/>
      <w:r w:rsidRPr="001B7634">
        <w:rPr>
          <w:rStyle w:val="CharSectno"/>
        </w:rPr>
        <w:lastRenderedPageBreak/>
        <w:t>34</w:t>
      </w:r>
      <w:r w:rsidR="001F5A30" w:rsidRPr="00862E89">
        <w:t xml:space="preserve">  </w:t>
      </w:r>
      <w:r w:rsidRPr="00862E89">
        <w:t>Hearings</w:t>
      </w:r>
      <w:r w:rsidR="001F5A30" w:rsidRPr="00862E89">
        <w:t>—</w:t>
      </w:r>
      <w:r w:rsidRPr="00862E89">
        <w:t>form of summons to appear before ASIC</w:t>
      </w:r>
      <w:bookmarkEnd w:id="149"/>
    </w:p>
    <w:p w:rsidR="002F1CCE" w:rsidRPr="00862E89" w:rsidRDefault="002F1CCE" w:rsidP="001F5A30">
      <w:pPr>
        <w:pStyle w:val="subsection"/>
      </w:pPr>
      <w:r w:rsidRPr="00862E89">
        <w:rPr>
          <w:color w:val="000000"/>
        </w:rPr>
        <w:tab/>
      </w:r>
      <w:r w:rsidRPr="00862E89">
        <w:rPr>
          <w:color w:val="000000"/>
        </w:rPr>
        <w:tab/>
        <w:t>For subsection</w:t>
      </w:r>
      <w:r w:rsidR="00777022" w:rsidRPr="00862E89">
        <w:rPr>
          <w:color w:val="000000"/>
        </w:rPr>
        <w:t> </w:t>
      </w:r>
      <w:r w:rsidRPr="00862E89">
        <w:rPr>
          <w:color w:val="000000"/>
        </w:rPr>
        <w:t xml:space="preserve">284(1) of the Act, </w:t>
      </w:r>
      <w:r w:rsidR="001F5A30" w:rsidRPr="00862E89">
        <w:rPr>
          <w:color w:val="000000"/>
        </w:rPr>
        <w:t>Form</w:t>
      </w:r>
      <w:r w:rsidR="00616E77" w:rsidRPr="00862E89">
        <w:rPr>
          <w:color w:val="000000"/>
        </w:rPr>
        <w:t xml:space="preserve"> </w:t>
      </w:r>
      <w:r w:rsidRPr="00862E89">
        <w:rPr>
          <w:color w:val="000000"/>
        </w:rPr>
        <w:t>2 is prescribed.</w:t>
      </w:r>
    </w:p>
    <w:p w:rsidR="002F1CCE" w:rsidRPr="00862E89" w:rsidRDefault="002F1CCE" w:rsidP="001F5A30">
      <w:pPr>
        <w:pStyle w:val="ActHead5"/>
      </w:pPr>
      <w:bookmarkStart w:id="150" w:name="_Toc74056583"/>
      <w:r w:rsidRPr="001B7634">
        <w:rPr>
          <w:rStyle w:val="CharSectno"/>
        </w:rPr>
        <w:t>35</w:t>
      </w:r>
      <w:r w:rsidR="001F5A30" w:rsidRPr="00862E89">
        <w:t xml:space="preserve">  </w:t>
      </w:r>
      <w:r w:rsidRPr="00862E89">
        <w:t>Miscellaneous provisions</w:t>
      </w:r>
      <w:r w:rsidR="001F5A30" w:rsidRPr="00862E89">
        <w:t>—</w:t>
      </w:r>
      <w:r w:rsidRPr="00862E89">
        <w:t>allowances and expenses</w:t>
      </w:r>
      <w:bookmarkEnd w:id="150"/>
    </w:p>
    <w:p w:rsidR="002F1CCE" w:rsidRPr="00862E89" w:rsidRDefault="002F1CCE" w:rsidP="001F5A30">
      <w:pPr>
        <w:pStyle w:val="subsection"/>
      </w:pPr>
      <w:r w:rsidRPr="00862E89">
        <w:rPr>
          <w:color w:val="000000"/>
        </w:rPr>
        <w:tab/>
        <w:t>(1)</w:t>
      </w:r>
      <w:r w:rsidRPr="00862E89">
        <w:rPr>
          <w:color w:val="000000"/>
        </w:rPr>
        <w:tab/>
        <w:t>For subsections</w:t>
      </w:r>
      <w:r w:rsidR="00777022" w:rsidRPr="00862E89">
        <w:rPr>
          <w:color w:val="000000"/>
        </w:rPr>
        <w:t> </w:t>
      </w:r>
      <w:r w:rsidRPr="00862E89">
        <w:rPr>
          <w:color w:val="000000"/>
        </w:rPr>
        <w:t>317(1) and (2) of the Act, a person who:</w:t>
      </w:r>
    </w:p>
    <w:p w:rsidR="002F1CCE" w:rsidRPr="00862E89" w:rsidRDefault="002F1CCE" w:rsidP="001F5A30">
      <w:pPr>
        <w:pStyle w:val="paragraph"/>
      </w:pPr>
      <w:r w:rsidRPr="00862E89">
        <w:rPr>
          <w:color w:val="000000"/>
        </w:rPr>
        <w:tab/>
        <w:t>(a)</w:t>
      </w:r>
      <w:r w:rsidRPr="00862E89">
        <w:rPr>
          <w:color w:val="000000"/>
        </w:rPr>
        <w:tab/>
        <w:t>appears for examination under section</w:t>
      </w:r>
      <w:r w:rsidR="00777022" w:rsidRPr="00862E89">
        <w:rPr>
          <w:color w:val="000000"/>
        </w:rPr>
        <w:t> </w:t>
      </w:r>
      <w:r w:rsidRPr="00862E89">
        <w:rPr>
          <w:color w:val="000000"/>
        </w:rPr>
        <w:t>253 of the Act; or</w:t>
      </w:r>
    </w:p>
    <w:p w:rsidR="002F1CCE" w:rsidRPr="00862E89" w:rsidRDefault="002F1CCE" w:rsidP="001F5A30">
      <w:pPr>
        <w:pStyle w:val="paragraph"/>
      </w:pPr>
      <w:r w:rsidRPr="00862E89">
        <w:tab/>
        <w:t>(b)</w:t>
      </w:r>
      <w:r w:rsidRPr="00862E89">
        <w:tab/>
        <w:t>appears pursuant to a summons issued under section</w:t>
      </w:r>
      <w:r w:rsidR="00777022" w:rsidRPr="00862E89">
        <w:t> </w:t>
      </w:r>
      <w:r w:rsidRPr="00862E89">
        <w:t>284 of the Act;</w:t>
      </w:r>
    </w:p>
    <w:p w:rsidR="002F1CCE" w:rsidRPr="00862E89" w:rsidRDefault="002F1CCE" w:rsidP="001F5A30">
      <w:pPr>
        <w:pStyle w:val="subsection2"/>
      </w:pPr>
      <w:r w:rsidRPr="00862E89">
        <w:rPr>
          <w:color w:val="000000"/>
        </w:rPr>
        <w:t>is entitled to be paid the allowances and expenses set out in this regulation.</w:t>
      </w:r>
    </w:p>
    <w:p w:rsidR="002F1CCE" w:rsidRPr="00862E89" w:rsidRDefault="002F1CCE" w:rsidP="001F5A30">
      <w:pPr>
        <w:pStyle w:val="subsection"/>
      </w:pPr>
      <w:r w:rsidRPr="00862E89">
        <w:rPr>
          <w:color w:val="000000"/>
        </w:rPr>
        <w:tab/>
        <w:t>(2)</w:t>
      </w:r>
      <w:r w:rsidRPr="00862E89">
        <w:rPr>
          <w:color w:val="000000"/>
        </w:rPr>
        <w:tab/>
        <w:t>A person summoned to appear as a witness before ASIC because of his or her professional, scientific or other special skill or knowledge must be paid:</w:t>
      </w:r>
    </w:p>
    <w:p w:rsidR="002F1CCE" w:rsidRPr="00862E89" w:rsidRDefault="002F1CCE" w:rsidP="001F5A30">
      <w:pPr>
        <w:pStyle w:val="paragraph"/>
      </w:pPr>
      <w:r w:rsidRPr="00862E89">
        <w:rPr>
          <w:color w:val="000000"/>
        </w:rPr>
        <w:tab/>
        <w:t>(a)</w:t>
      </w:r>
      <w:r w:rsidRPr="00862E89">
        <w:rPr>
          <w:color w:val="000000"/>
        </w:rPr>
        <w:tab/>
        <w:t>if the person is remunerated in his or her occupation by wages, salary or fees</w:t>
      </w:r>
      <w:r w:rsidR="001F5A30" w:rsidRPr="00862E89">
        <w:rPr>
          <w:color w:val="000000"/>
        </w:rPr>
        <w:t>—</w:t>
      </w:r>
      <w:r w:rsidRPr="00862E89">
        <w:rPr>
          <w:color w:val="000000"/>
        </w:rPr>
        <w:t>an amount equal to the amount of wages, salary or fees not paid to the person because of his or her attendance for the appearance; and</w:t>
      </w:r>
    </w:p>
    <w:p w:rsidR="002F1CCE" w:rsidRPr="00862E89" w:rsidRDefault="002F1CCE" w:rsidP="001F5A30">
      <w:pPr>
        <w:pStyle w:val="paragraph"/>
      </w:pPr>
      <w:r w:rsidRPr="00862E89">
        <w:tab/>
        <w:t>(b)</w:t>
      </w:r>
      <w:r w:rsidRPr="00862E89">
        <w:tab/>
        <w:t>in any other case</w:t>
      </w:r>
      <w:r w:rsidR="001F5A30" w:rsidRPr="00862E89">
        <w:t>—</w:t>
      </w:r>
      <w:r w:rsidRPr="00862E89">
        <w:t>an amount of not less than $81, or more than $407, for each day on which he or she so attends.</w:t>
      </w:r>
    </w:p>
    <w:p w:rsidR="002F1CCE" w:rsidRPr="00862E89" w:rsidRDefault="002F1CCE" w:rsidP="001F5A30">
      <w:pPr>
        <w:pStyle w:val="subsection"/>
      </w:pPr>
      <w:r w:rsidRPr="00862E89">
        <w:rPr>
          <w:color w:val="000000"/>
        </w:rPr>
        <w:tab/>
        <w:t>(3)</w:t>
      </w:r>
      <w:r w:rsidRPr="00862E89">
        <w:rPr>
          <w:color w:val="000000"/>
        </w:rPr>
        <w:tab/>
        <w:t xml:space="preserve">A person summoned to appear as a witness before ASIC, other than a witness mentioned in </w:t>
      </w:r>
      <w:proofErr w:type="spellStart"/>
      <w:r w:rsidRPr="00862E89">
        <w:rPr>
          <w:color w:val="000000"/>
        </w:rPr>
        <w:t>subregulation</w:t>
      </w:r>
      <w:proofErr w:type="spellEnd"/>
      <w:r w:rsidR="008D1351" w:rsidRPr="00862E89">
        <w:rPr>
          <w:color w:val="000000"/>
        </w:rPr>
        <w:t> </w:t>
      </w:r>
      <w:r w:rsidRPr="00862E89">
        <w:rPr>
          <w:color w:val="000000"/>
        </w:rPr>
        <w:t>(2), must be paid:</w:t>
      </w:r>
    </w:p>
    <w:p w:rsidR="002F1CCE" w:rsidRPr="00862E89" w:rsidRDefault="002F1CCE" w:rsidP="001F5A30">
      <w:pPr>
        <w:pStyle w:val="paragraph"/>
      </w:pPr>
      <w:r w:rsidRPr="00862E89">
        <w:rPr>
          <w:color w:val="000000"/>
        </w:rPr>
        <w:tab/>
        <w:t>(a)</w:t>
      </w:r>
      <w:r w:rsidRPr="00862E89">
        <w:rPr>
          <w:color w:val="000000"/>
        </w:rPr>
        <w:tab/>
        <w:t>if the person is remunerated in his or her occupation by wages, salary or fees</w:t>
      </w:r>
      <w:r w:rsidR="001F5A30" w:rsidRPr="00862E89">
        <w:rPr>
          <w:color w:val="000000"/>
        </w:rPr>
        <w:t>—</w:t>
      </w:r>
      <w:r w:rsidRPr="00862E89">
        <w:rPr>
          <w:color w:val="000000"/>
        </w:rPr>
        <w:t>an amount equal to the amount of wages, salary or fees not paid to the person because of his or her attendance for the appearance; and</w:t>
      </w:r>
    </w:p>
    <w:p w:rsidR="002F1CCE" w:rsidRPr="00862E89" w:rsidRDefault="002F1CCE" w:rsidP="001F5A30">
      <w:pPr>
        <w:pStyle w:val="paragraph"/>
      </w:pPr>
      <w:r w:rsidRPr="00862E89">
        <w:tab/>
        <w:t>(b)</w:t>
      </w:r>
      <w:r w:rsidRPr="00862E89">
        <w:tab/>
        <w:t>in any other case</w:t>
      </w:r>
      <w:r w:rsidR="001F5A30" w:rsidRPr="00862E89">
        <w:t>—</w:t>
      </w:r>
      <w:r w:rsidRPr="00862E89">
        <w:t>an amount of not less than $46, or more than $76, for each day on which he or she so attends.</w:t>
      </w:r>
    </w:p>
    <w:p w:rsidR="002F1CCE" w:rsidRPr="00862E89" w:rsidRDefault="002F1CCE" w:rsidP="001F5A30">
      <w:pPr>
        <w:pStyle w:val="subsection"/>
      </w:pPr>
      <w:r w:rsidRPr="00862E89">
        <w:rPr>
          <w:color w:val="000000"/>
        </w:rPr>
        <w:tab/>
        <w:t>(4)</w:t>
      </w:r>
      <w:r w:rsidRPr="00862E89">
        <w:rPr>
          <w:color w:val="000000"/>
        </w:rPr>
        <w:tab/>
        <w:t>A person summoned to appear as a witness before ASIC must be paid a reasonable amount for allowances for:</w:t>
      </w:r>
    </w:p>
    <w:p w:rsidR="002F1CCE" w:rsidRPr="00862E89" w:rsidRDefault="002F1CCE" w:rsidP="001F5A30">
      <w:pPr>
        <w:pStyle w:val="paragraph"/>
      </w:pPr>
      <w:r w:rsidRPr="00862E89">
        <w:rPr>
          <w:color w:val="000000"/>
        </w:rPr>
        <w:tab/>
        <w:t>(a)</w:t>
      </w:r>
      <w:r w:rsidRPr="00862E89">
        <w:rPr>
          <w:color w:val="000000"/>
        </w:rPr>
        <w:tab/>
        <w:t>transport between the usual place of residence of the person and the place that he or she attends for the appearance; and</w:t>
      </w:r>
    </w:p>
    <w:p w:rsidR="002F1CCE" w:rsidRPr="00862E89" w:rsidRDefault="002F1CCE" w:rsidP="001F5A30">
      <w:pPr>
        <w:pStyle w:val="paragraph"/>
      </w:pPr>
      <w:r w:rsidRPr="00862E89">
        <w:tab/>
        <w:t>(b)</w:t>
      </w:r>
      <w:r w:rsidRPr="00862E89">
        <w:tab/>
        <w:t>if he or she is required to be absent overnight from his or her usual place of residence</w:t>
      </w:r>
      <w:r w:rsidR="001F5A30" w:rsidRPr="00862E89">
        <w:t>—</w:t>
      </w:r>
      <w:r w:rsidRPr="00862E89">
        <w:t>meals and accommodation during the absence.</w:t>
      </w:r>
    </w:p>
    <w:p w:rsidR="00761278" w:rsidRPr="00862E89" w:rsidRDefault="001F5A30" w:rsidP="00DA04E6">
      <w:pPr>
        <w:pStyle w:val="ActHead1"/>
        <w:pageBreakBefore/>
      </w:pPr>
      <w:bookmarkStart w:id="151" w:name="_Toc74056584"/>
      <w:r w:rsidRPr="001B7634">
        <w:rPr>
          <w:rStyle w:val="CharChapNo"/>
        </w:rPr>
        <w:lastRenderedPageBreak/>
        <w:t>Chapter</w:t>
      </w:r>
      <w:r w:rsidR="00777022" w:rsidRPr="001B7634">
        <w:rPr>
          <w:rStyle w:val="CharChapNo"/>
        </w:rPr>
        <w:t> </w:t>
      </w:r>
      <w:r w:rsidR="002F1CCE" w:rsidRPr="001B7634">
        <w:rPr>
          <w:rStyle w:val="CharChapNo"/>
        </w:rPr>
        <w:t>6</w:t>
      </w:r>
      <w:r w:rsidRPr="00862E89">
        <w:rPr>
          <w:color w:val="000000"/>
        </w:rPr>
        <w:t>—</w:t>
      </w:r>
      <w:r w:rsidR="002F1CCE" w:rsidRPr="001B7634">
        <w:rPr>
          <w:rStyle w:val="CharChapText"/>
        </w:rPr>
        <w:t>Miscellaneous</w:t>
      </w:r>
      <w:bookmarkEnd w:id="151"/>
    </w:p>
    <w:p w:rsidR="002F1CCE" w:rsidRPr="00862E89" w:rsidRDefault="001F5A30" w:rsidP="001F5A30">
      <w:pPr>
        <w:pStyle w:val="ActHead2"/>
        <w:rPr>
          <w:color w:val="000000"/>
        </w:rPr>
      </w:pPr>
      <w:bookmarkStart w:id="152" w:name="_Toc74056585"/>
      <w:r w:rsidRPr="001B7634">
        <w:rPr>
          <w:rStyle w:val="CharPartNo"/>
        </w:rPr>
        <w:t>Part</w:t>
      </w:r>
      <w:r w:rsidR="00777022" w:rsidRPr="001B7634">
        <w:rPr>
          <w:rStyle w:val="CharPartNo"/>
        </w:rPr>
        <w:t> </w:t>
      </w:r>
      <w:r w:rsidR="002F1CCE" w:rsidRPr="001B7634">
        <w:rPr>
          <w:rStyle w:val="CharPartNo"/>
        </w:rPr>
        <w:t>6</w:t>
      </w:r>
      <w:r w:rsidR="00DE129E">
        <w:rPr>
          <w:rStyle w:val="CharPartNo"/>
        </w:rPr>
        <w:noBreakHyphen/>
      </w:r>
      <w:r w:rsidR="002F1CCE" w:rsidRPr="001B7634">
        <w:rPr>
          <w:rStyle w:val="CharPartNo"/>
        </w:rPr>
        <w:t>1</w:t>
      </w:r>
      <w:r w:rsidRPr="00862E89">
        <w:rPr>
          <w:color w:val="000000"/>
        </w:rPr>
        <w:t>—</w:t>
      </w:r>
      <w:r w:rsidR="002F1CCE" w:rsidRPr="001B7634">
        <w:rPr>
          <w:rStyle w:val="CharPartText"/>
        </w:rPr>
        <w:t>Court proceedings</w:t>
      </w:r>
      <w:bookmarkEnd w:id="152"/>
    </w:p>
    <w:p w:rsidR="002F1CCE" w:rsidRPr="00862E89" w:rsidRDefault="00DA04E6" w:rsidP="002F1CCE">
      <w:pPr>
        <w:pStyle w:val="Header"/>
      </w:pPr>
      <w:r w:rsidRPr="001B7634">
        <w:rPr>
          <w:rStyle w:val="CharDivNo"/>
        </w:rPr>
        <w:t xml:space="preserve"> </w:t>
      </w:r>
      <w:r w:rsidRPr="001B7634">
        <w:rPr>
          <w:rStyle w:val="CharDivText"/>
        </w:rPr>
        <w:t xml:space="preserve"> </w:t>
      </w:r>
    </w:p>
    <w:p w:rsidR="002F1CCE" w:rsidRPr="00862E89" w:rsidRDefault="002F1CCE" w:rsidP="001F5A30">
      <w:pPr>
        <w:pStyle w:val="ActHead5"/>
      </w:pPr>
      <w:bookmarkStart w:id="153" w:name="_Toc74056586"/>
      <w:r w:rsidRPr="001B7634">
        <w:rPr>
          <w:rStyle w:val="CharSectno"/>
        </w:rPr>
        <w:t>36</w:t>
      </w:r>
      <w:r w:rsidR="001F5A30" w:rsidRPr="00862E89">
        <w:t xml:space="preserve">  </w:t>
      </w:r>
      <w:r w:rsidRPr="00862E89">
        <w:t>Where proceedings may be brought</w:t>
      </w:r>
      <w:bookmarkEnd w:id="153"/>
    </w:p>
    <w:p w:rsidR="002F1CCE" w:rsidRPr="00862E89" w:rsidRDefault="002F1CCE" w:rsidP="001F5A30">
      <w:pPr>
        <w:pStyle w:val="subsection"/>
      </w:pPr>
      <w:r w:rsidRPr="00862E89">
        <w:rPr>
          <w:color w:val="000000"/>
        </w:rPr>
        <w:tab/>
        <w:t>(1)</w:t>
      </w:r>
      <w:r w:rsidRPr="00862E89">
        <w:rPr>
          <w:color w:val="000000"/>
        </w:rPr>
        <w:tab/>
        <w:t>For section</w:t>
      </w:r>
      <w:r w:rsidR="00777022" w:rsidRPr="00862E89">
        <w:rPr>
          <w:color w:val="000000"/>
        </w:rPr>
        <w:t> </w:t>
      </w:r>
      <w:r w:rsidRPr="00862E89">
        <w:rPr>
          <w:color w:val="000000"/>
        </w:rPr>
        <w:t>330 of the Act, this regulation sets out where court proceedings may be brought.</w:t>
      </w:r>
    </w:p>
    <w:p w:rsidR="002F1CCE" w:rsidRPr="00862E89" w:rsidRDefault="002F1CCE" w:rsidP="001F5A30">
      <w:pPr>
        <w:pStyle w:val="subsection"/>
      </w:pPr>
      <w:r w:rsidRPr="00862E89">
        <w:rPr>
          <w:color w:val="000000"/>
        </w:rPr>
        <w:tab/>
        <w:t>(2)</w:t>
      </w:r>
      <w:r w:rsidRPr="00862E89">
        <w:rPr>
          <w:color w:val="000000"/>
        </w:rPr>
        <w:tab/>
        <w:t>This regulation does not apply to a court proceeding if the court proceeding is:</w:t>
      </w:r>
    </w:p>
    <w:p w:rsidR="002F1CCE" w:rsidRPr="00862E89" w:rsidRDefault="002F1CCE" w:rsidP="001F5A30">
      <w:pPr>
        <w:pStyle w:val="paragraph"/>
      </w:pPr>
      <w:r w:rsidRPr="00862E89">
        <w:rPr>
          <w:color w:val="000000"/>
        </w:rPr>
        <w:tab/>
        <w:t>(a)</w:t>
      </w:r>
      <w:r w:rsidRPr="00862E89">
        <w:rPr>
          <w:color w:val="000000"/>
        </w:rPr>
        <w:tab/>
        <w:t>commenced by ASIC; or</w:t>
      </w:r>
    </w:p>
    <w:p w:rsidR="002F1CCE" w:rsidRPr="00862E89" w:rsidRDefault="002F1CCE" w:rsidP="001F5A30">
      <w:pPr>
        <w:pStyle w:val="paragraph"/>
      </w:pPr>
      <w:r w:rsidRPr="00862E89">
        <w:tab/>
        <w:t>(b)</w:t>
      </w:r>
      <w:r w:rsidRPr="00862E89">
        <w:tab/>
        <w:t>a class action or representative action on behalf of consumers from more than 1 State or Territory; or</w:t>
      </w:r>
    </w:p>
    <w:p w:rsidR="002F1CCE" w:rsidRPr="00862E89" w:rsidRDefault="002F1CCE" w:rsidP="001F5A30">
      <w:pPr>
        <w:pStyle w:val="paragraph"/>
      </w:pPr>
      <w:r w:rsidRPr="00862E89">
        <w:tab/>
        <w:t>(c)</w:t>
      </w:r>
      <w:r w:rsidRPr="00862E89">
        <w:tab/>
        <w:t>commenced by a credit provider under section</w:t>
      </w:r>
      <w:r w:rsidR="00777022" w:rsidRPr="00862E89">
        <w:t> </w:t>
      </w:r>
      <w:r w:rsidRPr="00862E89">
        <w:t>112 of the Code for an order under section</w:t>
      </w:r>
      <w:r w:rsidR="00777022" w:rsidRPr="00862E89">
        <w:t> </w:t>
      </w:r>
      <w:r w:rsidRPr="00862E89">
        <w:t>113 of the Code.</w:t>
      </w:r>
    </w:p>
    <w:p w:rsidR="002F1CCE" w:rsidRPr="00862E89" w:rsidRDefault="002F1CCE" w:rsidP="001F5A30">
      <w:pPr>
        <w:pStyle w:val="subsection"/>
      </w:pPr>
      <w:r w:rsidRPr="00862E89">
        <w:rPr>
          <w:color w:val="000000"/>
        </w:rPr>
        <w:tab/>
        <w:t>(3)</w:t>
      </w:r>
      <w:r w:rsidRPr="00862E89">
        <w:rPr>
          <w:color w:val="000000"/>
        </w:rPr>
        <w:tab/>
        <w:t xml:space="preserve">Subject to </w:t>
      </w:r>
      <w:proofErr w:type="spellStart"/>
      <w:r w:rsidRPr="00862E89">
        <w:rPr>
          <w:color w:val="000000"/>
        </w:rPr>
        <w:t>subregulation</w:t>
      </w:r>
      <w:proofErr w:type="spellEnd"/>
      <w:r w:rsidR="008D1351" w:rsidRPr="00862E89">
        <w:rPr>
          <w:color w:val="000000"/>
        </w:rPr>
        <w:t> </w:t>
      </w:r>
      <w:r w:rsidRPr="00862E89">
        <w:rPr>
          <w:color w:val="000000"/>
        </w:rPr>
        <w:t>(4), a court proceeding must be brought in a court of the State or Territory where the debtor, mortgagor or guarantor ordinarily resides, if the court proceeding:</w:t>
      </w:r>
    </w:p>
    <w:p w:rsidR="002F1CCE" w:rsidRPr="00862E89" w:rsidRDefault="002F1CCE" w:rsidP="001F5A30">
      <w:pPr>
        <w:pStyle w:val="paragraph"/>
      </w:pPr>
      <w:r w:rsidRPr="00862E89">
        <w:rPr>
          <w:color w:val="000000"/>
        </w:rPr>
        <w:tab/>
        <w:t>(a)</w:t>
      </w:r>
      <w:r w:rsidRPr="00862E89">
        <w:rPr>
          <w:color w:val="000000"/>
        </w:rPr>
        <w:tab/>
        <w:t>is in relation to:</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a credit contract; or</w:t>
      </w:r>
    </w:p>
    <w:p w:rsidR="002F1CCE" w:rsidRPr="00862E89" w:rsidRDefault="002F1CCE" w:rsidP="001F5A30">
      <w:pPr>
        <w:pStyle w:val="paragraphsub"/>
      </w:pPr>
      <w:r w:rsidRPr="00862E89">
        <w:tab/>
        <w:t>(ii)</w:t>
      </w:r>
      <w:r w:rsidRPr="00862E89">
        <w:tab/>
        <w:t>a consumer lease; or</w:t>
      </w:r>
    </w:p>
    <w:p w:rsidR="002F1CCE" w:rsidRPr="00862E89" w:rsidRDefault="002F1CCE" w:rsidP="001F5A30">
      <w:pPr>
        <w:pStyle w:val="paragraphsub"/>
      </w:pPr>
      <w:r w:rsidRPr="00862E89">
        <w:tab/>
        <w:t>(iii)</w:t>
      </w:r>
      <w:r w:rsidRPr="00862E89">
        <w:tab/>
        <w:t>a mortgage; or</w:t>
      </w:r>
    </w:p>
    <w:p w:rsidR="002F1CCE" w:rsidRPr="00862E89" w:rsidRDefault="002F1CCE" w:rsidP="001F5A30">
      <w:pPr>
        <w:pStyle w:val="paragraphsub"/>
      </w:pPr>
      <w:r w:rsidRPr="00862E89">
        <w:tab/>
        <w:t>(iv)</w:t>
      </w:r>
      <w:r w:rsidRPr="00862E89">
        <w:tab/>
        <w:t>a guarantee;</w:t>
      </w:r>
    </w:p>
    <w:p w:rsidR="002F1CCE" w:rsidRPr="00862E89" w:rsidRDefault="002F1CCE" w:rsidP="001F5A30">
      <w:pPr>
        <w:pStyle w:val="paragraph"/>
      </w:pPr>
      <w:r w:rsidRPr="00862E89">
        <w:rPr>
          <w:color w:val="000000"/>
        </w:rPr>
        <w:tab/>
      </w:r>
      <w:r w:rsidRPr="00862E89">
        <w:rPr>
          <w:color w:val="000000"/>
        </w:rPr>
        <w:tab/>
        <w:t>regulated under the Act; and</w:t>
      </w:r>
    </w:p>
    <w:p w:rsidR="002F1CCE" w:rsidRPr="00862E89" w:rsidRDefault="002F1CCE" w:rsidP="001F5A30">
      <w:pPr>
        <w:pStyle w:val="paragraph"/>
      </w:pPr>
      <w:r w:rsidRPr="00862E89">
        <w:tab/>
        <w:t>(b)</w:t>
      </w:r>
      <w:r w:rsidRPr="00862E89">
        <w:tab/>
        <w:t>involves a debtor, mortgagor or guarantor.</w:t>
      </w:r>
    </w:p>
    <w:p w:rsidR="002F1CCE" w:rsidRPr="00862E89" w:rsidRDefault="002F1CCE" w:rsidP="001F5A30">
      <w:pPr>
        <w:pStyle w:val="subsection"/>
      </w:pPr>
      <w:r w:rsidRPr="00862E89">
        <w:rPr>
          <w:color w:val="000000"/>
        </w:rPr>
        <w:tab/>
        <w:t>(4)</w:t>
      </w:r>
      <w:r w:rsidRPr="00862E89">
        <w:rPr>
          <w:color w:val="000000"/>
        </w:rPr>
        <w:tab/>
        <w:t xml:space="preserve">For </w:t>
      </w:r>
      <w:proofErr w:type="spellStart"/>
      <w:r w:rsidRPr="00862E89">
        <w:rPr>
          <w:color w:val="000000"/>
        </w:rPr>
        <w:t>subregulation</w:t>
      </w:r>
      <w:proofErr w:type="spellEnd"/>
      <w:r w:rsidR="008D1351" w:rsidRPr="00862E89">
        <w:rPr>
          <w:color w:val="000000"/>
        </w:rPr>
        <w:t> </w:t>
      </w:r>
      <w:r w:rsidRPr="00862E89">
        <w:rPr>
          <w:color w:val="000000"/>
        </w:rPr>
        <w:t>(3), if it is not known where the debtor, mortgagor or guarantor ordinarily resides, the court proceeding must be brought in a court of the State or Territory where the debtor, mortgagor or guarantor ordinarily resided at the time the credit contract, consumer lease, mortgage or guarantee was made.</w:t>
      </w:r>
    </w:p>
    <w:p w:rsidR="002F1CCE" w:rsidRPr="00862E89" w:rsidRDefault="002F1CCE" w:rsidP="001F5A30">
      <w:pPr>
        <w:pStyle w:val="subsection"/>
      </w:pPr>
      <w:r w:rsidRPr="00862E89">
        <w:rPr>
          <w:color w:val="000000"/>
        </w:rPr>
        <w:tab/>
        <w:t>(5)</w:t>
      </w:r>
      <w:r w:rsidRPr="00862E89">
        <w:rPr>
          <w:color w:val="000000"/>
        </w:rPr>
        <w:tab/>
        <w:t xml:space="preserve">Subject to </w:t>
      </w:r>
      <w:proofErr w:type="spellStart"/>
      <w:r w:rsidRPr="00862E89">
        <w:rPr>
          <w:color w:val="000000"/>
        </w:rPr>
        <w:t>subregulation</w:t>
      </w:r>
      <w:proofErr w:type="spellEnd"/>
      <w:r w:rsidR="008D1351" w:rsidRPr="00862E89">
        <w:rPr>
          <w:color w:val="000000"/>
        </w:rPr>
        <w:t> </w:t>
      </w:r>
      <w:r w:rsidRPr="00862E89">
        <w:rPr>
          <w:color w:val="000000"/>
        </w:rPr>
        <w:t>(6), a court proceeding should be filed in the registry of a court of the State or Territory where the debtor, mortgagor or guarantor ordinarily resides, if the court proceeding:</w:t>
      </w:r>
    </w:p>
    <w:p w:rsidR="002F1CCE" w:rsidRPr="00862E89" w:rsidRDefault="002F1CCE" w:rsidP="001F5A30">
      <w:pPr>
        <w:pStyle w:val="paragraph"/>
      </w:pPr>
      <w:r w:rsidRPr="00862E89">
        <w:rPr>
          <w:color w:val="000000"/>
        </w:rPr>
        <w:tab/>
        <w:t>(a)</w:t>
      </w:r>
      <w:r w:rsidRPr="00862E89">
        <w:rPr>
          <w:color w:val="000000"/>
        </w:rPr>
        <w:tab/>
        <w:t>is in relation to:</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a credit contract; or</w:t>
      </w:r>
    </w:p>
    <w:p w:rsidR="002F1CCE" w:rsidRPr="00862E89" w:rsidRDefault="002F1CCE" w:rsidP="001F5A30">
      <w:pPr>
        <w:pStyle w:val="paragraphsub"/>
      </w:pPr>
      <w:r w:rsidRPr="00862E89">
        <w:tab/>
        <w:t>(ii)</w:t>
      </w:r>
      <w:r w:rsidRPr="00862E89">
        <w:tab/>
        <w:t>a consumer lease; or</w:t>
      </w:r>
    </w:p>
    <w:p w:rsidR="002F1CCE" w:rsidRPr="00862E89" w:rsidRDefault="002F1CCE" w:rsidP="001F5A30">
      <w:pPr>
        <w:pStyle w:val="paragraphsub"/>
      </w:pPr>
      <w:r w:rsidRPr="00862E89">
        <w:tab/>
        <w:t>(iii)</w:t>
      </w:r>
      <w:r w:rsidRPr="00862E89">
        <w:tab/>
        <w:t>a mortgage; or</w:t>
      </w:r>
    </w:p>
    <w:p w:rsidR="002F1CCE" w:rsidRPr="00862E89" w:rsidRDefault="002F1CCE" w:rsidP="001F5A30">
      <w:pPr>
        <w:pStyle w:val="paragraphsub"/>
      </w:pPr>
      <w:r w:rsidRPr="00862E89">
        <w:tab/>
        <w:t>(iv)</w:t>
      </w:r>
      <w:r w:rsidRPr="00862E89">
        <w:tab/>
        <w:t>a guarantee;</w:t>
      </w:r>
    </w:p>
    <w:p w:rsidR="002F1CCE" w:rsidRPr="00862E89" w:rsidRDefault="002F1CCE" w:rsidP="001F5A30">
      <w:pPr>
        <w:pStyle w:val="paragraph"/>
      </w:pPr>
      <w:r w:rsidRPr="00862E89">
        <w:rPr>
          <w:color w:val="000000"/>
        </w:rPr>
        <w:tab/>
      </w:r>
      <w:r w:rsidRPr="00862E89">
        <w:rPr>
          <w:color w:val="000000"/>
        </w:rPr>
        <w:tab/>
        <w:t>regulated under the Act; and</w:t>
      </w:r>
    </w:p>
    <w:p w:rsidR="002F1CCE" w:rsidRPr="00862E89" w:rsidRDefault="002F1CCE" w:rsidP="001F5A30">
      <w:pPr>
        <w:pStyle w:val="paragraph"/>
      </w:pPr>
      <w:r w:rsidRPr="00862E89">
        <w:tab/>
        <w:t>(b)</w:t>
      </w:r>
      <w:r w:rsidRPr="00862E89">
        <w:tab/>
        <w:t>involves a debtor, mortgagor or guarantor; and</w:t>
      </w:r>
    </w:p>
    <w:p w:rsidR="002F1CCE" w:rsidRPr="00862E89" w:rsidRDefault="002F1CCE" w:rsidP="001F5A30">
      <w:pPr>
        <w:pStyle w:val="paragraph"/>
      </w:pPr>
      <w:r w:rsidRPr="00862E89">
        <w:tab/>
        <w:t>(c)</w:t>
      </w:r>
      <w:r w:rsidRPr="00862E89">
        <w:tab/>
        <w:t xml:space="preserve">is brought in the Federal Court or the </w:t>
      </w:r>
      <w:r w:rsidR="00E110D3" w:rsidRPr="00862E89">
        <w:t>Federal Circuit Court.</w:t>
      </w:r>
    </w:p>
    <w:p w:rsidR="002F1CCE" w:rsidRPr="00862E89" w:rsidRDefault="002F1CCE" w:rsidP="001F5A30">
      <w:pPr>
        <w:pStyle w:val="subsection"/>
      </w:pPr>
      <w:r w:rsidRPr="00862E89">
        <w:rPr>
          <w:color w:val="000000"/>
        </w:rPr>
        <w:tab/>
        <w:t>(6)</w:t>
      </w:r>
      <w:r w:rsidRPr="00862E89">
        <w:rPr>
          <w:color w:val="000000"/>
        </w:rPr>
        <w:tab/>
        <w:t xml:space="preserve">For </w:t>
      </w:r>
      <w:proofErr w:type="spellStart"/>
      <w:r w:rsidRPr="00862E89">
        <w:rPr>
          <w:color w:val="000000"/>
        </w:rPr>
        <w:t>subregulation</w:t>
      </w:r>
      <w:proofErr w:type="spellEnd"/>
      <w:r w:rsidR="008D1351" w:rsidRPr="00862E89">
        <w:rPr>
          <w:color w:val="000000"/>
        </w:rPr>
        <w:t> </w:t>
      </w:r>
      <w:r w:rsidRPr="00862E89">
        <w:rPr>
          <w:color w:val="000000"/>
        </w:rPr>
        <w:t xml:space="preserve">(5), if it is not known where the debtor, mortgagor or guarantor ordinarily resides, the court proceeding must be filed in the registry of a court of </w:t>
      </w:r>
      <w:r w:rsidRPr="00862E89">
        <w:rPr>
          <w:color w:val="000000"/>
        </w:rPr>
        <w:lastRenderedPageBreak/>
        <w:t>the State or Territory where the debtor, mortgagor or guarantor ordinarily resided at the time the credit contract, consumer lease, mortgage or guarantee was made.</w:t>
      </w:r>
    </w:p>
    <w:p w:rsidR="002F1CCE" w:rsidRPr="00862E89" w:rsidRDefault="002F1CCE" w:rsidP="001F5A30">
      <w:pPr>
        <w:pStyle w:val="subsection"/>
      </w:pPr>
      <w:r w:rsidRPr="00862E89">
        <w:rPr>
          <w:color w:val="000000"/>
        </w:rPr>
        <w:tab/>
        <w:t>(7)</w:t>
      </w:r>
      <w:r w:rsidRPr="00862E89">
        <w:rPr>
          <w:color w:val="000000"/>
        </w:rPr>
        <w:tab/>
      </w:r>
      <w:proofErr w:type="spellStart"/>
      <w:r w:rsidRPr="00862E89">
        <w:rPr>
          <w:color w:val="000000"/>
        </w:rPr>
        <w:t>Subregulation</w:t>
      </w:r>
      <w:proofErr w:type="spellEnd"/>
      <w:r w:rsidRPr="00862E89">
        <w:rPr>
          <w:color w:val="000000"/>
        </w:rPr>
        <w:t xml:space="preserve"> (8) applies if a court proceeding is in relation to a credit contract:</w:t>
      </w:r>
    </w:p>
    <w:p w:rsidR="002F1CCE" w:rsidRPr="00862E89" w:rsidRDefault="002F1CCE" w:rsidP="001F5A30">
      <w:pPr>
        <w:pStyle w:val="paragraph"/>
      </w:pPr>
      <w:r w:rsidRPr="00862E89">
        <w:rPr>
          <w:color w:val="000000"/>
        </w:rPr>
        <w:tab/>
        <w:t>(a)</w:t>
      </w:r>
      <w:r w:rsidRPr="00862E89">
        <w:rPr>
          <w:color w:val="000000"/>
        </w:rPr>
        <w:tab/>
        <w:t>that is not a standard form contract (within the meaning of section</w:t>
      </w:r>
      <w:r w:rsidR="00777022" w:rsidRPr="00862E89">
        <w:rPr>
          <w:color w:val="000000"/>
        </w:rPr>
        <w:t> </w:t>
      </w:r>
      <w:r w:rsidRPr="00862E89">
        <w:rPr>
          <w:color w:val="000000"/>
        </w:rPr>
        <w:t xml:space="preserve">12BK of the </w:t>
      </w:r>
      <w:r w:rsidRPr="00862E89">
        <w:rPr>
          <w:i/>
          <w:color w:val="000000"/>
        </w:rPr>
        <w:t>Australian Securities and Investments Commission Act 2001</w:t>
      </w:r>
      <w:r w:rsidRPr="00862E89">
        <w:rPr>
          <w:color w:val="000000"/>
        </w:rPr>
        <w:t>); and</w:t>
      </w:r>
    </w:p>
    <w:p w:rsidR="002F1CCE" w:rsidRPr="00862E89" w:rsidRDefault="002F1CCE" w:rsidP="001F5A30">
      <w:pPr>
        <w:pStyle w:val="paragraph"/>
      </w:pPr>
      <w:r w:rsidRPr="00862E89">
        <w:tab/>
        <w:t>(b)</w:t>
      </w:r>
      <w:r w:rsidRPr="00862E89">
        <w:tab/>
        <w:t>that states that a court proceeding in relation to the credit contract must be brought in a court of a particular State or Territory.</w:t>
      </w:r>
    </w:p>
    <w:p w:rsidR="002F1CCE" w:rsidRPr="00862E89" w:rsidRDefault="002F1CCE" w:rsidP="001F5A30">
      <w:pPr>
        <w:pStyle w:val="subsection"/>
      </w:pPr>
      <w:r w:rsidRPr="00862E89">
        <w:rPr>
          <w:color w:val="000000"/>
        </w:rPr>
        <w:tab/>
        <w:t>(8)</w:t>
      </w:r>
      <w:r w:rsidRPr="00862E89">
        <w:rPr>
          <w:color w:val="000000"/>
        </w:rPr>
        <w:tab/>
        <w:t xml:space="preserve">For </w:t>
      </w:r>
      <w:proofErr w:type="spellStart"/>
      <w:r w:rsidRPr="00862E89">
        <w:rPr>
          <w:color w:val="000000"/>
        </w:rPr>
        <w:t>subregulation</w:t>
      </w:r>
      <w:proofErr w:type="spellEnd"/>
      <w:r w:rsidR="008D1351" w:rsidRPr="00862E89">
        <w:rPr>
          <w:color w:val="000000"/>
        </w:rPr>
        <w:t> </w:t>
      </w:r>
      <w:r w:rsidRPr="00862E89">
        <w:rPr>
          <w:color w:val="000000"/>
        </w:rPr>
        <w:t>(7):</w:t>
      </w:r>
    </w:p>
    <w:p w:rsidR="002F1CCE" w:rsidRPr="00862E89" w:rsidRDefault="002F1CCE" w:rsidP="001F5A30">
      <w:pPr>
        <w:pStyle w:val="paragraph"/>
      </w:pPr>
      <w:r w:rsidRPr="00862E89">
        <w:rPr>
          <w:color w:val="000000"/>
        </w:rPr>
        <w:tab/>
        <w:t>(a)</w:t>
      </w:r>
      <w:r w:rsidRPr="00862E89">
        <w:rPr>
          <w:color w:val="000000"/>
        </w:rPr>
        <w:tab/>
      </w:r>
      <w:proofErr w:type="spellStart"/>
      <w:r w:rsidRPr="00862E89">
        <w:rPr>
          <w:color w:val="000000"/>
        </w:rPr>
        <w:t>subregulations</w:t>
      </w:r>
      <w:proofErr w:type="spellEnd"/>
      <w:r w:rsidRPr="00862E89">
        <w:rPr>
          <w:color w:val="000000"/>
        </w:rPr>
        <w:t xml:space="preserve"> (3) to (6) do not apply to the court proceedings; and</w:t>
      </w:r>
    </w:p>
    <w:p w:rsidR="002F1CCE" w:rsidRPr="00862E89" w:rsidRDefault="002F1CCE" w:rsidP="001F5A30">
      <w:pPr>
        <w:pStyle w:val="paragraph"/>
      </w:pPr>
      <w:r w:rsidRPr="00862E89">
        <w:tab/>
        <w:t>(b)</w:t>
      </w:r>
      <w:r w:rsidRPr="00862E89">
        <w:tab/>
        <w:t>the court proceeding must be brought in a court of the State or Territory stated in the credit contract.</w:t>
      </w:r>
    </w:p>
    <w:p w:rsidR="002F1CCE" w:rsidRPr="00862E89" w:rsidRDefault="002F1CCE" w:rsidP="001F5A30">
      <w:pPr>
        <w:pStyle w:val="subsection"/>
      </w:pPr>
      <w:r w:rsidRPr="00862E89">
        <w:rPr>
          <w:color w:val="000000"/>
        </w:rPr>
        <w:tab/>
        <w:t>(9)</w:t>
      </w:r>
      <w:r w:rsidRPr="00862E89">
        <w:rPr>
          <w:color w:val="000000"/>
        </w:rPr>
        <w:tab/>
        <w:t xml:space="preserve">The court proceedings mentioned in </w:t>
      </w:r>
      <w:proofErr w:type="spellStart"/>
      <w:r w:rsidRPr="00862E89">
        <w:rPr>
          <w:color w:val="000000"/>
        </w:rPr>
        <w:t>subregulations</w:t>
      </w:r>
      <w:proofErr w:type="spellEnd"/>
      <w:r w:rsidRPr="00862E89">
        <w:rPr>
          <w:color w:val="000000"/>
        </w:rPr>
        <w:t xml:space="preserve"> (3), (4) and (8) may be transferred to a court of another State or Territory under Part</w:t>
      </w:r>
      <w:r w:rsidR="00777022" w:rsidRPr="00862E89">
        <w:rPr>
          <w:color w:val="000000"/>
        </w:rPr>
        <w:t> </w:t>
      </w:r>
      <w:r w:rsidRPr="00862E89">
        <w:rPr>
          <w:color w:val="000000"/>
        </w:rPr>
        <w:t>4</w:t>
      </w:r>
      <w:r w:rsidR="00DE129E">
        <w:rPr>
          <w:color w:val="000000"/>
        </w:rPr>
        <w:noBreakHyphen/>
      </w:r>
      <w:r w:rsidRPr="00862E89">
        <w:rPr>
          <w:color w:val="000000"/>
        </w:rPr>
        <w:t xml:space="preserve">3, </w:t>
      </w:r>
      <w:r w:rsidR="00537BB7" w:rsidRPr="00862E89">
        <w:rPr>
          <w:color w:val="000000"/>
        </w:rPr>
        <w:t>Division 2</w:t>
      </w:r>
      <w:r w:rsidRPr="00862E89">
        <w:rPr>
          <w:color w:val="000000"/>
        </w:rPr>
        <w:t xml:space="preserve">, </w:t>
      </w:r>
      <w:r w:rsidR="001F5A30" w:rsidRPr="00862E89">
        <w:rPr>
          <w:color w:val="000000"/>
        </w:rPr>
        <w:t>Subdivision</w:t>
      </w:r>
      <w:r w:rsidR="00616E77" w:rsidRPr="00862E89">
        <w:rPr>
          <w:color w:val="000000"/>
        </w:rPr>
        <w:t xml:space="preserve"> </w:t>
      </w:r>
      <w:r w:rsidRPr="00862E89">
        <w:rPr>
          <w:color w:val="000000"/>
        </w:rPr>
        <w:t>C of the Act.</w:t>
      </w:r>
    </w:p>
    <w:p w:rsidR="00D80E3C" w:rsidRPr="00862E89" w:rsidRDefault="00D80E3C" w:rsidP="00D80E3C">
      <w:pPr>
        <w:pStyle w:val="ActHead2"/>
        <w:pageBreakBefore/>
      </w:pPr>
      <w:bookmarkStart w:id="154" w:name="_Toc74056587"/>
      <w:r w:rsidRPr="001B7634">
        <w:rPr>
          <w:rStyle w:val="CharPartNo"/>
        </w:rPr>
        <w:lastRenderedPageBreak/>
        <w:t>Part</w:t>
      </w:r>
      <w:r w:rsidR="00777022" w:rsidRPr="001B7634">
        <w:rPr>
          <w:rStyle w:val="CharPartNo"/>
        </w:rPr>
        <w:t> </w:t>
      </w:r>
      <w:r w:rsidRPr="001B7634">
        <w:rPr>
          <w:rStyle w:val="CharPartNo"/>
        </w:rPr>
        <w:t>6</w:t>
      </w:r>
      <w:r w:rsidR="00DE129E">
        <w:rPr>
          <w:rStyle w:val="CharPartNo"/>
        </w:rPr>
        <w:noBreakHyphen/>
      </w:r>
      <w:r w:rsidRPr="001B7634">
        <w:rPr>
          <w:rStyle w:val="CharPartNo"/>
        </w:rPr>
        <w:t>2</w:t>
      </w:r>
      <w:r w:rsidRPr="00862E89">
        <w:rPr>
          <w:color w:val="000000"/>
        </w:rPr>
        <w:t>—</w:t>
      </w:r>
      <w:r w:rsidRPr="001B7634">
        <w:rPr>
          <w:rStyle w:val="CharPartText"/>
        </w:rPr>
        <w:t>Infringement notices</w:t>
      </w:r>
      <w:bookmarkEnd w:id="154"/>
    </w:p>
    <w:p w:rsidR="00D80E3C" w:rsidRPr="00862E89" w:rsidRDefault="00D80E3C" w:rsidP="00D80E3C">
      <w:pPr>
        <w:pStyle w:val="Header"/>
      </w:pPr>
      <w:r w:rsidRPr="001B7634">
        <w:rPr>
          <w:rStyle w:val="CharDivNo"/>
        </w:rPr>
        <w:t xml:space="preserve"> </w:t>
      </w:r>
      <w:r w:rsidRPr="001B7634">
        <w:rPr>
          <w:rStyle w:val="CharDivText"/>
        </w:rPr>
        <w:t xml:space="preserve"> </w:t>
      </w:r>
    </w:p>
    <w:p w:rsidR="00D80E3C" w:rsidRPr="00862E89" w:rsidRDefault="00D80E3C" w:rsidP="00D80E3C">
      <w:pPr>
        <w:pStyle w:val="ActHead5"/>
      </w:pPr>
      <w:bookmarkStart w:id="155" w:name="_Toc74056588"/>
      <w:r w:rsidRPr="001B7634">
        <w:rPr>
          <w:rStyle w:val="CharSectno"/>
        </w:rPr>
        <w:t>37</w:t>
      </w:r>
      <w:r w:rsidRPr="00862E89">
        <w:t xml:space="preserve">  Prescribed offences</w:t>
      </w:r>
      <w:bookmarkEnd w:id="155"/>
    </w:p>
    <w:p w:rsidR="00D80E3C" w:rsidRPr="00862E89" w:rsidRDefault="00D80E3C" w:rsidP="00D80E3C">
      <w:pPr>
        <w:pStyle w:val="subsection"/>
      </w:pPr>
      <w:r w:rsidRPr="00862E89">
        <w:tab/>
        <w:t>(1)</w:t>
      </w:r>
      <w:r w:rsidRPr="00862E89">
        <w:tab/>
        <w:t>This regulation is made for the purposes of paragraph</w:t>
      </w:r>
      <w:r w:rsidR="00777022" w:rsidRPr="00862E89">
        <w:t> </w:t>
      </w:r>
      <w:r w:rsidRPr="00862E89">
        <w:t>288K(1)(b) of the Act.</w:t>
      </w:r>
    </w:p>
    <w:p w:rsidR="00D80E3C" w:rsidRPr="00862E89" w:rsidRDefault="00D80E3C" w:rsidP="00D80E3C">
      <w:pPr>
        <w:pStyle w:val="subsection"/>
      </w:pPr>
      <w:r w:rsidRPr="00862E89">
        <w:tab/>
        <w:t>(2)</w:t>
      </w:r>
      <w:r w:rsidRPr="00862E89">
        <w:tab/>
        <w:t>The following provisions of the Act are subject to an infringement notice:</w:t>
      </w:r>
    </w:p>
    <w:p w:rsidR="00D80E3C" w:rsidRPr="00862E89" w:rsidRDefault="00D80E3C" w:rsidP="00D80E3C">
      <w:pPr>
        <w:pStyle w:val="paragraph"/>
      </w:pPr>
      <w:r w:rsidRPr="00862E89">
        <w:tab/>
        <w:t>(a)</w:t>
      </w:r>
      <w:r w:rsidRPr="00862E89">
        <w:tab/>
        <w:t>subsection</w:t>
      </w:r>
      <w:r w:rsidR="00777022" w:rsidRPr="00862E89">
        <w:t> </w:t>
      </w:r>
      <w:r w:rsidRPr="00862E89">
        <w:t>30(3);</w:t>
      </w:r>
    </w:p>
    <w:p w:rsidR="00D80E3C" w:rsidRPr="00862E89" w:rsidRDefault="00D80E3C" w:rsidP="00D80E3C">
      <w:pPr>
        <w:pStyle w:val="paragraph"/>
      </w:pPr>
      <w:r w:rsidRPr="00862E89">
        <w:tab/>
        <w:t>(b)</w:t>
      </w:r>
      <w:r w:rsidRPr="00862E89">
        <w:tab/>
        <w:t>subsection</w:t>
      </w:r>
      <w:r w:rsidR="00777022" w:rsidRPr="00862E89">
        <w:t> </w:t>
      </w:r>
      <w:r w:rsidRPr="00862E89">
        <w:t>31(2);</w:t>
      </w:r>
    </w:p>
    <w:p w:rsidR="00D80E3C" w:rsidRPr="00862E89" w:rsidRDefault="00D80E3C" w:rsidP="00D80E3C">
      <w:pPr>
        <w:pStyle w:val="paragraph"/>
      </w:pPr>
      <w:r w:rsidRPr="00862E89">
        <w:tab/>
        <w:t>(c)</w:t>
      </w:r>
      <w:r w:rsidRPr="00862E89">
        <w:tab/>
        <w:t>subsection</w:t>
      </w:r>
      <w:r w:rsidR="00777022" w:rsidRPr="00862E89">
        <w:t> </w:t>
      </w:r>
      <w:r w:rsidRPr="00862E89">
        <w:t>32(2);</w:t>
      </w:r>
    </w:p>
    <w:p w:rsidR="00D80E3C" w:rsidRPr="00862E89" w:rsidRDefault="00D80E3C" w:rsidP="00D80E3C">
      <w:pPr>
        <w:pStyle w:val="paragraph"/>
      </w:pPr>
      <w:r w:rsidRPr="00862E89">
        <w:tab/>
        <w:t>(d)</w:t>
      </w:r>
      <w:r w:rsidRPr="00862E89">
        <w:tab/>
        <w:t>subsection</w:t>
      </w:r>
      <w:r w:rsidR="00777022" w:rsidRPr="00862E89">
        <w:t> </w:t>
      </w:r>
      <w:r w:rsidRPr="00862E89">
        <w:t>51(3);</w:t>
      </w:r>
    </w:p>
    <w:p w:rsidR="00D80E3C" w:rsidRPr="00862E89" w:rsidRDefault="00D80E3C" w:rsidP="00D80E3C">
      <w:pPr>
        <w:pStyle w:val="paragraph"/>
      </w:pPr>
      <w:r w:rsidRPr="00862E89">
        <w:tab/>
        <w:t>(e)</w:t>
      </w:r>
      <w:r w:rsidRPr="00862E89">
        <w:tab/>
        <w:t>subsection</w:t>
      </w:r>
      <w:r w:rsidR="00777022" w:rsidRPr="00862E89">
        <w:t> </w:t>
      </w:r>
      <w:r w:rsidRPr="00862E89">
        <w:t>70(2);</w:t>
      </w:r>
    </w:p>
    <w:p w:rsidR="00D80E3C" w:rsidRPr="00862E89" w:rsidRDefault="00D80E3C" w:rsidP="00D80E3C">
      <w:pPr>
        <w:pStyle w:val="paragraph"/>
      </w:pPr>
      <w:r w:rsidRPr="00862E89">
        <w:tab/>
        <w:t>(f)</w:t>
      </w:r>
      <w:r w:rsidRPr="00862E89">
        <w:tab/>
        <w:t>subsection</w:t>
      </w:r>
      <w:r w:rsidR="00777022" w:rsidRPr="00862E89">
        <w:t> </w:t>
      </w:r>
      <w:r w:rsidRPr="00862E89">
        <w:t>73(6);</w:t>
      </w:r>
    </w:p>
    <w:p w:rsidR="00D80E3C" w:rsidRPr="00862E89" w:rsidRDefault="00D80E3C" w:rsidP="00D80E3C">
      <w:pPr>
        <w:pStyle w:val="paragraph"/>
      </w:pPr>
      <w:r w:rsidRPr="00862E89">
        <w:tab/>
        <w:t>(g)</w:t>
      </w:r>
      <w:r w:rsidRPr="00862E89">
        <w:tab/>
        <w:t>subsection</w:t>
      </w:r>
      <w:r w:rsidR="00777022" w:rsidRPr="00862E89">
        <w:t> </w:t>
      </w:r>
      <w:r w:rsidRPr="00862E89">
        <w:t>88(3);</w:t>
      </w:r>
    </w:p>
    <w:p w:rsidR="00D80E3C" w:rsidRPr="00862E89" w:rsidRDefault="00D80E3C" w:rsidP="00D80E3C">
      <w:pPr>
        <w:pStyle w:val="paragraph"/>
      </w:pPr>
      <w:r w:rsidRPr="00862E89">
        <w:tab/>
        <w:t>(h)</w:t>
      </w:r>
      <w:r w:rsidRPr="00862E89">
        <w:tab/>
        <w:t>subsection</w:t>
      </w:r>
      <w:r w:rsidR="00777022" w:rsidRPr="00862E89">
        <w:t> </w:t>
      </w:r>
      <w:r w:rsidRPr="00862E89">
        <w:t>95(4);</w:t>
      </w:r>
    </w:p>
    <w:p w:rsidR="00D80E3C" w:rsidRPr="00862E89" w:rsidRDefault="00D80E3C" w:rsidP="00D80E3C">
      <w:pPr>
        <w:pStyle w:val="paragraph"/>
      </w:pPr>
      <w:r w:rsidRPr="00862E89">
        <w:tab/>
        <w:t>(</w:t>
      </w:r>
      <w:proofErr w:type="spellStart"/>
      <w:r w:rsidRPr="00862E89">
        <w:t>i</w:t>
      </w:r>
      <w:proofErr w:type="spellEnd"/>
      <w:r w:rsidRPr="00862E89">
        <w:t>)</w:t>
      </w:r>
      <w:r w:rsidRPr="00862E89">
        <w:tab/>
        <w:t>subsection</w:t>
      </w:r>
      <w:r w:rsidR="00777022" w:rsidRPr="00862E89">
        <w:t> </w:t>
      </w:r>
      <w:r w:rsidRPr="00862E89">
        <w:t>98(4);</w:t>
      </w:r>
    </w:p>
    <w:p w:rsidR="00D80E3C" w:rsidRPr="00862E89" w:rsidRDefault="00D80E3C" w:rsidP="00D80E3C">
      <w:pPr>
        <w:pStyle w:val="paragraph"/>
      </w:pPr>
      <w:r w:rsidRPr="00862E89">
        <w:tab/>
        <w:t>(j)</w:t>
      </w:r>
      <w:r w:rsidRPr="00862E89">
        <w:tab/>
        <w:t>subsection</w:t>
      </w:r>
      <w:r w:rsidR="00777022" w:rsidRPr="00862E89">
        <w:t> </w:t>
      </w:r>
      <w:r w:rsidRPr="00862E89">
        <w:t>99(4);</w:t>
      </w:r>
    </w:p>
    <w:p w:rsidR="00D80E3C" w:rsidRPr="00862E89" w:rsidRDefault="00D80E3C" w:rsidP="00D80E3C">
      <w:pPr>
        <w:pStyle w:val="paragraph"/>
      </w:pPr>
      <w:r w:rsidRPr="00862E89">
        <w:tab/>
        <w:t>(k)</w:t>
      </w:r>
      <w:r w:rsidRPr="00862E89">
        <w:tab/>
        <w:t>subsection</w:t>
      </w:r>
      <w:r w:rsidR="00777022" w:rsidRPr="00862E89">
        <w:t> </w:t>
      </w:r>
      <w:r w:rsidRPr="00862E89">
        <w:t>100(5);</w:t>
      </w:r>
    </w:p>
    <w:p w:rsidR="00D80E3C" w:rsidRPr="00862E89" w:rsidRDefault="00D80E3C" w:rsidP="00D80E3C">
      <w:pPr>
        <w:pStyle w:val="paragraph"/>
      </w:pPr>
      <w:r w:rsidRPr="00862E89">
        <w:tab/>
        <w:t>(l)</w:t>
      </w:r>
      <w:r w:rsidRPr="00862E89">
        <w:tab/>
        <w:t>subsection</w:t>
      </w:r>
      <w:r w:rsidR="00777022" w:rsidRPr="00862E89">
        <w:t> </w:t>
      </w:r>
      <w:r w:rsidRPr="00862E89">
        <w:t>122(2);</w:t>
      </w:r>
    </w:p>
    <w:p w:rsidR="00D80E3C" w:rsidRPr="00862E89" w:rsidRDefault="00D80E3C" w:rsidP="00D80E3C">
      <w:pPr>
        <w:pStyle w:val="paragraph"/>
      </w:pPr>
      <w:r w:rsidRPr="00862E89">
        <w:tab/>
        <w:t>(m)</w:t>
      </w:r>
      <w:r w:rsidRPr="00862E89">
        <w:tab/>
        <w:t>subsection</w:t>
      </w:r>
      <w:r w:rsidR="00777022" w:rsidRPr="00862E89">
        <w:t> </w:t>
      </w:r>
      <w:r w:rsidRPr="00862E89">
        <w:t>123(6);</w:t>
      </w:r>
    </w:p>
    <w:p w:rsidR="00D80E3C" w:rsidRPr="00862E89" w:rsidRDefault="00D80E3C" w:rsidP="00D80E3C">
      <w:pPr>
        <w:pStyle w:val="paragraph"/>
      </w:pPr>
      <w:r w:rsidRPr="00862E89">
        <w:tab/>
        <w:t>(n)</w:t>
      </w:r>
      <w:r w:rsidRPr="00862E89">
        <w:tab/>
        <w:t>subsection</w:t>
      </w:r>
      <w:r w:rsidR="00777022" w:rsidRPr="00862E89">
        <w:t> </w:t>
      </w:r>
      <w:r w:rsidRPr="00862E89">
        <w:t>124(6);</w:t>
      </w:r>
    </w:p>
    <w:p w:rsidR="00D80E3C" w:rsidRPr="00862E89" w:rsidRDefault="00D80E3C" w:rsidP="00D80E3C">
      <w:pPr>
        <w:pStyle w:val="paragraph"/>
      </w:pPr>
      <w:r w:rsidRPr="00862E89">
        <w:tab/>
        <w:t>(o)</w:t>
      </w:r>
      <w:r w:rsidRPr="00862E89">
        <w:tab/>
        <w:t>subsection</w:t>
      </w:r>
      <w:r w:rsidR="00777022" w:rsidRPr="00862E89">
        <w:t> </w:t>
      </w:r>
      <w:r w:rsidRPr="00862E89">
        <w:t>124A(2);</w:t>
      </w:r>
    </w:p>
    <w:p w:rsidR="00D80E3C" w:rsidRPr="00862E89" w:rsidRDefault="00D80E3C" w:rsidP="00D80E3C">
      <w:pPr>
        <w:pStyle w:val="paragraph"/>
      </w:pPr>
      <w:r w:rsidRPr="00862E89">
        <w:tab/>
        <w:t>(p)</w:t>
      </w:r>
      <w:r w:rsidRPr="00862E89">
        <w:tab/>
        <w:t>subsection</w:t>
      </w:r>
      <w:r w:rsidR="00777022" w:rsidRPr="00862E89">
        <w:t> </w:t>
      </w:r>
      <w:r w:rsidRPr="00862E89">
        <w:t>124B(2);</w:t>
      </w:r>
    </w:p>
    <w:p w:rsidR="00D80E3C" w:rsidRPr="00862E89" w:rsidRDefault="00D80E3C" w:rsidP="00D80E3C">
      <w:pPr>
        <w:pStyle w:val="paragraph"/>
      </w:pPr>
      <w:r w:rsidRPr="00862E89">
        <w:tab/>
        <w:t>(q)</w:t>
      </w:r>
      <w:r w:rsidRPr="00862E89">
        <w:tab/>
        <w:t>subsection</w:t>
      </w:r>
      <w:r w:rsidR="00777022" w:rsidRPr="00862E89">
        <w:t> </w:t>
      </w:r>
      <w:r w:rsidRPr="00862E89">
        <w:t>133(6);</w:t>
      </w:r>
    </w:p>
    <w:p w:rsidR="00D80E3C" w:rsidRPr="00862E89" w:rsidRDefault="00D80E3C" w:rsidP="00D80E3C">
      <w:pPr>
        <w:pStyle w:val="paragraph"/>
      </w:pPr>
      <w:r w:rsidRPr="00862E89">
        <w:tab/>
        <w:t>(r)</w:t>
      </w:r>
      <w:r w:rsidRPr="00862E89">
        <w:tab/>
        <w:t>subsection</w:t>
      </w:r>
      <w:r w:rsidR="00777022" w:rsidRPr="00862E89">
        <w:t> </w:t>
      </w:r>
      <w:r w:rsidRPr="00862E89">
        <w:t>133AC(3);</w:t>
      </w:r>
    </w:p>
    <w:p w:rsidR="00D80E3C" w:rsidRPr="00862E89" w:rsidRDefault="00D80E3C" w:rsidP="00D80E3C">
      <w:pPr>
        <w:pStyle w:val="paragraph"/>
      </w:pPr>
      <w:r w:rsidRPr="00862E89">
        <w:tab/>
        <w:t>(s)</w:t>
      </w:r>
      <w:r w:rsidRPr="00862E89">
        <w:tab/>
        <w:t>subsection</w:t>
      </w:r>
      <w:r w:rsidR="00777022" w:rsidRPr="00862E89">
        <w:t> </w:t>
      </w:r>
      <w:r w:rsidRPr="00862E89">
        <w:t>133AD(3);</w:t>
      </w:r>
    </w:p>
    <w:p w:rsidR="00D80E3C" w:rsidRPr="00862E89" w:rsidRDefault="00D80E3C" w:rsidP="00D80E3C">
      <w:pPr>
        <w:pStyle w:val="paragraph"/>
      </w:pPr>
      <w:r w:rsidRPr="00862E89">
        <w:tab/>
        <w:t>(t)</w:t>
      </w:r>
      <w:r w:rsidRPr="00862E89">
        <w:tab/>
        <w:t>subsection</w:t>
      </w:r>
      <w:r w:rsidR="00777022" w:rsidRPr="00862E89">
        <w:t> </w:t>
      </w:r>
      <w:r w:rsidRPr="00862E89">
        <w:t>133AE(3);</w:t>
      </w:r>
    </w:p>
    <w:p w:rsidR="00D80E3C" w:rsidRPr="00862E89" w:rsidRDefault="00D80E3C" w:rsidP="00D80E3C">
      <w:pPr>
        <w:pStyle w:val="paragraph"/>
      </w:pPr>
      <w:r w:rsidRPr="00862E89">
        <w:tab/>
        <w:t>(u)</w:t>
      </w:r>
      <w:r w:rsidRPr="00862E89">
        <w:tab/>
        <w:t>subsection</w:t>
      </w:r>
      <w:r w:rsidR="00777022" w:rsidRPr="00862E89">
        <w:t> </w:t>
      </w:r>
      <w:r w:rsidRPr="00862E89">
        <w:t>133BC(2);</w:t>
      </w:r>
    </w:p>
    <w:p w:rsidR="00D80E3C" w:rsidRPr="00862E89" w:rsidRDefault="00D80E3C" w:rsidP="00D80E3C">
      <w:pPr>
        <w:pStyle w:val="paragraph"/>
      </w:pPr>
      <w:r w:rsidRPr="00862E89">
        <w:tab/>
        <w:t>(v)</w:t>
      </w:r>
      <w:r w:rsidRPr="00862E89">
        <w:tab/>
        <w:t>subsection</w:t>
      </w:r>
      <w:r w:rsidR="00777022" w:rsidRPr="00862E89">
        <w:t> </w:t>
      </w:r>
      <w:r w:rsidRPr="00862E89">
        <w:t>133BD(2);</w:t>
      </w:r>
    </w:p>
    <w:p w:rsidR="00D80E3C" w:rsidRPr="00862E89" w:rsidRDefault="00D80E3C" w:rsidP="00D80E3C">
      <w:pPr>
        <w:pStyle w:val="paragraph"/>
      </w:pPr>
      <w:r w:rsidRPr="00862E89">
        <w:tab/>
        <w:t>(w)</w:t>
      </w:r>
      <w:r w:rsidRPr="00862E89">
        <w:tab/>
        <w:t>subsection</w:t>
      </w:r>
      <w:r w:rsidR="00777022" w:rsidRPr="00862E89">
        <w:t> </w:t>
      </w:r>
      <w:r w:rsidRPr="00862E89">
        <w:t>133BH(4);</w:t>
      </w:r>
    </w:p>
    <w:p w:rsidR="00D80E3C" w:rsidRPr="00862E89" w:rsidRDefault="00D80E3C" w:rsidP="00D80E3C">
      <w:pPr>
        <w:pStyle w:val="paragraph"/>
      </w:pPr>
      <w:r w:rsidRPr="00862E89">
        <w:tab/>
        <w:t>(x)</w:t>
      </w:r>
      <w:r w:rsidRPr="00862E89">
        <w:tab/>
        <w:t>subsection</w:t>
      </w:r>
      <w:r w:rsidR="00777022" w:rsidRPr="00862E89">
        <w:t> </w:t>
      </w:r>
      <w:r w:rsidRPr="00862E89">
        <w:t>133BJ(2);</w:t>
      </w:r>
    </w:p>
    <w:p w:rsidR="00D80E3C" w:rsidRPr="00862E89" w:rsidRDefault="00D80E3C" w:rsidP="00D80E3C">
      <w:pPr>
        <w:pStyle w:val="paragraph"/>
      </w:pPr>
      <w:r w:rsidRPr="00862E89">
        <w:tab/>
        <w:t>(y)</w:t>
      </w:r>
      <w:r w:rsidRPr="00862E89">
        <w:tab/>
        <w:t>subsection</w:t>
      </w:r>
      <w:r w:rsidR="00777022" w:rsidRPr="00862E89">
        <w:t> </w:t>
      </w:r>
      <w:r w:rsidRPr="00862E89">
        <w:t>133CA(2);</w:t>
      </w:r>
    </w:p>
    <w:p w:rsidR="00D80E3C" w:rsidRPr="00862E89" w:rsidRDefault="00D80E3C" w:rsidP="00D80E3C">
      <w:pPr>
        <w:pStyle w:val="paragraph"/>
      </w:pPr>
      <w:r w:rsidRPr="00862E89">
        <w:tab/>
        <w:t>(z)</w:t>
      </w:r>
      <w:r w:rsidRPr="00862E89">
        <w:tab/>
        <w:t>subsection</w:t>
      </w:r>
      <w:r w:rsidR="00777022" w:rsidRPr="00862E89">
        <w:t> </w:t>
      </w:r>
      <w:r w:rsidRPr="00862E89">
        <w:t>133CB(2);</w:t>
      </w:r>
    </w:p>
    <w:p w:rsidR="00D80E3C" w:rsidRPr="00862E89" w:rsidRDefault="00D80E3C" w:rsidP="00D80E3C">
      <w:pPr>
        <w:pStyle w:val="paragraph"/>
      </w:pPr>
      <w:r w:rsidRPr="00862E89">
        <w:tab/>
        <w:t>(za)</w:t>
      </w:r>
      <w:r w:rsidRPr="00862E89">
        <w:tab/>
        <w:t>subsection</w:t>
      </w:r>
      <w:r w:rsidR="00777022" w:rsidRPr="00862E89">
        <w:t> </w:t>
      </w:r>
      <w:r w:rsidRPr="00862E89">
        <w:t>133CC(2);</w:t>
      </w:r>
    </w:p>
    <w:p w:rsidR="00D80E3C" w:rsidRPr="00862E89" w:rsidRDefault="00D80E3C" w:rsidP="00D80E3C">
      <w:pPr>
        <w:pStyle w:val="paragraph"/>
      </w:pPr>
      <w:r w:rsidRPr="00862E89">
        <w:tab/>
        <w:t>(</w:t>
      </w:r>
      <w:proofErr w:type="spellStart"/>
      <w:r w:rsidRPr="00862E89">
        <w:t>zb</w:t>
      </w:r>
      <w:proofErr w:type="spellEnd"/>
      <w:r w:rsidRPr="00862E89">
        <w:t>)</w:t>
      </w:r>
      <w:r w:rsidRPr="00862E89">
        <w:tab/>
        <w:t>subsection</w:t>
      </w:r>
      <w:r w:rsidR="00777022" w:rsidRPr="00862E89">
        <w:t> </w:t>
      </w:r>
      <w:r w:rsidRPr="00862E89">
        <w:t>133DB(2);</w:t>
      </w:r>
    </w:p>
    <w:p w:rsidR="00D80E3C" w:rsidRPr="00862E89" w:rsidRDefault="00D80E3C" w:rsidP="00D80E3C">
      <w:pPr>
        <w:pStyle w:val="paragraph"/>
      </w:pPr>
      <w:r w:rsidRPr="00862E89">
        <w:tab/>
        <w:t>(</w:t>
      </w:r>
      <w:proofErr w:type="spellStart"/>
      <w:r w:rsidRPr="00862E89">
        <w:t>zc</w:t>
      </w:r>
      <w:proofErr w:type="spellEnd"/>
      <w:r w:rsidRPr="00862E89">
        <w:t>)</w:t>
      </w:r>
      <w:r w:rsidRPr="00862E89">
        <w:tab/>
        <w:t>subsection</w:t>
      </w:r>
      <w:r w:rsidR="00777022" w:rsidRPr="00862E89">
        <w:t> </w:t>
      </w:r>
      <w:r w:rsidRPr="00862E89">
        <w:t>133DC(3);</w:t>
      </w:r>
    </w:p>
    <w:p w:rsidR="00D80E3C" w:rsidRPr="00862E89" w:rsidRDefault="00D80E3C" w:rsidP="00D80E3C">
      <w:pPr>
        <w:pStyle w:val="paragraph"/>
      </w:pPr>
      <w:r w:rsidRPr="00862E89">
        <w:tab/>
        <w:t>(</w:t>
      </w:r>
      <w:proofErr w:type="spellStart"/>
      <w:r w:rsidRPr="00862E89">
        <w:t>zd</w:t>
      </w:r>
      <w:proofErr w:type="spellEnd"/>
      <w:r w:rsidRPr="00862E89">
        <w:t>)</w:t>
      </w:r>
      <w:r w:rsidRPr="00862E89">
        <w:tab/>
        <w:t>subsection</w:t>
      </w:r>
      <w:r w:rsidR="00777022" w:rsidRPr="00862E89">
        <w:t> </w:t>
      </w:r>
      <w:r w:rsidRPr="00862E89">
        <w:t>133DD(3);</w:t>
      </w:r>
    </w:p>
    <w:p w:rsidR="00D80E3C" w:rsidRPr="00862E89" w:rsidRDefault="00D80E3C" w:rsidP="00D80E3C">
      <w:pPr>
        <w:pStyle w:val="paragraph"/>
      </w:pPr>
      <w:r w:rsidRPr="00862E89">
        <w:tab/>
        <w:t>(ze)</w:t>
      </w:r>
      <w:r w:rsidRPr="00862E89">
        <w:tab/>
        <w:t>subsection</w:t>
      </w:r>
      <w:r w:rsidR="00777022" w:rsidRPr="00862E89">
        <w:t> </w:t>
      </w:r>
      <w:r w:rsidRPr="00862E89">
        <w:t>145(2);</w:t>
      </w:r>
    </w:p>
    <w:p w:rsidR="00D80E3C" w:rsidRPr="00862E89" w:rsidRDefault="00D80E3C" w:rsidP="00D80E3C">
      <w:pPr>
        <w:pStyle w:val="paragraph"/>
      </w:pPr>
      <w:r w:rsidRPr="00862E89">
        <w:tab/>
        <w:t>(</w:t>
      </w:r>
      <w:proofErr w:type="spellStart"/>
      <w:r w:rsidRPr="00862E89">
        <w:t>zf</w:t>
      </w:r>
      <w:proofErr w:type="spellEnd"/>
      <w:r w:rsidRPr="00862E89">
        <w:t>)</w:t>
      </w:r>
      <w:r w:rsidRPr="00862E89">
        <w:tab/>
        <w:t>subsection</w:t>
      </w:r>
      <w:r w:rsidR="00777022" w:rsidRPr="00862E89">
        <w:t> </w:t>
      </w:r>
      <w:r w:rsidRPr="00862E89">
        <w:t>146(6);</w:t>
      </w:r>
    </w:p>
    <w:p w:rsidR="00D80E3C" w:rsidRPr="00862E89" w:rsidRDefault="00D80E3C" w:rsidP="00D80E3C">
      <w:pPr>
        <w:pStyle w:val="paragraph"/>
      </w:pPr>
      <w:r w:rsidRPr="00862E89">
        <w:tab/>
        <w:t>(</w:t>
      </w:r>
      <w:proofErr w:type="spellStart"/>
      <w:r w:rsidRPr="00862E89">
        <w:t>zg</w:t>
      </w:r>
      <w:proofErr w:type="spellEnd"/>
      <w:r w:rsidRPr="00862E89">
        <w:t>)</w:t>
      </w:r>
      <w:r w:rsidRPr="00862E89">
        <w:tab/>
        <w:t>subsection</w:t>
      </w:r>
      <w:r w:rsidR="00777022" w:rsidRPr="00862E89">
        <w:t> </w:t>
      </w:r>
      <w:r w:rsidRPr="00862E89">
        <w:t>147(6);</w:t>
      </w:r>
    </w:p>
    <w:p w:rsidR="00D80E3C" w:rsidRPr="00862E89" w:rsidRDefault="00D80E3C" w:rsidP="00D80E3C">
      <w:pPr>
        <w:pStyle w:val="paragraph"/>
      </w:pPr>
      <w:r w:rsidRPr="00862E89">
        <w:tab/>
        <w:t>(</w:t>
      </w:r>
      <w:proofErr w:type="spellStart"/>
      <w:r w:rsidRPr="00862E89">
        <w:t>zh</w:t>
      </w:r>
      <w:proofErr w:type="spellEnd"/>
      <w:r w:rsidRPr="00862E89">
        <w:t>)</w:t>
      </w:r>
      <w:r w:rsidRPr="00862E89">
        <w:tab/>
        <w:t>subsection</w:t>
      </w:r>
      <w:r w:rsidR="00777022" w:rsidRPr="00862E89">
        <w:t> </w:t>
      </w:r>
      <w:r w:rsidRPr="00862E89">
        <w:t>156(6);</w:t>
      </w:r>
    </w:p>
    <w:p w:rsidR="00D80E3C" w:rsidRPr="00862E89" w:rsidRDefault="00D80E3C" w:rsidP="00D80E3C">
      <w:pPr>
        <w:pStyle w:val="paragraph"/>
      </w:pPr>
      <w:r w:rsidRPr="00862E89">
        <w:tab/>
        <w:t>(</w:t>
      </w:r>
      <w:proofErr w:type="spellStart"/>
      <w:r w:rsidRPr="00862E89">
        <w:t>zi</w:t>
      </w:r>
      <w:proofErr w:type="spellEnd"/>
      <w:r w:rsidRPr="00862E89">
        <w:t>)</w:t>
      </w:r>
      <w:r w:rsidRPr="00862E89">
        <w:tab/>
        <w:t>subsection</w:t>
      </w:r>
      <w:r w:rsidR="00777022" w:rsidRPr="00862E89">
        <w:t> </w:t>
      </w:r>
      <w:r w:rsidRPr="00862E89">
        <w:t>229(2);</w:t>
      </w:r>
    </w:p>
    <w:p w:rsidR="00D80E3C" w:rsidRPr="00862E89" w:rsidRDefault="00D80E3C" w:rsidP="00D80E3C">
      <w:pPr>
        <w:pStyle w:val="paragraph"/>
      </w:pPr>
      <w:r w:rsidRPr="00862E89">
        <w:lastRenderedPageBreak/>
        <w:tab/>
        <w:t>(</w:t>
      </w:r>
      <w:proofErr w:type="spellStart"/>
      <w:r w:rsidRPr="00862E89">
        <w:t>zj</w:t>
      </w:r>
      <w:proofErr w:type="spellEnd"/>
      <w:r w:rsidRPr="00862E89">
        <w:t>)</w:t>
      </w:r>
      <w:r w:rsidRPr="00862E89">
        <w:tab/>
        <w:t>subsections</w:t>
      </w:r>
      <w:r w:rsidR="00777022" w:rsidRPr="00862E89">
        <w:t> </w:t>
      </w:r>
      <w:r w:rsidRPr="00862E89">
        <w:t>32A(1) and (2) of the Code.</w:t>
      </w:r>
    </w:p>
    <w:p w:rsidR="00D80E3C" w:rsidRPr="00862E89" w:rsidRDefault="00D80E3C" w:rsidP="00D80E3C">
      <w:pPr>
        <w:pStyle w:val="ActHead5"/>
      </w:pPr>
      <w:bookmarkStart w:id="156" w:name="_Toc74056589"/>
      <w:r w:rsidRPr="001B7634">
        <w:rPr>
          <w:rStyle w:val="CharSectno"/>
        </w:rPr>
        <w:t>38</w:t>
      </w:r>
      <w:r w:rsidRPr="00862E89">
        <w:t xml:space="preserve">  Prescribed civil penalty provisions</w:t>
      </w:r>
      <w:bookmarkEnd w:id="156"/>
    </w:p>
    <w:p w:rsidR="00D80E3C" w:rsidRPr="00862E89" w:rsidRDefault="00D80E3C" w:rsidP="00D80E3C">
      <w:pPr>
        <w:pStyle w:val="subsection"/>
      </w:pPr>
      <w:r w:rsidRPr="00862E89">
        <w:tab/>
        <w:t>(1)</w:t>
      </w:r>
      <w:r w:rsidRPr="00862E89">
        <w:tab/>
        <w:t>This regulation is made for the purposes of paragraph</w:t>
      </w:r>
      <w:r w:rsidR="00777022" w:rsidRPr="00862E89">
        <w:t> </w:t>
      </w:r>
      <w:r w:rsidRPr="00862E89">
        <w:t>288K(1)(c) of the Act.</w:t>
      </w:r>
    </w:p>
    <w:p w:rsidR="00D80E3C" w:rsidRPr="00862E89" w:rsidRDefault="00D80E3C" w:rsidP="00D80E3C">
      <w:pPr>
        <w:pStyle w:val="subsection"/>
      </w:pPr>
      <w:r w:rsidRPr="00862E89">
        <w:tab/>
        <w:t>(2)</w:t>
      </w:r>
      <w:r w:rsidRPr="00862E89">
        <w:tab/>
        <w:t>The following civil penalty provisions of the Act are subject to an infringement notice:</w:t>
      </w:r>
    </w:p>
    <w:p w:rsidR="00D80E3C" w:rsidRPr="00862E89" w:rsidRDefault="00D80E3C" w:rsidP="00D80E3C">
      <w:pPr>
        <w:pStyle w:val="paragraph"/>
      </w:pPr>
      <w:r w:rsidRPr="00862E89">
        <w:tab/>
        <w:t>(a)</w:t>
      </w:r>
      <w:r w:rsidRPr="00862E89">
        <w:tab/>
        <w:t>subsections</w:t>
      </w:r>
      <w:r w:rsidR="00777022" w:rsidRPr="00862E89">
        <w:t> </w:t>
      </w:r>
      <w:r w:rsidRPr="00862E89">
        <w:t>114(1), (4), (5) and (6);</w:t>
      </w:r>
    </w:p>
    <w:p w:rsidR="00D80E3C" w:rsidRPr="00862E89" w:rsidRDefault="00D80E3C" w:rsidP="00D80E3C">
      <w:pPr>
        <w:pStyle w:val="paragraph"/>
      </w:pPr>
      <w:r w:rsidRPr="00862E89">
        <w:tab/>
        <w:t>(b)</w:t>
      </w:r>
      <w:r w:rsidRPr="00862E89">
        <w:tab/>
        <w:t>subsections</w:t>
      </w:r>
      <w:r w:rsidR="00777022" w:rsidRPr="00862E89">
        <w:t> </w:t>
      </w:r>
      <w:r w:rsidRPr="00862E89">
        <w:t>115(1) and (2);</w:t>
      </w:r>
    </w:p>
    <w:p w:rsidR="00D80E3C" w:rsidRPr="00862E89" w:rsidRDefault="00D80E3C" w:rsidP="00D80E3C">
      <w:pPr>
        <w:pStyle w:val="paragraph"/>
      </w:pPr>
      <w:r w:rsidRPr="00862E89">
        <w:tab/>
        <w:t>(c)</w:t>
      </w:r>
      <w:r w:rsidRPr="00862E89">
        <w:tab/>
        <w:t>subsection</w:t>
      </w:r>
      <w:r w:rsidR="00777022" w:rsidRPr="00862E89">
        <w:t> </w:t>
      </w:r>
      <w:r w:rsidRPr="00862E89">
        <w:t>117(1);</w:t>
      </w:r>
    </w:p>
    <w:p w:rsidR="00D80E3C" w:rsidRPr="00862E89" w:rsidRDefault="00D80E3C" w:rsidP="00D80E3C">
      <w:pPr>
        <w:pStyle w:val="paragraph"/>
      </w:pPr>
      <w:r w:rsidRPr="00862E89">
        <w:tab/>
        <w:t>(d)</w:t>
      </w:r>
      <w:r w:rsidRPr="00862E89">
        <w:tab/>
        <w:t>subsection</w:t>
      </w:r>
      <w:r w:rsidR="00777022" w:rsidRPr="00862E89">
        <w:t> </w:t>
      </w:r>
      <w:r w:rsidRPr="00862E89">
        <w:t>118(1);</w:t>
      </w:r>
    </w:p>
    <w:p w:rsidR="00D80E3C" w:rsidRPr="00862E89" w:rsidRDefault="00D80E3C" w:rsidP="00D80E3C">
      <w:pPr>
        <w:pStyle w:val="paragraph"/>
      </w:pPr>
      <w:r w:rsidRPr="00862E89">
        <w:tab/>
        <w:t>(e)</w:t>
      </w:r>
      <w:r w:rsidRPr="00862E89">
        <w:tab/>
        <w:t>subsection</w:t>
      </w:r>
      <w:r w:rsidR="00777022" w:rsidRPr="00862E89">
        <w:t> </w:t>
      </w:r>
      <w:r w:rsidRPr="00862E89">
        <w:t>119(1);</w:t>
      </w:r>
    </w:p>
    <w:p w:rsidR="00D80E3C" w:rsidRPr="00862E89" w:rsidRDefault="00D80E3C" w:rsidP="00D80E3C">
      <w:pPr>
        <w:pStyle w:val="paragraph"/>
      </w:pPr>
      <w:r w:rsidRPr="00862E89">
        <w:tab/>
        <w:t>(f)</w:t>
      </w:r>
      <w:r w:rsidRPr="00862E89">
        <w:tab/>
        <w:t>subsection</w:t>
      </w:r>
      <w:r w:rsidR="00777022" w:rsidRPr="00862E89">
        <w:t> </w:t>
      </w:r>
      <w:r w:rsidRPr="00862E89">
        <w:t>121(1);</w:t>
      </w:r>
    </w:p>
    <w:p w:rsidR="00D80E3C" w:rsidRPr="00862E89" w:rsidRDefault="00D80E3C" w:rsidP="00D80E3C">
      <w:pPr>
        <w:pStyle w:val="paragraph"/>
      </w:pPr>
      <w:r w:rsidRPr="00862E89">
        <w:tab/>
        <w:t>(g)</w:t>
      </w:r>
      <w:r w:rsidRPr="00862E89">
        <w:tab/>
        <w:t>section</w:t>
      </w:r>
      <w:r w:rsidR="00777022" w:rsidRPr="00862E89">
        <w:t> </w:t>
      </w:r>
      <w:r w:rsidRPr="00862E89">
        <w:t>128;</w:t>
      </w:r>
    </w:p>
    <w:p w:rsidR="00D80E3C" w:rsidRPr="00862E89" w:rsidRDefault="00D80E3C" w:rsidP="00D80E3C">
      <w:pPr>
        <w:pStyle w:val="paragraph"/>
      </w:pPr>
      <w:r w:rsidRPr="00862E89">
        <w:tab/>
        <w:t>(h)</w:t>
      </w:r>
      <w:r w:rsidRPr="00862E89">
        <w:tab/>
        <w:t>subsection</w:t>
      </w:r>
      <w:r w:rsidR="00777022" w:rsidRPr="00862E89">
        <w:t> </w:t>
      </w:r>
      <w:r w:rsidRPr="00862E89">
        <w:t>130(1);</w:t>
      </w:r>
    </w:p>
    <w:p w:rsidR="00D80E3C" w:rsidRPr="00862E89" w:rsidRDefault="00D80E3C" w:rsidP="00D80E3C">
      <w:pPr>
        <w:pStyle w:val="paragraph"/>
      </w:pPr>
      <w:r w:rsidRPr="00862E89">
        <w:tab/>
        <w:t>(</w:t>
      </w:r>
      <w:proofErr w:type="spellStart"/>
      <w:r w:rsidRPr="00862E89">
        <w:t>i</w:t>
      </w:r>
      <w:proofErr w:type="spellEnd"/>
      <w:r w:rsidRPr="00862E89">
        <w:t>)</w:t>
      </w:r>
      <w:r w:rsidRPr="00862E89">
        <w:tab/>
        <w:t>subsection</w:t>
      </w:r>
      <w:r w:rsidR="00777022" w:rsidRPr="00862E89">
        <w:t> </w:t>
      </w:r>
      <w:r w:rsidRPr="00862E89">
        <w:t>131(1);</w:t>
      </w:r>
    </w:p>
    <w:p w:rsidR="00270A10" w:rsidRPr="00862E89" w:rsidRDefault="00270A10" w:rsidP="00270A10">
      <w:pPr>
        <w:pStyle w:val="paragraph"/>
      </w:pPr>
      <w:r w:rsidRPr="00862E89">
        <w:tab/>
        <w:t>(</w:t>
      </w:r>
      <w:proofErr w:type="spellStart"/>
      <w:r w:rsidRPr="00862E89">
        <w:t>ia</w:t>
      </w:r>
      <w:proofErr w:type="spellEnd"/>
      <w:r w:rsidRPr="00862E89">
        <w:t>)</w:t>
      </w:r>
      <w:r w:rsidRPr="00862E89">
        <w:tab/>
        <w:t>subsections 133CR(1) and (3);</w:t>
      </w:r>
    </w:p>
    <w:p w:rsidR="00270A10" w:rsidRPr="00862E89" w:rsidRDefault="00270A10" w:rsidP="00270A10">
      <w:pPr>
        <w:pStyle w:val="paragraph"/>
      </w:pPr>
      <w:r w:rsidRPr="00862E89">
        <w:tab/>
        <w:t>(</w:t>
      </w:r>
      <w:proofErr w:type="spellStart"/>
      <w:r w:rsidRPr="00862E89">
        <w:t>ib</w:t>
      </w:r>
      <w:proofErr w:type="spellEnd"/>
      <w:r w:rsidRPr="00862E89">
        <w:t>)</w:t>
      </w:r>
      <w:r w:rsidRPr="00862E89">
        <w:tab/>
        <w:t>section 133CT;</w:t>
      </w:r>
    </w:p>
    <w:p w:rsidR="00270A10" w:rsidRPr="00862E89" w:rsidRDefault="00270A10" w:rsidP="00270A10">
      <w:pPr>
        <w:pStyle w:val="paragraph"/>
      </w:pPr>
      <w:r w:rsidRPr="00862E89">
        <w:tab/>
        <w:t>(</w:t>
      </w:r>
      <w:proofErr w:type="spellStart"/>
      <w:r w:rsidRPr="00862E89">
        <w:t>ic</w:t>
      </w:r>
      <w:proofErr w:type="spellEnd"/>
      <w:r w:rsidRPr="00862E89">
        <w:t>)</w:t>
      </w:r>
      <w:r w:rsidRPr="00862E89">
        <w:tab/>
        <w:t>subsection 133CU(1);</w:t>
      </w:r>
    </w:p>
    <w:p w:rsidR="00270A10" w:rsidRPr="00862E89" w:rsidRDefault="00270A10" w:rsidP="00270A10">
      <w:pPr>
        <w:pStyle w:val="paragraph"/>
      </w:pPr>
      <w:r w:rsidRPr="00862E89">
        <w:tab/>
        <w:t>(id)</w:t>
      </w:r>
      <w:r w:rsidRPr="00862E89">
        <w:tab/>
        <w:t>section 133CW;</w:t>
      </w:r>
    </w:p>
    <w:p w:rsidR="00270A10" w:rsidRPr="00862E89" w:rsidRDefault="00270A10" w:rsidP="00270A10">
      <w:pPr>
        <w:pStyle w:val="paragraph"/>
      </w:pPr>
      <w:r w:rsidRPr="00862E89">
        <w:tab/>
        <w:t>(</w:t>
      </w:r>
      <w:proofErr w:type="spellStart"/>
      <w:r w:rsidRPr="00862E89">
        <w:t>ie</w:t>
      </w:r>
      <w:proofErr w:type="spellEnd"/>
      <w:r w:rsidRPr="00862E89">
        <w:t>)</w:t>
      </w:r>
      <w:r w:rsidRPr="00862E89">
        <w:tab/>
        <w:t>subsections 133CZA(2), (3) and (4);</w:t>
      </w:r>
    </w:p>
    <w:p w:rsidR="00270A10" w:rsidRPr="00862E89" w:rsidRDefault="00270A10" w:rsidP="00270A10">
      <w:pPr>
        <w:pStyle w:val="paragraph"/>
      </w:pPr>
      <w:r w:rsidRPr="00862E89">
        <w:tab/>
        <w:t>(if)</w:t>
      </w:r>
      <w:r w:rsidRPr="00862E89">
        <w:tab/>
        <w:t>subsections 133CZC(1) and (2);</w:t>
      </w:r>
    </w:p>
    <w:p w:rsidR="00270A10" w:rsidRPr="00862E89" w:rsidRDefault="00270A10" w:rsidP="00270A10">
      <w:pPr>
        <w:pStyle w:val="paragraph"/>
      </w:pPr>
      <w:r w:rsidRPr="00862E89">
        <w:tab/>
        <w:t>(</w:t>
      </w:r>
      <w:proofErr w:type="spellStart"/>
      <w:r w:rsidRPr="00862E89">
        <w:t>ig</w:t>
      </w:r>
      <w:proofErr w:type="spellEnd"/>
      <w:r w:rsidRPr="00862E89">
        <w:t>)</w:t>
      </w:r>
      <w:r w:rsidRPr="00862E89">
        <w:tab/>
        <w:t>subsection 133CZG(6);</w:t>
      </w:r>
    </w:p>
    <w:p w:rsidR="00270A10" w:rsidRPr="00862E89" w:rsidRDefault="00270A10" w:rsidP="00270A10">
      <w:pPr>
        <w:pStyle w:val="paragraph"/>
      </w:pPr>
      <w:r w:rsidRPr="00862E89">
        <w:tab/>
        <w:t>(</w:t>
      </w:r>
      <w:proofErr w:type="spellStart"/>
      <w:r w:rsidRPr="00862E89">
        <w:t>ih</w:t>
      </w:r>
      <w:proofErr w:type="spellEnd"/>
      <w:r w:rsidRPr="00862E89">
        <w:t>)</w:t>
      </w:r>
      <w:r w:rsidRPr="00862E89">
        <w:tab/>
        <w:t>subsection 133CZH(2);</w:t>
      </w:r>
    </w:p>
    <w:p w:rsidR="00270A10" w:rsidRPr="00862E89" w:rsidRDefault="00270A10" w:rsidP="00270A10">
      <w:pPr>
        <w:pStyle w:val="paragraph"/>
      </w:pPr>
      <w:r w:rsidRPr="00862E89">
        <w:tab/>
        <w:t>(ii)</w:t>
      </w:r>
      <w:r w:rsidRPr="00862E89">
        <w:tab/>
        <w:t>subsection 133CZI(1);</w:t>
      </w:r>
    </w:p>
    <w:p w:rsidR="00D80E3C" w:rsidRPr="00862E89" w:rsidRDefault="00D80E3C" w:rsidP="00D80E3C">
      <w:pPr>
        <w:pStyle w:val="paragraph"/>
      </w:pPr>
      <w:r w:rsidRPr="00862E89">
        <w:tab/>
        <w:t>(j)</w:t>
      </w:r>
      <w:r w:rsidRPr="00862E89">
        <w:tab/>
        <w:t>subsections</w:t>
      </w:r>
      <w:r w:rsidR="00777022" w:rsidRPr="00862E89">
        <w:t> </w:t>
      </w:r>
      <w:r w:rsidRPr="00862E89">
        <w:t>133DE(1) and (2);</w:t>
      </w:r>
    </w:p>
    <w:p w:rsidR="00D80E3C" w:rsidRPr="00862E89" w:rsidRDefault="00D80E3C" w:rsidP="00D80E3C">
      <w:pPr>
        <w:pStyle w:val="paragraph"/>
      </w:pPr>
      <w:r w:rsidRPr="00862E89">
        <w:tab/>
        <w:t>(k)</w:t>
      </w:r>
      <w:r w:rsidRPr="00862E89">
        <w:tab/>
        <w:t>subsections</w:t>
      </w:r>
      <w:r w:rsidR="00777022" w:rsidRPr="00862E89">
        <w:t> </w:t>
      </w:r>
      <w:r w:rsidRPr="00862E89">
        <w:t>137(1), (4), (5) and (6);</w:t>
      </w:r>
    </w:p>
    <w:p w:rsidR="00D80E3C" w:rsidRPr="00862E89" w:rsidRDefault="00D80E3C" w:rsidP="00D80E3C">
      <w:pPr>
        <w:pStyle w:val="paragraph"/>
      </w:pPr>
      <w:r w:rsidRPr="00862E89">
        <w:tab/>
        <w:t>(l)</w:t>
      </w:r>
      <w:r w:rsidRPr="00862E89">
        <w:tab/>
        <w:t>subsections</w:t>
      </w:r>
      <w:r w:rsidR="00777022" w:rsidRPr="00862E89">
        <w:t> </w:t>
      </w:r>
      <w:r w:rsidRPr="00862E89">
        <w:t>138(1) and (2);</w:t>
      </w:r>
    </w:p>
    <w:p w:rsidR="00D80E3C" w:rsidRPr="00862E89" w:rsidRDefault="00D80E3C" w:rsidP="00D80E3C">
      <w:pPr>
        <w:pStyle w:val="paragraph"/>
      </w:pPr>
      <w:r w:rsidRPr="00862E89">
        <w:tab/>
        <w:t>(m)</w:t>
      </w:r>
      <w:r w:rsidRPr="00862E89">
        <w:tab/>
        <w:t>subsection</w:t>
      </w:r>
      <w:r w:rsidR="00777022" w:rsidRPr="00862E89">
        <w:t> </w:t>
      </w:r>
      <w:r w:rsidRPr="00862E89">
        <w:t>140(1);</w:t>
      </w:r>
    </w:p>
    <w:p w:rsidR="00D80E3C" w:rsidRPr="00862E89" w:rsidRDefault="00D80E3C" w:rsidP="00D80E3C">
      <w:pPr>
        <w:pStyle w:val="paragraph"/>
      </w:pPr>
      <w:r w:rsidRPr="00862E89">
        <w:tab/>
        <w:t>(n)</w:t>
      </w:r>
      <w:r w:rsidRPr="00862E89">
        <w:tab/>
        <w:t>subsection</w:t>
      </w:r>
      <w:r w:rsidR="00777022" w:rsidRPr="00862E89">
        <w:t> </w:t>
      </w:r>
      <w:r w:rsidRPr="00862E89">
        <w:t>141(1);</w:t>
      </w:r>
    </w:p>
    <w:p w:rsidR="00D80E3C" w:rsidRPr="00862E89" w:rsidRDefault="00D80E3C" w:rsidP="00D80E3C">
      <w:pPr>
        <w:pStyle w:val="paragraph"/>
      </w:pPr>
      <w:r w:rsidRPr="00862E89">
        <w:tab/>
        <w:t>(o)</w:t>
      </w:r>
      <w:r w:rsidRPr="00862E89">
        <w:tab/>
        <w:t>subsection</w:t>
      </w:r>
      <w:r w:rsidR="00777022" w:rsidRPr="00862E89">
        <w:t> </w:t>
      </w:r>
      <w:r w:rsidRPr="00862E89">
        <w:t>142(1);</w:t>
      </w:r>
    </w:p>
    <w:p w:rsidR="00D80E3C" w:rsidRPr="00862E89" w:rsidRDefault="00D80E3C" w:rsidP="00D80E3C">
      <w:pPr>
        <w:pStyle w:val="paragraph"/>
      </w:pPr>
      <w:r w:rsidRPr="00862E89">
        <w:tab/>
        <w:t>(p)</w:t>
      </w:r>
      <w:r w:rsidRPr="00862E89">
        <w:tab/>
        <w:t>subsection</w:t>
      </w:r>
      <w:r w:rsidR="00777022" w:rsidRPr="00862E89">
        <w:t> </w:t>
      </w:r>
      <w:r w:rsidRPr="00862E89">
        <w:t>144(1);</w:t>
      </w:r>
    </w:p>
    <w:p w:rsidR="00D80E3C" w:rsidRPr="00862E89" w:rsidRDefault="00D80E3C" w:rsidP="00D80E3C">
      <w:pPr>
        <w:pStyle w:val="paragraph"/>
      </w:pPr>
      <w:r w:rsidRPr="00862E89">
        <w:tab/>
        <w:t>(q)</w:t>
      </w:r>
      <w:r w:rsidRPr="00862E89">
        <w:tab/>
        <w:t>section</w:t>
      </w:r>
      <w:r w:rsidR="00777022" w:rsidRPr="00862E89">
        <w:t> </w:t>
      </w:r>
      <w:r w:rsidRPr="00862E89">
        <w:t>151;</w:t>
      </w:r>
    </w:p>
    <w:p w:rsidR="00D80E3C" w:rsidRPr="00862E89" w:rsidRDefault="00D80E3C" w:rsidP="00D80E3C">
      <w:pPr>
        <w:pStyle w:val="paragraph"/>
      </w:pPr>
      <w:r w:rsidRPr="00862E89">
        <w:tab/>
        <w:t>(r)</w:t>
      </w:r>
      <w:r w:rsidRPr="00862E89">
        <w:tab/>
        <w:t>subsection</w:t>
      </w:r>
      <w:r w:rsidR="00777022" w:rsidRPr="00862E89">
        <w:t> </w:t>
      </w:r>
      <w:r w:rsidRPr="00862E89">
        <w:t>153(1);</w:t>
      </w:r>
    </w:p>
    <w:p w:rsidR="00D80E3C" w:rsidRPr="00862E89" w:rsidRDefault="00D80E3C" w:rsidP="00D80E3C">
      <w:pPr>
        <w:pStyle w:val="paragraph"/>
      </w:pPr>
      <w:r w:rsidRPr="00862E89">
        <w:tab/>
        <w:t>(s)</w:t>
      </w:r>
      <w:r w:rsidRPr="00862E89">
        <w:tab/>
        <w:t>subsection</w:t>
      </w:r>
      <w:r w:rsidR="00777022" w:rsidRPr="00862E89">
        <w:t> </w:t>
      </w:r>
      <w:r w:rsidRPr="00862E89">
        <w:t>154(2);</w:t>
      </w:r>
    </w:p>
    <w:p w:rsidR="00D80E3C" w:rsidRPr="00862E89" w:rsidRDefault="00D80E3C" w:rsidP="00D80E3C">
      <w:pPr>
        <w:pStyle w:val="paragraph"/>
      </w:pPr>
      <w:r w:rsidRPr="00862E89">
        <w:tab/>
        <w:t>(t)</w:t>
      </w:r>
      <w:r w:rsidRPr="00862E89">
        <w:tab/>
        <w:t>subsection</w:t>
      </w:r>
      <w:r w:rsidR="00777022" w:rsidRPr="00862E89">
        <w:t> </w:t>
      </w:r>
      <w:r w:rsidRPr="00862E89">
        <w:t>160B(1);</w:t>
      </w:r>
    </w:p>
    <w:p w:rsidR="00D80E3C" w:rsidRPr="00862E89" w:rsidRDefault="00D80E3C" w:rsidP="00D80E3C">
      <w:pPr>
        <w:pStyle w:val="paragraph"/>
      </w:pPr>
      <w:r w:rsidRPr="00862E89">
        <w:tab/>
        <w:t>(u)</w:t>
      </w:r>
      <w:r w:rsidRPr="00862E89">
        <w:tab/>
        <w:t>subsection</w:t>
      </w:r>
      <w:r w:rsidR="00777022" w:rsidRPr="00862E89">
        <w:t> </w:t>
      </w:r>
      <w:r w:rsidRPr="00862E89">
        <w:t>160C(1);</w:t>
      </w:r>
    </w:p>
    <w:p w:rsidR="00D80E3C" w:rsidRPr="00862E89" w:rsidRDefault="00D80E3C" w:rsidP="00D80E3C">
      <w:pPr>
        <w:pStyle w:val="paragraph"/>
      </w:pPr>
      <w:r w:rsidRPr="00862E89">
        <w:tab/>
        <w:t>(v)</w:t>
      </w:r>
      <w:r w:rsidRPr="00862E89">
        <w:tab/>
        <w:t>subsections</w:t>
      </w:r>
      <w:r w:rsidR="00777022" w:rsidRPr="00862E89">
        <w:t> </w:t>
      </w:r>
      <w:r w:rsidRPr="00862E89">
        <w:t>160E(2) and (3);</w:t>
      </w:r>
    </w:p>
    <w:p w:rsidR="00D80E3C" w:rsidRPr="00862E89" w:rsidRDefault="00D80E3C" w:rsidP="00D80E3C">
      <w:pPr>
        <w:pStyle w:val="paragraph"/>
      </w:pPr>
      <w:r w:rsidRPr="00862E89">
        <w:tab/>
        <w:t>(w)</w:t>
      </w:r>
      <w:r w:rsidRPr="00862E89">
        <w:tab/>
        <w:t>subsection</w:t>
      </w:r>
      <w:r w:rsidR="00777022" w:rsidRPr="00862E89">
        <w:t> </w:t>
      </w:r>
      <w:r w:rsidRPr="00862E89">
        <w:t>39B(1) of the Code;</w:t>
      </w:r>
    </w:p>
    <w:p w:rsidR="00D80E3C" w:rsidRPr="00862E89" w:rsidRDefault="00D80E3C" w:rsidP="00D80E3C">
      <w:pPr>
        <w:pStyle w:val="paragraph"/>
      </w:pPr>
      <w:r w:rsidRPr="00862E89">
        <w:tab/>
        <w:t>(x)</w:t>
      </w:r>
      <w:r w:rsidRPr="00862E89">
        <w:tab/>
        <w:t>subsection</w:t>
      </w:r>
      <w:r w:rsidR="00777022" w:rsidRPr="00862E89">
        <w:t> </w:t>
      </w:r>
      <w:r w:rsidRPr="00862E89">
        <w:t>72(4) of the Code;</w:t>
      </w:r>
    </w:p>
    <w:p w:rsidR="00D80E3C" w:rsidRPr="00862E89" w:rsidRDefault="00D80E3C" w:rsidP="00D80E3C">
      <w:pPr>
        <w:pStyle w:val="paragraph"/>
      </w:pPr>
      <w:r w:rsidRPr="00862E89">
        <w:tab/>
        <w:t>(y)</w:t>
      </w:r>
      <w:r w:rsidRPr="00862E89">
        <w:tab/>
        <w:t>subsection</w:t>
      </w:r>
      <w:r w:rsidR="00777022" w:rsidRPr="00862E89">
        <w:t> </w:t>
      </w:r>
      <w:r w:rsidRPr="00862E89">
        <w:t>177B(4) of the Code.</w:t>
      </w:r>
    </w:p>
    <w:p w:rsidR="00D80E3C" w:rsidRPr="00862E89" w:rsidRDefault="00D80E3C" w:rsidP="00D80E3C">
      <w:pPr>
        <w:pStyle w:val="ActHead5"/>
      </w:pPr>
      <w:bookmarkStart w:id="157" w:name="_Toc74056590"/>
      <w:r w:rsidRPr="001B7634">
        <w:rPr>
          <w:rStyle w:val="CharSectno"/>
        </w:rPr>
        <w:lastRenderedPageBreak/>
        <w:t>39</w:t>
      </w:r>
      <w:r w:rsidRPr="00862E89">
        <w:t xml:space="preserve">  Prescribed key requirements</w:t>
      </w:r>
      <w:bookmarkEnd w:id="157"/>
    </w:p>
    <w:p w:rsidR="00D80E3C" w:rsidRPr="00862E89" w:rsidRDefault="00D80E3C" w:rsidP="00D80E3C">
      <w:pPr>
        <w:pStyle w:val="subsection"/>
      </w:pPr>
      <w:r w:rsidRPr="00862E89">
        <w:tab/>
        <w:t>(1)</w:t>
      </w:r>
      <w:r w:rsidRPr="00862E89">
        <w:tab/>
        <w:t>This regulation is made for the purposes of paragraph</w:t>
      </w:r>
      <w:r w:rsidR="00777022" w:rsidRPr="00862E89">
        <w:t> </w:t>
      </w:r>
      <w:r w:rsidRPr="00862E89">
        <w:t>288K(1)(d) of the Act.</w:t>
      </w:r>
    </w:p>
    <w:p w:rsidR="00D80E3C" w:rsidRPr="00862E89" w:rsidRDefault="00D80E3C" w:rsidP="00D80E3C">
      <w:pPr>
        <w:pStyle w:val="subsection"/>
      </w:pPr>
      <w:r w:rsidRPr="00862E89">
        <w:tab/>
        <w:t>(2)</w:t>
      </w:r>
      <w:r w:rsidRPr="00862E89">
        <w:tab/>
        <w:t>The following provisions of the Act, to the extent that they relate to key requirements (within the meaning of the Code), are subject to an infringement notice:</w:t>
      </w:r>
    </w:p>
    <w:p w:rsidR="00D80E3C" w:rsidRPr="00862E89" w:rsidRDefault="00D80E3C" w:rsidP="00D80E3C">
      <w:pPr>
        <w:pStyle w:val="paragraph"/>
      </w:pPr>
      <w:r w:rsidRPr="00862E89">
        <w:tab/>
        <w:t>(a)</w:t>
      </w:r>
      <w:r w:rsidRPr="00862E89">
        <w:tab/>
        <w:t>subsections</w:t>
      </w:r>
      <w:r w:rsidR="00777022" w:rsidRPr="00862E89">
        <w:t> </w:t>
      </w:r>
      <w:r w:rsidRPr="00862E89">
        <w:t>17(3), (4), (5), (6), (8), (9), (11), (15) and (15A) of the Code;</w:t>
      </w:r>
    </w:p>
    <w:p w:rsidR="00D80E3C" w:rsidRPr="00862E89" w:rsidRDefault="00D80E3C" w:rsidP="00D80E3C">
      <w:pPr>
        <w:pStyle w:val="paragraph"/>
      </w:pPr>
      <w:r w:rsidRPr="00862E89">
        <w:tab/>
        <w:t>(b)</w:t>
      </w:r>
      <w:r w:rsidRPr="00862E89">
        <w:tab/>
        <w:t>subsection</w:t>
      </w:r>
      <w:r w:rsidR="00777022" w:rsidRPr="00862E89">
        <w:t> </w:t>
      </w:r>
      <w:r w:rsidRPr="00862E89">
        <w:t>23(1) of the Code;</w:t>
      </w:r>
    </w:p>
    <w:p w:rsidR="00D80E3C" w:rsidRPr="00862E89" w:rsidRDefault="00D80E3C" w:rsidP="00D80E3C">
      <w:pPr>
        <w:pStyle w:val="paragraph"/>
      </w:pPr>
      <w:r w:rsidRPr="00862E89">
        <w:tab/>
        <w:t>(c)</w:t>
      </w:r>
      <w:r w:rsidRPr="00862E89">
        <w:tab/>
        <w:t>subsection</w:t>
      </w:r>
      <w:r w:rsidR="00777022" w:rsidRPr="00862E89">
        <w:t> </w:t>
      </w:r>
      <w:r w:rsidRPr="00862E89">
        <w:t>32AA(2) of the Code;</w:t>
      </w:r>
    </w:p>
    <w:p w:rsidR="00D80E3C" w:rsidRPr="00862E89" w:rsidRDefault="00D80E3C" w:rsidP="00D80E3C">
      <w:pPr>
        <w:pStyle w:val="paragraph"/>
      </w:pPr>
      <w:r w:rsidRPr="00862E89">
        <w:tab/>
        <w:t>(d)</w:t>
      </w:r>
      <w:r w:rsidRPr="00862E89">
        <w:tab/>
        <w:t>subsection</w:t>
      </w:r>
      <w:r w:rsidR="00777022" w:rsidRPr="00862E89">
        <w:t> </w:t>
      </w:r>
      <w:r w:rsidRPr="00862E89">
        <w:t>34(6) of the Code;</w:t>
      </w:r>
    </w:p>
    <w:p w:rsidR="00D80E3C" w:rsidRPr="00862E89" w:rsidRDefault="00D80E3C" w:rsidP="00D80E3C">
      <w:pPr>
        <w:pStyle w:val="paragraph"/>
      </w:pPr>
      <w:r w:rsidRPr="00862E89">
        <w:tab/>
        <w:t>(e)</w:t>
      </w:r>
      <w:r w:rsidRPr="00862E89">
        <w:tab/>
        <w:t>subsection</w:t>
      </w:r>
      <w:r w:rsidR="00777022" w:rsidRPr="00862E89">
        <w:t> </w:t>
      </w:r>
      <w:r w:rsidRPr="00862E89">
        <w:t>35(1) of the Code.</w:t>
      </w:r>
    </w:p>
    <w:p w:rsidR="00E04590" w:rsidRPr="00862E89" w:rsidRDefault="001F5A30" w:rsidP="00DA04E6">
      <w:pPr>
        <w:pStyle w:val="ActHead2"/>
        <w:pageBreakBefore/>
      </w:pPr>
      <w:bookmarkStart w:id="158" w:name="_Toc74056591"/>
      <w:r w:rsidRPr="001B7634">
        <w:rPr>
          <w:rStyle w:val="CharPartNo"/>
        </w:rPr>
        <w:lastRenderedPageBreak/>
        <w:t>Part</w:t>
      </w:r>
      <w:r w:rsidR="00777022" w:rsidRPr="001B7634">
        <w:rPr>
          <w:rStyle w:val="CharPartNo"/>
        </w:rPr>
        <w:t> </w:t>
      </w:r>
      <w:r w:rsidR="00E04590" w:rsidRPr="001B7634">
        <w:rPr>
          <w:rStyle w:val="CharPartNo"/>
        </w:rPr>
        <w:t>6</w:t>
      </w:r>
      <w:r w:rsidR="00DE129E">
        <w:rPr>
          <w:rStyle w:val="CharPartNo"/>
        </w:rPr>
        <w:noBreakHyphen/>
      </w:r>
      <w:r w:rsidR="00E04590" w:rsidRPr="001B7634">
        <w:rPr>
          <w:rStyle w:val="CharPartNo"/>
        </w:rPr>
        <w:t>3</w:t>
      </w:r>
      <w:r w:rsidRPr="00862E89">
        <w:rPr>
          <w:color w:val="000000"/>
        </w:rPr>
        <w:t>—</w:t>
      </w:r>
      <w:r w:rsidR="00E04590" w:rsidRPr="001B7634">
        <w:rPr>
          <w:rStyle w:val="CharPartText"/>
        </w:rPr>
        <w:t>Transitional arrangements</w:t>
      </w:r>
      <w:bookmarkEnd w:id="158"/>
    </w:p>
    <w:p w:rsidR="00E04590" w:rsidRPr="00862E89" w:rsidRDefault="00DA04E6" w:rsidP="00E04590">
      <w:pPr>
        <w:pStyle w:val="Header"/>
      </w:pPr>
      <w:r w:rsidRPr="001B7634">
        <w:rPr>
          <w:rStyle w:val="CharDivNo"/>
        </w:rPr>
        <w:t xml:space="preserve"> </w:t>
      </w:r>
      <w:r w:rsidRPr="001B7634">
        <w:rPr>
          <w:rStyle w:val="CharDivText"/>
        </w:rPr>
        <w:t xml:space="preserve"> </w:t>
      </w:r>
    </w:p>
    <w:p w:rsidR="00E04590" w:rsidRPr="00862E89" w:rsidRDefault="00E04590" w:rsidP="001F5A30">
      <w:pPr>
        <w:pStyle w:val="ActHead5"/>
      </w:pPr>
      <w:bookmarkStart w:id="159" w:name="_Toc74056592"/>
      <w:r w:rsidRPr="001B7634">
        <w:rPr>
          <w:rStyle w:val="CharSectno"/>
        </w:rPr>
        <w:t>49A</w:t>
      </w:r>
      <w:r w:rsidR="001F5A30" w:rsidRPr="00862E89">
        <w:t xml:space="preserve">  </w:t>
      </w:r>
      <w:r w:rsidRPr="00862E89">
        <w:t>Transitional—</w:t>
      </w:r>
      <w:r w:rsidR="001F5A30" w:rsidRPr="00862E89">
        <w:t>Schedule</w:t>
      </w:r>
      <w:r w:rsidR="00777022" w:rsidRPr="00862E89">
        <w:t> </w:t>
      </w:r>
      <w:r w:rsidRPr="00862E89">
        <w:t xml:space="preserve">1 to </w:t>
      </w:r>
      <w:r w:rsidRPr="00862E89">
        <w:rPr>
          <w:i/>
        </w:rPr>
        <w:t>National Consumer Credit Protection Amendment Regulation</w:t>
      </w:r>
      <w:r w:rsidR="00777022" w:rsidRPr="00862E89">
        <w:rPr>
          <w:i/>
        </w:rPr>
        <w:t> </w:t>
      </w:r>
      <w:r w:rsidRPr="00862E89">
        <w:rPr>
          <w:i/>
        </w:rPr>
        <w:t>2012 (No.</w:t>
      </w:r>
      <w:r w:rsidR="00777022" w:rsidRPr="00862E89">
        <w:rPr>
          <w:i/>
        </w:rPr>
        <w:t> </w:t>
      </w:r>
      <w:r w:rsidRPr="00862E89">
        <w:rPr>
          <w:i/>
        </w:rPr>
        <w:t>1)</w:t>
      </w:r>
      <w:bookmarkEnd w:id="159"/>
    </w:p>
    <w:p w:rsidR="00E04590" w:rsidRPr="00862E89" w:rsidRDefault="00E04590" w:rsidP="001F5A30">
      <w:pPr>
        <w:pStyle w:val="subsection"/>
      </w:pPr>
      <w:r w:rsidRPr="00862E89">
        <w:tab/>
        <w:t>(1)</w:t>
      </w:r>
      <w:r w:rsidRPr="00862E89">
        <w:tab/>
        <w:t>This regulation applies if, during the period commencing on the commencement of this regulation and ending on 1</w:t>
      </w:r>
      <w:r w:rsidR="00777022" w:rsidRPr="00862E89">
        <w:t> </w:t>
      </w:r>
      <w:r w:rsidRPr="00862E89">
        <w:t xml:space="preserve">October 2012, a document complies with the requirements for a Key Facts Sheet set out in </w:t>
      </w:r>
      <w:r w:rsidR="001F5A30" w:rsidRPr="00862E89">
        <w:t>Schedule</w:t>
      </w:r>
      <w:r w:rsidR="00777022" w:rsidRPr="00862E89">
        <w:t> </w:t>
      </w:r>
      <w:r w:rsidRPr="00862E89">
        <w:t xml:space="preserve">5 as in force immediately before the commencement of </w:t>
      </w:r>
      <w:r w:rsidR="001F5A30" w:rsidRPr="00862E89">
        <w:t>Schedule</w:t>
      </w:r>
      <w:r w:rsidR="00777022" w:rsidRPr="00862E89">
        <w:t> </w:t>
      </w:r>
      <w:r w:rsidRPr="00862E89">
        <w:t>1 to the</w:t>
      </w:r>
      <w:r w:rsidRPr="00862E89">
        <w:rPr>
          <w:color w:val="1F497D"/>
        </w:rPr>
        <w:t xml:space="preserve"> </w:t>
      </w:r>
      <w:r w:rsidRPr="00862E89">
        <w:rPr>
          <w:i/>
        </w:rPr>
        <w:t>National Consumer Credit Protection Amendment Regulation</w:t>
      </w:r>
      <w:r w:rsidR="00777022" w:rsidRPr="00862E89">
        <w:rPr>
          <w:i/>
        </w:rPr>
        <w:t> </w:t>
      </w:r>
      <w:r w:rsidRPr="00862E89">
        <w:rPr>
          <w:i/>
        </w:rPr>
        <w:t>2012 (No.</w:t>
      </w:r>
      <w:r w:rsidR="00777022" w:rsidRPr="00862E89">
        <w:rPr>
          <w:i/>
        </w:rPr>
        <w:t> </w:t>
      </w:r>
      <w:r w:rsidRPr="00862E89">
        <w:rPr>
          <w:i/>
        </w:rPr>
        <w:t>1)</w:t>
      </w:r>
      <w:r w:rsidRPr="00862E89">
        <w:t>.</w:t>
      </w:r>
    </w:p>
    <w:p w:rsidR="00E04590" w:rsidRPr="00862E89" w:rsidRDefault="00E04590" w:rsidP="001F5A30">
      <w:pPr>
        <w:pStyle w:val="subsection"/>
      </w:pPr>
      <w:r w:rsidRPr="00862E89">
        <w:tab/>
        <w:t>(2)</w:t>
      </w:r>
      <w:r w:rsidRPr="00862E89">
        <w:tab/>
        <w:t xml:space="preserve">The document is taken, during that period, to be a Key Facts Sheet that complies with </w:t>
      </w:r>
      <w:r w:rsidR="001F5A30" w:rsidRPr="00862E89">
        <w:t>Schedule</w:t>
      </w:r>
      <w:r w:rsidR="00777022" w:rsidRPr="00862E89">
        <w:t> </w:t>
      </w:r>
      <w:r w:rsidRPr="00862E89">
        <w:t xml:space="preserve">5 as amended by </w:t>
      </w:r>
      <w:r w:rsidR="001F5A30" w:rsidRPr="00862E89">
        <w:t>Schedule</w:t>
      </w:r>
      <w:r w:rsidR="00777022" w:rsidRPr="00862E89">
        <w:t> </w:t>
      </w:r>
      <w:r w:rsidRPr="00862E89">
        <w:t xml:space="preserve">1 to the </w:t>
      </w:r>
      <w:r w:rsidRPr="00862E89">
        <w:rPr>
          <w:i/>
        </w:rPr>
        <w:t>National Consumer Credit Protection Amendment Regulation</w:t>
      </w:r>
      <w:r w:rsidR="00777022" w:rsidRPr="00862E89">
        <w:rPr>
          <w:i/>
        </w:rPr>
        <w:t> </w:t>
      </w:r>
      <w:r w:rsidRPr="00862E89">
        <w:rPr>
          <w:i/>
        </w:rPr>
        <w:t>2012 (No.</w:t>
      </w:r>
      <w:r w:rsidR="00777022" w:rsidRPr="00862E89">
        <w:rPr>
          <w:i/>
        </w:rPr>
        <w:t> </w:t>
      </w:r>
      <w:r w:rsidRPr="00862E89">
        <w:rPr>
          <w:i/>
        </w:rPr>
        <w:t>1)</w:t>
      </w:r>
      <w:r w:rsidRPr="00862E89">
        <w:t>.</w:t>
      </w:r>
    </w:p>
    <w:p w:rsidR="00C35FF9" w:rsidRPr="00862E89" w:rsidRDefault="00C35FF9" w:rsidP="001F5A30">
      <w:pPr>
        <w:pStyle w:val="ActHead5"/>
      </w:pPr>
      <w:bookmarkStart w:id="160" w:name="_Toc74056593"/>
      <w:r w:rsidRPr="001B7634">
        <w:rPr>
          <w:rStyle w:val="CharSectno"/>
        </w:rPr>
        <w:t>49B</w:t>
      </w:r>
      <w:r w:rsidR="001F5A30" w:rsidRPr="00862E89">
        <w:t xml:space="preserve">  </w:t>
      </w:r>
      <w:r w:rsidRPr="00862E89">
        <w:t>Transitional—</w:t>
      </w:r>
      <w:r w:rsidR="001F5A30" w:rsidRPr="00862E89">
        <w:t>Schedule</w:t>
      </w:r>
      <w:r w:rsidR="00777022" w:rsidRPr="00862E89">
        <w:t> </w:t>
      </w:r>
      <w:r w:rsidRPr="00862E89">
        <w:t xml:space="preserve">2 to </w:t>
      </w:r>
      <w:r w:rsidRPr="00862E89">
        <w:rPr>
          <w:i/>
        </w:rPr>
        <w:t>National Consumer Credit Protection Amendment Regulation</w:t>
      </w:r>
      <w:r w:rsidR="00777022" w:rsidRPr="00862E89">
        <w:rPr>
          <w:i/>
        </w:rPr>
        <w:t> </w:t>
      </w:r>
      <w:r w:rsidRPr="00862E89">
        <w:rPr>
          <w:i/>
        </w:rPr>
        <w:t>2012 (No.</w:t>
      </w:r>
      <w:r w:rsidR="00777022" w:rsidRPr="00862E89">
        <w:rPr>
          <w:i/>
        </w:rPr>
        <w:t> </w:t>
      </w:r>
      <w:r w:rsidRPr="00862E89">
        <w:rPr>
          <w:i/>
        </w:rPr>
        <w:t>1)</w:t>
      </w:r>
      <w:bookmarkEnd w:id="160"/>
    </w:p>
    <w:p w:rsidR="00C35FF9" w:rsidRPr="00862E89" w:rsidRDefault="00C35FF9" w:rsidP="001F5A30">
      <w:pPr>
        <w:pStyle w:val="subsection"/>
      </w:pPr>
      <w:r w:rsidRPr="00862E89">
        <w:tab/>
        <w:t>(1)</w:t>
      </w:r>
      <w:r w:rsidRPr="00862E89">
        <w:tab/>
        <w:t>This regulation applies if, during the period commencing on the commencement of this regulation and ending on 1</w:t>
      </w:r>
      <w:r w:rsidR="00777022" w:rsidRPr="00862E89">
        <w:t> </w:t>
      </w:r>
      <w:r w:rsidRPr="00862E89">
        <w:t xml:space="preserve">October 2012, a person complies with a requirement of these Regulations as in force immediately before the commencement of </w:t>
      </w:r>
      <w:r w:rsidR="001F5A30" w:rsidRPr="00862E89">
        <w:t>Schedule</w:t>
      </w:r>
      <w:r w:rsidR="00777022" w:rsidRPr="00862E89">
        <w:t> </w:t>
      </w:r>
      <w:r w:rsidRPr="00862E89">
        <w:t>2 to the</w:t>
      </w:r>
      <w:r w:rsidRPr="00862E89">
        <w:rPr>
          <w:color w:val="1F497D"/>
        </w:rPr>
        <w:t xml:space="preserve"> </w:t>
      </w:r>
      <w:r w:rsidRPr="00862E89">
        <w:rPr>
          <w:i/>
        </w:rPr>
        <w:t>National Consumer Credit Protection Amendment Regulation</w:t>
      </w:r>
      <w:r w:rsidR="00777022" w:rsidRPr="00862E89">
        <w:rPr>
          <w:i/>
        </w:rPr>
        <w:t> </w:t>
      </w:r>
      <w:r w:rsidRPr="00862E89">
        <w:rPr>
          <w:i/>
        </w:rPr>
        <w:t>2012 (No.</w:t>
      </w:r>
      <w:r w:rsidR="00777022" w:rsidRPr="00862E89">
        <w:rPr>
          <w:i/>
        </w:rPr>
        <w:t> </w:t>
      </w:r>
      <w:r w:rsidRPr="00862E89">
        <w:rPr>
          <w:i/>
        </w:rPr>
        <w:t>1)</w:t>
      </w:r>
      <w:r w:rsidRPr="00862E89">
        <w:t>.</w:t>
      </w:r>
    </w:p>
    <w:p w:rsidR="00C35FF9" w:rsidRPr="00862E89" w:rsidRDefault="00C35FF9" w:rsidP="001F5A30">
      <w:pPr>
        <w:pStyle w:val="subsection"/>
      </w:pPr>
      <w:r w:rsidRPr="00862E89">
        <w:tab/>
        <w:t>(2)</w:t>
      </w:r>
      <w:r w:rsidRPr="00862E89">
        <w:tab/>
        <w:t xml:space="preserve">The person is taken, during that period, to have complied with these Regulations as amended by </w:t>
      </w:r>
      <w:r w:rsidR="001F5A30" w:rsidRPr="00862E89">
        <w:t>Schedule</w:t>
      </w:r>
      <w:r w:rsidR="00777022" w:rsidRPr="00862E89">
        <w:t> </w:t>
      </w:r>
      <w:r w:rsidRPr="00862E89">
        <w:t>2 to the</w:t>
      </w:r>
      <w:r w:rsidRPr="00862E89">
        <w:rPr>
          <w:color w:val="1F497D"/>
        </w:rPr>
        <w:t xml:space="preserve"> </w:t>
      </w:r>
      <w:r w:rsidRPr="00862E89">
        <w:rPr>
          <w:i/>
        </w:rPr>
        <w:t>National Consumer Credit Protection Amendment Regulation</w:t>
      </w:r>
      <w:r w:rsidR="00777022" w:rsidRPr="00862E89">
        <w:rPr>
          <w:i/>
        </w:rPr>
        <w:t> </w:t>
      </w:r>
      <w:r w:rsidRPr="00862E89">
        <w:rPr>
          <w:i/>
        </w:rPr>
        <w:t>2012 (No.</w:t>
      </w:r>
      <w:r w:rsidR="00777022" w:rsidRPr="00862E89">
        <w:rPr>
          <w:i/>
        </w:rPr>
        <w:t> </w:t>
      </w:r>
      <w:r w:rsidRPr="00862E89">
        <w:rPr>
          <w:i/>
        </w:rPr>
        <w:t>1)</w:t>
      </w:r>
      <w:r w:rsidRPr="00862E89">
        <w:t>.</w:t>
      </w:r>
    </w:p>
    <w:p w:rsidR="00F74864" w:rsidRPr="00862E89" w:rsidRDefault="00F74864" w:rsidP="00F74864">
      <w:pPr>
        <w:pStyle w:val="ActHead5"/>
      </w:pPr>
      <w:bookmarkStart w:id="161" w:name="_Toc74056594"/>
      <w:r w:rsidRPr="001B7634">
        <w:rPr>
          <w:rStyle w:val="CharSectno"/>
        </w:rPr>
        <w:t>49C</w:t>
      </w:r>
      <w:r w:rsidRPr="00862E89">
        <w:t xml:space="preserve">  Transitional—Part</w:t>
      </w:r>
      <w:r w:rsidR="00777022" w:rsidRPr="00862E89">
        <w:t> </w:t>
      </w:r>
      <w:r w:rsidRPr="00862E89">
        <w:t>1 of Schedule</w:t>
      </w:r>
      <w:r w:rsidR="00777022" w:rsidRPr="00862E89">
        <w:t> </w:t>
      </w:r>
      <w:r w:rsidRPr="00862E89">
        <w:t xml:space="preserve">1 to the </w:t>
      </w:r>
      <w:r w:rsidRPr="00862E89">
        <w:rPr>
          <w:i/>
        </w:rPr>
        <w:t xml:space="preserve">Treasury Laws Amendment (Putting Consumers First—Establishment of the Australian Financial Complaints Authority) </w:t>
      </w:r>
      <w:r w:rsidR="00DE129E">
        <w:rPr>
          <w:i/>
        </w:rPr>
        <w:t>Regulations 2</w:t>
      </w:r>
      <w:r w:rsidRPr="00862E89">
        <w:rPr>
          <w:i/>
        </w:rPr>
        <w:t>018</w:t>
      </w:r>
      <w:bookmarkEnd w:id="161"/>
    </w:p>
    <w:p w:rsidR="00F74864" w:rsidRPr="00862E89" w:rsidRDefault="00F74864" w:rsidP="001F5A30">
      <w:pPr>
        <w:pStyle w:val="subsection"/>
      </w:pPr>
      <w:r w:rsidRPr="00862E89">
        <w:tab/>
      </w:r>
      <w:r w:rsidRPr="00862E89">
        <w:tab/>
        <w:t>The amendments made by items</w:t>
      </w:r>
      <w:r w:rsidR="00777022" w:rsidRPr="00862E89">
        <w:t> </w:t>
      </w:r>
      <w:r w:rsidRPr="00862E89">
        <w:t xml:space="preserve">4 to 12 and </w:t>
      </w:r>
      <w:r w:rsidR="001B7634">
        <w:t>item 1</w:t>
      </w:r>
      <w:r w:rsidRPr="00862E89">
        <w:t>4 of Schedule</w:t>
      </w:r>
      <w:r w:rsidR="00777022" w:rsidRPr="00862E89">
        <w:t> </w:t>
      </w:r>
      <w:r w:rsidRPr="00862E89">
        <w:t xml:space="preserve">1 to the </w:t>
      </w:r>
      <w:r w:rsidRPr="00862E89">
        <w:rPr>
          <w:i/>
        </w:rPr>
        <w:t xml:space="preserve">Treasury Laws Amendment (Putting Consumers First—Establishment of the Australian Financial Complaints Authority) </w:t>
      </w:r>
      <w:r w:rsidR="00DE129E">
        <w:rPr>
          <w:i/>
        </w:rPr>
        <w:t>Regulations 2</w:t>
      </w:r>
      <w:r w:rsidRPr="00862E89">
        <w:rPr>
          <w:i/>
        </w:rPr>
        <w:t>018</w:t>
      </w:r>
      <w:r w:rsidRPr="00862E89">
        <w:t xml:space="preserve"> apply on and after the day, under item</w:t>
      </w:r>
      <w:r w:rsidR="00777022" w:rsidRPr="00862E89">
        <w:t> </w:t>
      </w:r>
      <w:r w:rsidRPr="00862E89">
        <w:t>44 of Schedule</w:t>
      </w:r>
      <w:r w:rsidR="00777022" w:rsidRPr="00862E89">
        <w:t> </w:t>
      </w:r>
      <w:r w:rsidRPr="00862E89">
        <w:t xml:space="preserve">1 to the </w:t>
      </w:r>
      <w:r w:rsidRPr="00862E89">
        <w:rPr>
          <w:i/>
        </w:rPr>
        <w:t>Treasury Laws Amendment (Putting Consumers First—Establishment of the Australian Financial Complaints Authority) Act 2018</w:t>
      </w:r>
      <w:r w:rsidRPr="00862E89">
        <w:t xml:space="preserve">, on and after which the amendments made by </w:t>
      </w:r>
      <w:r w:rsidR="001B7634">
        <w:t>Part 3</w:t>
      </w:r>
      <w:r w:rsidRPr="00862E89">
        <w:t xml:space="preserve"> of Schedule</w:t>
      </w:r>
      <w:r w:rsidR="00777022" w:rsidRPr="00862E89">
        <w:t> </w:t>
      </w:r>
      <w:r w:rsidRPr="00862E89">
        <w:t>1 to that Act apply.</w:t>
      </w:r>
    </w:p>
    <w:p w:rsidR="00970F1F" w:rsidRPr="00862E89" w:rsidRDefault="00970F1F" w:rsidP="00970F1F">
      <w:pPr>
        <w:pStyle w:val="ActHead5"/>
      </w:pPr>
      <w:bookmarkStart w:id="162" w:name="_Toc74056595"/>
      <w:r w:rsidRPr="001B7634">
        <w:rPr>
          <w:rStyle w:val="CharSectno"/>
        </w:rPr>
        <w:t>49D</w:t>
      </w:r>
      <w:r w:rsidRPr="00862E89">
        <w:t xml:space="preserve">  Transitional—Part</w:t>
      </w:r>
      <w:r w:rsidR="00777022" w:rsidRPr="00862E89">
        <w:t> </w:t>
      </w:r>
      <w:r w:rsidRPr="00862E89">
        <w:t>2 of Schedule</w:t>
      </w:r>
      <w:r w:rsidR="00777022" w:rsidRPr="00862E89">
        <w:t> </w:t>
      </w:r>
      <w:r w:rsidRPr="00862E89">
        <w:t xml:space="preserve">1 to the </w:t>
      </w:r>
      <w:r w:rsidRPr="00862E89">
        <w:rPr>
          <w:i/>
        </w:rPr>
        <w:t xml:space="preserve">Treasury Laws Amendment (Putting Consumers First—Establishment of the Australian Financial Complaints Authority) </w:t>
      </w:r>
      <w:r w:rsidR="00DE129E">
        <w:rPr>
          <w:i/>
        </w:rPr>
        <w:t>Regulations 2</w:t>
      </w:r>
      <w:r w:rsidRPr="00862E89">
        <w:rPr>
          <w:i/>
        </w:rPr>
        <w:t>018</w:t>
      </w:r>
      <w:bookmarkEnd w:id="162"/>
    </w:p>
    <w:p w:rsidR="00970F1F" w:rsidRPr="00862E89" w:rsidRDefault="00970F1F" w:rsidP="001F5A30">
      <w:pPr>
        <w:pStyle w:val="subsection"/>
      </w:pPr>
      <w:r w:rsidRPr="00862E89">
        <w:tab/>
      </w:r>
      <w:r w:rsidRPr="00862E89">
        <w:tab/>
        <w:t xml:space="preserve">The amendments made by </w:t>
      </w:r>
      <w:r w:rsidR="00566FD8" w:rsidRPr="00862E89">
        <w:t>items 1</w:t>
      </w:r>
      <w:r w:rsidRPr="00862E89">
        <w:t>5 to 22 and items</w:t>
      </w:r>
      <w:r w:rsidR="00777022" w:rsidRPr="00862E89">
        <w:t> </w:t>
      </w:r>
      <w:r w:rsidRPr="00862E89">
        <w:t>24 to 28 of Schedule</w:t>
      </w:r>
      <w:r w:rsidR="00777022" w:rsidRPr="00862E89">
        <w:t> </w:t>
      </w:r>
      <w:r w:rsidRPr="00862E89">
        <w:t xml:space="preserve">1 to the </w:t>
      </w:r>
      <w:r w:rsidRPr="00862E89">
        <w:rPr>
          <w:i/>
        </w:rPr>
        <w:t xml:space="preserve">Treasury Laws Amendment (Putting Consumers First—Establishment of the Australian Financial Complaints Authority) </w:t>
      </w:r>
      <w:r w:rsidR="00DE129E">
        <w:rPr>
          <w:i/>
        </w:rPr>
        <w:t>Regulations 2</w:t>
      </w:r>
      <w:r w:rsidRPr="00862E89">
        <w:rPr>
          <w:i/>
        </w:rPr>
        <w:t>018</w:t>
      </w:r>
      <w:r w:rsidRPr="00862E89">
        <w:t xml:space="preserve"> apply on and after </w:t>
      </w:r>
      <w:r w:rsidRPr="00862E89">
        <w:lastRenderedPageBreak/>
        <w:t>the day, under item</w:t>
      </w:r>
      <w:r w:rsidR="00777022" w:rsidRPr="00862E89">
        <w:t> </w:t>
      </w:r>
      <w:r w:rsidRPr="00862E89">
        <w:t>58 of Schedule</w:t>
      </w:r>
      <w:r w:rsidR="00777022" w:rsidRPr="00862E89">
        <w:t> </w:t>
      </w:r>
      <w:r w:rsidRPr="00862E89">
        <w:t xml:space="preserve">1 to the </w:t>
      </w:r>
      <w:r w:rsidRPr="00862E89">
        <w:rPr>
          <w:i/>
        </w:rPr>
        <w:t>Treasury Laws Amendment (Putting Consumers First—Establishment of the Australian Financial Complaints Authority) Act 2018</w:t>
      </w:r>
      <w:r w:rsidRPr="00862E89">
        <w:t>, on and after which the amendments made by Part</w:t>
      </w:r>
      <w:r w:rsidR="00777022" w:rsidRPr="00862E89">
        <w:t> </w:t>
      </w:r>
      <w:r w:rsidRPr="00862E89">
        <w:t>4 of Schedule</w:t>
      </w:r>
      <w:r w:rsidR="00777022" w:rsidRPr="00862E89">
        <w:t> </w:t>
      </w:r>
      <w:r w:rsidRPr="00862E89">
        <w:t>1 to that Act apply.</w:t>
      </w:r>
    </w:p>
    <w:p w:rsidR="00460C0B" w:rsidRPr="00862E89" w:rsidRDefault="00460C0B" w:rsidP="00460C0B">
      <w:pPr>
        <w:pStyle w:val="ActHead5"/>
        <w:rPr>
          <w:i/>
        </w:rPr>
      </w:pPr>
      <w:bookmarkStart w:id="163" w:name="_Toc74056596"/>
      <w:r w:rsidRPr="001B7634">
        <w:rPr>
          <w:rStyle w:val="CharSectno"/>
        </w:rPr>
        <w:t>49E</w:t>
      </w:r>
      <w:r w:rsidRPr="00862E89">
        <w:t xml:space="preserve">  Transitional—</w:t>
      </w:r>
      <w:r w:rsidR="001B7634">
        <w:t>Part 3</w:t>
      </w:r>
      <w:r w:rsidRPr="00862E89">
        <w:t xml:space="preserve"> of Schedule</w:t>
      </w:r>
      <w:r w:rsidR="00777022" w:rsidRPr="00862E89">
        <w:t> </w:t>
      </w:r>
      <w:r w:rsidRPr="00862E89">
        <w:t xml:space="preserve">1 to the </w:t>
      </w:r>
      <w:r w:rsidRPr="00862E89">
        <w:rPr>
          <w:i/>
        </w:rPr>
        <w:t xml:space="preserve">Treasury Laws Amendment (Putting Consumers First—Establishment of the Australian Financial Complaints Authority) </w:t>
      </w:r>
      <w:r w:rsidR="00DE129E">
        <w:rPr>
          <w:i/>
        </w:rPr>
        <w:t>Regulations 2</w:t>
      </w:r>
      <w:r w:rsidRPr="00862E89">
        <w:rPr>
          <w:i/>
        </w:rPr>
        <w:t>018</w:t>
      </w:r>
      <w:bookmarkEnd w:id="163"/>
    </w:p>
    <w:p w:rsidR="00460C0B" w:rsidRPr="00862E89" w:rsidRDefault="00460C0B" w:rsidP="001F5A30">
      <w:pPr>
        <w:pStyle w:val="subsection"/>
      </w:pPr>
      <w:r w:rsidRPr="00862E89">
        <w:tab/>
      </w:r>
      <w:r w:rsidRPr="00862E89">
        <w:tab/>
        <w:t>The amendments made by items</w:t>
      </w:r>
      <w:r w:rsidR="00777022" w:rsidRPr="00862E89">
        <w:t> </w:t>
      </w:r>
      <w:r w:rsidRPr="00862E89">
        <w:t>43 to 46 and item</w:t>
      </w:r>
      <w:r w:rsidR="00777022" w:rsidRPr="00862E89">
        <w:t> </w:t>
      </w:r>
      <w:r w:rsidRPr="00862E89">
        <w:t>48 of Schedule</w:t>
      </w:r>
      <w:r w:rsidR="00777022" w:rsidRPr="00862E89">
        <w:t> </w:t>
      </w:r>
      <w:r w:rsidRPr="00862E89">
        <w:t xml:space="preserve">1 to the </w:t>
      </w:r>
      <w:r w:rsidRPr="00862E89">
        <w:rPr>
          <w:i/>
        </w:rPr>
        <w:t xml:space="preserve">Treasury Laws Amendment (Putting Consumers First—Establishment of the Australian Financial Complaints Authority) </w:t>
      </w:r>
      <w:r w:rsidR="00DE129E">
        <w:rPr>
          <w:i/>
        </w:rPr>
        <w:t>Regulations 2</w:t>
      </w:r>
      <w:r w:rsidRPr="00862E89">
        <w:rPr>
          <w:i/>
        </w:rPr>
        <w:t>018</w:t>
      </w:r>
      <w:r w:rsidRPr="00862E89">
        <w:t xml:space="preserve"> apply on and after the day, under item</w:t>
      </w:r>
      <w:r w:rsidR="00777022" w:rsidRPr="00862E89">
        <w:t> </w:t>
      </w:r>
      <w:r w:rsidRPr="00862E89">
        <w:t>72 of Schedule</w:t>
      </w:r>
      <w:r w:rsidR="00777022" w:rsidRPr="00862E89">
        <w:t> </w:t>
      </w:r>
      <w:r w:rsidRPr="00862E89">
        <w:t xml:space="preserve">1 to the </w:t>
      </w:r>
      <w:r w:rsidRPr="00862E89">
        <w:rPr>
          <w:i/>
        </w:rPr>
        <w:t>Treasury Laws Amendment (Putting Consumers First—Establishment of the Australian Financial Complaints Authority) Act 2018</w:t>
      </w:r>
      <w:r w:rsidRPr="00862E89">
        <w:t>, on and after which the amendments made by Part</w:t>
      </w:r>
      <w:r w:rsidR="00777022" w:rsidRPr="00862E89">
        <w:t> </w:t>
      </w:r>
      <w:r w:rsidRPr="00862E89">
        <w:t>5 of Schedule</w:t>
      </w:r>
      <w:r w:rsidR="00777022" w:rsidRPr="00862E89">
        <w:t> </w:t>
      </w:r>
      <w:r w:rsidRPr="00862E89">
        <w:t>1 to that Act apply.</w:t>
      </w:r>
    </w:p>
    <w:p w:rsidR="00444B11" w:rsidRPr="00862E89" w:rsidRDefault="00444B11" w:rsidP="00444B11">
      <w:pPr>
        <w:pStyle w:val="ActHead5"/>
      </w:pPr>
      <w:bookmarkStart w:id="164" w:name="_Toc74056597"/>
      <w:r w:rsidRPr="001B7634">
        <w:rPr>
          <w:rStyle w:val="CharSectno"/>
        </w:rPr>
        <w:t>49F</w:t>
      </w:r>
      <w:r w:rsidRPr="00862E89">
        <w:t xml:space="preserve">  Application—offences</w:t>
      </w:r>
      <w:bookmarkEnd w:id="164"/>
    </w:p>
    <w:p w:rsidR="00444B11" w:rsidRPr="00862E89" w:rsidRDefault="00444B11" w:rsidP="00444B11">
      <w:pPr>
        <w:pStyle w:val="subsection"/>
      </w:pPr>
      <w:r w:rsidRPr="00862E89">
        <w:tab/>
      </w:r>
      <w:r w:rsidRPr="00862E89">
        <w:tab/>
        <w:t>The amendments made by items</w:t>
      </w:r>
      <w:r w:rsidR="00777022" w:rsidRPr="00862E89">
        <w:t> </w:t>
      </w:r>
      <w:r w:rsidRPr="00862E89">
        <w:t>43 to 52 of Schedule</w:t>
      </w:r>
      <w:r w:rsidR="00777022" w:rsidRPr="00862E89">
        <w:t> </w:t>
      </w:r>
      <w:r w:rsidRPr="00862E89">
        <w:t xml:space="preserve">1 to the </w:t>
      </w:r>
      <w:r w:rsidRPr="00862E89">
        <w:rPr>
          <w:i/>
        </w:rPr>
        <w:t xml:space="preserve">Treasury Laws Amendment (Strengthening Corporate and Financial Sector Penalties) </w:t>
      </w:r>
      <w:r w:rsidR="00DE129E">
        <w:rPr>
          <w:i/>
        </w:rPr>
        <w:t>Regulations 2</w:t>
      </w:r>
      <w:r w:rsidRPr="00862E89">
        <w:rPr>
          <w:i/>
        </w:rPr>
        <w:t>019</w:t>
      </w:r>
      <w:r w:rsidRPr="00862E89">
        <w:t xml:space="preserve"> apply in relation to the commission of an offence if the conduct constituting the commission of the offence occurs wholly on or after the commencement of that Schedule.</w:t>
      </w:r>
    </w:p>
    <w:p w:rsidR="00444B11" w:rsidRPr="00862E89" w:rsidRDefault="00444B11" w:rsidP="00444B11">
      <w:pPr>
        <w:pStyle w:val="ActHead5"/>
      </w:pPr>
      <w:bookmarkStart w:id="165" w:name="_Toc74056598"/>
      <w:r w:rsidRPr="001B7634">
        <w:rPr>
          <w:rStyle w:val="CharSectno"/>
        </w:rPr>
        <w:t>49G</w:t>
      </w:r>
      <w:r w:rsidRPr="00862E89">
        <w:t xml:space="preserve">  Application—civil penalty provisions</w:t>
      </w:r>
      <w:bookmarkEnd w:id="165"/>
    </w:p>
    <w:p w:rsidR="00444B11" w:rsidRPr="00862E89" w:rsidRDefault="00444B11" w:rsidP="001F5A30">
      <w:pPr>
        <w:pStyle w:val="subsection"/>
      </w:pPr>
      <w:r w:rsidRPr="00862E89">
        <w:tab/>
      </w:r>
      <w:r w:rsidRPr="00862E89">
        <w:tab/>
        <w:t>The amendments made by item</w:t>
      </w:r>
      <w:r w:rsidR="00777022" w:rsidRPr="00862E89">
        <w:t> </w:t>
      </w:r>
      <w:r w:rsidRPr="00862E89">
        <w:t>53 of Schedule</w:t>
      </w:r>
      <w:r w:rsidR="00777022" w:rsidRPr="00862E89">
        <w:t> </w:t>
      </w:r>
      <w:r w:rsidRPr="00862E89">
        <w:t xml:space="preserve">1 to the </w:t>
      </w:r>
      <w:r w:rsidRPr="00862E89">
        <w:rPr>
          <w:i/>
        </w:rPr>
        <w:t xml:space="preserve">Treasury Laws Amendment (Strengthening Corporate and Financial Sector Penalties) </w:t>
      </w:r>
      <w:r w:rsidR="00DE129E">
        <w:rPr>
          <w:i/>
        </w:rPr>
        <w:t>Regulations 2</w:t>
      </w:r>
      <w:r w:rsidRPr="00862E89">
        <w:rPr>
          <w:i/>
        </w:rPr>
        <w:t>019</w:t>
      </w:r>
      <w:r w:rsidRPr="00862E89">
        <w:t xml:space="preserve"> apply in relation to the contravention of a civil penalty provision if the conduct constituting the contravention of the provision occurs wholly on or after the commencement of that Schedule.</w:t>
      </w:r>
    </w:p>
    <w:p w:rsidR="00907A05" w:rsidRPr="00862E89" w:rsidRDefault="00907A05" w:rsidP="00907A05">
      <w:pPr>
        <w:pStyle w:val="ActHead5"/>
      </w:pPr>
      <w:bookmarkStart w:id="166" w:name="_Toc74056599"/>
      <w:r w:rsidRPr="001B7634">
        <w:rPr>
          <w:rStyle w:val="CharSectno"/>
        </w:rPr>
        <w:t>49H</w:t>
      </w:r>
      <w:r w:rsidRPr="00862E89">
        <w:t xml:space="preserve">  Transitional—Schedule</w:t>
      </w:r>
      <w:r w:rsidR="00777022" w:rsidRPr="00862E89">
        <w:t> </w:t>
      </w:r>
      <w:r w:rsidRPr="00862E89">
        <w:t xml:space="preserve">1 to the </w:t>
      </w:r>
      <w:r w:rsidRPr="00862E89">
        <w:rPr>
          <w:i/>
        </w:rPr>
        <w:t xml:space="preserve">Treasury Laws Amendment (AFCA Cooperation) </w:t>
      </w:r>
      <w:r w:rsidR="00DE129E">
        <w:rPr>
          <w:i/>
        </w:rPr>
        <w:t>Regulations 2</w:t>
      </w:r>
      <w:r w:rsidRPr="00862E89">
        <w:rPr>
          <w:i/>
        </w:rPr>
        <w:t>019</w:t>
      </w:r>
      <w:bookmarkEnd w:id="166"/>
    </w:p>
    <w:p w:rsidR="00907A05" w:rsidRPr="00862E89" w:rsidRDefault="00907A05" w:rsidP="00907A05">
      <w:pPr>
        <w:pStyle w:val="subsection"/>
      </w:pPr>
      <w:r w:rsidRPr="00862E89">
        <w:tab/>
      </w:r>
      <w:r w:rsidRPr="00862E89">
        <w:tab/>
        <w:t>The amendments made by items</w:t>
      </w:r>
      <w:r w:rsidR="00777022" w:rsidRPr="00862E89">
        <w:t> </w:t>
      </w:r>
      <w:r w:rsidRPr="00862E89">
        <w:t>5, 6 and 7 of Schedule</w:t>
      </w:r>
      <w:r w:rsidR="00777022" w:rsidRPr="00862E89">
        <w:t> </w:t>
      </w:r>
      <w:r w:rsidRPr="00862E89">
        <w:t xml:space="preserve">1 to the </w:t>
      </w:r>
      <w:r w:rsidRPr="00862E89">
        <w:rPr>
          <w:i/>
        </w:rPr>
        <w:t xml:space="preserve">Treasury Laws Amendment (AFCA Cooperation) </w:t>
      </w:r>
      <w:r w:rsidR="00DE129E">
        <w:rPr>
          <w:i/>
        </w:rPr>
        <w:t>Regulations 2</w:t>
      </w:r>
      <w:r w:rsidRPr="00862E89">
        <w:rPr>
          <w:i/>
        </w:rPr>
        <w:t>019</w:t>
      </w:r>
      <w:r w:rsidRPr="00862E89">
        <w:t xml:space="preserve"> apply on and after the commencement of those items in relation to complaints made under the AFCA scheme before, on or after that commencement.</w:t>
      </w:r>
    </w:p>
    <w:p w:rsidR="003E6847" w:rsidRPr="00862E89" w:rsidRDefault="003E6847" w:rsidP="003E6847">
      <w:pPr>
        <w:pStyle w:val="ActHead5"/>
      </w:pPr>
      <w:bookmarkStart w:id="167" w:name="_Toc74056600"/>
      <w:r w:rsidRPr="001B7634">
        <w:rPr>
          <w:rStyle w:val="CharSectno"/>
        </w:rPr>
        <w:t>49J</w:t>
      </w:r>
      <w:r w:rsidRPr="00862E89">
        <w:t xml:space="preserve">  Application and transitional—Schedule 1 to the </w:t>
      </w:r>
      <w:r w:rsidRPr="00862E89">
        <w:rPr>
          <w:i/>
        </w:rPr>
        <w:t xml:space="preserve">National Consumer Credit Protection Amendment (Debt Management Services) </w:t>
      </w:r>
      <w:r w:rsidR="00DE129E">
        <w:rPr>
          <w:i/>
        </w:rPr>
        <w:t>Regulations 2</w:t>
      </w:r>
      <w:r w:rsidRPr="00862E89">
        <w:rPr>
          <w:i/>
        </w:rPr>
        <w:t>021</w:t>
      </w:r>
      <w:bookmarkEnd w:id="167"/>
    </w:p>
    <w:p w:rsidR="003E6847" w:rsidRPr="00862E89" w:rsidRDefault="003E6847" w:rsidP="003E6847">
      <w:pPr>
        <w:pStyle w:val="SubsectionHead"/>
      </w:pPr>
      <w:r w:rsidRPr="00862E89">
        <w:t>Application of debt management service reforms—general</w:t>
      </w:r>
    </w:p>
    <w:p w:rsidR="003E6847" w:rsidRPr="00862E89" w:rsidRDefault="003E6847" w:rsidP="003E6847">
      <w:pPr>
        <w:pStyle w:val="subsection"/>
      </w:pPr>
      <w:r w:rsidRPr="00862E89">
        <w:tab/>
        <w:t>(1)</w:t>
      </w:r>
      <w:r w:rsidRPr="00862E89">
        <w:tab/>
        <w:t xml:space="preserve">The debt management service amendments apply (subject to this regulation) in relation to a debt management service provided on or after 1 July 2021, </w:t>
      </w:r>
      <w:r w:rsidRPr="00862E89">
        <w:lastRenderedPageBreak/>
        <w:t>regardless of whether the arrangement under which the service is provided is entered into before, on or after 1 July 2021.</w:t>
      </w:r>
    </w:p>
    <w:p w:rsidR="003E6847" w:rsidRPr="00862E89" w:rsidRDefault="003E6847" w:rsidP="003E6847">
      <w:pPr>
        <w:pStyle w:val="SubsectionHead"/>
      </w:pPr>
      <w:r w:rsidRPr="00862E89">
        <w:t>Application of debt management service reforms—application for and grant of licences etc.</w:t>
      </w:r>
    </w:p>
    <w:p w:rsidR="003E6847" w:rsidRPr="00862E89" w:rsidRDefault="003E6847" w:rsidP="003E6847">
      <w:pPr>
        <w:pStyle w:val="subsection"/>
      </w:pPr>
      <w:r w:rsidRPr="00862E89">
        <w:tab/>
        <w:t>(2)</w:t>
      </w:r>
      <w:r w:rsidRPr="00862E89">
        <w:tab/>
        <w:t xml:space="preserve">Despite </w:t>
      </w:r>
      <w:proofErr w:type="spellStart"/>
      <w:r w:rsidRPr="00862E89">
        <w:t>subregulation</w:t>
      </w:r>
      <w:proofErr w:type="spellEnd"/>
      <w:r w:rsidRPr="00862E89">
        <w:t xml:space="preserve"> (1), the debt management service amendments apply on and after the commencement of Schedule 1 to the </w:t>
      </w:r>
      <w:r w:rsidRPr="00862E89">
        <w:rPr>
          <w:i/>
        </w:rPr>
        <w:t xml:space="preserve">National Consumer Credit Protection Amendment (Debt Management Services) </w:t>
      </w:r>
      <w:r w:rsidR="00DE129E">
        <w:rPr>
          <w:i/>
        </w:rPr>
        <w:t>Regulations 2</w:t>
      </w:r>
      <w:r w:rsidRPr="00862E89">
        <w:rPr>
          <w:i/>
        </w:rPr>
        <w:t>021</w:t>
      </w:r>
      <w:r w:rsidRPr="00862E89">
        <w:t xml:space="preserve"> for the purposes of:</w:t>
      </w:r>
    </w:p>
    <w:p w:rsidR="003E6847" w:rsidRPr="00862E89" w:rsidRDefault="003E6847" w:rsidP="003E6847">
      <w:pPr>
        <w:pStyle w:val="paragraph"/>
      </w:pPr>
      <w:r w:rsidRPr="00862E89">
        <w:tab/>
        <w:t>(a)</w:t>
      </w:r>
      <w:r w:rsidRPr="00862E89">
        <w:tab/>
        <w:t>Divisions 2, 3, 4 and 6 of Part 2</w:t>
      </w:r>
      <w:r w:rsidR="00DE129E">
        <w:noBreakHyphen/>
      </w:r>
      <w:r w:rsidRPr="00862E89">
        <w:t>2 of the Act (which are about licensing of persons who engage in credit activities); and</w:t>
      </w:r>
    </w:p>
    <w:p w:rsidR="003E6847" w:rsidRPr="00862E89" w:rsidRDefault="003E6847" w:rsidP="003E6847">
      <w:pPr>
        <w:pStyle w:val="paragraph"/>
      </w:pPr>
      <w:r w:rsidRPr="00862E89">
        <w:tab/>
        <w:t>(b)</w:t>
      </w:r>
      <w:r w:rsidRPr="00862E89">
        <w:tab/>
        <w:t>Part 2</w:t>
      </w:r>
      <w:r w:rsidR="00DE129E">
        <w:noBreakHyphen/>
      </w:r>
      <w:r w:rsidRPr="00862E89">
        <w:t>3 of the Act (which is about credit representatives).</w:t>
      </w:r>
    </w:p>
    <w:p w:rsidR="003E6847" w:rsidRPr="00862E89" w:rsidRDefault="003E6847" w:rsidP="003E6847">
      <w:pPr>
        <w:pStyle w:val="SubsectionHead"/>
      </w:pPr>
      <w:r w:rsidRPr="00862E89">
        <w:t>Transitional arrangements</w:t>
      </w:r>
    </w:p>
    <w:p w:rsidR="003E6847" w:rsidRPr="00862E89" w:rsidRDefault="003E6847" w:rsidP="003E6847">
      <w:pPr>
        <w:pStyle w:val="subsection"/>
      </w:pPr>
      <w:r w:rsidRPr="00862E89">
        <w:tab/>
        <w:t>(3)</w:t>
      </w:r>
      <w:r w:rsidRPr="00862E89">
        <w:tab/>
      </w:r>
      <w:proofErr w:type="spellStart"/>
      <w:r w:rsidRPr="00862E89">
        <w:t>Subregulation</w:t>
      </w:r>
      <w:proofErr w:type="spellEnd"/>
      <w:r w:rsidRPr="00862E89">
        <w:t xml:space="preserve"> (4) applies if:</w:t>
      </w:r>
    </w:p>
    <w:p w:rsidR="003E6847" w:rsidRPr="00862E89" w:rsidRDefault="003E6847" w:rsidP="003E6847">
      <w:pPr>
        <w:pStyle w:val="paragraph"/>
      </w:pPr>
      <w:r w:rsidRPr="00862E89">
        <w:tab/>
        <w:t>(a)</w:t>
      </w:r>
      <w:r w:rsidRPr="00862E89">
        <w:tab/>
        <w:t xml:space="preserve">before 1 July 2021, a person (the </w:t>
      </w:r>
      <w:r w:rsidRPr="00862E89">
        <w:rPr>
          <w:b/>
          <w:i/>
        </w:rPr>
        <w:t>applicant</w:t>
      </w:r>
      <w:r w:rsidRPr="00862E89">
        <w:t>) lodges an application in the approved form for:</w:t>
      </w:r>
    </w:p>
    <w:p w:rsidR="003E6847" w:rsidRPr="00862E89" w:rsidRDefault="003E6847" w:rsidP="003E6847">
      <w:pPr>
        <w:pStyle w:val="paragraphsub"/>
      </w:pPr>
      <w:r w:rsidRPr="00862E89">
        <w:tab/>
        <w:t>(</w:t>
      </w:r>
      <w:proofErr w:type="spellStart"/>
      <w:r w:rsidRPr="00862E89">
        <w:t>i</w:t>
      </w:r>
      <w:proofErr w:type="spellEnd"/>
      <w:r w:rsidRPr="00862E89">
        <w:t>)</w:t>
      </w:r>
      <w:r w:rsidRPr="00862E89">
        <w:tab/>
        <w:t>a licence authorising the applicant to provide a debt management service; or</w:t>
      </w:r>
    </w:p>
    <w:p w:rsidR="003E6847" w:rsidRPr="00862E89" w:rsidRDefault="003E6847" w:rsidP="003E6847">
      <w:pPr>
        <w:pStyle w:val="paragraphsub"/>
      </w:pPr>
      <w:r w:rsidRPr="00862E89">
        <w:tab/>
        <w:t>(ii)</w:t>
      </w:r>
      <w:r w:rsidRPr="00862E89">
        <w:tab/>
        <w:t>ASIC to vary the conditions on the applicant’s licence by authorising the applicant to provide a debt management service; and</w:t>
      </w:r>
    </w:p>
    <w:p w:rsidR="003E6847" w:rsidRPr="00862E89" w:rsidRDefault="003E6847" w:rsidP="003E6847">
      <w:pPr>
        <w:pStyle w:val="paragraph"/>
      </w:pPr>
      <w:r w:rsidRPr="00862E89">
        <w:tab/>
        <w:t>(b)</w:t>
      </w:r>
      <w:r w:rsidRPr="00862E89">
        <w:tab/>
        <w:t>at the start of 1 July 2021, the application has not been withdrawn by the applicant, or dealt with by ASIC; and</w:t>
      </w:r>
    </w:p>
    <w:p w:rsidR="003E6847" w:rsidRPr="00862E89" w:rsidRDefault="003E6847" w:rsidP="003E6847">
      <w:pPr>
        <w:pStyle w:val="paragraph"/>
      </w:pPr>
      <w:r w:rsidRPr="00862E89">
        <w:tab/>
        <w:t>(c)</w:t>
      </w:r>
      <w:r w:rsidRPr="00862E89">
        <w:tab/>
        <w:t xml:space="preserve">the applicant is a member of the AFCA scheme at all times in the period (the </w:t>
      </w:r>
      <w:r w:rsidRPr="00862E89">
        <w:rPr>
          <w:b/>
          <w:i/>
        </w:rPr>
        <w:t>transition period</w:t>
      </w:r>
      <w:r w:rsidRPr="00862E89">
        <w:t>) that:</w:t>
      </w:r>
    </w:p>
    <w:p w:rsidR="003E6847" w:rsidRPr="00862E89" w:rsidRDefault="003E6847" w:rsidP="003E6847">
      <w:pPr>
        <w:pStyle w:val="paragraphsub"/>
      </w:pPr>
      <w:r w:rsidRPr="00862E89">
        <w:tab/>
        <w:t>(</w:t>
      </w:r>
      <w:proofErr w:type="spellStart"/>
      <w:r w:rsidRPr="00862E89">
        <w:t>i</w:t>
      </w:r>
      <w:proofErr w:type="spellEnd"/>
      <w:r w:rsidRPr="00862E89">
        <w:t>)</w:t>
      </w:r>
      <w:r w:rsidRPr="00862E89">
        <w:tab/>
        <w:t>starts at the start of 1 July 2021; and</w:t>
      </w:r>
    </w:p>
    <w:p w:rsidR="003E6847" w:rsidRPr="00862E89" w:rsidRDefault="003E6847" w:rsidP="003E6847">
      <w:pPr>
        <w:pStyle w:val="paragraphsub"/>
      </w:pPr>
      <w:r w:rsidRPr="00862E89">
        <w:tab/>
        <w:t>(ii)</w:t>
      </w:r>
      <w:r w:rsidRPr="00862E89">
        <w:tab/>
        <w:t>ends when the application is withdrawn by the applicant, or dealt with by ASIC, whichever happens first.</w:t>
      </w:r>
    </w:p>
    <w:p w:rsidR="003E6847" w:rsidRPr="00862E89" w:rsidRDefault="003E6847" w:rsidP="003E6847">
      <w:pPr>
        <w:pStyle w:val="notetext"/>
      </w:pPr>
      <w:r w:rsidRPr="00862E89">
        <w:t>Note:</w:t>
      </w:r>
      <w:r w:rsidRPr="00862E89">
        <w:tab/>
        <w:t>ASIC may deal with the application by granting, or refusing to grant, the licence (see section 37 of the Act), by granting, or refusing to grant, the variation (see sections 45 and 46A of the Act), or by refusing to receive the application (see section 218 of the Act).</w:t>
      </w:r>
    </w:p>
    <w:p w:rsidR="003E6847" w:rsidRPr="00862E89" w:rsidRDefault="003E6847" w:rsidP="003E6847">
      <w:pPr>
        <w:pStyle w:val="subsection"/>
      </w:pPr>
      <w:r w:rsidRPr="00862E89">
        <w:tab/>
        <w:t>(4)</w:t>
      </w:r>
      <w:r w:rsidRPr="00862E89">
        <w:tab/>
        <w:t>The following persons are treated as not providing a debt management service during the transition period:</w:t>
      </w:r>
    </w:p>
    <w:p w:rsidR="003E6847" w:rsidRPr="00862E89" w:rsidRDefault="003E6847" w:rsidP="003E6847">
      <w:pPr>
        <w:pStyle w:val="paragraph"/>
      </w:pPr>
      <w:r w:rsidRPr="00862E89">
        <w:tab/>
        <w:t>(a)</w:t>
      </w:r>
      <w:r w:rsidRPr="00862E89">
        <w:tab/>
        <w:t>the applicant;</w:t>
      </w:r>
    </w:p>
    <w:p w:rsidR="003E6847" w:rsidRPr="00862E89" w:rsidRDefault="003E6847" w:rsidP="003E6847">
      <w:pPr>
        <w:pStyle w:val="paragraph"/>
      </w:pPr>
      <w:r w:rsidRPr="00862E89">
        <w:tab/>
        <w:t>(b)</w:t>
      </w:r>
      <w:r w:rsidRPr="00862E89">
        <w:tab/>
        <w:t>a person who:</w:t>
      </w:r>
    </w:p>
    <w:p w:rsidR="003E6847" w:rsidRPr="00862E89" w:rsidRDefault="003E6847" w:rsidP="003E6847">
      <w:pPr>
        <w:pStyle w:val="paragraphsub"/>
      </w:pPr>
      <w:r w:rsidRPr="00862E89">
        <w:tab/>
        <w:t>(</w:t>
      </w:r>
      <w:proofErr w:type="spellStart"/>
      <w:r w:rsidRPr="00862E89">
        <w:t>i</w:t>
      </w:r>
      <w:proofErr w:type="spellEnd"/>
      <w:r w:rsidRPr="00862E89">
        <w:t>)</w:t>
      </w:r>
      <w:r w:rsidRPr="00862E89">
        <w:tab/>
        <w:t>is an employee or a director of the applicant or of a related body corporate of the applicant; and</w:t>
      </w:r>
    </w:p>
    <w:p w:rsidR="003E6847" w:rsidRPr="00862E89" w:rsidRDefault="003E6847" w:rsidP="003E6847">
      <w:pPr>
        <w:pStyle w:val="paragraphsub"/>
      </w:pPr>
      <w:r w:rsidRPr="00862E89">
        <w:tab/>
        <w:t>(ii)</w:t>
      </w:r>
      <w:r w:rsidRPr="00862E89">
        <w:tab/>
        <w:t>is acting on behalf of the applicant and within the authority of the applicant;</w:t>
      </w:r>
    </w:p>
    <w:p w:rsidR="003E6847" w:rsidRPr="00862E89" w:rsidRDefault="003E6847" w:rsidP="003E6847">
      <w:pPr>
        <w:pStyle w:val="paragraph"/>
      </w:pPr>
      <w:r w:rsidRPr="00862E89">
        <w:tab/>
        <w:t>(c)</w:t>
      </w:r>
      <w:r w:rsidRPr="00862E89">
        <w:tab/>
        <w:t>a person who:</w:t>
      </w:r>
    </w:p>
    <w:p w:rsidR="003E6847" w:rsidRPr="00862E89" w:rsidRDefault="003E6847" w:rsidP="003E6847">
      <w:pPr>
        <w:pStyle w:val="paragraphsub"/>
      </w:pPr>
      <w:r w:rsidRPr="00862E89">
        <w:tab/>
        <w:t>(</w:t>
      </w:r>
      <w:proofErr w:type="spellStart"/>
      <w:r w:rsidRPr="00862E89">
        <w:t>i</w:t>
      </w:r>
      <w:proofErr w:type="spellEnd"/>
      <w:r w:rsidRPr="00862E89">
        <w:t>)</w:t>
      </w:r>
      <w:r w:rsidRPr="00862E89">
        <w:tab/>
        <w:t>the applicant intends to authorise under section 64 of the Act to engage in debt management services on behalf of the applicant, if the applicant becomes licensed to provide those services; and</w:t>
      </w:r>
    </w:p>
    <w:p w:rsidR="003E6847" w:rsidRPr="00862E89" w:rsidRDefault="003E6847" w:rsidP="003E6847">
      <w:pPr>
        <w:pStyle w:val="paragraphsub"/>
      </w:pPr>
      <w:r w:rsidRPr="00862E89">
        <w:lastRenderedPageBreak/>
        <w:tab/>
        <w:t>(ii)</w:t>
      </w:r>
      <w:r w:rsidRPr="00862E89">
        <w:tab/>
        <w:t>could validly be so authorised, having regard to subsections 64(4) and (5) of the Act; and</w:t>
      </w:r>
    </w:p>
    <w:p w:rsidR="003E6847" w:rsidRPr="00862E89" w:rsidRDefault="003E6847" w:rsidP="003E6847">
      <w:pPr>
        <w:pStyle w:val="paragraphsub"/>
      </w:pPr>
      <w:r w:rsidRPr="00862E89">
        <w:tab/>
        <w:t>(iii)</w:t>
      </w:r>
      <w:r w:rsidRPr="00862E89">
        <w:tab/>
        <w:t>is authorised in writing by the applicant to act on behalf of the applicant and is acting within that authority;</w:t>
      </w:r>
    </w:p>
    <w:p w:rsidR="003E6847" w:rsidRPr="00862E89" w:rsidRDefault="003E6847" w:rsidP="003E6847">
      <w:pPr>
        <w:pStyle w:val="paragraph"/>
      </w:pPr>
      <w:r w:rsidRPr="00862E89">
        <w:tab/>
        <w:t>(d)</w:t>
      </w:r>
      <w:r w:rsidRPr="00862E89">
        <w:tab/>
        <w:t xml:space="preserve">if there is a person covered by paragraph (c) (a </w:t>
      </w:r>
      <w:r w:rsidRPr="00862E89">
        <w:rPr>
          <w:b/>
          <w:i/>
        </w:rPr>
        <w:t>prospective credit representative</w:t>
      </w:r>
      <w:r w:rsidRPr="00862E89">
        <w:t>) in relation to the applicant—another person who:</w:t>
      </w:r>
    </w:p>
    <w:p w:rsidR="003E6847" w:rsidRPr="00862E89" w:rsidRDefault="003E6847" w:rsidP="003E6847">
      <w:pPr>
        <w:pStyle w:val="paragraphsub"/>
      </w:pPr>
      <w:r w:rsidRPr="00862E89">
        <w:tab/>
        <w:t>(</w:t>
      </w:r>
      <w:proofErr w:type="spellStart"/>
      <w:r w:rsidRPr="00862E89">
        <w:t>i</w:t>
      </w:r>
      <w:proofErr w:type="spellEnd"/>
      <w:r w:rsidRPr="00862E89">
        <w:t>)</w:t>
      </w:r>
      <w:r w:rsidRPr="00862E89">
        <w:tab/>
        <w:t>the prospective credit representative intends to authorise under section 65 of the Act to engage in debt management services on behalf of the applicant, if the applicant becomes licensed to provide those services and the prospective credit representative becomes an actual credit representative of the applicant; and</w:t>
      </w:r>
    </w:p>
    <w:p w:rsidR="003E6847" w:rsidRPr="00862E89" w:rsidRDefault="003E6847" w:rsidP="003E6847">
      <w:pPr>
        <w:pStyle w:val="paragraphsub"/>
      </w:pPr>
      <w:r w:rsidRPr="00862E89">
        <w:tab/>
        <w:t>(ii)</w:t>
      </w:r>
      <w:r w:rsidRPr="00862E89">
        <w:tab/>
        <w:t>could validly be so authorised, having regard to subsections 65(5) and (6) of the Act; and</w:t>
      </w:r>
    </w:p>
    <w:p w:rsidR="003E6847" w:rsidRPr="00862E89" w:rsidRDefault="003E6847" w:rsidP="003E6847">
      <w:pPr>
        <w:pStyle w:val="paragraphsub"/>
      </w:pPr>
      <w:r w:rsidRPr="00862E89">
        <w:tab/>
        <w:t>(iii)</w:t>
      </w:r>
      <w:r w:rsidRPr="00862E89">
        <w:tab/>
        <w:t>with the written consent of the applicant, is authorised in writing by the prospective credit representative to act on behalf of the applicant and is acting within that authority.</w:t>
      </w:r>
    </w:p>
    <w:p w:rsidR="003E6847" w:rsidRPr="00862E89" w:rsidRDefault="003E6847" w:rsidP="003E6847">
      <w:pPr>
        <w:pStyle w:val="SubsectionHead"/>
      </w:pPr>
      <w:r w:rsidRPr="00862E89">
        <w:t>Definitions</w:t>
      </w:r>
    </w:p>
    <w:p w:rsidR="003E6847" w:rsidRPr="00862E89" w:rsidRDefault="003E6847" w:rsidP="003E6847">
      <w:pPr>
        <w:pStyle w:val="subsection"/>
      </w:pPr>
      <w:r w:rsidRPr="00862E89">
        <w:tab/>
        <w:t>(5)</w:t>
      </w:r>
      <w:r w:rsidRPr="00862E89">
        <w:tab/>
        <w:t>In this regulation:</w:t>
      </w:r>
    </w:p>
    <w:p w:rsidR="003E6847" w:rsidRPr="00862E89" w:rsidRDefault="003E6847" w:rsidP="003E6847">
      <w:pPr>
        <w:pStyle w:val="Definition"/>
      </w:pPr>
      <w:r w:rsidRPr="00862E89">
        <w:rPr>
          <w:b/>
          <w:i/>
        </w:rPr>
        <w:t>debt management service amendments</w:t>
      </w:r>
      <w:r w:rsidRPr="00862E89">
        <w:t xml:space="preserve"> means the amendments made by items 1, 2, 5, 6 and 7 of Schedule 1 to the </w:t>
      </w:r>
      <w:r w:rsidRPr="00862E89">
        <w:rPr>
          <w:i/>
        </w:rPr>
        <w:t xml:space="preserve">National Consumer Credit Protection Amendment (Debt Management Services) </w:t>
      </w:r>
      <w:r w:rsidR="00DE129E">
        <w:rPr>
          <w:i/>
        </w:rPr>
        <w:t>Regulations 2</w:t>
      </w:r>
      <w:r w:rsidRPr="00862E89">
        <w:rPr>
          <w:i/>
        </w:rPr>
        <w:t>021</w:t>
      </w:r>
      <w:r w:rsidRPr="00862E89">
        <w:t>.</w:t>
      </w:r>
    </w:p>
    <w:p w:rsidR="002F1CCE" w:rsidRPr="00862E89" w:rsidRDefault="001F5A30" w:rsidP="00DA04E6">
      <w:pPr>
        <w:pStyle w:val="ActHead1"/>
        <w:pageBreakBefore/>
        <w:rPr>
          <w:color w:val="000000"/>
        </w:rPr>
      </w:pPr>
      <w:bookmarkStart w:id="168" w:name="_Toc74056601"/>
      <w:r w:rsidRPr="001B7634">
        <w:rPr>
          <w:rStyle w:val="CharChapNo"/>
        </w:rPr>
        <w:lastRenderedPageBreak/>
        <w:t>Chapter</w:t>
      </w:r>
      <w:r w:rsidR="00777022" w:rsidRPr="001B7634">
        <w:rPr>
          <w:rStyle w:val="CharChapNo"/>
        </w:rPr>
        <w:t> </w:t>
      </w:r>
      <w:r w:rsidR="002F1CCE" w:rsidRPr="001B7634">
        <w:rPr>
          <w:rStyle w:val="CharChapNo"/>
        </w:rPr>
        <w:t>7</w:t>
      </w:r>
      <w:r w:rsidRPr="00862E89">
        <w:rPr>
          <w:color w:val="000000"/>
        </w:rPr>
        <w:t>—</w:t>
      </w:r>
      <w:r w:rsidR="002F1CCE" w:rsidRPr="001B7634">
        <w:rPr>
          <w:rStyle w:val="CharChapText"/>
        </w:rPr>
        <w:t>Matters in relation to the National Credit Code</w:t>
      </w:r>
      <w:bookmarkEnd w:id="168"/>
    </w:p>
    <w:p w:rsidR="002F1CCE" w:rsidRPr="00862E89" w:rsidRDefault="001F5A30" w:rsidP="001F5A30">
      <w:pPr>
        <w:pStyle w:val="ActHead2"/>
        <w:rPr>
          <w:color w:val="000000"/>
        </w:rPr>
      </w:pPr>
      <w:bookmarkStart w:id="169" w:name="_Toc74056602"/>
      <w:r w:rsidRPr="001B7634">
        <w:rPr>
          <w:rStyle w:val="CharPartNo"/>
        </w:rPr>
        <w:t>Part</w:t>
      </w:r>
      <w:r w:rsidR="00777022" w:rsidRPr="001B7634">
        <w:rPr>
          <w:rStyle w:val="CharPartNo"/>
        </w:rPr>
        <w:t> </w:t>
      </w:r>
      <w:r w:rsidR="002F1CCE" w:rsidRPr="001B7634">
        <w:rPr>
          <w:rStyle w:val="CharPartNo"/>
        </w:rPr>
        <w:t>7</w:t>
      </w:r>
      <w:r w:rsidR="00DE129E">
        <w:rPr>
          <w:rStyle w:val="CharPartNo"/>
        </w:rPr>
        <w:noBreakHyphen/>
      </w:r>
      <w:r w:rsidR="002F1CCE" w:rsidRPr="001B7634">
        <w:rPr>
          <w:rStyle w:val="CharPartNo"/>
        </w:rPr>
        <w:t>1</w:t>
      </w:r>
      <w:r w:rsidRPr="00862E89">
        <w:rPr>
          <w:color w:val="000000"/>
        </w:rPr>
        <w:t>—</w:t>
      </w:r>
      <w:r w:rsidR="002F1CCE" w:rsidRPr="001B7634">
        <w:rPr>
          <w:rStyle w:val="CharPartText"/>
        </w:rPr>
        <w:t>Exemptions, declarations and other matters</w:t>
      </w:r>
      <w:bookmarkEnd w:id="169"/>
    </w:p>
    <w:p w:rsidR="002F1CCE" w:rsidRPr="00862E89" w:rsidRDefault="00DA04E6" w:rsidP="002F1CCE">
      <w:pPr>
        <w:pStyle w:val="Header"/>
      </w:pPr>
      <w:r w:rsidRPr="001B7634">
        <w:rPr>
          <w:rStyle w:val="CharDivNo"/>
        </w:rPr>
        <w:t xml:space="preserve"> </w:t>
      </w:r>
      <w:r w:rsidRPr="001B7634">
        <w:rPr>
          <w:rStyle w:val="CharDivText"/>
        </w:rPr>
        <w:t xml:space="preserve"> </w:t>
      </w:r>
    </w:p>
    <w:p w:rsidR="002F1CCE" w:rsidRPr="00862E89" w:rsidRDefault="002F1CCE" w:rsidP="001F5A30">
      <w:pPr>
        <w:pStyle w:val="ActHead5"/>
      </w:pPr>
      <w:bookmarkStart w:id="170" w:name="_Toc74056603"/>
      <w:r w:rsidRPr="001B7634">
        <w:rPr>
          <w:rStyle w:val="CharSectno"/>
        </w:rPr>
        <w:t>50</w:t>
      </w:r>
      <w:r w:rsidR="001F5A30" w:rsidRPr="00862E89">
        <w:t xml:space="preserve">  </w:t>
      </w:r>
      <w:r w:rsidRPr="00862E89">
        <w:t xml:space="preserve">Continued application of </w:t>
      </w:r>
      <w:r w:rsidR="001F5A30" w:rsidRPr="00862E89">
        <w:t>Part</w:t>
      </w:r>
      <w:r w:rsidR="00777022" w:rsidRPr="00862E89">
        <w:t> </w:t>
      </w:r>
      <w:r w:rsidRPr="00862E89">
        <w:t>12 of the Code and interpretation provisions</w:t>
      </w:r>
      <w:bookmarkEnd w:id="170"/>
    </w:p>
    <w:p w:rsidR="002F1CCE" w:rsidRPr="00862E89" w:rsidRDefault="002F1CCE" w:rsidP="001F5A30">
      <w:pPr>
        <w:pStyle w:val="subsection"/>
      </w:pPr>
      <w:r w:rsidRPr="00862E89">
        <w:rPr>
          <w:color w:val="000000"/>
        </w:rPr>
        <w:tab/>
        <w:t>(1)</w:t>
      </w:r>
      <w:r w:rsidRPr="00862E89">
        <w:rPr>
          <w:color w:val="000000"/>
        </w:rPr>
        <w:tab/>
        <w:t xml:space="preserve">This regulation applies despite a statement in a provision of this </w:t>
      </w:r>
      <w:r w:rsidR="001F5A30" w:rsidRPr="00862E89">
        <w:rPr>
          <w:color w:val="000000"/>
        </w:rPr>
        <w:t>Part</w:t>
      </w:r>
      <w:r w:rsidR="00616E77" w:rsidRPr="00862E89">
        <w:rPr>
          <w:color w:val="000000"/>
        </w:rPr>
        <w:t xml:space="preserve"> </w:t>
      </w:r>
      <w:r w:rsidRPr="00862E89">
        <w:rPr>
          <w:color w:val="000000"/>
        </w:rPr>
        <w:t>that:</w:t>
      </w:r>
    </w:p>
    <w:p w:rsidR="002F1CCE" w:rsidRPr="00862E89" w:rsidRDefault="002F1CCE" w:rsidP="001F5A30">
      <w:pPr>
        <w:pStyle w:val="paragraph"/>
      </w:pPr>
      <w:r w:rsidRPr="00862E89">
        <w:rPr>
          <w:color w:val="000000"/>
        </w:rPr>
        <w:tab/>
        <w:t>(a)</w:t>
      </w:r>
      <w:r w:rsidRPr="00862E89">
        <w:rPr>
          <w:color w:val="000000"/>
        </w:rPr>
        <w:tab/>
        <w:t>the Code does not apply to a particular matter; or</w:t>
      </w:r>
    </w:p>
    <w:p w:rsidR="002F1CCE" w:rsidRPr="00862E89" w:rsidRDefault="002F1CCE" w:rsidP="001F5A30">
      <w:pPr>
        <w:pStyle w:val="paragraph"/>
      </w:pPr>
      <w:r w:rsidRPr="00862E89">
        <w:tab/>
        <w:t>(b)</w:t>
      </w:r>
      <w:r w:rsidRPr="00862E89">
        <w:tab/>
        <w:t xml:space="preserve">the Code, other than a particular provision or provisions (the </w:t>
      </w:r>
      <w:r w:rsidRPr="00862E89">
        <w:rPr>
          <w:b/>
          <w:i/>
        </w:rPr>
        <w:t>prescribed provision or provisions</w:t>
      </w:r>
      <w:r w:rsidRPr="00862E89">
        <w:t>), does not apply to a particular matter; or</w:t>
      </w:r>
    </w:p>
    <w:p w:rsidR="002F1CCE" w:rsidRPr="00862E89" w:rsidRDefault="002F1CCE" w:rsidP="001F5A30">
      <w:pPr>
        <w:pStyle w:val="paragraph"/>
      </w:pPr>
      <w:r w:rsidRPr="00862E89">
        <w:tab/>
        <w:t>(c)</w:t>
      </w:r>
      <w:r w:rsidRPr="00862E89">
        <w:tab/>
        <w:t xml:space="preserve">a particular provision or provisions of the Code (the </w:t>
      </w:r>
      <w:r w:rsidRPr="00862E89">
        <w:rPr>
          <w:b/>
          <w:i/>
        </w:rPr>
        <w:t>prescribed provision or provisions</w:t>
      </w:r>
      <w:r w:rsidRPr="00862E89">
        <w:t>) does not apply to a particular matter.</w:t>
      </w:r>
    </w:p>
    <w:p w:rsidR="002F1CCE" w:rsidRPr="00862E89" w:rsidRDefault="002F1CCE" w:rsidP="001F5A30">
      <w:pPr>
        <w:pStyle w:val="subsection"/>
      </w:pPr>
      <w:r w:rsidRPr="00862E89">
        <w:rPr>
          <w:color w:val="000000"/>
        </w:rPr>
        <w:tab/>
        <w:t>(2)</w:t>
      </w:r>
      <w:r w:rsidRPr="00862E89">
        <w:rPr>
          <w:color w:val="000000"/>
        </w:rPr>
        <w:tab/>
        <w:t>The Code applies in relation to the particular matter and the prescribed provision or provisions to the extent necessary for the interpretation of the particular matter and the prescribed provision or provisions.</w:t>
      </w:r>
    </w:p>
    <w:p w:rsidR="002F1CCE" w:rsidRPr="00862E89" w:rsidRDefault="002F1CCE" w:rsidP="001F5A30">
      <w:pPr>
        <w:pStyle w:val="subsection"/>
      </w:pPr>
      <w:r w:rsidRPr="00862E89">
        <w:tab/>
        <w:t>(3)</w:t>
      </w:r>
      <w:r w:rsidRPr="00862E89">
        <w:tab/>
      </w:r>
      <w:r w:rsidR="001F5A30" w:rsidRPr="00862E89">
        <w:t>Part</w:t>
      </w:r>
      <w:r w:rsidR="00777022" w:rsidRPr="00862E89">
        <w:t> </w:t>
      </w:r>
      <w:r w:rsidRPr="00862E89">
        <w:t>12 of the Code applies in relation to the particular matter and the prescribed provision or provisions to the extent the context permits.</w:t>
      </w:r>
    </w:p>
    <w:p w:rsidR="003F5280" w:rsidRPr="00862E89" w:rsidRDefault="003F5280" w:rsidP="003F5280">
      <w:pPr>
        <w:pStyle w:val="ActHead5"/>
      </w:pPr>
      <w:bookmarkStart w:id="171" w:name="_Toc74056604"/>
      <w:r w:rsidRPr="001B7634">
        <w:rPr>
          <w:rStyle w:val="CharSectno"/>
        </w:rPr>
        <w:t>50A</w:t>
      </w:r>
      <w:r w:rsidRPr="00862E89">
        <w:t xml:space="preserve">  Exemption for short term credit</w:t>
      </w:r>
      <w:bookmarkEnd w:id="171"/>
    </w:p>
    <w:p w:rsidR="003F5280" w:rsidRPr="00862E89" w:rsidRDefault="003F5280" w:rsidP="003F5280">
      <w:pPr>
        <w:pStyle w:val="subsection"/>
      </w:pPr>
      <w:r w:rsidRPr="00862E89">
        <w:tab/>
      </w:r>
      <w:r w:rsidRPr="00862E89">
        <w:tab/>
        <w:t>For paragraph</w:t>
      </w:r>
      <w:r w:rsidR="00777022" w:rsidRPr="00862E89">
        <w:t> </w:t>
      </w:r>
      <w:r w:rsidRPr="00862E89">
        <w:t>6(1)(b) of the Code:</w:t>
      </w:r>
    </w:p>
    <w:p w:rsidR="003F5280" w:rsidRPr="00862E89" w:rsidRDefault="003F5280" w:rsidP="003F5280">
      <w:pPr>
        <w:pStyle w:val="paragraph"/>
      </w:pPr>
      <w:r w:rsidRPr="00862E89">
        <w:tab/>
        <w:t>(a)</w:t>
      </w:r>
      <w:r w:rsidRPr="00862E89">
        <w:tab/>
        <w:t xml:space="preserve">credit fees and charges imposed or provided for under a contract are taken to include a fee or charge specified in the following table if the fee or charge is a credit fee or charge within the meaning of the definition of </w:t>
      </w:r>
      <w:r w:rsidRPr="00862E89">
        <w:rPr>
          <w:b/>
          <w:i/>
        </w:rPr>
        <w:t>credit fees and charges</w:t>
      </w:r>
      <w:r w:rsidRPr="00862E89">
        <w:t xml:space="preserve"> in section</w:t>
      </w:r>
      <w:r w:rsidR="00777022" w:rsidRPr="00862E89">
        <w:t> </w:t>
      </w:r>
      <w:r w:rsidRPr="00862E89">
        <w:t>204 of the Code; and</w:t>
      </w:r>
    </w:p>
    <w:p w:rsidR="003F5280" w:rsidRPr="00862E89" w:rsidRDefault="003F5280" w:rsidP="003F5280">
      <w:pPr>
        <w:pStyle w:val="paragraph"/>
      </w:pPr>
      <w:r w:rsidRPr="00862E89">
        <w:tab/>
        <w:t>(b)</w:t>
      </w:r>
      <w:r w:rsidRPr="00862E89">
        <w:tab/>
        <w:t>the fee or charge is taken to be included whether or not it is payable under the contract.</w:t>
      </w:r>
    </w:p>
    <w:p w:rsidR="003F5280" w:rsidRPr="00862E89" w:rsidRDefault="003F5280" w:rsidP="00DA04E6">
      <w:pPr>
        <w:pStyle w:val="Tabletext"/>
      </w:pPr>
    </w:p>
    <w:tbl>
      <w:tblPr>
        <w:tblW w:w="4899" w:type="pct"/>
        <w:tblInd w:w="108" w:type="dxa"/>
        <w:tblBorders>
          <w:top w:val="single" w:sz="4" w:space="0" w:color="auto"/>
          <w:bottom w:val="single" w:sz="2" w:space="0" w:color="auto"/>
          <w:insideH w:val="single" w:sz="2" w:space="0" w:color="auto"/>
        </w:tblBorders>
        <w:tblLook w:val="0000" w:firstRow="0" w:lastRow="0" w:firstColumn="0" w:lastColumn="0" w:noHBand="0" w:noVBand="0"/>
      </w:tblPr>
      <w:tblGrid>
        <w:gridCol w:w="754"/>
        <w:gridCol w:w="7603"/>
      </w:tblGrid>
      <w:tr w:rsidR="003F5280" w:rsidRPr="00862E89" w:rsidTr="00D14F33">
        <w:trPr>
          <w:tblHeader/>
        </w:trPr>
        <w:tc>
          <w:tcPr>
            <w:tcW w:w="5000" w:type="pct"/>
            <w:gridSpan w:val="2"/>
            <w:tcBorders>
              <w:top w:val="single" w:sz="12" w:space="0" w:color="auto"/>
              <w:bottom w:val="single" w:sz="6" w:space="0" w:color="auto"/>
            </w:tcBorders>
            <w:shd w:val="clear" w:color="auto" w:fill="auto"/>
          </w:tcPr>
          <w:p w:rsidR="003F5280" w:rsidRPr="00862E89" w:rsidRDefault="003F5280" w:rsidP="008D1351">
            <w:pPr>
              <w:pStyle w:val="TableHeading"/>
            </w:pPr>
            <w:r w:rsidRPr="00862E89">
              <w:t>Fees and charges</w:t>
            </w:r>
          </w:p>
        </w:tc>
      </w:tr>
      <w:tr w:rsidR="003F5280" w:rsidRPr="00862E89" w:rsidTr="00D14F33">
        <w:trPr>
          <w:tblHeader/>
        </w:trPr>
        <w:tc>
          <w:tcPr>
            <w:tcW w:w="451" w:type="pct"/>
            <w:tcBorders>
              <w:top w:val="single" w:sz="6" w:space="0" w:color="auto"/>
              <w:bottom w:val="single" w:sz="12" w:space="0" w:color="auto"/>
            </w:tcBorders>
            <w:shd w:val="clear" w:color="auto" w:fill="auto"/>
          </w:tcPr>
          <w:p w:rsidR="003F5280" w:rsidRPr="00862E89" w:rsidRDefault="003F5280" w:rsidP="008D1351">
            <w:pPr>
              <w:pStyle w:val="TableHeading"/>
            </w:pPr>
            <w:r w:rsidRPr="00862E89">
              <w:t>Item</w:t>
            </w:r>
          </w:p>
        </w:tc>
        <w:tc>
          <w:tcPr>
            <w:tcW w:w="4549" w:type="pct"/>
            <w:tcBorders>
              <w:top w:val="single" w:sz="6" w:space="0" w:color="auto"/>
              <w:bottom w:val="single" w:sz="12" w:space="0" w:color="auto"/>
            </w:tcBorders>
            <w:shd w:val="clear" w:color="auto" w:fill="auto"/>
          </w:tcPr>
          <w:p w:rsidR="003F5280" w:rsidRPr="00862E89" w:rsidRDefault="003F5280" w:rsidP="008D1351">
            <w:pPr>
              <w:pStyle w:val="TableHeading"/>
            </w:pPr>
            <w:r w:rsidRPr="00862E89">
              <w:t>Fee or charge</w:t>
            </w:r>
          </w:p>
        </w:tc>
      </w:tr>
      <w:tr w:rsidR="003F5280" w:rsidRPr="00862E89" w:rsidTr="00D14F33">
        <w:tc>
          <w:tcPr>
            <w:tcW w:w="451" w:type="pct"/>
            <w:tcBorders>
              <w:top w:val="single" w:sz="12" w:space="0" w:color="auto"/>
            </w:tcBorders>
            <w:shd w:val="clear" w:color="auto" w:fill="auto"/>
          </w:tcPr>
          <w:p w:rsidR="003F5280" w:rsidRPr="00862E89" w:rsidRDefault="003F5280" w:rsidP="008D1351">
            <w:pPr>
              <w:pStyle w:val="Tabletext"/>
            </w:pPr>
            <w:r w:rsidRPr="00862E89">
              <w:t>1</w:t>
            </w:r>
          </w:p>
        </w:tc>
        <w:tc>
          <w:tcPr>
            <w:tcW w:w="4549" w:type="pct"/>
            <w:tcBorders>
              <w:top w:val="single" w:sz="12" w:space="0" w:color="auto"/>
            </w:tcBorders>
            <w:shd w:val="clear" w:color="auto" w:fill="auto"/>
          </w:tcPr>
          <w:p w:rsidR="003F5280" w:rsidRPr="00862E89" w:rsidRDefault="003F5280" w:rsidP="008D1351">
            <w:pPr>
              <w:pStyle w:val="Tabletext"/>
            </w:pPr>
            <w:r w:rsidRPr="00862E89">
              <w:t>A fee or charge payable in connection with the supply of the amount of credit provided under the contract.</w:t>
            </w:r>
          </w:p>
        </w:tc>
      </w:tr>
      <w:tr w:rsidR="003F5280" w:rsidRPr="00862E89" w:rsidTr="00D14F33">
        <w:tc>
          <w:tcPr>
            <w:tcW w:w="451" w:type="pct"/>
            <w:tcBorders>
              <w:bottom w:val="single" w:sz="2" w:space="0" w:color="auto"/>
            </w:tcBorders>
            <w:shd w:val="clear" w:color="auto" w:fill="auto"/>
          </w:tcPr>
          <w:p w:rsidR="003F5280" w:rsidRPr="00862E89" w:rsidRDefault="003F5280" w:rsidP="008D1351">
            <w:pPr>
              <w:pStyle w:val="Tabletext"/>
            </w:pPr>
            <w:r w:rsidRPr="00862E89">
              <w:t>2</w:t>
            </w:r>
          </w:p>
        </w:tc>
        <w:tc>
          <w:tcPr>
            <w:tcW w:w="4549" w:type="pct"/>
            <w:tcBorders>
              <w:bottom w:val="single" w:sz="2" w:space="0" w:color="auto"/>
            </w:tcBorders>
            <w:shd w:val="clear" w:color="auto" w:fill="auto"/>
          </w:tcPr>
          <w:p w:rsidR="003F5280" w:rsidRPr="00862E89" w:rsidRDefault="003F5280" w:rsidP="008D1351">
            <w:pPr>
              <w:pStyle w:val="Tabletext"/>
            </w:pPr>
            <w:r w:rsidRPr="00862E89">
              <w:t>A fee or charge payable in connection with the consumer receiving an amount of credit provided, under the contract, as cash or by transfer to an account.</w:t>
            </w:r>
          </w:p>
        </w:tc>
      </w:tr>
      <w:tr w:rsidR="003F5280" w:rsidRPr="00862E89" w:rsidTr="00D14F33">
        <w:tc>
          <w:tcPr>
            <w:tcW w:w="451" w:type="pct"/>
            <w:tcBorders>
              <w:top w:val="single" w:sz="2" w:space="0" w:color="auto"/>
              <w:bottom w:val="single" w:sz="12" w:space="0" w:color="auto"/>
            </w:tcBorders>
            <w:shd w:val="clear" w:color="auto" w:fill="auto"/>
          </w:tcPr>
          <w:p w:rsidR="003F5280" w:rsidRPr="00862E89" w:rsidRDefault="003F5280" w:rsidP="008D1351">
            <w:pPr>
              <w:pStyle w:val="Tabletext"/>
            </w:pPr>
            <w:r w:rsidRPr="00862E89">
              <w:t>3</w:t>
            </w:r>
          </w:p>
        </w:tc>
        <w:tc>
          <w:tcPr>
            <w:tcW w:w="4549" w:type="pct"/>
            <w:tcBorders>
              <w:top w:val="single" w:sz="2" w:space="0" w:color="auto"/>
              <w:bottom w:val="single" w:sz="12" w:space="0" w:color="auto"/>
            </w:tcBorders>
            <w:shd w:val="clear" w:color="auto" w:fill="auto"/>
          </w:tcPr>
          <w:p w:rsidR="003F5280" w:rsidRPr="00862E89" w:rsidRDefault="003F5280" w:rsidP="008D1351">
            <w:pPr>
              <w:pStyle w:val="Tabletext"/>
            </w:pPr>
            <w:r w:rsidRPr="00862E89">
              <w:t>A fee or charge payable in connection with the management or repayment of the amount of credit provided under the contract.</w:t>
            </w:r>
          </w:p>
        </w:tc>
      </w:tr>
    </w:tbl>
    <w:p w:rsidR="003F5280" w:rsidRPr="00862E89" w:rsidRDefault="003F5280" w:rsidP="003F5280">
      <w:pPr>
        <w:pStyle w:val="notetext"/>
      </w:pPr>
      <w:r w:rsidRPr="00862E89">
        <w:t>Example 1:</w:t>
      </w:r>
      <w:r w:rsidRPr="00862E89">
        <w:tab/>
        <w:t>A fee for providing the credit through a stored value card.</w:t>
      </w:r>
    </w:p>
    <w:p w:rsidR="003F5280" w:rsidRPr="00862E89" w:rsidRDefault="003F5280" w:rsidP="003F5280">
      <w:pPr>
        <w:pStyle w:val="notetext"/>
      </w:pPr>
      <w:r w:rsidRPr="00862E89">
        <w:t>Example 2:</w:t>
      </w:r>
      <w:r w:rsidRPr="00862E89">
        <w:tab/>
        <w:t>A fee or charge for obtaining a membership (however described) which is a prerequisite to the debtor obtaining access to a service to receive funds paid by cheque as cash (whether or not with other services).</w:t>
      </w:r>
    </w:p>
    <w:p w:rsidR="003F5280" w:rsidRPr="00862E89" w:rsidRDefault="003F5280" w:rsidP="003F5280">
      <w:pPr>
        <w:pStyle w:val="notetext"/>
      </w:pPr>
      <w:r w:rsidRPr="00862E89">
        <w:t>Example 3:</w:t>
      </w:r>
      <w:r w:rsidRPr="00862E89">
        <w:tab/>
        <w:t>Account keeping fees (however described).</w:t>
      </w:r>
    </w:p>
    <w:p w:rsidR="00773CE5" w:rsidRPr="00862E89" w:rsidRDefault="00773CE5" w:rsidP="00773CE5">
      <w:pPr>
        <w:pStyle w:val="ActHead5"/>
      </w:pPr>
      <w:bookmarkStart w:id="172" w:name="_Toc74056605"/>
      <w:r w:rsidRPr="001B7634">
        <w:rPr>
          <w:rStyle w:val="CharSectno"/>
        </w:rPr>
        <w:lastRenderedPageBreak/>
        <w:t>51</w:t>
      </w:r>
      <w:r w:rsidRPr="00862E89">
        <w:t xml:space="preserve">  Exempt credit—maximum account charges</w:t>
      </w:r>
      <w:bookmarkEnd w:id="172"/>
    </w:p>
    <w:p w:rsidR="00773CE5" w:rsidRPr="00862E89" w:rsidRDefault="00773CE5" w:rsidP="00773CE5">
      <w:pPr>
        <w:pStyle w:val="subsection"/>
      </w:pPr>
      <w:r w:rsidRPr="00862E89">
        <w:tab/>
      </w:r>
      <w:r w:rsidRPr="00862E89">
        <w:tab/>
        <w:t>For subsection</w:t>
      </w:r>
      <w:r w:rsidR="00777022" w:rsidRPr="00862E89">
        <w:t> </w:t>
      </w:r>
      <w:r w:rsidRPr="00862E89">
        <w:t>6(5) of the Code, the prescribed maximum charge in relation to a continuing credit contract is specified in the following table.</w:t>
      </w:r>
    </w:p>
    <w:p w:rsidR="00773CE5" w:rsidRPr="00862E89" w:rsidRDefault="00773CE5" w:rsidP="00DA04E6">
      <w:pPr>
        <w:pStyle w:val="Tabletext"/>
      </w:pPr>
    </w:p>
    <w:tbl>
      <w:tblPr>
        <w:tblW w:w="4899" w:type="pct"/>
        <w:tblInd w:w="108" w:type="dxa"/>
        <w:tblBorders>
          <w:top w:val="single" w:sz="4" w:space="0" w:color="auto"/>
          <w:bottom w:val="single" w:sz="2" w:space="0" w:color="auto"/>
          <w:insideH w:val="single" w:sz="2" w:space="0" w:color="auto"/>
        </w:tblBorders>
        <w:tblLook w:val="0000" w:firstRow="0" w:lastRow="0" w:firstColumn="0" w:lastColumn="0" w:noHBand="0" w:noVBand="0"/>
      </w:tblPr>
      <w:tblGrid>
        <w:gridCol w:w="754"/>
        <w:gridCol w:w="3573"/>
        <w:gridCol w:w="4030"/>
      </w:tblGrid>
      <w:tr w:rsidR="00773CE5" w:rsidRPr="00862E89" w:rsidTr="00D14F33">
        <w:trPr>
          <w:tblHeader/>
        </w:trPr>
        <w:tc>
          <w:tcPr>
            <w:tcW w:w="5000" w:type="pct"/>
            <w:gridSpan w:val="3"/>
            <w:tcBorders>
              <w:top w:val="single" w:sz="12" w:space="0" w:color="auto"/>
              <w:bottom w:val="single" w:sz="6" w:space="0" w:color="auto"/>
            </w:tcBorders>
            <w:shd w:val="clear" w:color="auto" w:fill="auto"/>
          </w:tcPr>
          <w:p w:rsidR="00773CE5" w:rsidRPr="00862E89" w:rsidRDefault="00773CE5" w:rsidP="008D1351">
            <w:pPr>
              <w:pStyle w:val="TableHeading"/>
            </w:pPr>
            <w:r w:rsidRPr="00862E89">
              <w:t>Prescribed maximum charge</w:t>
            </w:r>
          </w:p>
        </w:tc>
      </w:tr>
      <w:tr w:rsidR="00773CE5" w:rsidRPr="00862E89" w:rsidTr="00D14F33">
        <w:trPr>
          <w:tblHeader/>
        </w:trPr>
        <w:tc>
          <w:tcPr>
            <w:tcW w:w="451" w:type="pct"/>
            <w:tcBorders>
              <w:top w:val="single" w:sz="6" w:space="0" w:color="auto"/>
              <w:bottom w:val="single" w:sz="12" w:space="0" w:color="auto"/>
            </w:tcBorders>
            <w:shd w:val="clear" w:color="auto" w:fill="auto"/>
          </w:tcPr>
          <w:p w:rsidR="00773CE5" w:rsidRPr="00862E89" w:rsidRDefault="00773CE5" w:rsidP="008D1351">
            <w:pPr>
              <w:pStyle w:val="TableHeading"/>
            </w:pPr>
            <w:r w:rsidRPr="00862E89">
              <w:t>Item</w:t>
            </w:r>
          </w:p>
        </w:tc>
        <w:tc>
          <w:tcPr>
            <w:tcW w:w="2138" w:type="pct"/>
            <w:tcBorders>
              <w:top w:val="single" w:sz="6" w:space="0" w:color="auto"/>
              <w:bottom w:val="single" w:sz="12" w:space="0" w:color="auto"/>
            </w:tcBorders>
            <w:shd w:val="clear" w:color="auto" w:fill="auto"/>
          </w:tcPr>
          <w:p w:rsidR="00773CE5" w:rsidRPr="00862E89" w:rsidRDefault="00773CE5" w:rsidP="008D1351">
            <w:pPr>
              <w:pStyle w:val="TableHeading"/>
            </w:pPr>
            <w:r w:rsidRPr="00862E89">
              <w:t>If ...</w:t>
            </w:r>
          </w:p>
        </w:tc>
        <w:tc>
          <w:tcPr>
            <w:tcW w:w="2412" w:type="pct"/>
            <w:tcBorders>
              <w:top w:val="single" w:sz="6" w:space="0" w:color="auto"/>
              <w:bottom w:val="single" w:sz="12" w:space="0" w:color="auto"/>
            </w:tcBorders>
            <w:shd w:val="clear" w:color="auto" w:fill="auto"/>
          </w:tcPr>
          <w:p w:rsidR="00773CE5" w:rsidRPr="00862E89" w:rsidRDefault="00773CE5" w:rsidP="008D1351">
            <w:pPr>
              <w:pStyle w:val="TableHeading"/>
            </w:pPr>
            <w:r w:rsidRPr="00862E89">
              <w:t>the prescribed maximum charge is ...</w:t>
            </w:r>
          </w:p>
        </w:tc>
      </w:tr>
      <w:tr w:rsidR="00773CE5" w:rsidRPr="00862E89" w:rsidTr="00D14F33">
        <w:tc>
          <w:tcPr>
            <w:tcW w:w="451" w:type="pct"/>
            <w:tcBorders>
              <w:top w:val="single" w:sz="12" w:space="0" w:color="auto"/>
              <w:bottom w:val="single" w:sz="2" w:space="0" w:color="auto"/>
            </w:tcBorders>
            <w:shd w:val="clear" w:color="auto" w:fill="auto"/>
          </w:tcPr>
          <w:p w:rsidR="00773CE5" w:rsidRPr="00862E89" w:rsidRDefault="00773CE5" w:rsidP="008D1351">
            <w:pPr>
              <w:pStyle w:val="Tabletext"/>
            </w:pPr>
            <w:r w:rsidRPr="00862E89">
              <w:t>1</w:t>
            </w:r>
          </w:p>
        </w:tc>
        <w:tc>
          <w:tcPr>
            <w:tcW w:w="2138" w:type="pct"/>
            <w:tcBorders>
              <w:top w:val="single" w:sz="12" w:space="0" w:color="auto"/>
              <w:bottom w:val="single" w:sz="2" w:space="0" w:color="auto"/>
            </w:tcBorders>
            <w:shd w:val="clear" w:color="auto" w:fill="auto"/>
          </w:tcPr>
          <w:p w:rsidR="00773CE5" w:rsidRPr="00862E89" w:rsidRDefault="00773CE5" w:rsidP="008D1351">
            <w:pPr>
              <w:pStyle w:val="Tabletext"/>
            </w:pPr>
            <w:r w:rsidRPr="00862E89">
              <w:t>the debtor is not already a party to a continuing credit contract with the credit provider, or an associate of the credit provider, when the continuing credit contract is entered into</w:t>
            </w:r>
          </w:p>
        </w:tc>
        <w:tc>
          <w:tcPr>
            <w:tcW w:w="2412" w:type="pct"/>
            <w:tcBorders>
              <w:top w:val="single" w:sz="12" w:space="0" w:color="auto"/>
              <w:bottom w:val="single" w:sz="2" w:space="0" w:color="auto"/>
            </w:tcBorders>
            <w:shd w:val="clear" w:color="auto" w:fill="auto"/>
          </w:tcPr>
          <w:p w:rsidR="00773CE5" w:rsidRPr="00862E89" w:rsidRDefault="00773CE5" w:rsidP="008D1351">
            <w:pPr>
              <w:pStyle w:val="Tablea"/>
            </w:pPr>
            <w:r w:rsidRPr="00862E89">
              <w:t>(a) for the period of 12 months commencing when the debtor enters into the continuing credit contract—$200; and</w:t>
            </w:r>
          </w:p>
          <w:p w:rsidR="00773CE5" w:rsidRPr="00862E89" w:rsidRDefault="00773CE5" w:rsidP="008D1351">
            <w:pPr>
              <w:pStyle w:val="Tablea"/>
            </w:pPr>
            <w:r w:rsidRPr="00862E89">
              <w:t>(b) for any subsequent period of 12 months during which the continuing credit contract is in effect—$125.</w:t>
            </w:r>
          </w:p>
        </w:tc>
      </w:tr>
      <w:tr w:rsidR="00773CE5" w:rsidRPr="00862E89" w:rsidTr="00D14F33">
        <w:tc>
          <w:tcPr>
            <w:tcW w:w="451" w:type="pct"/>
            <w:tcBorders>
              <w:top w:val="single" w:sz="2" w:space="0" w:color="auto"/>
              <w:bottom w:val="single" w:sz="12" w:space="0" w:color="auto"/>
            </w:tcBorders>
            <w:shd w:val="clear" w:color="auto" w:fill="auto"/>
          </w:tcPr>
          <w:p w:rsidR="00773CE5" w:rsidRPr="00862E89" w:rsidRDefault="00773CE5" w:rsidP="008D1351">
            <w:pPr>
              <w:pStyle w:val="Tabletext"/>
            </w:pPr>
            <w:r w:rsidRPr="00862E89">
              <w:t>2</w:t>
            </w:r>
          </w:p>
        </w:tc>
        <w:tc>
          <w:tcPr>
            <w:tcW w:w="2138" w:type="pct"/>
            <w:tcBorders>
              <w:top w:val="single" w:sz="2" w:space="0" w:color="auto"/>
              <w:bottom w:val="single" w:sz="12" w:space="0" w:color="auto"/>
            </w:tcBorders>
            <w:shd w:val="clear" w:color="auto" w:fill="auto"/>
          </w:tcPr>
          <w:p w:rsidR="00773CE5" w:rsidRPr="00862E89" w:rsidRDefault="00773CE5" w:rsidP="008D1351">
            <w:pPr>
              <w:pStyle w:val="Tabletext"/>
            </w:pPr>
            <w:r w:rsidRPr="00862E89">
              <w:t xml:space="preserve">both of the following apply when the continuing credit contract (the </w:t>
            </w:r>
            <w:r w:rsidRPr="00862E89">
              <w:rPr>
                <w:b/>
                <w:i/>
              </w:rPr>
              <w:t>new contract</w:t>
            </w:r>
            <w:r w:rsidRPr="00862E89">
              <w:t>) is entered into:</w:t>
            </w:r>
          </w:p>
          <w:p w:rsidR="00773CE5" w:rsidRPr="00862E89" w:rsidRDefault="00773CE5" w:rsidP="008D1351">
            <w:pPr>
              <w:pStyle w:val="Tablea"/>
            </w:pPr>
            <w:r w:rsidRPr="00862E89">
              <w:t>(a) the debtor is already a party to a continuing credit contract with the credit provider, or an associate of the credit provider, or was such a party within the previous 12 months;</w:t>
            </w:r>
          </w:p>
          <w:p w:rsidR="00773CE5" w:rsidRPr="00862E89" w:rsidRDefault="00773CE5" w:rsidP="008D1351">
            <w:pPr>
              <w:pStyle w:val="Tablea"/>
            </w:pPr>
            <w:r w:rsidRPr="00862E89">
              <w:t>(b) neither the credit provider nor the associate of the credit provider is an ADI</w:t>
            </w:r>
          </w:p>
        </w:tc>
        <w:tc>
          <w:tcPr>
            <w:tcW w:w="2412" w:type="pct"/>
            <w:tcBorders>
              <w:top w:val="single" w:sz="2" w:space="0" w:color="auto"/>
              <w:bottom w:val="single" w:sz="12" w:space="0" w:color="auto"/>
            </w:tcBorders>
            <w:shd w:val="clear" w:color="auto" w:fill="auto"/>
          </w:tcPr>
          <w:p w:rsidR="00773CE5" w:rsidRPr="00862E89" w:rsidRDefault="00773CE5" w:rsidP="008D1351">
            <w:pPr>
              <w:pStyle w:val="Tablea"/>
            </w:pPr>
            <w:r w:rsidRPr="00862E89">
              <w:t>(a) for the period of 12 months commencing when the debtor enters into the new contract—nil; and</w:t>
            </w:r>
          </w:p>
          <w:p w:rsidR="00773CE5" w:rsidRPr="00862E89" w:rsidRDefault="00773CE5" w:rsidP="008D1351">
            <w:pPr>
              <w:pStyle w:val="Tablea"/>
            </w:pPr>
            <w:r w:rsidRPr="00862E89">
              <w:t>(b) for any subsequent period of 12 months during which the new credit contract is in effect—nil.</w:t>
            </w:r>
          </w:p>
        </w:tc>
      </w:tr>
    </w:tbl>
    <w:p w:rsidR="00773CE5" w:rsidRPr="00862E89" w:rsidRDefault="00773CE5" w:rsidP="00773CE5">
      <w:pPr>
        <w:pStyle w:val="notetext"/>
      </w:pPr>
      <w:r w:rsidRPr="00862E89">
        <w:t>Note:</w:t>
      </w:r>
      <w:r w:rsidRPr="00862E89">
        <w:tab/>
        <w:t>Subsection</w:t>
      </w:r>
      <w:r w:rsidR="00777022" w:rsidRPr="00862E89">
        <w:t> </w:t>
      </w:r>
      <w:r w:rsidRPr="00862E89">
        <w:t>6(5) of the Code provides that the Code does not apply to the provision of credit under a continuing credit contract if the only charge that is or may be made for providing the credit is a periodic or other fixed charge that does not vary according to the amount of credit provided. However, the Code applies if the charge exceeds the maximum charge (if any) prescribed by the regulations.</w:t>
      </w:r>
    </w:p>
    <w:p w:rsidR="002F1CCE" w:rsidRPr="00862E89" w:rsidRDefault="002F1CCE" w:rsidP="001F5A30">
      <w:pPr>
        <w:pStyle w:val="ActHead5"/>
      </w:pPr>
      <w:bookmarkStart w:id="173" w:name="_Toc74056606"/>
      <w:r w:rsidRPr="001B7634">
        <w:rPr>
          <w:rStyle w:val="CharSectno"/>
        </w:rPr>
        <w:t>52</w:t>
      </w:r>
      <w:r w:rsidR="001F5A30" w:rsidRPr="00862E89">
        <w:t xml:space="preserve">  </w:t>
      </w:r>
      <w:r w:rsidRPr="00862E89">
        <w:t>Additional exempt credit</w:t>
      </w:r>
      <w:bookmarkEnd w:id="173"/>
    </w:p>
    <w:p w:rsidR="002F1CCE" w:rsidRPr="00862E89" w:rsidRDefault="002F1CCE" w:rsidP="001F5A30">
      <w:pPr>
        <w:pStyle w:val="subsection"/>
      </w:pPr>
      <w:r w:rsidRPr="00862E89">
        <w:rPr>
          <w:color w:val="000000"/>
        </w:rPr>
        <w:tab/>
      </w:r>
      <w:r w:rsidRPr="00862E89">
        <w:rPr>
          <w:color w:val="000000"/>
        </w:rPr>
        <w:tab/>
        <w:t xml:space="preserve">The Code, other than </w:t>
      </w:r>
      <w:r w:rsidR="00537BB7" w:rsidRPr="00862E89">
        <w:rPr>
          <w:color w:val="000000"/>
        </w:rPr>
        <w:t>Division 3</w:t>
      </w:r>
      <w:r w:rsidRPr="00862E89">
        <w:rPr>
          <w:color w:val="000000"/>
        </w:rPr>
        <w:t xml:space="preserve"> of </w:t>
      </w:r>
      <w:r w:rsidR="001F5A30" w:rsidRPr="00862E89">
        <w:rPr>
          <w:color w:val="000000"/>
        </w:rPr>
        <w:t>Part</w:t>
      </w:r>
      <w:r w:rsidR="00777022" w:rsidRPr="00862E89">
        <w:rPr>
          <w:color w:val="000000"/>
        </w:rPr>
        <w:t> </w:t>
      </w:r>
      <w:r w:rsidRPr="00862E89">
        <w:rPr>
          <w:color w:val="000000"/>
        </w:rPr>
        <w:t xml:space="preserve">4 and </w:t>
      </w:r>
      <w:r w:rsidR="001F5A30" w:rsidRPr="00862E89">
        <w:rPr>
          <w:color w:val="000000"/>
        </w:rPr>
        <w:t>Part</w:t>
      </w:r>
      <w:r w:rsidR="00777022" w:rsidRPr="00862E89">
        <w:rPr>
          <w:color w:val="000000"/>
        </w:rPr>
        <w:t> </w:t>
      </w:r>
      <w:r w:rsidRPr="00862E89">
        <w:rPr>
          <w:color w:val="000000"/>
        </w:rPr>
        <w:t>5, does not apply to a contract, other than a continuing credit contract, to the extent that the contract provides for the provision of credit in the following circumstances:</w:t>
      </w:r>
    </w:p>
    <w:p w:rsidR="002F1CCE" w:rsidRPr="00862E89" w:rsidRDefault="002F1CCE" w:rsidP="001F5A30">
      <w:pPr>
        <w:pStyle w:val="paragraph"/>
      </w:pPr>
      <w:r w:rsidRPr="00862E89">
        <w:rPr>
          <w:color w:val="000000"/>
        </w:rPr>
        <w:tab/>
        <w:t>(a)</w:t>
      </w:r>
      <w:r w:rsidRPr="00862E89">
        <w:rPr>
          <w:color w:val="000000"/>
        </w:rPr>
        <w:tab/>
        <w:t>the amount of credit to be provided does not at any time exceed $50;</w:t>
      </w:r>
    </w:p>
    <w:p w:rsidR="002F1CCE" w:rsidRPr="00862E89" w:rsidRDefault="002F1CCE" w:rsidP="001F5A30">
      <w:pPr>
        <w:pStyle w:val="paragraph"/>
      </w:pPr>
      <w:r w:rsidRPr="00862E89">
        <w:tab/>
        <w:t>(b)</w:t>
      </w:r>
      <w:r w:rsidRPr="00862E89">
        <w:tab/>
        <w:t>there is no insurance financed under the contract;</w:t>
      </w:r>
    </w:p>
    <w:p w:rsidR="002F1CCE" w:rsidRPr="00862E89" w:rsidRDefault="002F1CCE" w:rsidP="001F5A30">
      <w:pPr>
        <w:pStyle w:val="paragraph"/>
      </w:pPr>
      <w:r w:rsidRPr="00862E89">
        <w:tab/>
        <w:t>(c)</w:t>
      </w:r>
      <w:r w:rsidRPr="00862E89">
        <w:tab/>
        <w:t>there is no mortgage or guarantee taken by the credit provider;</w:t>
      </w:r>
    </w:p>
    <w:p w:rsidR="002F1CCE" w:rsidRPr="00862E89" w:rsidRDefault="002F1CCE" w:rsidP="001F5A30">
      <w:pPr>
        <w:pStyle w:val="paragraph"/>
      </w:pPr>
      <w:r w:rsidRPr="00862E89">
        <w:tab/>
        <w:t>(d)</w:t>
      </w:r>
      <w:r w:rsidRPr="00862E89">
        <w:tab/>
        <w:t>the annual percentage rate for the contract does not exceed the maximum annual percentage rate (if any) for the contract if it were a contract to which the Code applies.</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Section</w:t>
      </w:r>
      <w:r w:rsidR="00777022" w:rsidRPr="00862E89">
        <w:rPr>
          <w:color w:val="000000"/>
        </w:rPr>
        <w:t> </w:t>
      </w:r>
      <w:r w:rsidR="002F1CCE" w:rsidRPr="00862E89">
        <w:rPr>
          <w:color w:val="000000"/>
        </w:rPr>
        <w:t>203B of the Code provides, among other things, that the regulations may exempt a contract or a class of contracts from all or specified provisions of the Code.</w:t>
      </w:r>
    </w:p>
    <w:p w:rsidR="002F1CCE" w:rsidRPr="00862E89" w:rsidRDefault="002F1CCE" w:rsidP="001F5A30">
      <w:pPr>
        <w:pStyle w:val="ActHead5"/>
      </w:pPr>
      <w:bookmarkStart w:id="174" w:name="_Toc74056607"/>
      <w:r w:rsidRPr="001B7634">
        <w:rPr>
          <w:rStyle w:val="CharSectno"/>
        </w:rPr>
        <w:t>53</w:t>
      </w:r>
      <w:r w:rsidR="001F5A30" w:rsidRPr="00862E89">
        <w:t xml:space="preserve">  </w:t>
      </w:r>
      <w:proofErr w:type="spellStart"/>
      <w:r w:rsidRPr="00862E89">
        <w:t>GIO</w:t>
      </w:r>
      <w:proofErr w:type="spellEnd"/>
      <w:r w:rsidRPr="00862E89">
        <w:t xml:space="preserve"> Finance Limited’s No Interest Loan Scheme</w:t>
      </w:r>
      <w:r w:rsidR="001F5A30" w:rsidRPr="00862E89">
        <w:t>—</w:t>
      </w:r>
      <w:r w:rsidRPr="00862E89">
        <w:t>exemption from Code</w:t>
      </w:r>
      <w:bookmarkEnd w:id="174"/>
    </w:p>
    <w:p w:rsidR="002F1CCE" w:rsidRPr="00862E89" w:rsidRDefault="002F1CCE" w:rsidP="001F5A30">
      <w:pPr>
        <w:pStyle w:val="subsection"/>
      </w:pPr>
      <w:r w:rsidRPr="00862E89">
        <w:rPr>
          <w:color w:val="000000"/>
        </w:rPr>
        <w:tab/>
        <w:t>(1)</w:t>
      </w:r>
      <w:r w:rsidRPr="00862E89">
        <w:rPr>
          <w:color w:val="000000"/>
        </w:rPr>
        <w:tab/>
        <w:t>This regulation applies to the scheme (</w:t>
      </w:r>
      <w:r w:rsidRPr="00862E89">
        <w:rPr>
          <w:bCs/>
          <w:iCs/>
          <w:color w:val="000000"/>
        </w:rPr>
        <w:t>the</w:t>
      </w:r>
      <w:r w:rsidRPr="00862E89">
        <w:rPr>
          <w:b/>
          <w:i/>
          <w:color w:val="000000"/>
        </w:rPr>
        <w:t xml:space="preserve"> No Interest Loan Scheme</w:t>
      </w:r>
      <w:r w:rsidRPr="00862E89">
        <w:rPr>
          <w:color w:val="000000"/>
        </w:rPr>
        <w:t xml:space="preserve">) that is operated by </w:t>
      </w:r>
      <w:proofErr w:type="spellStart"/>
      <w:r w:rsidRPr="00862E89">
        <w:rPr>
          <w:color w:val="000000"/>
        </w:rPr>
        <w:t>GIO</w:t>
      </w:r>
      <w:proofErr w:type="spellEnd"/>
      <w:r w:rsidRPr="00862E89">
        <w:rPr>
          <w:color w:val="000000"/>
        </w:rPr>
        <w:t xml:space="preserve"> Finance Limited </w:t>
      </w:r>
      <w:proofErr w:type="spellStart"/>
      <w:r w:rsidRPr="00862E89">
        <w:rPr>
          <w:color w:val="000000"/>
        </w:rPr>
        <w:t>ACN</w:t>
      </w:r>
      <w:proofErr w:type="spellEnd"/>
      <w:r w:rsidR="00616E77" w:rsidRPr="00862E89">
        <w:rPr>
          <w:color w:val="000000"/>
        </w:rPr>
        <w:t xml:space="preserve"> </w:t>
      </w:r>
      <w:r w:rsidRPr="00862E89">
        <w:rPr>
          <w:color w:val="000000"/>
        </w:rPr>
        <w:t>002</w:t>
      </w:r>
      <w:r w:rsidR="00777022" w:rsidRPr="00862E89">
        <w:rPr>
          <w:color w:val="000000"/>
        </w:rPr>
        <w:t> </w:t>
      </w:r>
      <w:r w:rsidRPr="00862E89">
        <w:rPr>
          <w:color w:val="000000"/>
        </w:rPr>
        <w:t>812</w:t>
      </w:r>
      <w:r w:rsidR="00A54793" w:rsidRPr="00862E89">
        <w:rPr>
          <w:color w:val="000000"/>
        </w:rPr>
        <w:t> </w:t>
      </w:r>
      <w:r w:rsidRPr="00862E89">
        <w:rPr>
          <w:color w:val="000000"/>
        </w:rPr>
        <w:t xml:space="preserve">704 in accordance with the deed </w:t>
      </w:r>
      <w:r w:rsidRPr="00862E89">
        <w:rPr>
          <w:color w:val="000000"/>
        </w:rPr>
        <w:lastRenderedPageBreak/>
        <w:t>of agreement executed on 26</w:t>
      </w:r>
      <w:r w:rsidR="00777022" w:rsidRPr="00862E89">
        <w:rPr>
          <w:color w:val="000000"/>
        </w:rPr>
        <w:t> </w:t>
      </w:r>
      <w:r w:rsidRPr="00862E89">
        <w:rPr>
          <w:color w:val="000000"/>
        </w:rPr>
        <w:t xml:space="preserve">June 1992 by the New South Wales Minister for Further Education, Training and Employment and </w:t>
      </w:r>
      <w:proofErr w:type="spellStart"/>
      <w:r w:rsidRPr="00862E89">
        <w:rPr>
          <w:color w:val="000000"/>
        </w:rPr>
        <w:t>GIO</w:t>
      </w:r>
      <w:proofErr w:type="spellEnd"/>
      <w:r w:rsidRPr="00862E89">
        <w:rPr>
          <w:color w:val="000000"/>
        </w:rPr>
        <w:t xml:space="preserve"> Finance Limited.</w:t>
      </w:r>
    </w:p>
    <w:p w:rsidR="002F1CCE" w:rsidRPr="00862E89" w:rsidRDefault="002F1CCE" w:rsidP="001F5A30">
      <w:pPr>
        <w:pStyle w:val="subsection"/>
      </w:pPr>
      <w:r w:rsidRPr="00862E89">
        <w:rPr>
          <w:color w:val="000000"/>
        </w:rPr>
        <w:tab/>
        <w:t>(2)</w:t>
      </w:r>
      <w:r w:rsidRPr="00862E89">
        <w:rPr>
          <w:color w:val="000000"/>
        </w:rPr>
        <w:tab/>
        <w:t>The Code does not apply to the provision of credit under the No Interest Loan Scheme.</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Subsection</w:t>
      </w:r>
      <w:r w:rsidR="00777022" w:rsidRPr="00862E89">
        <w:rPr>
          <w:color w:val="000000"/>
        </w:rPr>
        <w:t> </w:t>
      </w:r>
      <w:r w:rsidR="002F1CCE" w:rsidRPr="00862E89">
        <w:rPr>
          <w:color w:val="000000"/>
        </w:rPr>
        <w:t>6(13) of the Code provides that the regulations may exclude the provision of credit of any class from the Code.</w:t>
      </w:r>
    </w:p>
    <w:p w:rsidR="002F1CCE" w:rsidRPr="00862E89" w:rsidRDefault="002F1CCE" w:rsidP="001F5A30">
      <w:pPr>
        <w:pStyle w:val="ActHead5"/>
      </w:pPr>
      <w:bookmarkStart w:id="175" w:name="_Toc74056608"/>
      <w:r w:rsidRPr="001B7634">
        <w:rPr>
          <w:rStyle w:val="CharSectno"/>
        </w:rPr>
        <w:t>54</w:t>
      </w:r>
      <w:r w:rsidR="001F5A30" w:rsidRPr="00862E89">
        <w:t xml:space="preserve">  </w:t>
      </w:r>
      <w:r w:rsidRPr="00862E89">
        <w:t>Rental Purchase Plan</w:t>
      </w:r>
      <w:r w:rsidR="001F5A30" w:rsidRPr="00862E89">
        <w:t>—</w:t>
      </w:r>
      <w:r w:rsidRPr="00862E89">
        <w:t>exemption from certain provisions of Code</w:t>
      </w:r>
      <w:bookmarkEnd w:id="175"/>
    </w:p>
    <w:p w:rsidR="002F1CCE" w:rsidRPr="00862E89" w:rsidRDefault="002F1CCE" w:rsidP="001F5A30">
      <w:pPr>
        <w:pStyle w:val="subsection"/>
        <w:rPr>
          <w:shd w:val="pct15" w:color="auto" w:fill="FFFFFF"/>
        </w:rPr>
      </w:pPr>
      <w:r w:rsidRPr="00862E89">
        <w:rPr>
          <w:color w:val="000000"/>
        </w:rPr>
        <w:tab/>
      </w:r>
      <w:r w:rsidRPr="00862E89">
        <w:rPr>
          <w:color w:val="000000"/>
        </w:rPr>
        <w:tab/>
        <w:t>The Code, other than sections</w:t>
      </w:r>
      <w:r w:rsidR="00777022" w:rsidRPr="00862E89">
        <w:rPr>
          <w:color w:val="000000"/>
        </w:rPr>
        <w:t> </w:t>
      </w:r>
      <w:r w:rsidRPr="00862E89">
        <w:rPr>
          <w:color w:val="000000"/>
        </w:rPr>
        <w:t xml:space="preserve">76 to 81, does not apply to a contract to the extent that the contract provides for the provision of credit under the Queensland Government scheme known as the Rental Purchase Plan Scheme, and formerly known as the </w:t>
      </w:r>
      <w:proofErr w:type="spellStart"/>
      <w:r w:rsidRPr="00862E89">
        <w:rPr>
          <w:color w:val="000000"/>
        </w:rPr>
        <w:t>H.O.M.E</w:t>
      </w:r>
      <w:proofErr w:type="spellEnd"/>
      <w:r w:rsidRPr="00862E89">
        <w:rPr>
          <w:color w:val="000000"/>
        </w:rPr>
        <w:t>. Shared Scheme.</w:t>
      </w:r>
    </w:p>
    <w:p w:rsidR="002F1CCE" w:rsidRPr="00862E89" w:rsidRDefault="001F5A30" w:rsidP="001F5A30">
      <w:pPr>
        <w:pStyle w:val="notetext"/>
        <w:rPr>
          <w:shd w:val="pct15" w:color="auto" w:fill="FFFFFF"/>
        </w:rPr>
      </w:pPr>
      <w:r w:rsidRPr="00862E89">
        <w:rPr>
          <w:color w:val="000000"/>
        </w:rPr>
        <w:t>Note:</w:t>
      </w:r>
      <w:r w:rsidRPr="00862E89">
        <w:rPr>
          <w:color w:val="000000"/>
        </w:rPr>
        <w:tab/>
      </w:r>
      <w:r w:rsidR="002F1CCE" w:rsidRPr="00862E89">
        <w:rPr>
          <w:color w:val="000000"/>
        </w:rPr>
        <w:t>Section</w:t>
      </w:r>
      <w:r w:rsidR="00777022" w:rsidRPr="00862E89">
        <w:rPr>
          <w:color w:val="000000"/>
        </w:rPr>
        <w:t> </w:t>
      </w:r>
      <w:r w:rsidR="002F1CCE" w:rsidRPr="00862E89">
        <w:rPr>
          <w:color w:val="000000"/>
        </w:rPr>
        <w:t>203B of the Code provides, among other things, that the regulations may exempt a contract or a class of contracts from all or specified provisions of the Code.</w:t>
      </w:r>
    </w:p>
    <w:p w:rsidR="002F1CCE" w:rsidRPr="00862E89" w:rsidRDefault="002F1CCE" w:rsidP="001F5A30">
      <w:pPr>
        <w:pStyle w:val="ActHead5"/>
      </w:pPr>
      <w:bookmarkStart w:id="176" w:name="_Toc74056609"/>
      <w:r w:rsidRPr="001B7634">
        <w:rPr>
          <w:rStyle w:val="CharSectno"/>
        </w:rPr>
        <w:t>55</w:t>
      </w:r>
      <w:r w:rsidR="001F5A30" w:rsidRPr="00862E89">
        <w:t xml:space="preserve">  </w:t>
      </w:r>
      <w:r w:rsidRPr="00862E89">
        <w:t>Partnership loans</w:t>
      </w:r>
      <w:r w:rsidR="001F5A30" w:rsidRPr="00862E89">
        <w:t>—</w:t>
      </w:r>
      <w:r w:rsidRPr="00862E89">
        <w:t>exemption from certain provisions of Code</w:t>
      </w:r>
      <w:bookmarkEnd w:id="176"/>
    </w:p>
    <w:p w:rsidR="002F1CCE" w:rsidRPr="00862E89" w:rsidRDefault="002F1CCE" w:rsidP="001F5A30">
      <w:pPr>
        <w:pStyle w:val="subsection"/>
      </w:pPr>
      <w:r w:rsidRPr="00862E89">
        <w:rPr>
          <w:color w:val="000000"/>
        </w:rPr>
        <w:tab/>
        <w:t>(1)</w:t>
      </w:r>
      <w:r w:rsidRPr="00862E89">
        <w:rPr>
          <w:color w:val="000000"/>
        </w:rPr>
        <w:tab/>
        <w:t>The Code, other than:</w:t>
      </w:r>
    </w:p>
    <w:p w:rsidR="002F1CCE" w:rsidRPr="00862E89" w:rsidRDefault="002F1CCE" w:rsidP="001F5A30">
      <w:pPr>
        <w:pStyle w:val="paragraph"/>
      </w:pPr>
      <w:r w:rsidRPr="00862E89">
        <w:rPr>
          <w:b/>
          <w:color w:val="000000"/>
        </w:rPr>
        <w:tab/>
      </w:r>
      <w:r w:rsidRPr="00862E89">
        <w:rPr>
          <w:color w:val="000000"/>
        </w:rPr>
        <w:t>(a)</w:t>
      </w:r>
      <w:r w:rsidRPr="00862E89">
        <w:rPr>
          <w:b/>
          <w:color w:val="000000"/>
        </w:rPr>
        <w:tab/>
      </w:r>
      <w:r w:rsidR="001F5A30" w:rsidRPr="00862E89">
        <w:rPr>
          <w:color w:val="000000"/>
        </w:rPr>
        <w:t>Part</w:t>
      </w:r>
      <w:r w:rsidR="00777022" w:rsidRPr="00862E89">
        <w:rPr>
          <w:color w:val="000000"/>
        </w:rPr>
        <w:t> </w:t>
      </w:r>
      <w:r w:rsidRPr="00862E89">
        <w:rPr>
          <w:color w:val="000000"/>
        </w:rPr>
        <w:t>1; and</w:t>
      </w:r>
    </w:p>
    <w:p w:rsidR="002F1CCE" w:rsidRPr="00862E89" w:rsidRDefault="002F1CCE" w:rsidP="001F5A30">
      <w:pPr>
        <w:pStyle w:val="paragraph"/>
      </w:pPr>
      <w:r w:rsidRPr="00862E89">
        <w:tab/>
        <w:t>(b)</w:t>
      </w:r>
      <w:r w:rsidRPr="00862E89">
        <w:tab/>
      </w:r>
      <w:r w:rsidR="00537BB7" w:rsidRPr="00862E89">
        <w:t>Division 3</w:t>
      </w:r>
      <w:r w:rsidRPr="00862E89">
        <w:t xml:space="preserve"> of </w:t>
      </w:r>
      <w:r w:rsidR="001F5A30" w:rsidRPr="00862E89">
        <w:t>Part</w:t>
      </w:r>
      <w:r w:rsidR="00777022" w:rsidRPr="00862E89">
        <w:t> </w:t>
      </w:r>
      <w:r w:rsidRPr="00862E89">
        <w:t>4; and</w:t>
      </w:r>
    </w:p>
    <w:p w:rsidR="002F1CCE" w:rsidRPr="00862E89" w:rsidRDefault="002F1CCE" w:rsidP="001F5A30">
      <w:pPr>
        <w:pStyle w:val="paragraph"/>
      </w:pPr>
      <w:r w:rsidRPr="00862E89">
        <w:tab/>
        <w:t>(c)</w:t>
      </w:r>
      <w:r w:rsidRPr="00862E89">
        <w:tab/>
        <w:t>Divisions</w:t>
      </w:r>
      <w:r w:rsidR="00777022" w:rsidRPr="00862E89">
        <w:t> </w:t>
      </w:r>
      <w:r w:rsidRPr="00862E89">
        <w:t xml:space="preserve">4 and 5 of </w:t>
      </w:r>
      <w:r w:rsidR="001F5A30" w:rsidRPr="00862E89">
        <w:t>Part</w:t>
      </w:r>
      <w:r w:rsidR="00777022" w:rsidRPr="00862E89">
        <w:t> </w:t>
      </w:r>
      <w:r w:rsidRPr="00862E89">
        <w:t>5; and</w:t>
      </w:r>
    </w:p>
    <w:p w:rsidR="002F1CCE" w:rsidRPr="00862E89" w:rsidRDefault="002F1CCE" w:rsidP="001F5A30">
      <w:pPr>
        <w:pStyle w:val="paragraph"/>
      </w:pPr>
      <w:r w:rsidRPr="00862E89">
        <w:tab/>
        <w:t>(d)</w:t>
      </w:r>
      <w:r w:rsidRPr="00862E89">
        <w:tab/>
      </w:r>
      <w:r w:rsidR="001F5A30" w:rsidRPr="00862E89">
        <w:t>Part</w:t>
      </w:r>
      <w:r w:rsidR="00777022" w:rsidRPr="00862E89">
        <w:t> </w:t>
      </w:r>
      <w:r w:rsidRPr="00862E89">
        <w:t>7;</w:t>
      </w:r>
    </w:p>
    <w:p w:rsidR="002F1CCE" w:rsidRPr="00862E89" w:rsidRDefault="002F1CCE" w:rsidP="001F5A30">
      <w:pPr>
        <w:pStyle w:val="subsection2"/>
      </w:pPr>
      <w:r w:rsidRPr="00862E89">
        <w:rPr>
          <w:color w:val="000000"/>
        </w:rPr>
        <w:t>does not apply to a contract to the extent that the contract provides for the provision of credit by a firm, or by a related body corporate of the firm, to a partner of the firm, whether or not the credit is provided to the partner with another person.</w:t>
      </w:r>
    </w:p>
    <w:p w:rsidR="002F1CCE" w:rsidRPr="00862E89" w:rsidRDefault="002F1CCE" w:rsidP="001F5A30">
      <w:pPr>
        <w:pStyle w:val="subsection"/>
      </w:pPr>
      <w:r w:rsidRPr="00862E89">
        <w:rPr>
          <w:color w:val="000000"/>
        </w:rPr>
        <w:tab/>
        <w:t>(2)</w:t>
      </w:r>
      <w:r w:rsidRPr="00862E89">
        <w:rPr>
          <w:color w:val="000000"/>
        </w:rPr>
        <w:tab/>
        <w:t>However, for a credit provider who provides credit in the course of a business of providing credit to which the Code applies to partners of a firm and to others, this regulation applies only to the provision of credit on terms that are more favourable to the debtor than the terms on which the credit provider provides credit to which the Code applies to persons who are not partners of the firm.</w:t>
      </w:r>
    </w:p>
    <w:p w:rsidR="002F1CCE" w:rsidRPr="00862E89" w:rsidRDefault="002F1CCE" w:rsidP="001F5A30">
      <w:pPr>
        <w:pStyle w:val="subsection"/>
      </w:pPr>
      <w:r w:rsidRPr="00862E89">
        <w:rPr>
          <w:color w:val="000000"/>
        </w:rPr>
        <w:tab/>
        <w:t>(3)</w:t>
      </w:r>
      <w:r w:rsidRPr="00862E89">
        <w:rPr>
          <w:color w:val="000000"/>
        </w:rPr>
        <w:tab/>
        <w:t>In this regulation:</w:t>
      </w:r>
    </w:p>
    <w:p w:rsidR="002F1CCE" w:rsidRPr="00862E89" w:rsidRDefault="002F1CCE" w:rsidP="001F5A30">
      <w:pPr>
        <w:pStyle w:val="paragraph"/>
      </w:pPr>
      <w:r w:rsidRPr="00862E89">
        <w:rPr>
          <w:color w:val="000000"/>
        </w:rPr>
        <w:tab/>
        <w:t>(a)</w:t>
      </w:r>
      <w:r w:rsidRPr="00862E89">
        <w:rPr>
          <w:color w:val="000000"/>
        </w:rPr>
        <w:tab/>
        <w:t>a partner of a firm includes a former partner of a firm and an employee or former employee of the firm; and</w:t>
      </w:r>
    </w:p>
    <w:p w:rsidR="002F1CCE" w:rsidRPr="00862E89" w:rsidRDefault="002F1CCE" w:rsidP="001F5A30">
      <w:pPr>
        <w:pStyle w:val="paragraph"/>
      </w:pPr>
      <w:r w:rsidRPr="00862E89">
        <w:tab/>
        <w:t>(b)</w:t>
      </w:r>
      <w:r w:rsidRPr="00862E89">
        <w:tab/>
        <w:t>a related body corporate of a firm is a body corporate that is ultimately wholly owned by all or some of the partners of the firm or by other persons on their behalf.</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Section</w:t>
      </w:r>
      <w:r w:rsidR="00777022" w:rsidRPr="00862E89">
        <w:rPr>
          <w:color w:val="000000"/>
        </w:rPr>
        <w:t> </w:t>
      </w:r>
      <w:r w:rsidR="002F1CCE" w:rsidRPr="00862E89">
        <w:rPr>
          <w:color w:val="000000"/>
        </w:rPr>
        <w:t>203B of the Code provides, among other things, that the regulations may exempt a contract or a class of contracts from all or specified provisions of the Code.</w:t>
      </w:r>
    </w:p>
    <w:p w:rsidR="002F1CCE" w:rsidRPr="00862E89" w:rsidRDefault="002F1CCE" w:rsidP="001F5A30">
      <w:pPr>
        <w:pStyle w:val="ActHead5"/>
      </w:pPr>
      <w:bookmarkStart w:id="177" w:name="_Toc74056610"/>
      <w:r w:rsidRPr="001B7634">
        <w:rPr>
          <w:rStyle w:val="CharSectno"/>
        </w:rPr>
        <w:t>56</w:t>
      </w:r>
      <w:r w:rsidR="001F5A30" w:rsidRPr="00862E89">
        <w:t xml:space="preserve">  </w:t>
      </w:r>
      <w:r w:rsidRPr="00862E89">
        <w:t>Student loans</w:t>
      </w:r>
      <w:r w:rsidR="001F5A30" w:rsidRPr="00862E89">
        <w:t>—</w:t>
      </w:r>
      <w:r w:rsidRPr="00862E89">
        <w:t>exemption from certain provisions of Code</w:t>
      </w:r>
      <w:bookmarkEnd w:id="177"/>
    </w:p>
    <w:p w:rsidR="002F1CCE" w:rsidRPr="00862E89" w:rsidRDefault="002F1CCE" w:rsidP="001F5A30">
      <w:pPr>
        <w:pStyle w:val="subsection"/>
      </w:pPr>
      <w:r w:rsidRPr="00862E89">
        <w:rPr>
          <w:color w:val="000000"/>
        </w:rPr>
        <w:tab/>
        <w:t>(1)</w:t>
      </w:r>
      <w:r w:rsidRPr="00862E89">
        <w:rPr>
          <w:color w:val="000000"/>
        </w:rPr>
        <w:tab/>
        <w:t>The Code, other than subsection</w:t>
      </w:r>
      <w:r w:rsidR="00777022" w:rsidRPr="00862E89">
        <w:rPr>
          <w:color w:val="000000"/>
        </w:rPr>
        <w:t> </w:t>
      </w:r>
      <w:r w:rsidRPr="00862E89">
        <w:rPr>
          <w:color w:val="000000"/>
        </w:rPr>
        <w:t>61(1) and sections</w:t>
      </w:r>
      <w:r w:rsidR="00777022" w:rsidRPr="00862E89">
        <w:rPr>
          <w:color w:val="000000"/>
        </w:rPr>
        <w:t> </w:t>
      </w:r>
      <w:r w:rsidRPr="00862E89">
        <w:rPr>
          <w:color w:val="000000"/>
        </w:rPr>
        <w:t xml:space="preserve">76 to 81, does not apply to a contract to the extent that the contract provides for the provision of credit by a </w:t>
      </w:r>
      <w:r w:rsidRPr="00862E89">
        <w:rPr>
          <w:color w:val="000000"/>
        </w:rPr>
        <w:lastRenderedPageBreak/>
        <w:t>higher educational institution, or by an association of students of the institution, to a student of the institution on the grounds of hardship or of an emergency.</w:t>
      </w:r>
    </w:p>
    <w:p w:rsidR="002F1CCE" w:rsidRPr="00862E89" w:rsidRDefault="002F1CCE" w:rsidP="001F5A30">
      <w:pPr>
        <w:pStyle w:val="subsection"/>
      </w:pPr>
      <w:r w:rsidRPr="00862E89">
        <w:rPr>
          <w:color w:val="000000"/>
        </w:rPr>
        <w:tab/>
        <w:t>(2)</w:t>
      </w:r>
      <w:r w:rsidRPr="00862E89">
        <w:rPr>
          <w:color w:val="000000"/>
        </w:rPr>
        <w:tab/>
        <w:t xml:space="preserve">However, </w:t>
      </w:r>
      <w:r w:rsidR="00777022" w:rsidRPr="00862E89">
        <w:rPr>
          <w:color w:val="000000"/>
        </w:rPr>
        <w:t>subsection (</w:t>
      </w:r>
      <w:r w:rsidRPr="00862E89">
        <w:rPr>
          <w:color w:val="000000"/>
        </w:rPr>
        <w:t>1) applies only if the institution or association gives the debtor and any guarantor the following things before the contract for the provision of credit is entered into by the debtor or the guarantee is signed by the guarantor:</w:t>
      </w:r>
    </w:p>
    <w:p w:rsidR="002F1CCE" w:rsidRPr="00862E89" w:rsidRDefault="002F1CCE" w:rsidP="001F5A30">
      <w:pPr>
        <w:pStyle w:val="paragraph"/>
      </w:pPr>
      <w:r w:rsidRPr="00862E89">
        <w:rPr>
          <w:color w:val="000000"/>
        </w:rPr>
        <w:tab/>
        <w:t>(a)</w:t>
      </w:r>
      <w:r w:rsidRPr="00862E89">
        <w:rPr>
          <w:color w:val="000000"/>
        </w:rPr>
        <w:tab/>
        <w:t>a statement of the costs of the provision of credit, which must include any fees or charges payable and the interest rate applicable and may include other information;</w:t>
      </w:r>
    </w:p>
    <w:p w:rsidR="002F1CCE" w:rsidRPr="00862E89" w:rsidRDefault="002F1CCE" w:rsidP="001F5A30">
      <w:pPr>
        <w:pStyle w:val="paragraph"/>
      </w:pPr>
      <w:r w:rsidRPr="00862E89">
        <w:tab/>
        <w:t>(b)</w:t>
      </w:r>
      <w:r w:rsidRPr="00862E89">
        <w:tab/>
        <w:t>a copy of the terms and conditions of the contract for the provision of credit.</w:t>
      </w:r>
    </w:p>
    <w:p w:rsidR="002F1CCE" w:rsidRPr="00862E89" w:rsidRDefault="002F1CCE" w:rsidP="001F5A30">
      <w:pPr>
        <w:pStyle w:val="subsection"/>
      </w:pPr>
      <w:r w:rsidRPr="00862E89">
        <w:rPr>
          <w:color w:val="000000"/>
        </w:rPr>
        <w:tab/>
        <w:t>(3)</w:t>
      </w:r>
      <w:r w:rsidRPr="00862E89">
        <w:rPr>
          <w:color w:val="000000"/>
        </w:rPr>
        <w:tab/>
        <w:t>In this regulation:</w:t>
      </w:r>
    </w:p>
    <w:p w:rsidR="002F1CCE" w:rsidRPr="00862E89" w:rsidRDefault="002F1CCE" w:rsidP="001F5A30">
      <w:pPr>
        <w:pStyle w:val="Definition"/>
      </w:pPr>
      <w:r w:rsidRPr="00862E89">
        <w:rPr>
          <w:b/>
          <w:i/>
          <w:color w:val="000000"/>
        </w:rPr>
        <w:t>association of students</w:t>
      </w:r>
      <w:r w:rsidRPr="00862E89">
        <w:rPr>
          <w:color w:val="000000"/>
        </w:rPr>
        <w:t>, of a higher educational institution, means a union, guild or other association of students:</w:t>
      </w:r>
    </w:p>
    <w:p w:rsidR="002F1CCE" w:rsidRPr="00862E89" w:rsidRDefault="002F1CCE" w:rsidP="001F5A30">
      <w:pPr>
        <w:pStyle w:val="paragraph"/>
      </w:pPr>
      <w:r w:rsidRPr="00862E89">
        <w:rPr>
          <w:color w:val="000000"/>
        </w:rPr>
        <w:tab/>
        <w:t>(a)</w:t>
      </w:r>
      <w:r w:rsidRPr="00862E89">
        <w:rPr>
          <w:color w:val="000000"/>
        </w:rPr>
        <w:tab/>
        <w:t>of the institution; or</w:t>
      </w:r>
    </w:p>
    <w:p w:rsidR="002F1CCE" w:rsidRPr="00862E89" w:rsidRDefault="002F1CCE" w:rsidP="001F5A30">
      <w:pPr>
        <w:pStyle w:val="paragraph"/>
      </w:pPr>
      <w:r w:rsidRPr="00862E89">
        <w:tab/>
        <w:t>(b)</w:t>
      </w:r>
      <w:r w:rsidRPr="00862E89">
        <w:tab/>
        <w:t>of the institution and of other higher educational institutions.</w:t>
      </w:r>
    </w:p>
    <w:p w:rsidR="002F1CCE" w:rsidRPr="00862E89" w:rsidRDefault="002F1CCE" w:rsidP="001F5A30">
      <w:pPr>
        <w:pStyle w:val="Definition"/>
      </w:pPr>
      <w:r w:rsidRPr="00862E89">
        <w:rPr>
          <w:b/>
          <w:i/>
          <w:color w:val="000000"/>
        </w:rPr>
        <w:t>higher educational institution</w:t>
      </w:r>
      <w:r w:rsidRPr="00862E89">
        <w:rPr>
          <w:color w:val="000000"/>
        </w:rPr>
        <w:t xml:space="preserve"> means an institution within the meaning given by section</w:t>
      </w:r>
      <w:r w:rsidR="00777022" w:rsidRPr="00862E89">
        <w:rPr>
          <w:color w:val="000000"/>
        </w:rPr>
        <w:t> </w:t>
      </w:r>
      <w:r w:rsidRPr="00862E89">
        <w:rPr>
          <w:color w:val="000000"/>
        </w:rPr>
        <w:t xml:space="preserve">4 of the </w:t>
      </w:r>
      <w:r w:rsidRPr="00862E89">
        <w:rPr>
          <w:i/>
          <w:color w:val="000000"/>
        </w:rPr>
        <w:t>Higher Education Funding Act 1988</w:t>
      </w:r>
      <w:r w:rsidRPr="00862E89">
        <w:rPr>
          <w:color w:val="000000"/>
        </w:rPr>
        <w:t>.</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Section</w:t>
      </w:r>
      <w:r w:rsidR="00777022" w:rsidRPr="00862E89">
        <w:rPr>
          <w:color w:val="000000"/>
        </w:rPr>
        <w:t> </w:t>
      </w:r>
      <w:r w:rsidR="002F1CCE" w:rsidRPr="00862E89">
        <w:rPr>
          <w:color w:val="000000"/>
        </w:rPr>
        <w:t>203B</w:t>
      </w:r>
      <w:r w:rsidR="00616E77" w:rsidRPr="00862E89">
        <w:rPr>
          <w:color w:val="000000"/>
        </w:rPr>
        <w:t xml:space="preserve"> </w:t>
      </w:r>
      <w:r w:rsidR="002F1CCE" w:rsidRPr="00862E89">
        <w:rPr>
          <w:color w:val="000000"/>
        </w:rPr>
        <w:t>of the Code provides, among other things, that the regulations may exempt a contract or a class of contracts from all or specified provisions of the Code.</w:t>
      </w:r>
    </w:p>
    <w:p w:rsidR="002F1CCE" w:rsidRPr="00862E89" w:rsidRDefault="002F1CCE" w:rsidP="001F5A30">
      <w:pPr>
        <w:pStyle w:val="ActHead5"/>
      </w:pPr>
      <w:bookmarkStart w:id="178" w:name="_Toc74056611"/>
      <w:r w:rsidRPr="001B7634">
        <w:rPr>
          <w:rStyle w:val="CharSectno"/>
        </w:rPr>
        <w:t>57</w:t>
      </w:r>
      <w:r w:rsidR="001F5A30" w:rsidRPr="00862E89">
        <w:t xml:space="preserve">  </w:t>
      </w:r>
      <w:r w:rsidRPr="00862E89">
        <w:t>Loans for conservation of heritage items</w:t>
      </w:r>
      <w:r w:rsidR="001F5A30" w:rsidRPr="00862E89">
        <w:t>—</w:t>
      </w:r>
      <w:r w:rsidRPr="00862E89">
        <w:t>exemption from Code</w:t>
      </w:r>
      <w:bookmarkEnd w:id="178"/>
    </w:p>
    <w:p w:rsidR="002F1CCE" w:rsidRPr="00862E89" w:rsidRDefault="002F1CCE" w:rsidP="001F5A30">
      <w:pPr>
        <w:pStyle w:val="subsection"/>
      </w:pPr>
      <w:r w:rsidRPr="00862E89">
        <w:rPr>
          <w:color w:val="000000"/>
        </w:rPr>
        <w:tab/>
        <w:t>(1)</w:t>
      </w:r>
      <w:r w:rsidRPr="00862E89">
        <w:rPr>
          <w:color w:val="000000"/>
        </w:rPr>
        <w:tab/>
        <w:t>The Code does not apply to the provision of credit under section</w:t>
      </w:r>
      <w:r w:rsidR="00777022" w:rsidRPr="00862E89">
        <w:rPr>
          <w:color w:val="000000"/>
        </w:rPr>
        <w:t> </w:t>
      </w:r>
      <w:r w:rsidRPr="00862E89">
        <w:rPr>
          <w:color w:val="000000"/>
        </w:rPr>
        <w:t xml:space="preserve">106 of the </w:t>
      </w:r>
      <w:r w:rsidRPr="00862E89">
        <w:rPr>
          <w:i/>
          <w:color w:val="000000"/>
        </w:rPr>
        <w:t>Heritage Act 1977</w:t>
      </w:r>
      <w:r w:rsidRPr="00862E89">
        <w:rPr>
          <w:color w:val="000000"/>
        </w:rPr>
        <w:t xml:space="preserve"> (NSW).</w:t>
      </w:r>
    </w:p>
    <w:p w:rsidR="002F1CCE" w:rsidRPr="00862E89" w:rsidRDefault="002F1CCE" w:rsidP="001F5A30">
      <w:pPr>
        <w:pStyle w:val="subsection"/>
      </w:pPr>
      <w:r w:rsidRPr="00862E89">
        <w:rPr>
          <w:color w:val="000000"/>
        </w:rPr>
        <w:tab/>
        <w:t>(2)</w:t>
      </w:r>
      <w:r w:rsidRPr="00862E89">
        <w:rPr>
          <w:color w:val="000000"/>
        </w:rPr>
        <w:tab/>
        <w:t>The Code does not apply to the provision of credit under section</w:t>
      </w:r>
      <w:r w:rsidR="00777022" w:rsidRPr="00862E89">
        <w:rPr>
          <w:color w:val="000000"/>
        </w:rPr>
        <w:t> </w:t>
      </w:r>
      <w:r w:rsidRPr="00862E89">
        <w:rPr>
          <w:color w:val="000000"/>
        </w:rPr>
        <w:t xml:space="preserve">12 of the </w:t>
      </w:r>
      <w:r w:rsidRPr="00862E89">
        <w:rPr>
          <w:i/>
          <w:color w:val="000000"/>
        </w:rPr>
        <w:t>Heritage Act 1993</w:t>
      </w:r>
      <w:r w:rsidRPr="00862E89">
        <w:rPr>
          <w:color w:val="000000"/>
        </w:rPr>
        <w:t xml:space="preserve"> (SA), but only in respect of loans made from the State Heritage Fund to owners of land constituting places entered in the State Heritage Register established under that Act.</w:t>
      </w:r>
    </w:p>
    <w:p w:rsidR="002F1CCE" w:rsidRPr="00862E89" w:rsidRDefault="002F1CCE" w:rsidP="001F5A30">
      <w:pPr>
        <w:pStyle w:val="subsection"/>
      </w:pPr>
      <w:r w:rsidRPr="00862E89">
        <w:tab/>
        <w:t>(3)</w:t>
      </w:r>
      <w:r w:rsidRPr="00862E89">
        <w:tab/>
        <w:t>The Code does not apply to the provision of credit under section</w:t>
      </w:r>
      <w:r w:rsidR="00777022" w:rsidRPr="00862E89">
        <w:t> </w:t>
      </w:r>
      <w:r w:rsidRPr="00862E89">
        <w:t xml:space="preserve">140 of the </w:t>
      </w:r>
      <w:r w:rsidRPr="00862E89">
        <w:rPr>
          <w:b/>
        </w:rPr>
        <w:t>Heritage Act 1995</w:t>
      </w:r>
      <w:r w:rsidRPr="00862E89">
        <w:t xml:space="preserve"> (Vic).</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Subsection</w:t>
      </w:r>
      <w:r w:rsidR="00777022" w:rsidRPr="00862E89">
        <w:rPr>
          <w:color w:val="000000"/>
        </w:rPr>
        <w:t> </w:t>
      </w:r>
      <w:r w:rsidR="002F1CCE" w:rsidRPr="00862E89">
        <w:rPr>
          <w:color w:val="000000"/>
        </w:rPr>
        <w:t>6(13) of the Code provides that the regulations may exclude the provision of credit of any class from the Code.</w:t>
      </w:r>
    </w:p>
    <w:p w:rsidR="002F1CCE" w:rsidRPr="00862E89" w:rsidRDefault="002F1CCE" w:rsidP="001F5A30">
      <w:pPr>
        <w:pStyle w:val="ActHead5"/>
      </w:pPr>
      <w:bookmarkStart w:id="179" w:name="_Toc74056612"/>
      <w:r w:rsidRPr="001B7634">
        <w:rPr>
          <w:rStyle w:val="CharSectno"/>
        </w:rPr>
        <w:t>58</w:t>
      </w:r>
      <w:r w:rsidR="001F5A30" w:rsidRPr="00862E89">
        <w:t xml:space="preserve">  </w:t>
      </w:r>
      <w:proofErr w:type="spellStart"/>
      <w:r w:rsidRPr="00862E89">
        <w:t>ADIs</w:t>
      </w:r>
      <w:proofErr w:type="spellEnd"/>
      <w:r w:rsidR="001F5A30" w:rsidRPr="00862E89">
        <w:t>—</w:t>
      </w:r>
      <w:r w:rsidRPr="00862E89">
        <w:t>exemption from Code</w:t>
      </w:r>
      <w:bookmarkEnd w:id="179"/>
    </w:p>
    <w:p w:rsidR="002F1CCE" w:rsidRPr="00862E89" w:rsidRDefault="002F1CCE" w:rsidP="001F5A30">
      <w:pPr>
        <w:pStyle w:val="subsection"/>
      </w:pPr>
      <w:r w:rsidRPr="00862E89">
        <w:rPr>
          <w:color w:val="000000"/>
        </w:rPr>
        <w:tab/>
      </w:r>
      <w:r w:rsidRPr="00862E89">
        <w:rPr>
          <w:color w:val="000000"/>
        </w:rPr>
        <w:tab/>
        <w:t>The Code does not apply to the provision of credit by an ADI limited by the contract to a total period not exceeding 62 days.</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Subsection</w:t>
      </w:r>
      <w:r w:rsidR="00777022" w:rsidRPr="00862E89">
        <w:rPr>
          <w:color w:val="000000"/>
        </w:rPr>
        <w:t> </w:t>
      </w:r>
      <w:r w:rsidR="002F1CCE" w:rsidRPr="00862E89">
        <w:rPr>
          <w:color w:val="000000"/>
        </w:rPr>
        <w:t>6(13) of the Code provides that the regulations may exclude the provision of credit of any class from the Code.</w:t>
      </w:r>
    </w:p>
    <w:p w:rsidR="002F1CCE" w:rsidRPr="00862E89" w:rsidRDefault="002F1CCE" w:rsidP="001F5A30">
      <w:pPr>
        <w:pStyle w:val="ActHead5"/>
      </w:pPr>
      <w:bookmarkStart w:id="180" w:name="_Toc74056613"/>
      <w:r w:rsidRPr="001B7634">
        <w:rPr>
          <w:rStyle w:val="CharSectno"/>
        </w:rPr>
        <w:lastRenderedPageBreak/>
        <w:t>59</w:t>
      </w:r>
      <w:r w:rsidR="001F5A30" w:rsidRPr="00862E89">
        <w:t xml:space="preserve">  </w:t>
      </w:r>
      <w:r w:rsidRPr="00862E89">
        <w:t>Estate administrators</w:t>
      </w:r>
      <w:r w:rsidR="001F5A30" w:rsidRPr="00862E89">
        <w:t>—</w:t>
      </w:r>
      <w:r w:rsidRPr="00862E89">
        <w:t>exemption from certain provisions of Code</w:t>
      </w:r>
      <w:bookmarkEnd w:id="180"/>
    </w:p>
    <w:p w:rsidR="002F1CCE" w:rsidRPr="00862E89" w:rsidRDefault="002F1CCE" w:rsidP="001F5A30">
      <w:pPr>
        <w:pStyle w:val="subsection"/>
      </w:pPr>
      <w:r w:rsidRPr="00862E89">
        <w:rPr>
          <w:color w:val="000000"/>
        </w:rPr>
        <w:tab/>
        <w:t>(1)</w:t>
      </w:r>
      <w:r w:rsidRPr="00862E89">
        <w:rPr>
          <w:color w:val="000000"/>
        </w:rPr>
        <w:tab/>
        <w:t>The Code, other than sections</w:t>
      </w:r>
      <w:r w:rsidR="00777022" w:rsidRPr="00862E89">
        <w:rPr>
          <w:color w:val="000000"/>
        </w:rPr>
        <w:t> </w:t>
      </w:r>
      <w:r w:rsidRPr="00862E89">
        <w:rPr>
          <w:color w:val="000000"/>
        </w:rPr>
        <w:t>76 to 81, does not apply to a public official or a public body authorised by any law or court to administer a person’s estate, to the extent that the public official or public body is providing credit to the person’s estate, whether or not the person is deceased.</w:t>
      </w:r>
    </w:p>
    <w:p w:rsidR="002F1CCE" w:rsidRPr="00862E89" w:rsidRDefault="002F1CCE" w:rsidP="001F5A30">
      <w:pPr>
        <w:pStyle w:val="subsection"/>
      </w:pPr>
      <w:r w:rsidRPr="00862E89">
        <w:rPr>
          <w:color w:val="000000"/>
        </w:rPr>
        <w:tab/>
        <w:t>(2)</w:t>
      </w:r>
      <w:r w:rsidRPr="00862E89">
        <w:rPr>
          <w:color w:val="000000"/>
        </w:rPr>
        <w:tab/>
        <w:t>In this regulation:</w:t>
      </w:r>
    </w:p>
    <w:p w:rsidR="002F1CCE" w:rsidRPr="00862E89" w:rsidRDefault="002F1CCE" w:rsidP="001F5A30">
      <w:pPr>
        <w:pStyle w:val="Definition"/>
      </w:pPr>
      <w:r w:rsidRPr="00862E89">
        <w:rPr>
          <w:b/>
          <w:i/>
          <w:color w:val="000000"/>
        </w:rPr>
        <w:t>estate</w:t>
      </w:r>
      <w:r w:rsidRPr="00862E89">
        <w:rPr>
          <w:color w:val="000000"/>
        </w:rPr>
        <w:t xml:space="preserve"> includes trust property.</w:t>
      </w:r>
    </w:p>
    <w:p w:rsidR="002F1CCE" w:rsidRPr="00862E89" w:rsidRDefault="002F1CCE" w:rsidP="001F5A30">
      <w:pPr>
        <w:pStyle w:val="Definition"/>
      </w:pPr>
      <w:r w:rsidRPr="00862E89">
        <w:rPr>
          <w:b/>
          <w:i/>
          <w:color w:val="000000"/>
        </w:rPr>
        <w:t>public body</w:t>
      </w:r>
      <w:r w:rsidRPr="00862E89">
        <w:rPr>
          <w:color w:val="000000"/>
        </w:rPr>
        <w:t xml:space="preserve"> includes a corporation owned or controlled by:</w:t>
      </w:r>
    </w:p>
    <w:p w:rsidR="002F1CCE" w:rsidRPr="00862E89" w:rsidRDefault="002F1CCE" w:rsidP="001F5A30">
      <w:pPr>
        <w:pStyle w:val="paragraph"/>
      </w:pPr>
      <w:r w:rsidRPr="00862E89">
        <w:rPr>
          <w:color w:val="000000"/>
        </w:rPr>
        <w:tab/>
        <w:t>(a)</w:t>
      </w:r>
      <w:r w:rsidRPr="00862E89">
        <w:rPr>
          <w:color w:val="000000"/>
        </w:rPr>
        <w:tab/>
        <w:t>the Commonwealth; or</w:t>
      </w:r>
    </w:p>
    <w:p w:rsidR="002F1CCE" w:rsidRPr="00862E89" w:rsidRDefault="002F1CCE" w:rsidP="001F5A30">
      <w:pPr>
        <w:pStyle w:val="paragraph"/>
      </w:pPr>
      <w:r w:rsidRPr="00862E89">
        <w:tab/>
        <w:t>(b)</w:t>
      </w:r>
      <w:r w:rsidRPr="00862E89">
        <w:tab/>
        <w:t>a State or Territory; or</w:t>
      </w:r>
    </w:p>
    <w:p w:rsidR="002F1CCE" w:rsidRPr="00862E89" w:rsidRDefault="002F1CCE" w:rsidP="001F5A30">
      <w:pPr>
        <w:pStyle w:val="paragraph"/>
      </w:pPr>
      <w:r w:rsidRPr="00862E89">
        <w:tab/>
        <w:t>(c)</w:t>
      </w:r>
      <w:r w:rsidRPr="00862E89">
        <w:tab/>
        <w:t>an authority of the Commonwealth or a State or Territory.</w:t>
      </w:r>
    </w:p>
    <w:p w:rsidR="002F1CCE" w:rsidRPr="00862E89" w:rsidRDefault="001F5A30" w:rsidP="001F5A30">
      <w:pPr>
        <w:pStyle w:val="notetext"/>
        <w:rPr>
          <w:shd w:val="pct15" w:color="auto" w:fill="FFFFFF"/>
        </w:rPr>
      </w:pPr>
      <w:r w:rsidRPr="00862E89">
        <w:rPr>
          <w:color w:val="000000"/>
        </w:rPr>
        <w:t>Note:</w:t>
      </w:r>
      <w:r w:rsidRPr="00862E89">
        <w:rPr>
          <w:color w:val="000000"/>
        </w:rPr>
        <w:tab/>
      </w:r>
      <w:r w:rsidR="002F1CCE" w:rsidRPr="00862E89">
        <w:rPr>
          <w:color w:val="000000"/>
        </w:rPr>
        <w:t>Section</w:t>
      </w:r>
      <w:r w:rsidR="00777022" w:rsidRPr="00862E89">
        <w:rPr>
          <w:color w:val="000000"/>
        </w:rPr>
        <w:t> </w:t>
      </w:r>
      <w:r w:rsidR="002F1CCE" w:rsidRPr="00862E89">
        <w:rPr>
          <w:color w:val="000000"/>
        </w:rPr>
        <w:t>203B of the Code provides, among other things, that the regulations may exempt a person or a class of persons from all or specified provisions of the Code.</w:t>
      </w:r>
    </w:p>
    <w:p w:rsidR="002F1CCE" w:rsidRPr="00862E89" w:rsidRDefault="002F1CCE" w:rsidP="001F5A30">
      <w:pPr>
        <w:pStyle w:val="ActHead5"/>
      </w:pPr>
      <w:bookmarkStart w:id="181" w:name="_Toc74056614"/>
      <w:r w:rsidRPr="001B7634">
        <w:rPr>
          <w:rStyle w:val="CharSectno"/>
        </w:rPr>
        <w:t>60</w:t>
      </w:r>
      <w:r w:rsidR="001F5A30" w:rsidRPr="00862E89">
        <w:t xml:space="preserve">  </w:t>
      </w:r>
      <w:r w:rsidRPr="00862E89">
        <w:t xml:space="preserve">Credit under </w:t>
      </w:r>
      <w:r w:rsidRPr="00862E89">
        <w:rPr>
          <w:i/>
        </w:rPr>
        <w:t>Aged Care Act 1997</w:t>
      </w:r>
      <w:r w:rsidR="001F5A30" w:rsidRPr="00862E89">
        <w:rPr>
          <w:i/>
        </w:rPr>
        <w:t>—</w:t>
      </w:r>
      <w:r w:rsidRPr="00862E89">
        <w:t>exemption from certain provisions of Code</w:t>
      </w:r>
      <w:bookmarkEnd w:id="181"/>
    </w:p>
    <w:p w:rsidR="002F1CCE" w:rsidRPr="00862E89" w:rsidRDefault="002F1CCE" w:rsidP="001F5A30">
      <w:pPr>
        <w:pStyle w:val="subsection"/>
      </w:pPr>
      <w:r w:rsidRPr="00862E89">
        <w:rPr>
          <w:color w:val="000000"/>
        </w:rPr>
        <w:tab/>
      </w:r>
      <w:r w:rsidRPr="00862E89">
        <w:rPr>
          <w:color w:val="000000"/>
        </w:rPr>
        <w:tab/>
        <w:t xml:space="preserve">The Code, other than </w:t>
      </w:r>
      <w:r w:rsidRPr="00862E89">
        <w:rPr>
          <w:bCs/>
          <w:color w:val="000000"/>
        </w:rPr>
        <w:t>sections</w:t>
      </w:r>
      <w:r w:rsidR="00777022" w:rsidRPr="00862E89">
        <w:rPr>
          <w:bCs/>
          <w:color w:val="000000"/>
        </w:rPr>
        <w:t> </w:t>
      </w:r>
      <w:r w:rsidRPr="00862E89">
        <w:rPr>
          <w:bCs/>
          <w:color w:val="000000"/>
        </w:rPr>
        <w:t>72 to 74 and 76 to 81</w:t>
      </w:r>
      <w:r w:rsidRPr="00862E89">
        <w:rPr>
          <w:color w:val="000000"/>
        </w:rPr>
        <w:t xml:space="preserve">, does not apply to an approved provider (within the same meaning as in the </w:t>
      </w:r>
      <w:r w:rsidRPr="00862E89">
        <w:rPr>
          <w:i/>
          <w:iCs/>
          <w:color w:val="000000"/>
        </w:rPr>
        <w:t>Aged Care Act 1997</w:t>
      </w:r>
      <w:r w:rsidRPr="00862E89">
        <w:rPr>
          <w:iCs/>
          <w:color w:val="000000"/>
        </w:rPr>
        <w:t>)</w:t>
      </w:r>
      <w:r w:rsidRPr="00862E89">
        <w:rPr>
          <w:color w:val="000000"/>
        </w:rPr>
        <w:t xml:space="preserve"> to the extent that the approved provider is providing credit that is made and regulated under that Act.</w:t>
      </w:r>
    </w:p>
    <w:p w:rsidR="002F1CCE" w:rsidRPr="00862E89" w:rsidRDefault="001F5A30" w:rsidP="001F5A30">
      <w:pPr>
        <w:pStyle w:val="notetext"/>
        <w:rPr>
          <w:shd w:val="pct15" w:color="auto" w:fill="FFFFFF"/>
        </w:rPr>
      </w:pPr>
      <w:r w:rsidRPr="00862E89">
        <w:rPr>
          <w:color w:val="000000"/>
        </w:rPr>
        <w:t>Note:</w:t>
      </w:r>
      <w:r w:rsidRPr="00862E89">
        <w:rPr>
          <w:color w:val="000000"/>
        </w:rPr>
        <w:tab/>
      </w:r>
      <w:r w:rsidR="002F1CCE" w:rsidRPr="00862E89">
        <w:rPr>
          <w:color w:val="000000"/>
        </w:rPr>
        <w:t>Section</w:t>
      </w:r>
      <w:r w:rsidR="00777022" w:rsidRPr="00862E89">
        <w:rPr>
          <w:color w:val="000000"/>
        </w:rPr>
        <w:t> </w:t>
      </w:r>
      <w:r w:rsidR="002F1CCE" w:rsidRPr="00862E89">
        <w:rPr>
          <w:color w:val="000000"/>
        </w:rPr>
        <w:t>203B of the Code provides, among other things, that the regulations may exempt a person or a class of persons from all or specified provisions of the Code.</w:t>
      </w:r>
    </w:p>
    <w:p w:rsidR="002F1CCE" w:rsidRPr="00862E89" w:rsidRDefault="002F1CCE" w:rsidP="001F5A30">
      <w:pPr>
        <w:pStyle w:val="ActHead5"/>
      </w:pPr>
      <w:bookmarkStart w:id="182" w:name="_Toc74056615"/>
      <w:r w:rsidRPr="001B7634">
        <w:rPr>
          <w:rStyle w:val="CharSectno"/>
        </w:rPr>
        <w:t>61</w:t>
      </w:r>
      <w:r w:rsidR="001F5A30" w:rsidRPr="00862E89">
        <w:t xml:space="preserve">  </w:t>
      </w:r>
      <w:r w:rsidRPr="00862E89">
        <w:t>Firefighter’s Benefit Fund of WA Incorporated</w:t>
      </w:r>
      <w:r w:rsidR="001F5A30" w:rsidRPr="00862E89">
        <w:t>—</w:t>
      </w:r>
      <w:r w:rsidRPr="00862E89">
        <w:t>exemption from certain provisions of Code</w:t>
      </w:r>
      <w:bookmarkEnd w:id="182"/>
    </w:p>
    <w:p w:rsidR="002F1CCE" w:rsidRPr="00862E89" w:rsidRDefault="002F1CCE" w:rsidP="001F5A30">
      <w:pPr>
        <w:pStyle w:val="subsection"/>
      </w:pPr>
      <w:r w:rsidRPr="00862E89">
        <w:rPr>
          <w:color w:val="000000"/>
        </w:rPr>
        <w:tab/>
      </w:r>
      <w:r w:rsidRPr="00862E89">
        <w:rPr>
          <w:color w:val="000000"/>
        </w:rPr>
        <w:tab/>
        <w:t xml:space="preserve">The Code, other than </w:t>
      </w:r>
      <w:r w:rsidR="00537BB7" w:rsidRPr="00862E89">
        <w:rPr>
          <w:color w:val="000000"/>
        </w:rPr>
        <w:t>Division 3</w:t>
      </w:r>
      <w:r w:rsidRPr="00862E89">
        <w:rPr>
          <w:color w:val="000000"/>
        </w:rPr>
        <w:t xml:space="preserve"> of </w:t>
      </w:r>
      <w:r w:rsidR="001F5A30" w:rsidRPr="00862E89">
        <w:rPr>
          <w:color w:val="000000"/>
        </w:rPr>
        <w:t>Part</w:t>
      </w:r>
      <w:r w:rsidR="00777022" w:rsidRPr="00862E89">
        <w:rPr>
          <w:color w:val="000000"/>
        </w:rPr>
        <w:t> </w:t>
      </w:r>
      <w:r w:rsidRPr="00862E89">
        <w:rPr>
          <w:color w:val="000000"/>
        </w:rPr>
        <w:t xml:space="preserve">2, </w:t>
      </w:r>
      <w:r w:rsidR="00537BB7" w:rsidRPr="00862E89">
        <w:rPr>
          <w:color w:val="000000"/>
        </w:rPr>
        <w:t>Division 3</w:t>
      </w:r>
      <w:r w:rsidRPr="00862E89">
        <w:rPr>
          <w:color w:val="000000"/>
        </w:rPr>
        <w:t xml:space="preserve"> of </w:t>
      </w:r>
      <w:r w:rsidR="001F5A30" w:rsidRPr="00862E89">
        <w:rPr>
          <w:color w:val="000000"/>
        </w:rPr>
        <w:t>Part</w:t>
      </w:r>
      <w:r w:rsidR="00777022" w:rsidRPr="00862E89">
        <w:rPr>
          <w:color w:val="000000"/>
        </w:rPr>
        <w:t> </w:t>
      </w:r>
      <w:r w:rsidRPr="00862E89">
        <w:rPr>
          <w:color w:val="000000"/>
        </w:rPr>
        <w:t>4 and Divisions</w:t>
      </w:r>
      <w:r w:rsidR="00777022" w:rsidRPr="00862E89">
        <w:rPr>
          <w:color w:val="000000"/>
        </w:rPr>
        <w:t> </w:t>
      </w:r>
      <w:r w:rsidRPr="00862E89">
        <w:rPr>
          <w:color w:val="000000"/>
        </w:rPr>
        <w:t xml:space="preserve">1 and 2 of </w:t>
      </w:r>
      <w:r w:rsidR="001F5A30" w:rsidRPr="00862E89">
        <w:rPr>
          <w:color w:val="000000"/>
        </w:rPr>
        <w:t>Part</w:t>
      </w:r>
      <w:r w:rsidR="00777022" w:rsidRPr="00862E89">
        <w:rPr>
          <w:color w:val="000000"/>
        </w:rPr>
        <w:t> </w:t>
      </w:r>
      <w:r w:rsidRPr="00862E89">
        <w:rPr>
          <w:color w:val="000000"/>
        </w:rPr>
        <w:t xml:space="preserve">5, does not apply to a contract to the extent that the contract provides for the provision of credit to a person by the Firefighter’s Benefit Fund of WA Incorporated (the </w:t>
      </w:r>
      <w:r w:rsidRPr="00862E89">
        <w:rPr>
          <w:b/>
          <w:bCs/>
          <w:i/>
          <w:iCs/>
          <w:color w:val="000000"/>
        </w:rPr>
        <w:t>fund</w:t>
      </w:r>
      <w:r w:rsidRPr="00862E89">
        <w:rPr>
          <w:color w:val="000000"/>
        </w:rPr>
        <w:t>) in the following circumstances:</w:t>
      </w:r>
    </w:p>
    <w:p w:rsidR="002F1CCE" w:rsidRPr="00862E89" w:rsidRDefault="002F1CCE" w:rsidP="001F5A30">
      <w:pPr>
        <w:pStyle w:val="paragraph"/>
      </w:pPr>
      <w:r w:rsidRPr="00862E89">
        <w:rPr>
          <w:color w:val="000000"/>
        </w:rPr>
        <w:tab/>
        <w:t>(a)</w:t>
      </w:r>
      <w:r w:rsidRPr="00862E89">
        <w:rPr>
          <w:color w:val="000000"/>
        </w:rPr>
        <w:tab/>
        <w:t>the person is a member of the fund;</w:t>
      </w:r>
    </w:p>
    <w:p w:rsidR="002F1CCE" w:rsidRPr="00862E89" w:rsidRDefault="002F1CCE" w:rsidP="001F5A30">
      <w:pPr>
        <w:pStyle w:val="paragraph"/>
      </w:pPr>
      <w:r w:rsidRPr="00862E89">
        <w:tab/>
        <w:t>(b)</w:t>
      </w:r>
      <w:r w:rsidRPr="00862E89">
        <w:tab/>
        <w:t>the application form by which the person applies for the credit states an annual percentage rate for the credit;</w:t>
      </w:r>
    </w:p>
    <w:p w:rsidR="002F1CCE" w:rsidRPr="00862E89" w:rsidRDefault="002F1CCE" w:rsidP="001F5A30">
      <w:pPr>
        <w:pStyle w:val="paragraph"/>
      </w:pPr>
      <w:r w:rsidRPr="00862E89">
        <w:rPr>
          <w:color w:val="000000"/>
        </w:rPr>
        <w:tab/>
        <w:t>(c)</w:t>
      </w:r>
      <w:r w:rsidRPr="00862E89">
        <w:rPr>
          <w:color w:val="000000"/>
        </w:rPr>
        <w:tab/>
        <w:t>the contract:</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fixes, for the whole term of the contract, an annual percentage rate that is the same as the rate stated in the application form; and</w:t>
      </w:r>
    </w:p>
    <w:p w:rsidR="002F1CCE" w:rsidRPr="00862E89" w:rsidRDefault="002F1CCE" w:rsidP="001F5A30">
      <w:pPr>
        <w:pStyle w:val="paragraphsub"/>
      </w:pPr>
      <w:r w:rsidRPr="00862E89">
        <w:tab/>
        <w:t>(ii)</w:t>
      </w:r>
      <w:r w:rsidRPr="00862E89">
        <w:tab/>
        <w:t>does not provide for varying the rate.</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Section</w:t>
      </w:r>
      <w:r w:rsidR="00777022" w:rsidRPr="00862E89">
        <w:rPr>
          <w:color w:val="000000"/>
        </w:rPr>
        <w:t> </w:t>
      </w:r>
      <w:r w:rsidR="002F1CCE" w:rsidRPr="00862E89">
        <w:rPr>
          <w:color w:val="000000"/>
        </w:rPr>
        <w:t>203B of the Code provides, among other things, that the regulations may exempt a contract or a class of contracts from all or specified provisions of the Code.</w:t>
      </w:r>
    </w:p>
    <w:p w:rsidR="002F1CCE" w:rsidRPr="00862E89" w:rsidRDefault="002F1CCE" w:rsidP="001F5A30">
      <w:pPr>
        <w:pStyle w:val="ActHead5"/>
      </w:pPr>
      <w:bookmarkStart w:id="183" w:name="_Toc74056616"/>
      <w:r w:rsidRPr="001B7634">
        <w:rPr>
          <w:rStyle w:val="CharSectno"/>
        </w:rPr>
        <w:lastRenderedPageBreak/>
        <w:t>62</w:t>
      </w:r>
      <w:r w:rsidR="001F5A30" w:rsidRPr="00862E89">
        <w:t xml:space="preserve">  </w:t>
      </w:r>
      <w:r w:rsidRPr="00862E89">
        <w:t>Charge card contracts</w:t>
      </w:r>
      <w:r w:rsidR="001F5A30" w:rsidRPr="00862E89">
        <w:t>—</w:t>
      </w:r>
      <w:r w:rsidRPr="00862E89">
        <w:t>exemption of certain contracts from Code</w:t>
      </w:r>
      <w:bookmarkEnd w:id="183"/>
    </w:p>
    <w:p w:rsidR="002F1CCE" w:rsidRPr="00862E89" w:rsidRDefault="002F1CCE" w:rsidP="001F5A30">
      <w:pPr>
        <w:pStyle w:val="subsection"/>
      </w:pPr>
      <w:r w:rsidRPr="00862E89">
        <w:rPr>
          <w:color w:val="000000"/>
        </w:rPr>
        <w:tab/>
        <w:t>(1)</w:t>
      </w:r>
      <w:r w:rsidRPr="00862E89">
        <w:rPr>
          <w:color w:val="000000"/>
        </w:rPr>
        <w:tab/>
        <w:t>The Code does not apply to the provision of credit under a charge card contract made available by any of the following credit providers:</w:t>
      </w:r>
    </w:p>
    <w:p w:rsidR="002F1CCE" w:rsidRPr="00862E89" w:rsidRDefault="002F1CCE" w:rsidP="001F5A30">
      <w:pPr>
        <w:pStyle w:val="paragraph"/>
      </w:pPr>
      <w:r w:rsidRPr="00862E89">
        <w:rPr>
          <w:color w:val="000000"/>
        </w:rPr>
        <w:tab/>
        <w:t>(a)</w:t>
      </w:r>
      <w:r w:rsidRPr="00862E89">
        <w:rPr>
          <w:color w:val="000000"/>
        </w:rPr>
        <w:tab/>
        <w:t xml:space="preserve">American Express Australia Limited </w:t>
      </w:r>
      <w:proofErr w:type="spellStart"/>
      <w:r w:rsidRPr="00862E89">
        <w:rPr>
          <w:color w:val="000000"/>
        </w:rPr>
        <w:t>ACN</w:t>
      </w:r>
      <w:proofErr w:type="spellEnd"/>
      <w:r w:rsidRPr="00862E89">
        <w:rPr>
          <w:color w:val="000000"/>
        </w:rPr>
        <w:t xml:space="preserve"> 108</w:t>
      </w:r>
      <w:r w:rsidR="00777022" w:rsidRPr="00862E89">
        <w:rPr>
          <w:color w:val="000000"/>
        </w:rPr>
        <w:t> </w:t>
      </w:r>
      <w:r w:rsidRPr="00862E89">
        <w:rPr>
          <w:color w:val="000000"/>
        </w:rPr>
        <w:t>952</w:t>
      </w:r>
      <w:r w:rsidR="008D1351" w:rsidRPr="00862E89">
        <w:rPr>
          <w:color w:val="000000"/>
        </w:rPr>
        <w:t> </w:t>
      </w:r>
      <w:r w:rsidRPr="00862E89">
        <w:rPr>
          <w:color w:val="000000"/>
        </w:rPr>
        <w:t>085;</w:t>
      </w:r>
    </w:p>
    <w:p w:rsidR="002F1CCE" w:rsidRPr="00862E89" w:rsidRDefault="002F1CCE" w:rsidP="001F5A30">
      <w:pPr>
        <w:pStyle w:val="paragraph"/>
      </w:pPr>
      <w:r w:rsidRPr="00862E89">
        <w:tab/>
        <w:t>(b)</w:t>
      </w:r>
      <w:r w:rsidRPr="00862E89">
        <w:tab/>
        <w:t xml:space="preserve">American Express International Inc. </w:t>
      </w:r>
      <w:proofErr w:type="spellStart"/>
      <w:r w:rsidRPr="00862E89">
        <w:t>ARBN</w:t>
      </w:r>
      <w:proofErr w:type="spellEnd"/>
      <w:r w:rsidRPr="00862E89">
        <w:t xml:space="preserve"> 000</w:t>
      </w:r>
      <w:r w:rsidR="00777022" w:rsidRPr="00862E89">
        <w:t> </w:t>
      </w:r>
      <w:r w:rsidRPr="00862E89">
        <w:t>618</w:t>
      </w:r>
      <w:r w:rsidR="008D1351" w:rsidRPr="00862E89">
        <w:t> </w:t>
      </w:r>
      <w:r w:rsidRPr="00862E89">
        <w:t>208;</w:t>
      </w:r>
    </w:p>
    <w:p w:rsidR="002F1CCE" w:rsidRPr="00862E89" w:rsidRDefault="002F1CCE" w:rsidP="001F5A30">
      <w:pPr>
        <w:pStyle w:val="paragraph"/>
      </w:pPr>
      <w:r w:rsidRPr="00862E89">
        <w:tab/>
        <w:t>(c)</w:t>
      </w:r>
      <w:r w:rsidRPr="00862E89">
        <w:tab/>
        <w:t xml:space="preserve">Diners Club Pty Limited </w:t>
      </w:r>
      <w:proofErr w:type="spellStart"/>
      <w:r w:rsidRPr="00862E89">
        <w:t>ACN</w:t>
      </w:r>
      <w:proofErr w:type="spellEnd"/>
      <w:r w:rsidRPr="00862E89">
        <w:t xml:space="preserve"> 004</w:t>
      </w:r>
      <w:r w:rsidR="00777022" w:rsidRPr="00862E89">
        <w:t> </w:t>
      </w:r>
      <w:r w:rsidRPr="00862E89">
        <w:t>343</w:t>
      </w:r>
      <w:r w:rsidR="008D1351" w:rsidRPr="00862E89">
        <w:t> </w:t>
      </w:r>
      <w:r w:rsidRPr="00862E89">
        <w:t>051;</w:t>
      </w:r>
    </w:p>
    <w:p w:rsidR="002F1CCE" w:rsidRPr="00862E89" w:rsidRDefault="002F1CCE" w:rsidP="001F5A30">
      <w:pPr>
        <w:pStyle w:val="paragraph"/>
      </w:pPr>
      <w:r w:rsidRPr="00862E89">
        <w:tab/>
        <w:t>(d)</w:t>
      </w:r>
      <w:r w:rsidRPr="00862E89">
        <w:tab/>
      </w:r>
      <w:proofErr w:type="spellStart"/>
      <w:r w:rsidRPr="00862E89">
        <w:t>Motorcharge</w:t>
      </w:r>
      <w:proofErr w:type="spellEnd"/>
      <w:r w:rsidRPr="00862E89">
        <w:t xml:space="preserve"> Limited </w:t>
      </w:r>
      <w:proofErr w:type="spellStart"/>
      <w:r w:rsidRPr="00862E89">
        <w:t>ACN</w:t>
      </w:r>
      <w:proofErr w:type="spellEnd"/>
      <w:r w:rsidRPr="00862E89">
        <w:t xml:space="preserve"> 008</w:t>
      </w:r>
      <w:r w:rsidR="00777022" w:rsidRPr="00862E89">
        <w:t> </w:t>
      </w:r>
      <w:r w:rsidRPr="00862E89">
        <w:t>962</w:t>
      </w:r>
      <w:r w:rsidR="008D1351" w:rsidRPr="00862E89">
        <w:t> </w:t>
      </w:r>
      <w:r w:rsidRPr="00862E89">
        <w:t>132.</w:t>
      </w:r>
    </w:p>
    <w:p w:rsidR="002F1CCE" w:rsidRPr="00862E89" w:rsidRDefault="002F1CCE" w:rsidP="00CC6BF0">
      <w:pPr>
        <w:pStyle w:val="notetext"/>
        <w:ind w:left="1701" w:hanging="567"/>
      </w:pPr>
      <w:r w:rsidRPr="00862E89">
        <w:rPr>
          <w:color w:val="000000"/>
        </w:rPr>
        <w:t>Examples</w:t>
      </w:r>
      <w:r w:rsidR="00CC6BF0" w:rsidRPr="00862E89">
        <w:rPr>
          <w:color w:val="000000"/>
        </w:rPr>
        <w:t>:</w:t>
      </w:r>
    </w:p>
    <w:p w:rsidR="002F1CCE" w:rsidRPr="00862E89" w:rsidRDefault="002F1CCE" w:rsidP="00AC20D6">
      <w:pPr>
        <w:pStyle w:val="notetext"/>
        <w:ind w:left="1701" w:hanging="567"/>
      </w:pPr>
      <w:r w:rsidRPr="00862E89">
        <w:rPr>
          <w:color w:val="000000"/>
        </w:rPr>
        <w:t>1</w:t>
      </w:r>
      <w:r w:rsidR="00277B9F" w:rsidRPr="00862E89">
        <w:rPr>
          <w:color w:val="000000"/>
        </w:rPr>
        <w:tab/>
      </w:r>
      <w:r w:rsidRPr="00862E89">
        <w:rPr>
          <w:color w:val="000000"/>
        </w:rPr>
        <w:t>American Express Platinum Card.</w:t>
      </w:r>
    </w:p>
    <w:p w:rsidR="002F1CCE" w:rsidRPr="00862E89" w:rsidRDefault="002F1CCE" w:rsidP="00AC20D6">
      <w:pPr>
        <w:pStyle w:val="notetext"/>
        <w:ind w:left="1701" w:hanging="567"/>
      </w:pPr>
      <w:r w:rsidRPr="00862E89">
        <w:t>2</w:t>
      </w:r>
      <w:r w:rsidR="00277B9F" w:rsidRPr="00862E89">
        <w:tab/>
      </w:r>
      <w:r w:rsidRPr="00862E89">
        <w:t>Diners Club Personal Card.</w:t>
      </w:r>
    </w:p>
    <w:p w:rsidR="002F1CCE" w:rsidRPr="00862E89" w:rsidRDefault="002F1CCE" w:rsidP="00AC20D6">
      <w:pPr>
        <w:pStyle w:val="notetext"/>
        <w:ind w:left="1701" w:hanging="567"/>
      </w:pPr>
      <w:r w:rsidRPr="00862E89">
        <w:t>3</w:t>
      </w:r>
      <w:r w:rsidR="00277B9F" w:rsidRPr="00862E89">
        <w:tab/>
      </w:r>
      <w:proofErr w:type="spellStart"/>
      <w:r w:rsidRPr="00862E89">
        <w:t>Motorcharge</w:t>
      </w:r>
      <w:proofErr w:type="spellEnd"/>
      <w:r w:rsidRPr="00862E89">
        <w:t xml:space="preserve"> Card.</w:t>
      </w:r>
    </w:p>
    <w:p w:rsidR="002F1CCE" w:rsidRPr="00862E89" w:rsidRDefault="002F1CCE" w:rsidP="001F5A30">
      <w:pPr>
        <w:pStyle w:val="subsection"/>
      </w:pPr>
      <w:r w:rsidRPr="00862E89">
        <w:rPr>
          <w:color w:val="000000"/>
        </w:rPr>
        <w:tab/>
        <w:t>(2)</w:t>
      </w:r>
      <w:r w:rsidRPr="00862E89">
        <w:rPr>
          <w:color w:val="000000"/>
        </w:rPr>
        <w:tab/>
        <w:t xml:space="preserve">In </w:t>
      </w:r>
      <w:r w:rsidR="00777022" w:rsidRPr="00862E89">
        <w:rPr>
          <w:color w:val="000000"/>
        </w:rPr>
        <w:t>subsection (</w:t>
      </w:r>
      <w:r w:rsidRPr="00862E89">
        <w:rPr>
          <w:color w:val="000000"/>
        </w:rPr>
        <w:t>1):</w:t>
      </w:r>
    </w:p>
    <w:p w:rsidR="002F1CCE" w:rsidRPr="00862E89" w:rsidRDefault="002F1CCE" w:rsidP="001F5A30">
      <w:pPr>
        <w:pStyle w:val="Definition"/>
      </w:pPr>
      <w:r w:rsidRPr="00862E89">
        <w:rPr>
          <w:b/>
          <w:i/>
          <w:color w:val="000000"/>
        </w:rPr>
        <w:t xml:space="preserve">charge card contract </w:t>
      </w:r>
      <w:r w:rsidRPr="00862E89">
        <w:rPr>
          <w:color w:val="000000"/>
        </w:rPr>
        <w:t>means a credit contract under which:</w:t>
      </w:r>
    </w:p>
    <w:p w:rsidR="002F1CCE" w:rsidRPr="00862E89" w:rsidRDefault="002F1CCE" w:rsidP="001F5A30">
      <w:pPr>
        <w:pStyle w:val="paragraph"/>
      </w:pPr>
      <w:r w:rsidRPr="00862E89">
        <w:rPr>
          <w:color w:val="000000"/>
        </w:rPr>
        <w:tab/>
        <w:t>(a)</w:t>
      </w:r>
      <w:r w:rsidRPr="00862E89">
        <w:rPr>
          <w:color w:val="000000"/>
        </w:rPr>
        <w:tab/>
        <w:t>credit is ordinarily obtained by the use of a card; and</w:t>
      </w:r>
    </w:p>
    <w:p w:rsidR="002F1CCE" w:rsidRPr="00862E89" w:rsidRDefault="002F1CCE" w:rsidP="001F5A30">
      <w:pPr>
        <w:pStyle w:val="paragraph"/>
      </w:pPr>
      <w:r w:rsidRPr="00862E89">
        <w:tab/>
        <w:t>(b)</w:t>
      </w:r>
      <w:r w:rsidRPr="00862E89">
        <w:tab/>
        <w:t>multiple advances of credit are contemplated; and</w:t>
      </w:r>
    </w:p>
    <w:p w:rsidR="002F1CCE" w:rsidRPr="00862E89" w:rsidRDefault="002F1CCE" w:rsidP="001F5A30">
      <w:pPr>
        <w:pStyle w:val="paragraph"/>
      </w:pPr>
      <w:r w:rsidRPr="00862E89">
        <w:tab/>
        <w:t>(c)</w:t>
      </w:r>
      <w:r w:rsidRPr="00862E89">
        <w:tab/>
        <w:t>the provision of an advance of credit is limited to a total period of not more than 62 days; and</w:t>
      </w:r>
    </w:p>
    <w:p w:rsidR="002F1CCE" w:rsidRPr="00862E89" w:rsidRDefault="002F1CCE" w:rsidP="001F5A30">
      <w:pPr>
        <w:pStyle w:val="paragraph"/>
      </w:pPr>
      <w:r w:rsidRPr="00862E89">
        <w:tab/>
        <w:t>(d)</w:t>
      </w:r>
      <w:r w:rsidRPr="00862E89">
        <w:tab/>
        <w:t>monthly or other periodic statements of account are provided to the debtor; and</w:t>
      </w:r>
    </w:p>
    <w:p w:rsidR="002F1CCE" w:rsidRPr="00862E89" w:rsidRDefault="002F1CCE" w:rsidP="001F5A30">
      <w:pPr>
        <w:pStyle w:val="paragraph"/>
      </w:pPr>
      <w:r w:rsidRPr="00862E89">
        <w:tab/>
        <w:t>(e)</w:t>
      </w:r>
      <w:r w:rsidRPr="00862E89">
        <w:tab/>
        <w:t>liquidated damages or charges for late payment are payable by the debtor if the debtor does not repay an advance of credit mentioned in a monthly or other periodic statement of account within a stated period.</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Subsection</w:t>
      </w:r>
      <w:r w:rsidR="00777022" w:rsidRPr="00862E89">
        <w:rPr>
          <w:color w:val="000000"/>
        </w:rPr>
        <w:t> </w:t>
      </w:r>
      <w:r w:rsidR="002F1CCE" w:rsidRPr="00862E89">
        <w:rPr>
          <w:color w:val="000000"/>
        </w:rPr>
        <w:t>6(13) of the Code provides that the regulations may exclude the provision of credit of any class from the Code.</w:t>
      </w:r>
    </w:p>
    <w:p w:rsidR="002F1CCE" w:rsidRPr="00862E89" w:rsidRDefault="002F1CCE" w:rsidP="001F5A30">
      <w:pPr>
        <w:pStyle w:val="ActHead5"/>
      </w:pPr>
      <w:bookmarkStart w:id="184" w:name="_Toc74056617"/>
      <w:r w:rsidRPr="001B7634">
        <w:rPr>
          <w:rStyle w:val="CharSectno"/>
        </w:rPr>
        <w:t>63</w:t>
      </w:r>
      <w:r w:rsidR="001F5A30" w:rsidRPr="00862E89">
        <w:t xml:space="preserve">  </w:t>
      </w:r>
      <w:r w:rsidRPr="00862E89">
        <w:t>Credit providers providing credit to directors</w:t>
      </w:r>
      <w:r w:rsidR="001F5A30" w:rsidRPr="00862E89">
        <w:t>—</w:t>
      </w:r>
      <w:r w:rsidRPr="00862E89">
        <w:t>exemption from certain provisions of Code</w:t>
      </w:r>
      <w:bookmarkEnd w:id="184"/>
    </w:p>
    <w:p w:rsidR="002F1CCE" w:rsidRPr="00862E89" w:rsidRDefault="002F1CCE" w:rsidP="001F5A30">
      <w:pPr>
        <w:pStyle w:val="subsection"/>
      </w:pPr>
      <w:r w:rsidRPr="00862E89">
        <w:rPr>
          <w:color w:val="000000"/>
        </w:rPr>
        <w:tab/>
        <w:t>(1)</w:t>
      </w:r>
      <w:r w:rsidRPr="00862E89">
        <w:rPr>
          <w:color w:val="000000"/>
        </w:rPr>
        <w:tab/>
        <w:t>The Code, other than:</w:t>
      </w:r>
    </w:p>
    <w:p w:rsidR="002F1CCE" w:rsidRPr="00862E89" w:rsidRDefault="002F1CCE" w:rsidP="001F5A30">
      <w:pPr>
        <w:pStyle w:val="paragraph"/>
      </w:pPr>
      <w:r w:rsidRPr="00862E89">
        <w:rPr>
          <w:color w:val="000000"/>
        </w:rPr>
        <w:tab/>
        <w:t>(a)</w:t>
      </w:r>
      <w:r w:rsidRPr="00862E89">
        <w:rPr>
          <w:color w:val="000000"/>
        </w:rPr>
        <w:tab/>
      </w:r>
      <w:r w:rsidR="001F5A30" w:rsidRPr="00862E89">
        <w:rPr>
          <w:color w:val="000000"/>
        </w:rPr>
        <w:t>Part</w:t>
      </w:r>
      <w:r w:rsidR="00777022" w:rsidRPr="00862E89">
        <w:rPr>
          <w:color w:val="000000"/>
        </w:rPr>
        <w:t> </w:t>
      </w:r>
      <w:r w:rsidRPr="00862E89">
        <w:rPr>
          <w:color w:val="000000"/>
        </w:rPr>
        <w:t>1; and</w:t>
      </w:r>
    </w:p>
    <w:p w:rsidR="002F1CCE" w:rsidRPr="00862E89" w:rsidRDefault="002F1CCE" w:rsidP="001F5A30">
      <w:pPr>
        <w:pStyle w:val="paragraph"/>
      </w:pPr>
      <w:r w:rsidRPr="00862E89">
        <w:tab/>
        <w:t>(b)</w:t>
      </w:r>
      <w:r w:rsidRPr="00862E89">
        <w:tab/>
      </w:r>
      <w:r w:rsidR="001F5A30" w:rsidRPr="00862E89">
        <w:t>Part</w:t>
      </w:r>
      <w:r w:rsidR="00777022" w:rsidRPr="00862E89">
        <w:t> </w:t>
      </w:r>
      <w:r w:rsidRPr="00862E89">
        <w:t>4; and</w:t>
      </w:r>
    </w:p>
    <w:p w:rsidR="002F1CCE" w:rsidRPr="00862E89" w:rsidRDefault="002F1CCE" w:rsidP="001F5A30">
      <w:pPr>
        <w:pStyle w:val="paragraph"/>
      </w:pPr>
      <w:r w:rsidRPr="00862E89">
        <w:tab/>
        <w:t>(c)</w:t>
      </w:r>
      <w:r w:rsidRPr="00862E89">
        <w:tab/>
      </w:r>
      <w:r w:rsidR="00537BB7" w:rsidRPr="00862E89">
        <w:t>Division 3</w:t>
      </w:r>
      <w:r w:rsidRPr="00862E89">
        <w:t xml:space="preserve"> of </w:t>
      </w:r>
      <w:r w:rsidR="001F5A30" w:rsidRPr="00862E89">
        <w:t>Part</w:t>
      </w:r>
      <w:r w:rsidR="00777022" w:rsidRPr="00862E89">
        <w:t> </w:t>
      </w:r>
      <w:r w:rsidRPr="00862E89">
        <w:t>5; and</w:t>
      </w:r>
    </w:p>
    <w:p w:rsidR="002F1CCE" w:rsidRPr="00862E89" w:rsidRDefault="002F1CCE" w:rsidP="001F5A30">
      <w:pPr>
        <w:pStyle w:val="paragraph"/>
      </w:pPr>
      <w:r w:rsidRPr="00862E89">
        <w:tab/>
        <w:t>(d)</w:t>
      </w:r>
      <w:r w:rsidRPr="00862E89">
        <w:tab/>
        <w:t>Divisions</w:t>
      </w:r>
      <w:r w:rsidR="00777022" w:rsidRPr="00862E89">
        <w:t> </w:t>
      </w:r>
      <w:r w:rsidRPr="00862E89">
        <w:t xml:space="preserve">4 and 5 of </w:t>
      </w:r>
      <w:r w:rsidR="001F5A30" w:rsidRPr="00862E89">
        <w:t>Part</w:t>
      </w:r>
      <w:r w:rsidR="00777022" w:rsidRPr="00862E89">
        <w:t> </w:t>
      </w:r>
      <w:r w:rsidRPr="00862E89">
        <w:t>7; and</w:t>
      </w:r>
    </w:p>
    <w:p w:rsidR="002F1CCE" w:rsidRPr="00862E89" w:rsidRDefault="002F1CCE" w:rsidP="001F5A30">
      <w:pPr>
        <w:pStyle w:val="paragraph"/>
      </w:pPr>
      <w:r w:rsidRPr="00862E89">
        <w:tab/>
        <w:t>(e)</w:t>
      </w:r>
      <w:r w:rsidRPr="00862E89">
        <w:tab/>
        <w:t>Parts</w:t>
      </w:r>
      <w:r w:rsidR="00777022" w:rsidRPr="00862E89">
        <w:t> </w:t>
      </w:r>
      <w:r w:rsidRPr="00862E89">
        <w:t>12, 13 and 14;</w:t>
      </w:r>
    </w:p>
    <w:p w:rsidR="002F1CCE" w:rsidRPr="00862E89" w:rsidRDefault="002F1CCE" w:rsidP="001F5A30">
      <w:pPr>
        <w:pStyle w:val="subsection2"/>
      </w:pPr>
      <w:r w:rsidRPr="00862E89">
        <w:rPr>
          <w:color w:val="000000"/>
        </w:rPr>
        <w:t>does not apply to a credit provider, or a related body corporate of a credit provider, to the extent that the credit provider or related body corporate is providing credit to a director of the credit provider, other than a former director, whether or not the credit is provided to the director with another person.</w:t>
      </w:r>
    </w:p>
    <w:p w:rsidR="002F1CCE" w:rsidRPr="00862E89" w:rsidRDefault="002F1CCE" w:rsidP="001F5A30">
      <w:pPr>
        <w:pStyle w:val="subsection"/>
      </w:pPr>
      <w:r w:rsidRPr="00862E89">
        <w:rPr>
          <w:color w:val="000000"/>
        </w:rPr>
        <w:tab/>
        <w:t>(2)</w:t>
      </w:r>
      <w:r w:rsidRPr="00862E89">
        <w:rPr>
          <w:color w:val="000000"/>
        </w:rPr>
        <w:tab/>
        <w:t xml:space="preserve">However, for a credit provider who provides credit in the course of a business of providing credit to which the Code applies to directors and to others, this regulation applies only to the provision of credit on terms that are more favourable to the debtor than the terms on which the credit provider provides </w:t>
      </w:r>
      <w:r w:rsidRPr="00862E89">
        <w:rPr>
          <w:color w:val="000000"/>
        </w:rPr>
        <w:lastRenderedPageBreak/>
        <w:t>credit to which the Code applies to persons who are not directors of the employer.</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Section</w:t>
      </w:r>
      <w:r w:rsidR="00777022" w:rsidRPr="00862E89">
        <w:rPr>
          <w:color w:val="000000"/>
        </w:rPr>
        <w:t> </w:t>
      </w:r>
      <w:r w:rsidR="002F1CCE" w:rsidRPr="00862E89">
        <w:rPr>
          <w:color w:val="000000"/>
        </w:rPr>
        <w:t>203B of the Code provides, among other things, that the regulations may exempt a person or a class of persons from all or sp</w:t>
      </w:r>
      <w:r w:rsidR="00FD1B5E" w:rsidRPr="00862E89">
        <w:rPr>
          <w:color w:val="000000"/>
        </w:rPr>
        <w:t>ecified provisions of the Code.</w:t>
      </w:r>
    </w:p>
    <w:p w:rsidR="002F1CCE" w:rsidRPr="00862E89" w:rsidRDefault="002F1CCE" w:rsidP="001F5A30">
      <w:pPr>
        <w:pStyle w:val="ActHead5"/>
      </w:pPr>
      <w:bookmarkStart w:id="185" w:name="_Toc74056618"/>
      <w:r w:rsidRPr="001B7634">
        <w:rPr>
          <w:rStyle w:val="CharSectno"/>
        </w:rPr>
        <w:t>64</w:t>
      </w:r>
      <w:r w:rsidR="001F5A30" w:rsidRPr="00862E89">
        <w:t xml:space="preserve">  </w:t>
      </w:r>
      <w:r w:rsidRPr="00862E89">
        <w:t>Mortgages</w:t>
      </w:r>
      <w:r w:rsidR="001F5A30" w:rsidRPr="00862E89">
        <w:t>—</w:t>
      </w:r>
      <w:r w:rsidRPr="00862E89">
        <w:t>exemptions from Code</w:t>
      </w:r>
      <w:bookmarkEnd w:id="185"/>
    </w:p>
    <w:p w:rsidR="002F1CCE" w:rsidRPr="00862E89" w:rsidRDefault="002F1CCE" w:rsidP="001F5A30">
      <w:pPr>
        <w:pStyle w:val="subsection"/>
      </w:pPr>
      <w:r w:rsidRPr="00862E89">
        <w:rPr>
          <w:color w:val="000000"/>
        </w:rPr>
        <w:tab/>
        <w:t>(1)</w:t>
      </w:r>
      <w:r w:rsidRPr="00862E89">
        <w:rPr>
          <w:color w:val="000000"/>
        </w:rPr>
        <w:tab/>
        <w:t>The Code does not apply to the following mortgages:</w:t>
      </w:r>
    </w:p>
    <w:p w:rsidR="002F1CCE" w:rsidRPr="00862E89" w:rsidRDefault="002F1CCE" w:rsidP="001F5A30">
      <w:pPr>
        <w:pStyle w:val="paragraph"/>
      </w:pPr>
      <w:r w:rsidRPr="00862E89">
        <w:rPr>
          <w:color w:val="000000"/>
        </w:rPr>
        <w:tab/>
        <w:t>(a)</w:t>
      </w:r>
      <w:r w:rsidRPr="00862E89">
        <w:rPr>
          <w:color w:val="000000"/>
        </w:rPr>
        <w:tab/>
        <w:t>a mortgage relating to perishable goods, livestock, primary produce or food stuffs;</w:t>
      </w:r>
    </w:p>
    <w:p w:rsidR="002F1CCE" w:rsidRPr="00862E89" w:rsidRDefault="002F1CCE" w:rsidP="001F5A30">
      <w:pPr>
        <w:pStyle w:val="paragraph"/>
      </w:pPr>
      <w:r w:rsidRPr="00862E89">
        <w:tab/>
        <w:t>(b)</w:t>
      </w:r>
      <w:r w:rsidRPr="00862E89">
        <w:tab/>
        <w:t>a banker’s right to combine accounts;</w:t>
      </w:r>
    </w:p>
    <w:p w:rsidR="002F1CCE" w:rsidRPr="00862E89" w:rsidRDefault="002F1CCE" w:rsidP="001F5A30">
      <w:pPr>
        <w:pStyle w:val="paragraph"/>
      </w:pPr>
      <w:r w:rsidRPr="00862E89">
        <w:tab/>
        <w:t>(c)</w:t>
      </w:r>
      <w:r w:rsidRPr="00862E89">
        <w:tab/>
        <w:t>a lien or charge arising by operation of any Act or law or by custom.</w:t>
      </w:r>
    </w:p>
    <w:p w:rsidR="002F1CCE" w:rsidRPr="00862E89" w:rsidRDefault="002F1CCE" w:rsidP="001F5A30">
      <w:pPr>
        <w:pStyle w:val="subsection"/>
      </w:pPr>
      <w:r w:rsidRPr="00862E89">
        <w:rPr>
          <w:color w:val="000000"/>
        </w:rPr>
        <w:tab/>
        <w:t>(2)</w:t>
      </w:r>
      <w:r w:rsidRPr="00862E89">
        <w:rPr>
          <w:color w:val="000000"/>
        </w:rPr>
        <w:tab/>
        <w:t>However, sections</w:t>
      </w:r>
      <w:r w:rsidR="00777022" w:rsidRPr="00862E89">
        <w:rPr>
          <w:color w:val="000000"/>
        </w:rPr>
        <w:t> </w:t>
      </w:r>
      <w:r w:rsidRPr="00862E89">
        <w:rPr>
          <w:color w:val="000000"/>
        </w:rPr>
        <w:t xml:space="preserve">16 and 17 of the Code (relating to disclosures) apply in respect of a mortgage mentioned in </w:t>
      </w:r>
      <w:r w:rsidR="00777022" w:rsidRPr="00862E89">
        <w:rPr>
          <w:color w:val="000000"/>
        </w:rPr>
        <w:t>paragraph (</w:t>
      </w:r>
      <w:r w:rsidRPr="00862E89">
        <w:rPr>
          <w:color w:val="000000"/>
        </w:rPr>
        <w:t>1</w:t>
      </w:r>
      <w:r w:rsidR="001F5A30" w:rsidRPr="00862E89">
        <w:rPr>
          <w:color w:val="000000"/>
        </w:rPr>
        <w:t>)(</w:t>
      </w:r>
      <w:r w:rsidRPr="00862E89">
        <w:rPr>
          <w:color w:val="000000"/>
        </w:rPr>
        <w:t>a).</w:t>
      </w:r>
    </w:p>
    <w:p w:rsidR="002F1CCE" w:rsidRPr="00862E89" w:rsidRDefault="002F1CCE" w:rsidP="001F5A30">
      <w:pPr>
        <w:pStyle w:val="subsection"/>
      </w:pPr>
      <w:r w:rsidRPr="00862E89">
        <w:tab/>
        <w:t>(3)</w:t>
      </w:r>
      <w:r w:rsidRPr="00862E89">
        <w:tab/>
        <w:t>Section</w:t>
      </w:r>
      <w:r w:rsidR="00777022" w:rsidRPr="00862E89">
        <w:t> </w:t>
      </w:r>
      <w:r w:rsidRPr="00862E89">
        <w:t>91 of the Code does not apply to any mortgage relating to goods that are lawfully in the possession of the credit provider.</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This regulation is made under subsection</w:t>
      </w:r>
      <w:r w:rsidR="00777022" w:rsidRPr="00862E89">
        <w:rPr>
          <w:color w:val="000000"/>
        </w:rPr>
        <w:t> </w:t>
      </w:r>
      <w:r w:rsidR="002F1CCE" w:rsidRPr="00862E89">
        <w:rPr>
          <w:color w:val="000000"/>
        </w:rPr>
        <w:t>7(3) of the Code.</w:t>
      </w:r>
    </w:p>
    <w:p w:rsidR="002F1CCE" w:rsidRPr="00862E89" w:rsidRDefault="002F1CCE" w:rsidP="001F5A30">
      <w:pPr>
        <w:pStyle w:val="ActHead5"/>
      </w:pPr>
      <w:bookmarkStart w:id="186" w:name="_Toc74056619"/>
      <w:r w:rsidRPr="001B7634">
        <w:rPr>
          <w:rStyle w:val="CharSectno"/>
        </w:rPr>
        <w:t>65</w:t>
      </w:r>
      <w:r w:rsidR="001F5A30" w:rsidRPr="00862E89">
        <w:t xml:space="preserve">  </w:t>
      </w:r>
      <w:r w:rsidRPr="00862E89">
        <w:t>Guarantees</w:t>
      </w:r>
      <w:r w:rsidR="001F5A30" w:rsidRPr="00862E89">
        <w:t>—</w:t>
      </w:r>
      <w:r w:rsidRPr="00862E89">
        <w:t>exemption from Code</w:t>
      </w:r>
      <w:bookmarkEnd w:id="186"/>
    </w:p>
    <w:p w:rsidR="002F1CCE" w:rsidRPr="00862E89" w:rsidRDefault="002F1CCE" w:rsidP="001F5A30">
      <w:pPr>
        <w:pStyle w:val="subsection"/>
      </w:pPr>
      <w:r w:rsidRPr="00862E89">
        <w:rPr>
          <w:color w:val="000000"/>
        </w:rPr>
        <w:tab/>
      </w:r>
      <w:r w:rsidRPr="00862E89">
        <w:rPr>
          <w:color w:val="000000"/>
        </w:rPr>
        <w:tab/>
        <w:t>The Code does not apply to any guarantee by the supplier under a tied loan contract or tied continuing credit contract.</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This regulation is made under subsection</w:t>
      </w:r>
      <w:r w:rsidR="00777022" w:rsidRPr="00862E89">
        <w:rPr>
          <w:color w:val="000000"/>
        </w:rPr>
        <w:t> </w:t>
      </w:r>
      <w:r w:rsidR="002F1CCE" w:rsidRPr="00862E89">
        <w:rPr>
          <w:color w:val="000000"/>
        </w:rPr>
        <w:t>8(3) of the Code.</w:t>
      </w:r>
    </w:p>
    <w:p w:rsidR="00552343" w:rsidRPr="00862E89" w:rsidRDefault="00552343" w:rsidP="001F5A30">
      <w:pPr>
        <w:pStyle w:val="ActHead5"/>
      </w:pPr>
      <w:bookmarkStart w:id="187" w:name="_Toc74056620"/>
      <w:r w:rsidRPr="001B7634">
        <w:rPr>
          <w:rStyle w:val="CharSectno"/>
        </w:rPr>
        <w:t>65A</w:t>
      </w:r>
      <w:r w:rsidR="001F5A30" w:rsidRPr="00862E89">
        <w:t xml:space="preserve">  </w:t>
      </w:r>
      <w:r w:rsidRPr="00862E89">
        <w:t>Indigenous Business Australia</w:t>
      </w:r>
      <w:r w:rsidR="001F5A30" w:rsidRPr="00862E89">
        <w:t>—</w:t>
      </w:r>
      <w:r w:rsidRPr="00862E89">
        <w:t>exemption from certain provisions of Code</w:t>
      </w:r>
      <w:bookmarkEnd w:id="187"/>
    </w:p>
    <w:p w:rsidR="00552343" w:rsidRPr="00862E89" w:rsidRDefault="00552343" w:rsidP="001F5A30">
      <w:pPr>
        <w:pStyle w:val="subsection"/>
      </w:pPr>
      <w:r w:rsidRPr="00862E89">
        <w:tab/>
      </w:r>
      <w:r w:rsidRPr="00862E89">
        <w:tab/>
      </w:r>
      <w:r w:rsidRPr="00862E89">
        <w:rPr>
          <w:color w:val="000000"/>
        </w:rPr>
        <w:t>The Code, other than sections</w:t>
      </w:r>
      <w:r w:rsidR="00777022" w:rsidRPr="00862E89">
        <w:rPr>
          <w:color w:val="000000"/>
        </w:rPr>
        <w:t> </w:t>
      </w:r>
      <w:r w:rsidRPr="00862E89">
        <w:rPr>
          <w:color w:val="000000"/>
        </w:rPr>
        <w:t xml:space="preserve">72 to 81, does not apply to </w:t>
      </w:r>
      <w:r w:rsidRPr="00862E89">
        <w:t>Indigenous Business Australia.</w:t>
      </w:r>
    </w:p>
    <w:p w:rsidR="00552343" w:rsidRPr="00862E89" w:rsidRDefault="001F5A30" w:rsidP="001F5A30">
      <w:pPr>
        <w:pStyle w:val="notetext"/>
      </w:pPr>
      <w:r w:rsidRPr="00862E89">
        <w:rPr>
          <w:color w:val="000000"/>
        </w:rPr>
        <w:t>Note 1:</w:t>
      </w:r>
      <w:r w:rsidRPr="00862E89">
        <w:rPr>
          <w:color w:val="000000"/>
        </w:rPr>
        <w:tab/>
      </w:r>
      <w:r w:rsidR="00552343" w:rsidRPr="00862E89">
        <w:rPr>
          <w:color w:val="000000"/>
        </w:rPr>
        <w:t>Section</w:t>
      </w:r>
      <w:r w:rsidR="00777022" w:rsidRPr="00862E89">
        <w:rPr>
          <w:color w:val="000000"/>
        </w:rPr>
        <w:t> </w:t>
      </w:r>
      <w:r w:rsidR="00552343" w:rsidRPr="00862E89">
        <w:rPr>
          <w:color w:val="000000"/>
        </w:rPr>
        <w:t>203B of the Code provides, among other things, that the regulations may exempt a person or a class of persons from all or specified provisions of the Code.</w:t>
      </w:r>
    </w:p>
    <w:p w:rsidR="00552343" w:rsidRPr="00862E89" w:rsidRDefault="001F5A30" w:rsidP="001F5A30">
      <w:pPr>
        <w:pStyle w:val="notetext"/>
      </w:pPr>
      <w:r w:rsidRPr="00862E89">
        <w:t>Note 2:</w:t>
      </w:r>
      <w:r w:rsidRPr="00862E89">
        <w:tab/>
      </w:r>
      <w:r w:rsidR="00552343" w:rsidRPr="00862E89">
        <w:t>Indigenous Business Australia is the former Aboriginal and Torres Strait Islander Commercial Development Corporation, renamed in accordance with subsection</w:t>
      </w:r>
      <w:r w:rsidR="00777022" w:rsidRPr="00862E89">
        <w:t> </w:t>
      </w:r>
      <w:r w:rsidR="00552343" w:rsidRPr="00862E89">
        <w:t xml:space="preserve">145(1) of the </w:t>
      </w:r>
      <w:r w:rsidR="00552343" w:rsidRPr="00862E89">
        <w:rPr>
          <w:i/>
        </w:rPr>
        <w:t>Aboriginal and Torres Strait Islander Act 2005</w:t>
      </w:r>
      <w:r w:rsidR="00552343" w:rsidRPr="00862E89">
        <w:t>.</w:t>
      </w:r>
    </w:p>
    <w:p w:rsidR="00C25CED" w:rsidRPr="00862E89" w:rsidRDefault="00C25CED" w:rsidP="001F5A30">
      <w:pPr>
        <w:pStyle w:val="ActHead5"/>
      </w:pPr>
      <w:bookmarkStart w:id="188" w:name="_Toc74056621"/>
      <w:r w:rsidRPr="001B7634">
        <w:rPr>
          <w:rStyle w:val="CharSectno"/>
        </w:rPr>
        <w:t>65B</w:t>
      </w:r>
      <w:r w:rsidR="001F5A30" w:rsidRPr="00862E89">
        <w:t xml:space="preserve">  </w:t>
      </w:r>
      <w:r w:rsidRPr="00862E89">
        <w:t>Exemption</w:t>
      </w:r>
      <w:r w:rsidR="001F5A30" w:rsidRPr="00862E89">
        <w:t>—</w:t>
      </w:r>
      <w:r w:rsidRPr="00862E89">
        <w:t>providing credit in relation to a residential investment property</w:t>
      </w:r>
      <w:bookmarkEnd w:id="188"/>
    </w:p>
    <w:p w:rsidR="00C25CED" w:rsidRPr="00862E89" w:rsidRDefault="00C25CED" w:rsidP="001F5A30">
      <w:pPr>
        <w:pStyle w:val="subsection"/>
      </w:pPr>
      <w:r w:rsidRPr="00862E89">
        <w:tab/>
        <w:t>(1)</w:t>
      </w:r>
      <w:r w:rsidRPr="00862E89">
        <w:tab/>
        <w:t>Section</w:t>
      </w:r>
      <w:r w:rsidR="00777022" w:rsidRPr="00862E89">
        <w:t> </w:t>
      </w:r>
      <w:r w:rsidRPr="00862E89">
        <w:t>16 of the Code does not apply to a person to the extent that:</w:t>
      </w:r>
    </w:p>
    <w:p w:rsidR="00C25CED" w:rsidRPr="00862E89" w:rsidRDefault="00C25CED" w:rsidP="001F5A30">
      <w:pPr>
        <w:pStyle w:val="paragraph"/>
      </w:pPr>
      <w:r w:rsidRPr="00862E89">
        <w:tab/>
        <w:t>(a)</w:t>
      </w:r>
      <w:r w:rsidRPr="00862E89">
        <w:tab/>
        <w:t>the person enters into a credit contract as a credit provider; and</w:t>
      </w:r>
    </w:p>
    <w:p w:rsidR="00C25CED" w:rsidRPr="00862E89" w:rsidRDefault="00C25CED" w:rsidP="001F5A30">
      <w:pPr>
        <w:pStyle w:val="paragraph"/>
      </w:pPr>
      <w:r w:rsidRPr="00862E89">
        <w:tab/>
        <w:t>(b)</w:t>
      </w:r>
      <w:r w:rsidRPr="00862E89">
        <w:tab/>
        <w:t>the credit is provided or intended to be provided wholly or</w:t>
      </w:r>
      <w:r w:rsidR="00616E77" w:rsidRPr="00862E89">
        <w:t xml:space="preserve"> </w:t>
      </w:r>
      <w:r w:rsidRPr="00862E89">
        <w:t>predominantly for a purpose mentioned in subparagraph</w:t>
      </w:r>
      <w:r w:rsidR="00777022" w:rsidRPr="00862E89">
        <w:t> </w:t>
      </w:r>
      <w:r w:rsidRPr="00862E89">
        <w:t>5(1</w:t>
      </w:r>
      <w:r w:rsidR="001F5A30" w:rsidRPr="00862E89">
        <w:t>)(</w:t>
      </w:r>
      <w:r w:rsidRPr="00862E89">
        <w:t>b</w:t>
      </w:r>
      <w:r w:rsidR="001F5A30" w:rsidRPr="00862E89">
        <w:t>)(</w:t>
      </w:r>
      <w:r w:rsidRPr="00862E89">
        <w:t>ii) or (iii) of the Code; and</w:t>
      </w:r>
    </w:p>
    <w:p w:rsidR="00C25CED" w:rsidRPr="00862E89" w:rsidRDefault="00C25CED" w:rsidP="001F5A30">
      <w:pPr>
        <w:pStyle w:val="paragraph"/>
      </w:pPr>
      <w:r w:rsidRPr="00862E89">
        <w:tab/>
        <w:t>(c)</w:t>
      </w:r>
      <w:r w:rsidRPr="00862E89">
        <w:tab/>
        <w:t>the person made the offer in relation to the contract before 1</w:t>
      </w:r>
      <w:r w:rsidR="00777022" w:rsidRPr="00862E89">
        <w:t> </w:t>
      </w:r>
      <w:r w:rsidRPr="00862E89">
        <w:t>July 2010; and</w:t>
      </w:r>
    </w:p>
    <w:p w:rsidR="00C25CED" w:rsidRPr="00862E89" w:rsidRDefault="00C25CED" w:rsidP="001F5A30">
      <w:pPr>
        <w:pStyle w:val="paragraph"/>
      </w:pPr>
      <w:r w:rsidRPr="00862E89">
        <w:tab/>
        <w:t>(d)</w:t>
      </w:r>
      <w:r w:rsidRPr="00862E89">
        <w:tab/>
        <w:t>the borrower accepted the offer on or after 1</w:t>
      </w:r>
      <w:r w:rsidR="00777022" w:rsidRPr="00862E89">
        <w:t> </w:t>
      </w:r>
      <w:r w:rsidRPr="00862E89">
        <w:t>July 2010.</w:t>
      </w:r>
    </w:p>
    <w:p w:rsidR="00C25CED" w:rsidRPr="00862E89" w:rsidRDefault="001F5A30" w:rsidP="001F5A30">
      <w:pPr>
        <w:pStyle w:val="notetext"/>
      </w:pPr>
      <w:r w:rsidRPr="00862E89">
        <w:t>Note:</w:t>
      </w:r>
      <w:r w:rsidRPr="00862E89">
        <w:tab/>
      </w:r>
      <w:r w:rsidR="00C25CED" w:rsidRPr="00862E89">
        <w:t>Section</w:t>
      </w:r>
      <w:r w:rsidR="00777022" w:rsidRPr="00862E89">
        <w:t> </w:t>
      </w:r>
      <w:r w:rsidR="00C25CED" w:rsidRPr="00862E89">
        <w:t>203B of the Code provides, among other things, that the regulations may exempt a person or a class of persons from all or specified provisions of the Code.</w:t>
      </w:r>
    </w:p>
    <w:p w:rsidR="00C25CED" w:rsidRPr="00862E89" w:rsidRDefault="00C25CED" w:rsidP="001F5A30">
      <w:pPr>
        <w:pStyle w:val="subsection"/>
      </w:pPr>
      <w:r w:rsidRPr="00862E89">
        <w:lastRenderedPageBreak/>
        <w:tab/>
        <w:t>(2)</w:t>
      </w:r>
      <w:r w:rsidRPr="00862E89">
        <w:tab/>
        <w:t>This regulation ceases to have effect on 1</w:t>
      </w:r>
      <w:r w:rsidR="00777022" w:rsidRPr="00862E89">
        <w:t> </w:t>
      </w:r>
      <w:r w:rsidRPr="00862E89">
        <w:t>October 2010.</w:t>
      </w:r>
    </w:p>
    <w:p w:rsidR="00897CA1" w:rsidRPr="00862E89" w:rsidRDefault="00897CA1" w:rsidP="001F5A30">
      <w:pPr>
        <w:pStyle w:val="ActHead5"/>
        <w:rPr>
          <w:bCs/>
        </w:rPr>
      </w:pPr>
      <w:bookmarkStart w:id="189" w:name="_Toc74056622"/>
      <w:r w:rsidRPr="001B7634">
        <w:rPr>
          <w:rStyle w:val="CharSectno"/>
        </w:rPr>
        <w:t>65C</w:t>
      </w:r>
      <w:r w:rsidR="001F5A30" w:rsidRPr="00862E89">
        <w:t xml:space="preserve">  </w:t>
      </w:r>
      <w:r w:rsidRPr="00862E89">
        <w:t>Residential investment property loans</w:t>
      </w:r>
      <w:r w:rsidR="001F5A30" w:rsidRPr="00862E89">
        <w:t>—</w:t>
      </w:r>
      <w:r w:rsidRPr="00862E89">
        <w:rPr>
          <w:bCs/>
        </w:rPr>
        <w:t>exemption from Code</w:t>
      </w:r>
      <w:bookmarkEnd w:id="189"/>
    </w:p>
    <w:p w:rsidR="00897CA1" w:rsidRPr="00862E89" w:rsidRDefault="00897CA1" w:rsidP="001F5A30">
      <w:pPr>
        <w:pStyle w:val="subsection"/>
      </w:pPr>
      <w:r w:rsidRPr="00862E89">
        <w:tab/>
      </w:r>
      <w:r w:rsidRPr="00862E89">
        <w:tab/>
        <w:t>The Code does not apply to the provision of credit if:</w:t>
      </w:r>
    </w:p>
    <w:p w:rsidR="00920C9F" w:rsidRPr="00862E89" w:rsidRDefault="00920C9F" w:rsidP="001F5A30">
      <w:pPr>
        <w:pStyle w:val="paragraph"/>
      </w:pPr>
      <w:r w:rsidRPr="00862E89">
        <w:tab/>
        <w:t>(a)</w:t>
      </w:r>
      <w:r w:rsidRPr="00862E89">
        <w:tab/>
        <w:t>the credit is provided for either of the following purposes:</w:t>
      </w:r>
    </w:p>
    <w:p w:rsidR="00920C9F" w:rsidRPr="00862E89" w:rsidRDefault="00920C9F" w:rsidP="001F5A30">
      <w:pPr>
        <w:pStyle w:val="paragraphsub"/>
      </w:pPr>
      <w:r w:rsidRPr="00862E89">
        <w:tab/>
        <w:t>(</w:t>
      </w:r>
      <w:proofErr w:type="spellStart"/>
      <w:r w:rsidRPr="00862E89">
        <w:t>i</w:t>
      </w:r>
      <w:proofErr w:type="spellEnd"/>
      <w:r w:rsidRPr="00862E89">
        <w:t>)</w:t>
      </w:r>
      <w:r w:rsidRPr="00862E89">
        <w:tab/>
        <w:t>to purchase, renovate or improve residential property for investment purposes; or</w:t>
      </w:r>
    </w:p>
    <w:p w:rsidR="00920C9F" w:rsidRPr="00862E89" w:rsidRDefault="00920C9F" w:rsidP="001F5A30">
      <w:pPr>
        <w:pStyle w:val="paragraphsub"/>
      </w:pPr>
      <w:r w:rsidRPr="00862E89">
        <w:tab/>
        <w:t>(ii)</w:t>
      </w:r>
      <w:r w:rsidRPr="00862E89">
        <w:tab/>
        <w:t>predominantly to refinance credit that has been provided wholly or predominantly to purchase, renovate or improve residential property for investment purposes; and</w:t>
      </w:r>
    </w:p>
    <w:p w:rsidR="00897CA1" w:rsidRPr="00862E89" w:rsidRDefault="00897CA1" w:rsidP="001F5A30">
      <w:pPr>
        <w:pStyle w:val="paragraph"/>
      </w:pPr>
      <w:r w:rsidRPr="00862E89">
        <w:tab/>
        <w:t>(b)</w:t>
      </w:r>
      <w:r w:rsidRPr="00862E89">
        <w:tab/>
        <w:t>the credit is not provided for the purpose of investment in a single residence; and</w:t>
      </w:r>
    </w:p>
    <w:p w:rsidR="00897CA1" w:rsidRPr="00862E89" w:rsidRDefault="00897CA1" w:rsidP="001F5A30">
      <w:pPr>
        <w:pStyle w:val="paragraph"/>
      </w:pPr>
      <w:r w:rsidRPr="00862E89">
        <w:tab/>
        <w:t>(c)</w:t>
      </w:r>
      <w:r w:rsidRPr="00862E89">
        <w:tab/>
        <w:t>the total amount if the credit provided, or to be provided, is more than $5</w:t>
      </w:r>
      <w:r w:rsidR="00777022" w:rsidRPr="00862E89">
        <w:t> </w:t>
      </w:r>
      <w:r w:rsidRPr="00862E89">
        <w:t>000</w:t>
      </w:r>
      <w:r w:rsidR="008D1351" w:rsidRPr="00862E89">
        <w:t> </w:t>
      </w:r>
      <w:r w:rsidRPr="00862E89">
        <w:t>000.</w:t>
      </w:r>
    </w:p>
    <w:p w:rsidR="00897CA1" w:rsidRPr="00862E89" w:rsidRDefault="001F5A30" w:rsidP="001F5A30">
      <w:pPr>
        <w:pStyle w:val="notetext"/>
      </w:pPr>
      <w:r w:rsidRPr="00862E89">
        <w:rPr>
          <w:iCs/>
        </w:rPr>
        <w:t>Note:</w:t>
      </w:r>
      <w:r w:rsidRPr="00862E89">
        <w:rPr>
          <w:iCs/>
        </w:rPr>
        <w:tab/>
      </w:r>
      <w:r w:rsidR="00897CA1" w:rsidRPr="00862E89">
        <w:t>Subsection</w:t>
      </w:r>
      <w:r w:rsidR="00777022" w:rsidRPr="00862E89">
        <w:t> </w:t>
      </w:r>
      <w:r w:rsidR="00897CA1" w:rsidRPr="00862E89">
        <w:t>6(13) of the Code provides that the regulations may exclude the provision of credit of any class from the Code.</w:t>
      </w:r>
    </w:p>
    <w:p w:rsidR="002F1CCE" w:rsidRPr="00862E89" w:rsidRDefault="002F1CCE" w:rsidP="001F5A30">
      <w:pPr>
        <w:pStyle w:val="ActHead5"/>
      </w:pPr>
      <w:bookmarkStart w:id="190" w:name="_Toc74056623"/>
      <w:r w:rsidRPr="001B7634">
        <w:rPr>
          <w:rStyle w:val="CharSectno"/>
        </w:rPr>
        <w:t>66</w:t>
      </w:r>
      <w:r w:rsidR="001F5A30" w:rsidRPr="00862E89">
        <w:t xml:space="preserve">  </w:t>
      </w:r>
      <w:r w:rsidRPr="00862E89">
        <w:t>Deemed mortgages for goods lease with option to purchase</w:t>
      </w:r>
      <w:bookmarkEnd w:id="190"/>
    </w:p>
    <w:p w:rsidR="002F1CCE" w:rsidRPr="00862E89" w:rsidRDefault="002F1CCE" w:rsidP="001F5A30">
      <w:pPr>
        <w:pStyle w:val="subsection"/>
      </w:pPr>
      <w:r w:rsidRPr="00862E89">
        <w:rPr>
          <w:color w:val="000000"/>
        </w:rPr>
        <w:tab/>
      </w:r>
      <w:r w:rsidRPr="00862E89">
        <w:rPr>
          <w:color w:val="000000"/>
        </w:rPr>
        <w:tab/>
        <w:t>For paragraph</w:t>
      </w:r>
      <w:r w:rsidR="00777022" w:rsidRPr="00862E89">
        <w:rPr>
          <w:color w:val="000000"/>
        </w:rPr>
        <w:t> </w:t>
      </w:r>
      <w:r w:rsidRPr="00862E89">
        <w:rPr>
          <w:color w:val="000000"/>
        </w:rPr>
        <w:t>9(3</w:t>
      </w:r>
      <w:r w:rsidR="001F5A30" w:rsidRPr="00862E89">
        <w:rPr>
          <w:color w:val="000000"/>
        </w:rPr>
        <w:t>)(</w:t>
      </w:r>
      <w:r w:rsidRPr="00862E89">
        <w:rPr>
          <w:color w:val="000000"/>
        </w:rPr>
        <w:t xml:space="preserve">f) of the Code, the terms and conditions of a mortgage are set out in </w:t>
      </w:r>
      <w:r w:rsidR="001F5A30" w:rsidRPr="00862E89">
        <w:rPr>
          <w:color w:val="000000"/>
        </w:rPr>
        <w:t>Form</w:t>
      </w:r>
      <w:r w:rsidR="00616E77" w:rsidRPr="00862E89">
        <w:rPr>
          <w:color w:val="000000"/>
        </w:rPr>
        <w:t xml:space="preserve"> </w:t>
      </w:r>
      <w:r w:rsidRPr="00862E89">
        <w:rPr>
          <w:color w:val="000000"/>
        </w:rPr>
        <w:t>4.</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Section</w:t>
      </w:r>
      <w:r w:rsidR="00777022" w:rsidRPr="00862E89">
        <w:rPr>
          <w:color w:val="000000"/>
        </w:rPr>
        <w:t> </w:t>
      </w:r>
      <w:r w:rsidR="002F1CCE" w:rsidRPr="00862E89">
        <w:rPr>
          <w:color w:val="000000"/>
        </w:rPr>
        <w:t>9 of the Code treats a goods lease with an option to purchase to be a sale of goods by instalments for the purposes of the Code.</w:t>
      </w:r>
    </w:p>
    <w:p w:rsidR="002F1CCE" w:rsidRPr="00862E89" w:rsidRDefault="00AC20D6" w:rsidP="001F5A30">
      <w:pPr>
        <w:pStyle w:val="notetext"/>
      </w:pPr>
      <w:r w:rsidRPr="00862E89">
        <w:tab/>
      </w:r>
      <w:r w:rsidR="002F1CCE" w:rsidRPr="00862E89">
        <w:t>If the lease is a credit contract because of subsection</w:t>
      </w:r>
      <w:r w:rsidR="00777022" w:rsidRPr="00862E89">
        <w:t> </w:t>
      </w:r>
      <w:r w:rsidR="002F1CCE" w:rsidRPr="00862E89">
        <w:t>5(1) of the Code, a mortgage containing the terms and conditions set out in the regulations is taken by paragraph</w:t>
      </w:r>
      <w:r w:rsidR="00777022" w:rsidRPr="00862E89">
        <w:t> </w:t>
      </w:r>
      <w:r w:rsidR="002F1CCE" w:rsidRPr="00862E89">
        <w:t>9(3</w:t>
      </w:r>
      <w:r w:rsidR="001F5A30" w:rsidRPr="00862E89">
        <w:t>)(</w:t>
      </w:r>
      <w:r w:rsidR="002F1CCE" w:rsidRPr="00862E89">
        <w:t>f) of the Code to have been entered into between the person to whom the goods are hired and the supplier as security for payments to the supplier by the hirer.</w:t>
      </w:r>
    </w:p>
    <w:p w:rsidR="002F1CCE" w:rsidRPr="00862E89" w:rsidRDefault="002F1CCE" w:rsidP="001F5A30">
      <w:pPr>
        <w:pStyle w:val="ActHead5"/>
      </w:pPr>
      <w:bookmarkStart w:id="191" w:name="_Toc74056624"/>
      <w:r w:rsidRPr="001B7634">
        <w:rPr>
          <w:rStyle w:val="CharSectno"/>
        </w:rPr>
        <w:t>67</w:t>
      </w:r>
      <w:r w:rsidR="001F5A30" w:rsidRPr="00862E89">
        <w:t xml:space="preserve">  </w:t>
      </w:r>
      <w:r w:rsidRPr="00862E89">
        <w:t>Prescribed person in relation to a declaration</w:t>
      </w:r>
      <w:bookmarkEnd w:id="191"/>
    </w:p>
    <w:p w:rsidR="002F1CCE" w:rsidRPr="00862E89" w:rsidRDefault="002F1CCE" w:rsidP="001F5A30">
      <w:pPr>
        <w:pStyle w:val="subsection"/>
      </w:pPr>
      <w:r w:rsidRPr="00862E89">
        <w:rPr>
          <w:color w:val="000000"/>
        </w:rPr>
        <w:tab/>
      </w:r>
      <w:r w:rsidRPr="00862E89">
        <w:rPr>
          <w:color w:val="000000"/>
        </w:rPr>
        <w:tab/>
        <w:t>For subsection</w:t>
      </w:r>
      <w:r w:rsidR="00777022" w:rsidRPr="00862E89">
        <w:rPr>
          <w:color w:val="000000"/>
        </w:rPr>
        <w:t> </w:t>
      </w:r>
      <w:r w:rsidRPr="00862E89">
        <w:rPr>
          <w:color w:val="000000"/>
        </w:rPr>
        <w:t xml:space="preserve">13(3) of the Code, the </w:t>
      </w:r>
      <w:r w:rsidRPr="00862E89">
        <w:rPr>
          <w:b/>
          <w:i/>
          <w:color w:val="000000"/>
        </w:rPr>
        <w:t>prescribed person</w:t>
      </w:r>
      <w:r w:rsidRPr="00862E89">
        <w:rPr>
          <w:color w:val="000000"/>
        </w:rPr>
        <w:t xml:space="preserve"> is:</w:t>
      </w:r>
    </w:p>
    <w:p w:rsidR="002F1CCE" w:rsidRPr="00862E89" w:rsidRDefault="002F1CCE" w:rsidP="001F5A30">
      <w:pPr>
        <w:pStyle w:val="paragraph"/>
      </w:pPr>
      <w:r w:rsidRPr="00862E89">
        <w:rPr>
          <w:color w:val="000000"/>
        </w:rPr>
        <w:tab/>
        <w:t>(a)</w:t>
      </w:r>
      <w:r w:rsidRPr="00862E89">
        <w:rPr>
          <w:color w:val="000000"/>
        </w:rPr>
        <w:tab/>
        <w:t>if the person who obtained the declaration from the debtor was the credit provider</w:t>
      </w:r>
      <w:r w:rsidR="001F5A30" w:rsidRPr="00862E89">
        <w:rPr>
          <w:color w:val="000000"/>
        </w:rPr>
        <w:t>—</w:t>
      </w:r>
      <w:r w:rsidRPr="00862E89">
        <w:rPr>
          <w:color w:val="000000"/>
        </w:rPr>
        <w:t>a person associated with the credit provider; or</w:t>
      </w:r>
    </w:p>
    <w:p w:rsidR="002F1CCE" w:rsidRPr="00862E89" w:rsidRDefault="002F1CCE" w:rsidP="001F5A30">
      <w:pPr>
        <w:pStyle w:val="paragraph"/>
      </w:pPr>
      <w:r w:rsidRPr="00862E89">
        <w:tab/>
        <w:t>(b)</w:t>
      </w:r>
      <w:r w:rsidRPr="00862E89">
        <w:tab/>
        <w:t>if the person who obtained the declaration from the debtor was a person associated with the credit provider</w:t>
      </w:r>
      <w:r w:rsidR="001F5A30" w:rsidRPr="00862E89">
        <w:t>—</w:t>
      </w:r>
      <w:r w:rsidRPr="00862E89">
        <w:t>the person associated with the credit provider; or</w:t>
      </w:r>
    </w:p>
    <w:p w:rsidR="002F1CCE" w:rsidRPr="00862E89" w:rsidRDefault="002F1CCE" w:rsidP="001F5A30">
      <w:pPr>
        <w:pStyle w:val="paragraph"/>
      </w:pPr>
      <w:r w:rsidRPr="00862E89">
        <w:rPr>
          <w:color w:val="000000"/>
        </w:rPr>
        <w:tab/>
        <w:t>(c)</w:t>
      </w:r>
      <w:r w:rsidRPr="00862E89">
        <w:rPr>
          <w:color w:val="000000"/>
        </w:rPr>
        <w:tab/>
        <w:t>if the person who obtained the declaration from the debtor was not the credit provider or a person associated with the credit provider</w:t>
      </w:r>
      <w:r w:rsidR="001F5A30" w:rsidRPr="00862E89">
        <w:rPr>
          <w:color w:val="000000"/>
        </w:rPr>
        <w:t>—</w:t>
      </w:r>
      <w:r w:rsidRPr="00862E89">
        <w:rPr>
          <w:color w:val="000000"/>
        </w:rPr>
        <w:t>any of the following:</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a person who obtained the declaration from the debtor;</w:t>
      </w:r>
    </w:p>
    <w:p w:rsidR="002F1CCE" w:rsidRPr="00862E89" w:rsidRDefault="002F1CCE" w:rsidP="001F5A30">
      <w:pPr>
        <w:pStyle w:val="paragraphsub"/>
      </w:pPr>
      <w:r w:rsidRPr="00862E89">
        <w:tab/>
        <w:t>(ii)</w:t>
      </w:r>
      <w:r w:rsidRPr="00862E89">
        <w:tab/>
        <w:t>a person who referred the debtor to the person who obtained the declaration (whether the referral was for the purpose of obtaining the declaration or otherwise);</w:t>
      </w:r>
    </w:p>
    <w:p w:rsidR="002F1CCE" w:rsidRPr="00862E89" w:rsidRDefault="002F1CCE" w:rsidP="001F5A30">
      <w:pPr>
        <w:pStyle w:val="paragraphsub"/>
      </w:pPr>
      <w:r w:rsidRPr="00862E89">
        <w:tab/>
        <w:t>(iii)</w:t>
      </w:r>
      <w:r w:rsidRPr="00862E89">
        <w:tab/>
        <w:t xml:space="preserve">a person who suggested that the debtor apply for the provision of credit, and the suggestion was made during the course of, as part of, </w:t>
      </w:r>
      <w:r w:rsidRPr="00862E89">
        <w:lastRenderedPageBreak/>
        <w:t>or incidentally to, a business carried on in this jurisdiction by the person;</w:t>
      </w:r>
    </w:p>
    <w:p w:rsidR="002F1CCE" w:rsidRPr="00862E89" w:rsidRDefault="002F1CCE" w:rsidP="001F5A30">
      <w:pPr>
        <w:pStyle w:val="paragraphsub"/>
      </w:pPr>
      <w:r w:rsidRPr="00862E89">
        <w:tab/>
        <w:t>(iv)</w:t>
      </w:r>
      <w:r w:rsidRPr="00862E89">
        <w:tab/>
        <w:t>a person who assisted the debtor to apply for the provision of credit, and the assistance was given during the course of, as part of, or incidentally to, a business carried on in this jurisdiction by the person.</w:t>
      </w:r>
    </w:p>
    <w:p w:rsidR="002F1CCE" w:rsidRPr="00862E89" w:rsidRDefault="002F1CCE" w:rsidP="001F5A30">
      <w:pPr>
        <w:pStyle w:val="ActHead5"/>
      </w:pPr>
      <w:bookmarkStart w:id="192" w:name="_Toc74056625"/>
      <w:r w:rsidRPr="001B7634">
        <w:rPr>
          <w:rStyle w:val="CharSectno"/>
        </w:rPr>
        <w:t>68</w:t>
      </w:r>
      <w:r w:rsidR="001F5A30" w:rsidRPr="00862E89">
        <w:t xml:space="preserve">  </w:t>
      </w:r>
      <w:r w:rsidRPr="00862E89">
        <w:t>Declaration of purposes for which credit provided</w:t>
      </w:r>
      <w:bookmarkEnd w:id="192"/>
    </w:p>
    <w:p w:rsidR="002F1CCE" w:rsidRPr="00862E89" w:rsidRDefault="002F1CCE" w:rsidP="001F5A30">
      <w:pPr>
        <w:pStyle w:val="subsection"/>
      </w:pPr>
      <w:r w:rsidRPr="00862E89">
        <w:rPr>
          <w:color w:val="000000"/>
        </w:rPr>
        <w:tab/>
        <w:t>(1)</w:t>
      </w:r>
      <w:r w:rsidRPr="00862E89">
        <w:rPr>
          <w:color w:val="000000"/>
        </w:rPr>
        <w:tab/>
        <w:t xml:space="preserve">For </w:t>
      </w:r>
      <w:r w:rsidRPr="00862E89">
        <w:rPr>
          <w:bCs/>
          <w:color w:val="000000"/>
        </w:rPr>
        <w:t>subsection</w:t>
      </w:r>
      <w:r w:rsidR="00777022" w:rsidRPr="00862E89">
        <w:rPr>
          <w:bCs/>
          <w:color w:val="000000"/>
        </w:rPr>
        <w:t> </w:t>
      </w:r>
      <w:r w:rsidRPr="00862E89">
        <w:rPr>
          <w:bCs/>
          <w:color w:val="000000"/>
        </w:rPr>
        <w:t>13(5)</w:t>
      </w:r>
      <w:r w:rsidRPr="00862E89">
        <w:rPr>
          <w:color w:val="000000"/>
        </w:rPr>
        <w:t xml:space="preserve"> of the Code, the form of the declaration is:</w:t>
      </w:r>
    </w:p>
    <w:p w:rsidR="002F1CCE" w:rsidRPr="00862E89" w:rsidRDefault="002F1CCE" w:rsidP="001F5A30">
      <w:pPr>
        <w:pStyle w:val="subsection"/>
      </w:pPr>
      <w:r w:rsidRPr="00862E89">
        <w:rPr>
          <w:color w:val="000000"/>
        </w:rPr>
        <w:tab/>
      </w:r>
      <w:r w:rsidRPr="00862E89">
        <w:rPr>
          <w:color w:val="000000"/>
        </w:rPr>
        <w:tab/>
        <w:t>‘I/We declare that the credit to be provided to me/us by the credit provider is to be applied wholly or predominantly for:</w:t>
      </w:r>
    </w:p>
    <w:p w:rsidR="002F1CCE" w:rsidRPr="00862E89" w:rsidRDefault="002F1CCE" w:rsidP="00303E7A">
      <w:pPr>
        <w:pStyle w:val="FormDot"/>
        <w:tabs>
          <w:tab w:val="clear" w:pos="720"/>
        </w:tabs>
        <w:ind w:left="1320"/>
        <w:rPr>
          <w:color w:val="000000"/>
        </w:rPr>
      </w:pPr>
      <w:r w:rsidRPr="00862E89">
        <w:rPr>
          <w:color w:val="000000"/>
        </w:rPr>
        <w:t>business purposes; or</w:t>
      </w:r>
    </w:p>
    <w:p w:rsidR="002F1CCE" w:rsidRPr="00862E89" w:rsidRDefault="002F1CCE" w:rsidP="00303E7A">
      <w:pPr>
        <w:pStyle w:val="FormDot"/>
        <w:tabs>
          <w:tab w:val="clear" w:pos="720"/>
        </w:tabs>
        <w:ind w:left="1315" w:hanging="357"/>
        <w:rPr>
          <w:color w:val="000000"/>
        </w:rPr>
      </w:pPr>
      <w:r w:rsidRPr="00862E89">
        <w:rPr>
          <w:color w:val="000000"/>
        </w:rPr>
        <w:t>investment purposes other than investment in residential property.’</w:t>
      </w:r>
    </w:p>
    <w:p w:rsidR="000516D3" w:rsidRPr="00862E89" w:rsidRDefault="002F1CCE" w:rsidP="004914B0">
      <w:pPr>
        <w:pStyle w:val="subsection"/>
        <w:spacing w:after="120"/>
        <w:rPr>
          <w:color w:val="000000"/>
        </w:rPr>
      </w:pPr>
      <w:r w:rsidRPr="00862E89">
        <w:rPr>
          <w:color w:val="000000"/>
        </w:rPr>
        <w:tab/>
        <w:t>(2)</w:t>
      </w:r>
      <w:r w:rsidRPr="00862E89">
        <w:rPr>
          <w:color w:val="000000"/>
        </w:rPr>
        <w:tab/>
        <w:t xml:space="preserve">The declaration must contain the following warning immediately below the words of the declaration mentioned in </w:t>
      </w:r>
      <w:proofErr w:type="spellStart"/>
      <w:r w:rsidRPr="00862E89">
        <w:rPr>
          <w:color w:val="000000"/>
        </w:rPr>
        <w:t>subregulation</w:t>
      </w:r>
      <w:proofErr w:type="spellEnd"/>
      <w:r w:rsidR="008D1351" w:rsidRPr="00862E89">
        <w:rPr>
          <w:color w:val="000000"/>
        </w:rPr>
        <w:t> </w:t>
      </w:r>
      <w:r w:rsidRPr="00862E89">
        <w:rPr>
          <w:color w:val="000000"/>
        </w:rPr>
        <w:t>(1) or, if the declaration is to be made by electronic communication, prominently displayed when (but not after) the person signs:</w:t>
      </w:r>
    </w:p>
    <w:tbl>
      <w:tblPr>
        <w:tblW w:w="6662" w:type="dxa"/>
        <w:tblInd w:w="5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662"/>
      </w:tblGrid>
      <w:tr w:rsidR="0051729E" w:rsidRPr="00862E89" w:rsidTr="00E73591">
        <w:trPr>
          <w:trHeight w:val="3022"/>
        </w:trPr>
        <w:tc>
          <w:tcPr>
            <w:tcW w:w="6662" w:type="dxa"/>
          </w:tcPr>
          <w:p w:rsidR="0051729E" w:rsidRPr="00862E89" w:rsidRDefault="0051729E" w:rsidP="00E73591">
            <w:pPr>
              <w:pStyle w:val="R2"/>
              <w:jc w:val="center"/>
              <w:rPr>
                <w:b/>
                <w:color w:val="000000"/>
              </w:rPr>
            </w:pPr>
            <w:r w:rsidRPr="00862E89">
              <w:rPr>
                <w:b/>
                <w:color w:val="000000"/>
              </w:rPr>
              <w:t>IMPORTANT</w:t>
            </w:r>
          </w:p>
          <w:p w:rsidR="0051729E" w:rsidRPr="00862E89" w:rsidRDefault="0051729E" w:rsidP="00E73591">
            <w:pPr>
              <w:pStyle w:val="ZR2"/>
              <w:tabs>
                <w:tab w:val="clear" w:pos="794"/>
                <w:tab w:val="right" w:pos="0"/>
              </w:tabs>
              <w:ind w:left="0" w:firstLine="0"/>
              <w:jc w:val="left"/>
              <w:rPr>
                <w:color w:val="000000"/>
                <w:sz w:val="22"/>
                <w:szCs w:val="22"/>
              </w:rPr>
            </w:pPr>
            <w:r w:rsidRPr="00862E89">
              <w:rPr>
                <w:color w:val="000000"/>
                <w:sz w:val="22"/>
                <w:szCs w:val="22"/>
              </w:rPr>
              <w:t xml:space="preserve">You should </w:t>
            </w:r>
            <w:r w:rsidRPr="00862E89">
              <w:rPr>
                <w:b/>
                <w:color w:val="000000"/>
                <w:sz w:val="22"/>
                <w:szCs w:val="22"/>
              </w:rPr>
              <w:t>only</w:t>
            </w:r>
            <w:r w:rsidRPr="00862E89">
              <w:rPr>
                <w:color w:val="000000"/>
                <w:sz w:val="22"/>
                <w:szCs w:val="22"/>
              </w:rPr>
              <w:t xml:space="preserve"> sign this declaration if this loan is wholly or predominantly for:</w:t>
            </w:r>
          </w:p>
          <w:p w:rsidR="0051729E" w:rsidRPr="00862E89" w:rsidRDefault="0051729E" w:rsidP="00E73591">
            <w:pPr>
              <w:pStyle w:val="FormDot"/>
              <w:tabs>
                <w:tab w:val="right" w:pos="252"/>
              </w:tabs>
              <w:ind w:hanging="468"/>
              <w:jc w:val="left"/>
              <w:rPr>
                <w:color w:val="000000"/>
                <w:szCs w:val="22"/>
              </w:rPr>
            </w:pPr>
            <w:r w:rsidRPr="00862E89">
              <w:rPr>
                <w:color w:val="000000"/>
                <w:szCs w:val="22"/>
              </w:rPr>
              <w:t>business purposes; or</w:t>
            </w:r>
          </w:p>
          <w:p w:rsidR="0051729E" w:rsidRPr="00862E89" w:rsidRDefault="0051729E" w:rsidP="00E73591">
            <w:pPr>
              <w:pStyle w:val="FormDot"/>
              <w:tabs>
                <w:tab w:val="right" w:pos="252"/>
              </w:tabs>
              <w:ind w:hanging="468"/>
              <w:jc w:val="left"/>
              <w:rPr>
                <w:color w:val="000000"/>
                <w:szCs w:val="22"/>
              </w:rPr>
            </w:pPr>
            <w:r w:rsidRPr="00862E89">
              <w:rPr>
                <w:color w:val="000000"/>
                <w:szCs w:val="22"/>
              </w:rPr>
              <w:t>investment purposes other than investment in residential property.</w:t>
            </w:r>
          </w:p>
          <w:p w:rsidR="0051729E" w:rsidRPr="00862E89" w:rsidRDefault="0051729E" w:rsidP="00E73591">
            <w:pPr>
              <w:pStyle w:val="R2"/>
              <w:tabs>
                <w:tab w:val="clear" w:pos="794"/>
              </w:tabs>
              <w:ind w:left="0" w:firstLine="0"/>
              <w:jc w:val="left"/>
              <w:rPr>
                <w:color w:val="000000"/>
              </w:rPr>
            </w:pPr>
            <w:r w:rsidRPr="00862E89">
              <w:rPr>
                <w:color w:val="000000"/>
                <w:sz w:val="22"/>
                <w:szCs w:val="22"/>
              </w:rPr>
              <w:t xml:space="preserve">By signing this declaration you may </w:t>
            </w:r>
            <w:r w:rsidRPr="00862E89">
              <w:rPr>
                <w:b/>
                <w:color w:val="000000"/>
                <w:sz w:val="22"/>
                <w:szCs w:val="22"/>
              </w:rPr>
              <w:t>lose</w:t>
            </w:r>
            <w:r w:rsidRPr="00862E89">
              <w:rPr>
                <w:color w:val="000000"/>
                <w:sz w:val="22"/>
                <w:szCs w:val="22"/>
              </w:rPr>
              <w:t xml:space="preserve"> your protection under the National Credit Code.</w:t>
            </w:r>
          </w:p>
        </w:tc>
      </w:tr>
    </w:tbl>
    <w:p w:rsidR="002F1CCE" w:rsidRPr="00862E89" w:rsidRDefault="002F1CCE" w:rsidP="001F5A30">
      <w:pPr>
        <w:pStyle w:val="subsection"/>
      </w:pPr>
      <w:r w:rsidRPr="00862E89">
        <w:rPr>
          <w:color w:val="000000"/>
        </w:rPr>
        <w:tab/>
        <w:t>(3)</w:t>
      </w:r>
      <w:r w:rsidRPr="00862E89">
        <w:rPr>
          <w:color w:val="000000"/>
        </w:rPr>
        <w:tab/>
        <w:t>The declaration must contain:</w:t>
      </w:r>
    </w:p>
    <w:p w:rsidR="002F1CCE" w:rsidRPr="00862E89" w:rsidRDefault="002F1CCE" w:rsidP="001F5A30">
      <w:pPr>
        <w:pStyle w:val="paragraph"/>
      </w:pPr>
      <w:r w:rsidRPr="00862E89">
        <w:rPr>
          <w:color w:val="000000"/>
        </w:rPr>
        <w:tab/>
        <w:t>(a)</w:t>
      </w:r>
      <w:r w:rsidRPr="00862E89">
        <w:rPr>
          <w:color w:val="000000"/>
        </w:rPr>
        <w:tab/>
        <w:t>the signature of each person making the declaration; and</w:t>
      </w:r>
    </w:p>
    <w:p w:rsidR="002F1CCE" w:rsidRPr="00862E89" w:rsidRDefault="002F1CCE" w:rsidP="001F5A30">
      <w:pPr>
        <w:pStyle w:val="paragraph"/>
      </w:pPr>
      <w:r w:rsidRPr="00862E89">
        <w:rPr>
          <w:color w:val="000000"/>
        </w:rPr>
        <w:tab/>
        <w:t>(b)</w:t>
      </w:r>
      <w:r w:rsidRPr="00862E89">
        <w:rPr>
          <w:color w:val="000000"/>
        </w:rPr>
        <w:tab/>
        <w:t>either:</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the date on which the declaration is signed; or</w:t>
      </w:r>
    </w:p>
    <w:p w:rsidR="002F1CCE" w:rsidRPr="00862E89" w:rsidRDefault="002F1CCE" w:rsidP="001F5A30">
      <w:pPr>
        <w:pStyle w:val="paragraphsub"/>
      </w:pPr>
      <w:r w:rsidRPr="00862E89">
        <w:tab/>
        <w:t>(ii)</w:t>
      </w:r>
      <w:r w:rsidRPr="00862E89">
        <w:tab/>
        <w:t>the date on which it is received by the credit provider.</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The Code applies only to credit provided or intended to be provided for:</w:t>
      </w:r>
    </w:p>
    <w:p w:rsidR="002F1CCE" w:rsidRPr="00862E89" w:rsidRDefault="002F1CCE" w:rsidP="001F5A30">
      <w:pPr>
        <w:pStyle w:val="notepara"/>
      </w:pPr>
      <w:r w:rsidRPr="00862E89">
        <w:rPr>
          <w:color w:val="000000"/>
        </w:rPr>
        <w:t>(a)</w:t>
      </w:r>
      <w:r w:rsidRPr="00862E89">
        <w:rPr>
          <w:color w:val="000000"/>
        </w:rPr>
        <w:tab/>
        <w:t>personal, domestic or household purposes; or</w:t>
      </w:r>
    </w:p>
    <w:p w:rsidR="002F1CCE" w:rsidRPr="00862E89" w:rsidRDefault="002F1CCE" w:rsidP="001F5A30">
      <w:pPr>
        <w:pStyle w:val="notepara"/>
      </w:pPr>
      <w:r w:rsidRPr="00862E89">
        <w:t>(b)</w:t>
      </w:r>
      <w:r w:rsidRPr="00862E89">
        <w:tab/>
        <w:t>the purchase, renovation or improvement of residential property used for investment purposes; or</w:t>
      </w:r>
    </w:p>
    <w:p w:rsidR="002F1CCE" w:rsidRPr="00862E89" w:rsidRDefault="002F1CCE" w:rsidP="001F5A30">
      <w:pPr>
        <w:pStyle w:val="notepara"/>
      </w:pPr>
      <w:r w:rsidRPr="00862E89">
        <w:t>(c)</w:t>
      </w:r>
      <w:r w:rsidRPr="00862E89">
        <w:tab/>
        <w:t>the refinancing of credit that has been provided wholly or predominantly for the purchase, renovation or improvement of residential property used for investment purposes.</w:t>
      </w:r>
    </w:p>
    <w:p w:rsidR="002F1CCE" w:rsidRPr="00862E89" w:rsidRDefault="000516D3" w:rsidP="001F5A30">
      <w:pPr>
        <w:pStyle w:val="notetext"/>
      </w:pPr>
      <w:r w:rsidRPr="00862E89">
        <w:rPr>
          <w:color w:val="000000"/>
        </w:rPr>
        <w:tab/>
      </w:r>
      <w:r w:rsidR="002F1CCE" w:rsidRPr="00862E89">
        <w:rPr>
          <w:color w:val="000000"/>
        </w:rPr>
        <w:t>Subsection</w:t>
      </w:r>
      <w:r w:rsidR="00777022" w:rsidRPr="00862E89">
        <w:rPr>
          <w:color w:val="000000"/>
        </w:rPr>
        <w:t> </w:t>
      </w:r>
      <w:r w:rsidR="002F1CCE" w:rsidRPr="00862E89">
        <w:rPr>
          <w:color w:val="000000"/>
        </w:rPr>
        <w:t>13(2) of the Code provides that credit is presumed not to be provided for Code purposes if the debtor declares, before entering into the credit contract, that the credit is to be applied wholly or predominantly for business or investment purposes (or for both purposes), other than investment in residential property.</w:t>
      </w:r>
    </w:p>
    <w:p w:rsidR="002F1CCE" w:rsidRPr="00862E89" w:rsidRDefault="000516D3" w:rsidP="001F5A30">
      <w:pPr>
        <w:pStyle w:val="notetext"/>
      </w:pPr>
      <w:r w:rsidRPr="00862E89">
        <w:lastRenderedPageBreak/>
        <w:tab/>
      </w:r>
      <w:r w:rsidR="002F1CCE" w:rsidRPr="00862E89">
        <w:t>The declaration is not effective unless it is substantially in the form required by the regulations.</w:t>
      </w:r>
    </w:p>
    <w:p w:rsidR="002F1CCE" w:rsidRPr="00862E89" w:rsidRDefault="002F1CCE" w:rsidP="001F5A30">
      <w:pPr>
        <w:pStyle w:val="ActHead5"/>
      </w:pPr>
      <w:bookmarkStart w:id="193" w:name="_Toc74056626"/>
      <w:r w:rsidRPr="001B7634">
        <w:rPr>
          <w:rStyle w:val="CharSectno"/>
        </w:rPr>
        <w:t>69</w:t>
      </w:r>
      <w:r w:rsidR="001F5A30" w:rsidRPr="00862E89">
        <w:t xml:space="preserve">  </w:t>
      </w:r>
      <w:r w:rsidRPr="00862E89">
        <w:t>Direct debit default notices</w:t>
      </w:r>
      <w:r w:rsidR="001F5A30" w:rsidRPr="00862E89">
        <w:t>—</w:t>
      </w:r>
      <w:r w:rsidRPr="00862E89">
        <w:t>exemption for credit providers</w:t>
      </w:r>
      <w:bookmarkEnd w:id="193"/>
    </w:p>
    <w:p w:rsidR="002F1CCE" w:rsidRPr="00862E89" w:rsidRDefault="002F1CCE" w:rsidP="001F5A30">
      <w:pPr>
        <w:pStyle w:val="subsection"/>
      </w:pPr>
      <w:r w:rsidRPr="00862E89">
        <w:rPr>
          <w:color w:val="000000"/>
        </w:rPr>
        <w:tab/>
        <w:t>(1)</w:t>
      </w:r>
      <w:r w:rsidRPr="00862E89">
        <w:rPr>
          <w:color w:val="000000"/>
        </w:rPr>
        <w:tab/>
        <w:t>Subsection</w:t>
      </w:r>
      <w:r w:rsidR="00777022" w:rsidRPr="00862E89">
        <w:rPr>
          <w:color w:val="000000"/>
        </w:rPr>
        <w:t> </w:t>
      </w:r>
      <w:r w:rsidRPr="00862E89">
        <w:rPr>
          <w:color w:val="000000"/>
        </w:rPr>
        <w:t>87(2) of the Code does not apply to a credit provider if the default mentioned in subsection</w:t>
      </w:r>
      <w:r w:rsidR="00777022" w:rsidRPr="00862E89">
        <w:rPr>
          <w:color w:val="000000"/>
        </w:rPr>
        <w:t> </w:t>
      </w:r>
      <w:r w:rsidRPr="00862E89">
        <w:rPr>
          <w:color w:val="000000"/>
        </w:rPr>
        <w:t>87(1) of the Code is rectified before the credit provider is required to give the direct debit default notice under subsection</w:t>
      </w:r>
      <w:r w:rsidR="00777022" w:rsidRPr="00862E89">
        <w:rPr>
          <w:color w:val="000000"/>
        </w:rPr>
        <w:t> </w:t>
      </w:r>
      <w:r w:rsidRPr="00862E89">
        <w:rPr>
          <w:color w:val="000000"/>
        </w:rPr>
        <w:t>87(2).</w:t>
      </w:r>
    </w:p>
    <w:p w:rsidR="002F1CCE" w:rsidRPr="00862E89" w:rsidRDefault="002A1B5C" w:rsidP="007148D4">
      <w:pPr>
        <w:pStyle w:val="subsection"/>
        <w:rPr>
          <w:color w:val="000000"/>
        </w:rPr>
      </w:pPr>
      <w:r w:rsidRPr="00862E89">
        <w:rPr>
          <w:szCs w:val="22"/>
        </w:rPr>
        <w:tab/>
        <w:t>(2)</w:t>
      </w:r>
      <w:r w:rsidRPr="00862E89">
        <w:rPr>
          <w:szCs w:val="22"/>
        </w:rPr>
        <w:tab/>
        <w:t xml:space="preserve">Disregard a default in relation to which, in reliance on </w:t>
      </w:r>
      <w:proofErr w:type="spellStart"/>
      <w:r w:rsidRPr="00862E89">
        <w:rPr>
          <w:szCs w:val="22"/>
        </w:rPr>
        <w:t>subregulation</w:t>
      </w:r>
      <w:proofErr w:type="spellEnd"/>
      <w:r w:rsidR="008D1351" w:rsidRPr="00862E89">
        <w:rPr>
          <w:szCs w:val="22"/>
        </w:rPr>
        <w:t> </w:t>
      </w:r>
      <w:r w:rsidRPr="00862E89">
        <w:rPr>
          <w:szCs w:val="22"/>
        </w:rPr>
        <w:t xml:space="preserve">(1), no direct debit default notice is given. </w:t>
      </w:r>
    </w:p>
    <w:p w:rsidR="002F1CCE" w:rsidRPr="00862E89" w:rsidRDefault="001F5A30" w:rsidP="001F5A30">
      <w:pPr>
        <w:pStyle w:val="notetext"/>
        <w:rPr>
          <w:color w:val="000000"/>
        </w:rPr>
      </w:pPr>
      <w:r w:rsidRPr="00862E89">
        <w:rPr>
          <w:color w:val="000000"/>
        </w:rPr>
        <w:t>Note:</w:t>
      </w:r>
      <w:r w:rsidRPr="00862E89">
        <w:rPr>
          <w:color w:val="000000"/>
        </w:rPr>
        <w:tab/>
      </w:r>
      <w:r w:rsidR="002F1CCE" w:rsidRPr="00862E89">
        <w:rPr>
          <w:color w:val="000000"/>
        </w:rPr>
        <w:t>Section</w:t>
      </w:r>
      <w:r w:rsidR="00777022" w:rsidRPr="00862E89">
        <w:rPr>
          <w:color w:val="000000"/>
        </w:rPr>
        <w:t> </w:t>
      </w:r>
      <w:r w:rsidR="002F1CCE" w:rsidRPr="00862E89">
        <w:rPr>
          <w:color w:val="000000"/>
        </w:rPr>
        <w:t>203B of the Code provides, among other things, that the regulations may exempt a person or a class of persons from all or specified provisions of the Code.</w:t>
      </w:r>
    </w:p>
    <w:p w:rsidR="002A1B5C" w:rsidRPr="00862E89" w:rsidRDefault="002A1B5C" w:rsidP="002A1B5C">
      <w:pPr>
        <w:pStyle w:val="ActHead5"/>
      </w:pPr>
      <w:bookmarkStart w:id="194" w:name="_Toc74056627"/>
      <w:r w:rsidRPr="001B7634">
        <w:rPr>
          <w:rStyle w:val="CharSectno"/>
        </w:rPr>
        <w:t>69A</w:t>
      </w:r>
      <w:r w:rsidRPr="00862E89">
        <w:t xml:space="preserve">  Exemption—requirement to give notice of agreement to change credit contract</w:t>
      </w:r>
      <w:bookmarkEnd w:id="194"/>
    </w:p>
    <w:p w:rsidR="002A1B5C" w:rsidRPr="00862E89" w:rsidRDefault="002A1B5C" w:rsidP="002A1B5C">
      <w:pPr>
        <w:pStyle w:val="subsection"/>
      </w:pPr>
      <w:r w:rsidRPr="00862E89">
        <w:tab/>
        <w:t>(1)</w:t>
      </w:r>
      <w:r w:rsidRPr="00862E89">
        <w:tab/>
        <w:t>This regulation applies to a person who:</w:t>
      </w:r>
    </w:p>
    <w:p w:rsidR="002A1B5C" w:rsidRPr="00862E89" w:rsidRDefault="002A1B5C" w:rsidP="002A1B5C">
      <w:pPr>
        <w:pStyle w:val="paragraph"/>
      </w:pPr>
      <w:r w:rsidRPr="00862E89">
        <w:tab/>
        <w:t>(a)</w:t>
      </w:r>
      <w:r w:rsidRPr="00862E89">
        <w:tab/>
        <w:t>is a credit provider; and</w:t>
      </w:r>
    </w:p>
    <w:p w:rsidR="002A1B5C" w:rsidRPr="00862E89" w:rsidRDefault="002A1B5C" w:rsidP="002A1B5C">
      <w:pPr>
        <w:pStyle w:val="paragraph"/>
      </w:pPr>
      <w:r w:rsidRPr="00862E89">
        <w:tab/>
        <w:t>(b)</w:t>
      </w:r>
      <w:r w:rsidRPr="00862E89">
        <w:tab/>
        <w:t>enters into a credit contract during a period mentioned in an item of the following table; and</w:t>
      </w:r>
    </w:p>
    <w:p w:rsidR="002A1B5C" w:rsidRPr="00862E89" w:rsidRDefault="002A1B5C" w:rsidP="005A5832">
      <w:pPr>
        <w:pStyle w:val="paragraph"/>
        <w:spacing w:after="120"/>
      </w:pPr>
      <w:r w:rsidRPr="00862E89">
        <w:tab/>
        <w:t>(c)</w:t>
      </w:r>
      <w:r w:rsidRPr="00862E89">
        <w:tab/>
        <w:t>would, but for this regulation, be required to comply with the provision of the Code mentioned in that item of the table.</w:t>
      </w:r>
    </w:p>
    <w:p w:rsidR="00DA04E6" w:rsidRPr="00862E89" w:rsidRDefault="00DA04E6" w:rsidP="00DA04E6">
      <w:pPr>
        <w:pStyle w:val="Tabletext"/>
      </w:pPr>
    </w:p>
    <w:tbl>
      <w:tblPr>
        <w:tblW w:w="4891" w:type="pct"/>
        <w:tblInd w:w="108" w:type="dxa"/>
        <w:tblBorders>
          <w:top w:val="single" w:sz="4" w:space="0" w:color="auto"/>
          <w:bottom w:val="single" w:sz="2" w:space="0" w:color="auto"/>
          <w:insideH w:val="single" w:sz="2" w:space="0" w:color="auto"/>
        </w:tblBorders>
        <w:tblLook w:val="0000" w:firstRow="0" w:lastRow="0" w:firstColumn="0" w:lastColumn="0" w:noHBand="0" w:noVBand="0"/>
      </w:tblPr>
      <w:tblGrid>
        <w:gridCol w:w="642"/>
        <w:gridCol w:w="4282"/>
        <w:gridCol w:w="3419"/>
      </w:tblGrid>
      <w:tr w:rsidR="002A1B5C" w:rsidRPr="00862E89" w:rsidTr="00D14F33">
        <w:trPr>
          <w:tblHeader/>
        </w:trPr>
        <w:tc>
          <w:tcPr>
            <w:tcW w:w="5000" w:type="pct"/>
            <w:gridSpan w:val="3"/>
            <w:tcBorders>
              <w:top w:val="single" w:sz="12" w:space="0" w:color="auto"/>
              <w:bottom w:val="single" w:sz="6" w:space="0" w:color="auto"/>
            </w:tcBorders>
            <w:shd w:val="clear" w:color="auto" w:fill="auto"/>
          </w:tcPr>
          <w:p w:rsidR="002A1B5C" w:rsidRPr="00862E89" w:rsidRDefault="002A1B5C" w:rsidP="00AA643A">
            <w:pPr>
              <w:pStyle w:val="TableHeading"/>
            </w:pPr>
            <w:r w:rsidRPr="00862E89">
              <w:t>Notice requirement</w:t>
            </w:r>
          </w:p>
        </w:tc>
      </w:tr>
      <w:tr w:rsidR="002A1B5C" w:rsidRPr="00862E89" w:rsidTr="00D14F33">
        <w:trPr>
          <w:tblHeader/>
        </w:trPr>
        <w:tc>
          <w:tcPr>
            <w:tcW w:w="385" w:type="pct"/>
            <w:tcBorders>
              <w:top w:val="single" w:sz="6" w:space="0" w:color="auto"/>
              <w:bottom w:val="single" w:sz="12" w:space="0" w:color="auto"/>
            </w:tcBorders>
            <w:shd w:val="clear" w:color="auto" w:fill="auto"/>
          </w:tcPr>
          <w:p w:rsidR="002A1B5C" w:rsidRPr="00862E89" w:rsidRDefault="002A1B5C" w:rsidP="00AA643A">
            <w:pPr>
              <w:pStyle w:val="TableHeading"/>
            </w:pPr>
            <w:r w:rsidRPr="00862E89">
              <w:t>Item</w:t>
            </w:r>
          </w:p>
        </w:tc>
        <w:tc>
          <w:tcPr>
            <w:tcW w:w="2566" w:type="pct"/>
            <w:tcBorders>
              <w:top w:val="single" w:sz="6" w:space="0" w:color="auto"/>
              <w:bottom w:val="single" w:sz="12" w:space="0" w:color="auto"/>
            </w:tcBorders>
            <w:shd w:val="clear" w:color="auto" w:fill="auto"/>
          </w:tcPr>
          <w:p w:rsidR="002A1B5C" w:rsidRPr="00862E89" w:rsidRDefault="002A1B5C" w:rsidP="00AA643A">
            <w:pPr>
              <w:pStyle w:val="TableHeading"/>
            </w:pPr>
            <w:r w:rsidRPr="00862E89">
              <w:t>Period during which person entered into credit contract</w:t>
            </w:r>
          </w:p>
        </w:tc>
        <w:tc>
          <w:tcPr>
            <w:tcW w:w="2048" w:type="pct"/>
            <w:tcBorders>
              <w:top w:val="single" w:sz="6" w:space="0" w:color="auto"/>
              <w:bottom w:val="single" w:sz="12" w:space="0" w:color="auto"/>
            </w:tcBorders>
            <w:shd w:val="clear" w:color="auto" w:fill="auto"/>
          </w:tcPr>
          <w:p w:rsidR="002A1B5C" w:rsidRPr="00862E89" w:rsidRDefault="002A1B5C" w:rsidP="00AA643A">
            <w:pPr>
              <w:pStyle w:val="TableHeading"/>
            </w:pPr>
            <w:r w:rsidRPr="00862E89">
              <w:t>Provision of Code</w:t>
            </w:r>
          </w:p>
        </w:tc>
      </w:tr>
      <w:tr w:rsidR="002A1B5C" w:rsidRPr="00862E89" w:rsidTr="00D14F33">
        <w:tc>
          <w:tcPr>
            <w:tcW w:w="385" w:type="pct"/>
            <w:tcBorders>
              <w:top w:val="single" w:sz="12" w:space="0" w:color="auto"/>
            </w:tcBorders>
            <w:shd w:val="clear" w:color="auto" w:fill="auto"/>
          </w:tcPr>
          <w:p w:rsidR="002A1B5C" w:rsidRPr="00862E89" w:rsidRDefault="002A1B5C" w:rsidP="00AA643A">
            <w:pPr>
              <w:pStyle w:val="Tabletext"/>
            </w:pPr>
            <w:r w:rsidRPr="00862E89">
              <w:t>1</w:t>
            </w:r>
          </w:p>
        </w:tc>
        <w:tc>
          <w:tcPr>
            <w:tcW w:w="2566" w:type="pct"/>
            <w:tcBorders>
              <w:top w:val="single" w:sz="12" w:space="0" w:color="auto"/>
            </w:tcBorders>
            <w:shd w:val="clear" w:color="auto" w:fill="auto"/>
          </w:tcPr>
          <w:p w:rsidR="002A1B5C" w:rsidRPr="00862E89" w:rsidRDefault="002A1B5C" w:rsidP="00AA643A">
            <w:pPr>
              <w:pStyle w:val="Tabletext"/>
            </w:pPr>
            <w:r w:rsidRPr="00862E89">
              <w:t>any period</w:t>
            </w:r>
          </w:p>
        </w:tc>
        <w:tc>
          <w:tcPr>
            <w:tcW w:w="2048" w:type="pct"/>
            <w:tcBorders>
              <w:top w:val="single" w:sz="12" w:space="0" w:color="auto"/>
            </w:tcBorders>
            <w:shd w:val="clear" w:color="auto" w:fill="auto"/>
          </w:tcPr>
          <w:p w:rsidR="002A1B5C" w:rsidRPr="00862E89" w:rsidRDefault="002A1B5C" w:rsidP="00AA643A">
            <w:pPr>
              <w:pStyle w:val="Tabletext"/>
            </w:pPr>
            <w:r w:rsidRPr="00862E89">
              <w:t>subsection</w:t>
            </w:r>
            <w:r w:rsidR="00777022" w:rsidRPr="00862E89">
              <w:t> </w:t>
            </w:r>
            <w:r w:rsidRPr="00862E89">
              <w:t>73(1) of the Code in relation to a simple arrangement</w:t>
            </w:r>
          </w:p>
        </w:tc>
      </w:tr>
      <w:tr w:rsidR="002A1B5C" w:rsidRPr="00862E89" w:rsidTr="00D14F33">
        <w:tc>
          <w:tcPr>
            <w:tcW w:w="385" w:type="pct"/>
            <w:tcBorders>
              <w:bottom w:val="single" w:sz="2" w:space="0" w:color="auto"/>
            </w:tcBorders>
            <w:shd w:val="clear" w:color="auto" w:fill="auto"/>
          </w:tcPr>
          <w:p w:rsidR="002A1B5C" w:rsidRPr="00862E89" w:rsidRDefault="002A1B5C" w:rsidP="00AA643A">
            <w:pPr>
              <w:pStyle w:val="Tabletext"/>
            </w:pPr>
            <w:r w:rsidRPr="00862E89">
              <w:t>2</w:t>
            </w:r>
          </w:p>
        </w:tc>
        <w:tc>
          <w:tcPr>
            <w:tcW w:w="2566" w:type="pct"/>
            <w:tcBorders>
              <w:bottom w:val="single" w:sz="2" w:space="0" w:color="auto"/>
            </w:tcBorders>
            <w:shd w:val="clear" w:color="auto" w:fill="auto"/>
          </w:tcPr>
          <w:p w:rsidR="002A1B5C" w:rsidRPr="00862E89" w:rsidRDefault="002A1B5C" w:rsidP="00AA643A">
            <w:pPr>
              <w:pStyle w:val="Tabletext"/>
            </w:pPr>
            <w:r w:rsidRPr="00862E89">
              <w:t>the period that ends on 28</w:t>
            </w:r>
            <w:r w:rsidR="00777022" w:rsidRPr="00862E89">
              <w:t> </w:t>
            </w:r>
            <w:r w:rsidRPr="00862E89">
              <w:t>February 2013</w:t>
            </w:r>
          </w:p>
        </w:tc>
        <w:tc>
          <w:tcPr>
            <w:tcW w:w="2048" w:type="pct"/>
            <w:tcBorders>
              <w:bottom w:val="single" w:sz="2" w:space="0" w:color="auto"/>
            </w:tcBorders>
            <w:shd w:val="clear" w:color="auto" w:fill="auto"/>
          </w:tcPr>
          <w:p w:rsidR="002A1B5C" w:rsidRPr="00862E89" w:rsidRDefault="002A1B5C" w:rsidP="00AA643A">
            <w:pPr>
              <w:pStyle w:val="Tabletext"/>
            </w:pPr>
            <w:r w:rsidRPr="00862E89">
              <w:t>paragraph</w:t>
            </w:r>
            <w:r w:rsidR="00777022" w:rsidRPr="00862E89">
              <w:t> </w:t>
            </w:r>
            <w:r w:rsidRPr="00862E89">
              <w:t>72(3)(a) of the Code</w:t>
            </w:r>
          </w:p>
        </w:tc>
      </w:tr>
      <w:tr w:rsidR="002A1B5C" w:rsidRPr="00862E89" w:rsidTr="00D14F33">
        <w:tc>
          <w:tcPr>
            <w:tcW w:w="385" w:type="pct"/>
            <w:tcBorders>
              <w:top w:val="single" w:sz="2" w:space="0" w:color="auto"/>
              <w:bottom w:val="single" w:sz="12" w:space="0" w:color="auto"/>
            </w:tcBorders>
            <w:shd w:val="clear" w:color="auto" w:fill="auto"/>
          </w:tcPr>
          <w:p w:rsidR="002A1B5C" w:rsidRPr="00862E89" w:rsidRDefault="002A1B5C" w:rsidP="00AA643A">
            <w:pPr>
              <w:pStyle w:val="Tabletext"/>
            </w:pPr>
            <w:r w:rsidRPr="00862E89">
              <w:t>3</w:t>
            </w:r>
          </w:p>
        </w:tc>
        <w:tc>
          <w:tcPr>
            <w:tcW w:w="2566" w:type="pct"/>
            <w:tcBorders>
              <w:top w:val="single" w:sz="2" w:space="0" w:color="auto"/>
              <w:bottom w:val="single" w:sz="12" w:space="0" w:color="auto"/>
            </w:tcBorders>
            <w:shd w:val="clear" w:color="auto" w:fill="auto"/>
          </w:tcPr>
          <w:p w:rsidR="002A1B5C" w:rsidRPr="00862E89" w:rsidRDefault="002A1B5C" w:rsidP="00AA643A">
            <w:pPr>
              <w:pStyle w:val="Tabletext"/>
            </w:pPr>
            <w:r w:rsidRPr="00862E89">
              <w:t>the period that begins on 1</w:t>
            </w:r>
            <w:r w:rsidR="00777022" w:rsidRPr="00862E89">
              <w:t> </w:t>
            </w:r>
            <w:r w:rsidRPr="00862E89">
              <w:t>March 2013</w:t>
            </w:r>
          </w:p>
        </w:tc>
        <w:tc>
          <w:tcPr>
            <w:tcW w:w="2048" w:type="pct"/>
            <w:tcBorders>
              <w:top w:val="single" w:sz="2" w:space="0" w:color="auto"/>
              <w:bottom w:val="single" w:sz="12" w:space="0" w:color="auto"/>
            </w:tcBorders>
            <w:shd w:val="clear" w:color="auto" w:fill="auto"/>
          </w:tcPr>
          <w:p w:rsidR="002A1B5C" w:rsidRPr="00862E89" w:rsidRDefault="002A1B5C" w:rsidP="00AA643A">
            <w:pPr>
              <w:pStyle w:val="Tabletext"/>
            </w:pPr>
            <w:r w:rsidRPr="00862E89">
              <w:t>paragraph</w:t>
            </w:r>
            <w:r w:rsidR="00777022" w:rsidRPr="00862E89">
              <w:t> </w:t>
            </w:r>
            <w:r w:rsidRPr="00862E89">
              <w:t>72(4)(a) of the Code</w:t>
            </w:r>
          </w:p>
        </w:tc>
      </w:tr>
    </w:tbl>
    <w:p w:rsidR="002A1B5C" w:rsidRPr="00862E89" w:rsidRDefault="002A1B5C" w:rsidP="002A1B5C">
      <w:pPr>
        <w:pStyle w:val="subsection"/>
      </w:pPr>
      <w:r w:rsidRPr="00862E89">
        <w:tab/>
        <w:t>(2)</w:t>
      </w:r>
      <w:r w:rsidRPr="00862E89">
        <w:tab/>
        <w:t>The person is exempt from the provision until 1</w:t>
      </w:r>
      <w:r w:rsidR="00777022" w:rsidRPr="00862E89">
        <w:t> </w:t>
      </w:r>
      <w:r w:rsidRPr="00862E89">
        <w:t>March 2014.</w:t>
      </w:r>
    </w:p>
    <w:p w:rsidR="002A1B5C" w:rsidRPr="00862E89" w:rsidRDefault="002A1B5C" w:rsidP="002A1B5C">
      <w:pPr>
        <w:pStyle w:val="subsection"/>
      </w:pPr>
      <w:r w:rsidRPr="00862E89">
        <w:tab/>
        <w:t>(3)</w:t>
      </w:r>
      <w:r w:rsidRPr="00862E89">
        <w:tab/>
        <w:t>In this regulation:</w:t>
      </w:r>
    </w:p>
    <w:p w:rsidR="002A1B5C" w:rsidRPr="00862E89" w:rsidRDefault="002A1B5C" w:rsidP="002A1B5C">
      <w:pPr>
        <w:pStyle w:val="Definition"/>
      </w:pPr>
      <w:r w:rsidRPr="00862E89">
        <w:rPr>
          <w:b/>
          <w:i/>
        </w:rPr>
        <w:t>simple arrangement</w:t>
      </w:r>
      <w:r w:rsidRPr="00862E89">
        <w:t xml:space="preserve"> means an agreement that defers or reduces the obligations of a debtor for a period of no more than 90 days.</w:t>
      </w:r>
    </w:p>
    <w:p w:rsidR="002A1B5C" w:rsidRPr="00862E89" w:rsidRDefault="002A1B5C" w:rsidP="002A1B5C">
      <w:pPr>
        <w:pStyle w:val="notetext"/>
      </w:pPr>
      <w:r w:rsidRPr="00862E89">
        <w:t>Note:</w:t>
      </w:r>
      <w:r w:rsidRPr="00862E89">
        <w:tab/>
        <w:t>Section</w:t>
      </w:r>
      <w:r w:rsidR="00777022" w:rsidRPr="00862E89">
        <w:t> </w:t>
      </w:r>
      <w:r w:rsidRPr="00862E89">
        <w:t>203B of the Code provides, among other things, that the regulations may exempt a person or a class of persons from all or specified provisions of the Code.</w:t>
      </w:r>
    </w:p>
    <w:p w:rsidR="002A1B5C" w:rsidRPr="00862E89" w:rsidRDefault="002A1B5C" w:rsidP="002A1B5C">
      <w:pPr>
        <w:pStyle w:val="ActHead5"/>
      </w:pPr>
      <w:bookmarkStart w:id="195" w:name="_Toc74056628"/>
      <w:r w:rsidRPr="001B7634">
        <w:rPr>
          <w:rStyle w:val="CharSectno"/>
        </w:rPr>
        <w:t>69B</w:t>
      </w:r>
      <w:r w:rsidRPr="00862E89">
        <w:t xml:space="preserve">  Exemption—requirement to give notice of agreement to change consumer lease</w:t>
      </w:r>
      <w:bookmarkEnd w:id="195"/>
    </w:p>
    <w:p w:rsidR="002A1B5C" w:rsidRPr="00862E89" w:rsidRDefault="002A1B5C" w:rsidP="002A1B5C">
      <w:pPr>
        <w:pStyle w:val="subsection"/>
      </w:pPr>
      <w:r w:rsidRPr="00862E89">
        <w:rPr>
          <w:color w:val="0000FF"/>
        </w:rPr>
        <w:tab/>
      </w:r>
      <w:r w:rsidRPr="00862E89">
        <w:t>(1)</w:t>
      </w:r>
      <w:r w:rsidRPr="00862E89">
        <w:tab/>
        <w:t>This regulation applies to a person who:</w:t>
      </w:r>
    </w:p>
    <w:p w:rsidR="002A1B5C" w:rsidRPr="00862E89" w:rsidRDefault="002A1B5C" w:rsidP="002A1B5C">
      <w:pPr>
        <w:pStyle w:val="paragraph"/>
      </w:pPr>
      <w:r w:rsidRPr="00862E89">
        <w:tab/>
        <w:t>(a)</w:t>
      </w:r>
      <w:r w:rsidRPr="00862E89">
        <w:tab/>
        <w:t>is a lessor in relation to a consumer lease; and</w:t>
      </w:r>
    </w:p>
    <w:p w:rsidR="002A1B5C" w:rsidRPr="00862E89" w:rsidRDefault="002A1B5C" w:rsidP="002A1B5C">
      <w:pPr>
        <w:pStyle w:val="paragraph"/>
      </w:pPr>
      <w:r w:rsidRPr="00862E89">
        <w:tab/>
        <w:t>(b)</w:t>
      </w:r>
      <w:r w:rsidRPr="00862E89">
        <w:tab/>
        <w:t>grants the lease during a period mentioned in an item of the following table; and</w:t>
      </w:r>
    </w:p>
    <w:p w:rsidR="002A1B5C" w:rsidRPr="00862E89" w:rsidRDefault="002A1B5C" w:rsidP="005A5832">
      <w:pPr>
        <w:pStyle w:val="paragraph"/>
        <w:spacing w:after="120"/>
      </w:pPr>
      <w:r w:rsidRPr="00862E89">
        <w:lastRenderedPageBreak/>
        <w:tab/>
        <w:t>(c)</w:t>
      </w:r>
      <w:r w:rsidRPr="00862E89">
        <w:tab/>
        <w:t>would, but for this regulation, be required to comply with each provision of the Code mentioned in that item of the table.</w:t>
      </w:r>
    </w:p>
    <w:p w:rsidR="00DA04E6" w:rsidRPr="00862E89" w:rsidRDefault="00DA04E6" w:rsidP="00DA04E6">
      <w:pPr>
        <w:pStyle w:val="Tabletext"/>
      </w:pPr>
    </w:p>
    <w:tbl>
      <w:tblPr>
        <w:tblW w:w="4899" w:type="pct"/>
        <w:tblInd w:w="108" w:type="dxa"/>
        <w:tblBorders>
          <w:top w:val="single" w:sz="4" w:space="0" w:color="auto"/>
          <w:bottom w:val="single" w:sz="2" w:space="0" w:color="auto"/>
          <w:insideH w:val="single" w:sz="2" w:space="0" w:color="auto"/>
        </w:tblBorders>
        <w:tblLook w:val="0000" w:firstRow="0" w:lastRow="0" w:firstColumn="0" w:lastColumn="0" w:noHBand="0" w:noVBand="0"/>
      </w:tblPr>
      <w:tblGrid>
        <w:gridCol w:w="643"/>
        <w:gridCol w:w="4184"/>
        <w:gridCol w:w="3530"/>
      </w:tblGrid>
      <w:tr w:rsidR="002A1B5C" w:rsidRPr="00862E89" w:rsidTr="00D14F33">
        <w:trPr>
          <w:tblHeader/>
        </w:trPr>
        <w:tc>
          <w:tcPr>
            <w:tcW w:w="5000" w:type="pct"/>
            <w:gridSpan w:val="3"/>
            <w:tcBorders>
              <w:top w:val="single" w:sz="12" w:space="0" w:color="auto"/>
              <w:bottom w:val="single" w:sz="6" w:space="0" w:color="auto"/>
            </w:tcBorders>
            <w:shd w:val="clear" w:color="auto" w:fill="auto"/>
          </w:tcPr>
          <w:p w:rsidR="002A1B5C" w:rsidRPr="00862E89" w:rsidRDefault="002A1B5C" w:rsidP="00AA643A">
            <w:pPr>
              <w:pStyle w:val="TableHeading"/>
            </w:pPr>
            <w:r w:rsidRPr="00862E89">
              <w:t>Notice requirement</w:t>
            </w:r>
          </w:p>
        </w:tc>
      </w:tr>
      <w:tr w:rsidR="002A1B5C" w:rsidRPr="00862E89" w:rsidTr="00D14F33">
        <w:trPr>
          <w:tblHeader/>
        </w:trPr>
        <w:tc>
          <w:tcPr>
            <w:tcW w:w="385" w:type="pct"/>
            <w:tcBorders>
              <w:top w:val="single" w:sz="6" w:space="0" w:color="auto"/>
              <w:bottom w:val="single" w:sz="12" w:space="0" w:color="auto"/>
            </w:tcBorders>
            <w:shd w:val="clear" w:color="auto" w:fill="auto"/>
          </w:tcPr>
          <w:p w:rsidR="002A1B5C" w:rsidRPr="00862E89" w:rsidRDefault="002A1B5C" w:rsidP="00AA643A">
            <w:pPr>
              <w:pStyle w:val="TableHeading"/>
            </w:pPr>
            <w:r w:rsidRPr="00862E89">
              <w:t>Item</w:t>
            </w:r>
          </w:p>
        </w:tc>
        <w:tc>
          <w:tcPr>
            <w:tcW w:w="2503" w:type="pct"/>
            <w:tcBorders>
              <w:top w:val="single" w:sz="6" w:space="0" w:color="auto"/>
              <w:bottom w:val="single" w:sz="12" w:space="0" w:color="auto"/>
            </w:tcBorders>
            <w:shd w:val="clear" w:color="auto" w:fill="auto"/>
          </w:tcPr>
          <w:p w:rsidR="002A1B5C" w:rsidRPr="00862E89" w:rsidRDefault="002A1B5C" w:rsidP="00AA643A">
            <w:pPr>
              <w:pStyle w:val="TableHeading"/>
            </w:pPr>
            <w:r w:rsidRPr="00862E89">
              <w:t>Period during which lease granted</w:t>
            </w:r>
          </w:p>
        </w:tc>
        <w:tc>
          <w:tcPr>
            <w:tcW w:w="2112" w:type="pct"/>
            <w:tcBorders>
              <w:top w:val="single" w:sz="6" w:space="0" w:color="auto"/>
              <w:bottom w:val="single" w:sz="12" w:space="0" w:color="auto"/>
            </w:tcBorders>
            <w:shd w:val="clear" w:color="auto" w:fill="auto"/>
          </w:tcPr>
          <w:p w:rsidR="002A1B5C" w:rsidRPr="00862E89" w:rsidRDefault="002A1B5C" w:rsidP="00AA643A">
            <w:pPr>
              <w:pStyle w:val="TableHeading"/>
            </w:pPr>
            <w:r w:rsidRPr="00862E89">
              <w:t>Provision of Code</w:t>
            </w:r>
          </w:p>
        </w:tc>
      </w:tr>
      <w:tr w:rsidR="002A1B5C" w:rsidRPr="00862E89" w:rsidTr="00D14F33">
        <w:tc>
          <w:tcPr>
            <w:tcW w:w="385" w:type="pct"/>
            <w:tcBorders>
              <w:top w:val="single" w:sz="12" w:space="0" w:color="auto"/>
            </w:tcBorders>
            <w:shd w:val="clear" w:color="auto" w:fill="auto"/>
          </w:tcPr>
          <w:p w:rsidR="002A1B5C" w:rsidRPr="00862E89" w:rsidRDefault="002A1B5C" w:rsidP="00AA643A">
            <w:pPr>
              <w:pStyle w:val="Tabletext"/>
            </w:pPr>
            <w:r w:rsidRPr="00862E89">
              <w:t>1</w:t>
            </w:r>
          </w:p>
        </w:tc>
        <w:tc>
          <w:tcPr>
            <w:tcW w:w="2503" w:type="pct"/>
            <w:tcBorders>
              <w:top w:val="single" w:sz="12" w:space="0" w:color="auto"/>
            </w:tcBorders>
            <w:shd w:val="clear" w:color="auto" w:fill="auto"/>
          </w:tcPr>
          <w:p w:rsidR="002A1B5C" w:rsidRPr="00862E89" w:rsidRDefault="002A1B5C" w:rsidP="00AA643A">
            <w:pPr>
              <w:pStyle w:val="Tabletext"/>
            </w:pPr>
            <w:r w:rsidRPr="00862E89">
              <w:t>the period that ends on 28</w:t>
            </w:r>
            <w:r w:rsidR="00777022" w:rsidRPr="00862E89">
              <w:t> </w:t>
            </w:r>
            <w:r w:rsidRPr="00862E89">
              <w:t>February 2013</w:t>
            </w:r>
          </w:p>
        </w:tc>
        <w:tc>
          <w:tcPr>
            <w:tcW w:w="2112" w:type="pct"/>
            <w:tcBorders>
              <w:top w:val="single" w:sz="12" w:space="0" w:color="auto"/>
            </w:tcBorders>
            <w:shd w:val="clear" w:color="auto" w:fill="auto"/>
          </w:tcPr>
          <w:p w:rsidR="002A1B5C" w:rsidRPr="00862E89" w:rsidRDefault="002A1B5C" w:rsidP="00AA643A">
            <w:pPr>
              <w:pStyle w:val="Tabletext"/>
            </w:pPr>
            <w:r w:rsidRPr="00862E89">
              <w:t>subsection</w:t>
            </w:r>
            <w:r w:rsidR="00777022" w:rsidRPr="00862E89">
              <w:t> </w:t>
            </w:r>
            <w:r w:rsidRPr="00862E89">
              <w:t>73(1) of the Code, in relation to a simple arrangement</w:t>
            </w:r>
          </w:p>
        </w:tc>
      </w:tr>
      <w:tr w:rsidR="002A1B5C" w:rsidRPr="00862E89" w:rsidTr="00D14F33">
        <w:tc>
          <w:tcPr>
            <w:tcW w:w="385" w:type="pct"/>
            <w:shd w:val="clear" w:color="auto" w:fill="auto"/>
          </w:tcPr>
          <w:p w:rsidR="002A1B5C" w:rsidRPr="00862E89" w:rsidRDefault="002A1B5C" w:rsidP="00AA643A">
            <w:pPr>
              <w:pStyle w:val="Tabletext"/>
            </w:pPr>
            <w:r w:rsidRPr="00862E89">
              <w:t>2</w:t>
            </w:r>
          </w:p>
        </w:tc>
        <w:tc>
          <w:tcPr>
            <w:tcW w:w="2503" w:type="pct"/>
            <w:shd w:val="clear" w:color="auto" w:fill="auto"/>
          </w:tcPr>
          <w:p w:rsidR="002A1B5C" w:rsidRPr="00862E89" w:rsidRDefault="002A1B5C" w:rsidP="00AA643A">
            <w:pPr>
              <w:pStyle w:val="Tabletext"/>
            </w:pPr>
            <w:r w:rsidRPr="00862E89">
              <w:t>the period that ends on 28</w:t>
            </w:r>
            <w:r w:rsidR="00777022" w:rsidRPr="00862E89">
              <w:t> </w:t>
            </w:r>
            <w:r w:rsidRPr="00862E89">
              <w:t>February 2013</w:t>
            </w:r>
          </w:p>
        </w:tc>
        <w:tc>
          <w:tcPr>
            <w:tcW w:w="2112" w:type="pct"/>
            <w:shd w:val="clear" w:color="auto" w:fill="auto"/>
          </w:tcPr>
          <w:p w:rsidR="002A1B5C" w:rsidRPr="00862E89" w:rsidRDefault="002A1B5C" w:rsidP="00AA643A">
            <w:pPr>
              <w:pStyle w:val="Tabletext"/>
            </w:pPr>
            <w:r w:rsidRPr="00862E89">
              <w:t>paragraph</w:t>
            </w:r>
            <w:r w:rsidR="00777022" w:rsidRPr="00862E89">
              <w:t> </w:t>
            </w:r>
            <w:r w:rsidRPr="00862E89">
              <w:t>72(3)(a) of the Code</w:t>
            </w:r>
          </w:p>
        </w:tc>
      </w:tr>
      <w:tr w:rsidR="002A1B5C" w:rsidRPr="00862E89" w:rsidTr="00D14F33">
        <w:tc>
          <w:tcPr>
            <w:tcW w:w="385" w:type="pct"/>
            <w:tcBorders>
              <w:bottom w:val="single" w:sz="2" w:space="0" w:color="auto"/>
            </w:tcBorders>
            <w:shd w:val="clear" w:color="auto" w:fill="auto"/>
          </w:tcPr>
          <w:p w:rsidR="002A1B5C" w:rsidRPr="00862E89" w:rsidRDefault="002A1B5C" w:rsidP="00AA643A">
            <w:pPr>
              <w:pStyle w:val="Tabletext"/>
            </w:pPr>
            <w:r w:rsidRPr="00862E89">
              <w:t>3</w:t>
            </w:r>
          </w:p>
        </w:tc>
        <w:tc>
          <w:tcPr>
            <w:tcW w:w="2503" w:type="pct"/>
            <w:tcBorders>
              <w:bottom w:val="single" w:sz="2" w:space="0" w:color="auto"/>
            </w:tcBorders>
            <w:shd w:val="clear" w:color="auto" w:fill="auto"/>
          </w:tcPr>
          <w:p w:rsidR="002A1B5C" w:rsidRPr="00862E89" w:rsidRDefault="002A1B5C" w:rsidP="00AA643A">
            <w:pPr>
              <w:pStyle w:val="Tabletext"/>
            </w:pPr>
            <w:r w:rsidRPr="00862E89">
              <w:t>the period that begins on 1</w:t>
            </w:r>
            <w:r w:rsidR="00777022" w:rsidRPr="00862E89">
              <w:t> </w:t>
            </w:r>
            <w:r w:rsidRPr="00862E89">
              <w:t>March 2013</w:t>
            </w:r>
          </w:p>
        </w:tc>
        <w:tc>
          <w:tcPr>
            <w:tcW w:w="2112" w:type="pct"/>
            <w:tcBorders>
              <w:bottom w:val="single" w:sz="2" w:space="0" w:color="auto"/>
            </w:tcBorders>
            <w:shd w:val="clear" w:color="auto" w:fill="auto"/>
          </w:tcPr>
          <w:p w:rsidR="002A1B5C" w:rsidRPr="00862E89" w:rsidRDefault="002A1B5C" w:rsidP="00AA643A">
            <w:pPr>
              <w:pStyle w:val="Tabletext"/>
            </w:pPr>
            <w:r w:rsidRPr="00862E89">
              <w:t>paragraph</w:t>
            </w:r>
            <w:r w:rsidR="00777022" w:rsidRPr="00862E89">
              <w:t> </w:t>
            </w:r>
            <w:r w:rsidRPr="00862E89">
              <w:t>177B(4)(a) of the Code</w:t>
            </w:r>
          </w:p>
        </w:tc>
      </w:tr>
      <w:tr w:rsidR="002A1B5C" w:rsidRPr="00862E89" w:rsidTr="00D14F33">
        <w:tc>
          <w:tcPr>
            <w:tcW w:w="385" w:type="pct"/>
            <w:tcBorders>
              <w:top w:val="single" w:sz="2" w:space="0" w:color="auto"/>
              <w:bottom w:val="single" w:sz="12" w:space="0" w:color="auto"/>
            </w:tcBorders>
            <w:shd w:val="clear" w:color="auto" w:fill="auto"/>
          </w:tcPr>
          <w:p w:rsidR="002A1B5C" w:rsidRPr="00862E89" w:rsidRDefault="002A1B5C" w:rsidP="00AA643A">
            <w:pPr>
              <w:pStyle w:val="Tabletext"/>
            </w:pPr>
            <w:r w:rsidRPr="00862E89">
              <w:t>4</w:t>
            </w:r>
          </w:p>
        </w:tc>
        <w:tc>
          <w:tcPr>
            <w:tcW w:w="2503" w:type="pct"/>
            <w:tcBorders>
              <w:top w:val="single" w:sz="2" w:space="0" w:color="auto"/>
              <w:bottom w:val="single" w:sz="12" w:space="0" w:color="auto"/>
            </w:tcBorders>
            <w:shd w:val="clear" w:color="auto" w:fill="auto"/>
          </w:tcPr>
          <w:p w:rsidR="002A1B5C" w:rsidRPr="00862E89" w:rsidRDefault="002A1B5C" w:rsidP="00AA643A">
            <w:pPr>
              <w:pStyle w:val="Tabletext"/>
            </w:pPr>
            <w:r w:rsidRPr="00862E89">
              <w:t>the period that begins on 1</w:t>
            </w:r>
            <w:r w:rsidR="00777022" w:rsidRPr="00862E89">
              <w:t> </w:t>
            </w:r>
            <w:r w:rsidRPr="00862E89">
              <w:t>March 2013</w:t>
            </w:r>
          </w:p>
        </w:tc>
        <w:tc>
          <w:tcPr>
            <w:tcW w:w="2112" w:type="pct"/>
            <w:tcBorders>
              <w:top w:val="single" w:sz="2" w:space="0" w:color="auto"/>
              <w:bottom w:val="single" w:sz="12" w:space="0" w:color="auto"/>
            </w:tcBorders>
            <w:shd w:val="clear" w:color="auto" w:fill="auto"/>
          </w:tcPr>
          <w:p w:rsidR="002A1B5C" w:rsidRPr="00862E89" w:rsidRDefault="002A1B5C" w:rsidP="00AA643A">
            <w:pPr>
              <w:pStyle w:val="Tabletext"/>
            </w:pPr>
            <w:r w:rsidRPr="00862E89">
              <w:t>subsection</w:t>
            </w:r>
            <w:r w:rsidR="00777022" w:rsidRPr="00862E89">
              <w:t> </w:t>
            </w:r>
            <w:r w:rsidRPr="00862E89">
              <w:t>177C(1) of the Code, in relation to a simple arrangement</w:t>
            </w:r>
          </w:p>
        </w:tc>
      </w:tr>
    </w:tbl>
    <w:p w:rsidR="002A1B5C" w:rsidRPr="00862E89" w:rsidRDefault="002A1B5C" w:rsidP="002A1B5C">
      <w:pPr>
        <w:pStyle w:val="subsection"/>
      </w:pPr>
      <w:r w:rsidRPr="00862E89">
        <w:tab/>
        <w:t>(2)</w:t>
      </w:r>
      <w:r w:rsidRPr="00862E89">
        <w:tab/>
        <w:t>The person is exempt from the provision until 1</w:t>
      </w:r>
      <w:r w:rsidR="00777022" w:rsidRPr="00862E89">
        <w:t> </w:t>
      </w:r>
      <w:r w:rsidRPr="00862E89">
        <w:t>March 2014.</w:t>
      </w:r>
    </w:p>
    <w:p w:rsidR="002A1B5C" w:rsidRPr="00862E89" w:rsidRDefault="002A1B5C" w:rsidP="002A1B5C">
      <w:pPr>
        <w:pStyle w:val="subsection"/>
      </w:pPr>
      <w:r w:rsidRPr="00862E89">
        <w:rPr>
          <w:color w:val="0000FF"/>
        </w:rPr>
        <w:tab/>
      </w:r>
      <w:r w:rsidRPr="00862E89">
        <w:t>(3)</w:t>
      </w:r>
      <w:r w:rsidRPr="00862E89">
        <w:tab/>
        <w:t>In this regulation:</w:t>
      </w:r>
    </w:p>
    <w:p w:rsidR="002A1B5C" w:rsidRPr="00862E89" w:rsidRDefault="002A1B5C" w:rsidP="002A1B5C">
      <w:pPr>
        <w:pStyle w:val="Definition"/>
      </w:pPr>
      <w:r w:rsidRPr="00862E89">
        <w:rPr>
          <w:b/>
          <w:i/>
        </w:rPr>
        <w:t>simple arrangement</w:t>
      </w:r>
      <w:r w:rsidRPr="00862E89">
        <w:t xml:space="preserve"> means an agreement that defers or reduces the obligations of a lessee for a period of no more than 90 days.</w:t>
      </w:r>
    </w:p>
    <w:p w:rsidR="002A1B5C" w:rsidRPr="00862E89" w:rsidRDefault="002A1B5C" w:rsidP="002A1B5C">
      <w:pPr>
        <w:pStyle w:val="notetext"/>
      </w:pPr>
      <w:r w:rsidRPr="00862E89">
        <w:t>Note:</w:t>
      </w:r>
      <w:r w:rsidRPr="00862E89">
        <w:tab/>
        <w:t>Section</w:t>
      </w:r>
      <w:r w:rsidR="00777022" w:rsidRPr="00862E89">
        <w:t> </w:t>
      </w:r>
      <w:r w:rsidRPr="00862E89">
        <w:t>203B of the Code provides, among other things, that the regulations may exempt a person or a class of persons from all or specified provisions of the Code.</w:t>
      </w:r>
    </w:p>
    <w:p w:rsidR="00A56A2A" w:rsidRPr="00862E89" w:rsidRDefault="00A56A2A" w:rsidP="00A56A2A">
      <w:pPr>
        <w:pStyle w:val="ActHead5"/>
      </w:pPr>
      <w:bookmarkStart w:id="196" w:name="_Toc74056629"/>
      <w:r w:rsidRPr="001B7634">
        <w:rPr>
          <w:rStyle w:val="CharSectno"/>
        </w:rPr>
        <w:t>69C</w:t>
      </w:r>
      <w:r w:rsidRPr="00862E89">
        <w:t xml:space="preserve">  Exemption—requirement to disclose information about the AFCA scheme</w:t>
      </w:r>
      <w:bookmarkEnd w:id="196"/>
    </w:p>
    <w:p w:rsidR="002A1B5C" w:rsidRPr="00862E89" w:rsidRDefault="002A1B5C" w:rsidP="002A1B5C">
      <w:pPr>
        <w:pStyle w:val="subsection"/>
      </w:pPr>
      <w:r w:rsidRPr="00862E89">
        <w:tab/>
        <w:t>(1)</w:t>
      </w:r>
      <w:r w:rsidRPr="00862E89">
        <w:tab/>
        <w:t>This regulation applies to a person to whom the following apply:</w:t>
      </w:r>
    </w:p>
    <w:p w:rsidR="002A1B5C" w:rsidRPr="00862E89" w:rsidRDefault="002A1B5C" w:rsidP="002A1B5C">
      <w:pPr>
        <w:pStyle w:val="paragraph"/>
      </w:pPr>
      <w:r w:rsidRPr="00862E89">
        <w:tab/>
        <w:t>(a)</w:t>
      </w:r>
      <w:r w:rsidRPr="00862E89">
        <w:tab/>
        <w:t>the person is:</w:t>
      </w:r>
    </w:p>
    <w:p w:rsidR="002A1B5C" w:rsidRPr="00862E89" w:rsidRDefault="002A1B5C" w:rsidP="002A1B5C">
      <w:pPr>
        <w:pStyle w:val="paragraphsub"/>
      </w:pPr>
      <w:r w:rsidRPr="00862E89">
        <w:tab/>
        <w:t>(</w:t>
      </w:r>
      <w:proofErr w:type="spellStart"/>
      <w:r w:rsidRPr="00862E89">
        <w:t>i</w:t>
      </w:r>
      <w:proofErr w:type="spellEnd"/>
      <w:r w:rsidRPr="00862E89">
        <w:t>)</w:t>
      </w:r>
      <w:r w:rsidRPr="00862E89">
        <w:tab/>
        <w:t>an unlicensed carried over instrument lender; or</w:t>
      </w:r>
    </w:p>
    <w:p w:rsidR="002A1B5C" w:rsidRPr="00862E89" w:rsidRDefault="002A1B5C" w:rsidP="002A1B5C">
      <w:pPr>
        <w:pStyle w:val="paragraphsub"/>
      </w:pPr>
      <w:r w:rsidRPr="00862E89">
        <w:tab/>
        <w:t>(ii)</w:t>
      </w:r>
      <w:r w:rsidRPr="00862E89">
        <w:tab/>
        <w:t>exempt under section</w:t>
      </w:r>
      <w:r w:rsidR="00777022" w:rsidRPr="00862E89">
        <w:t> </w:t>
      </w:r>
      <w:r w:rsidRPr="00862E89">
        <w:t>109 or 110 of the Act from the requirement to hold a licence;</w:t>
      </w:r>
    </w:p>
    <w:p w:rsidR="002A1B5C" w:rsidRPr="00862E89" w:rsidRDefault="002A1B5C" w:rsidP="002A1B5C">
      <w:pPr>
        <w:pStyle w:val="paragraph"/>
      </w:pPr>
      <w:r w:rsidRPr="00862E89">
        <w:tab/>
        <w:t>(b)</w:t>
      </w:r>
      <w:r w:rsidRPr="00862E89">
        <w:tab/>
        <w:t xml:space="preserve">the person is not a member of </w:t>
      </w:r>
      <w:r w:rsidR="00A56A2A" w:rsidRPr="00862E89">
        <w:t>the AFCA scheme</w:t>
      </w:r>
      <w:r w:rsidRPr="00862E89">
        <w:t>;</w:t>
      </w:r>
    </w:p>
    <w:p w:rsidR="002A1B5C" w:rsidRPr="00862E89" w:rsidRDefault="002A1B5C" w:rsidP="002A1B5C">
      <w:pPr>
        <w:pStyle w:val="paragraph"/>
      </w:pPr>
      <w:r w:rsidRPr="00862E89">
        <w:tab/>
        <w:t>(c)</w:t>
      </w:r>
      <w:r w:rsidRPr="00862E89">
        <w:tab/>
        <w:t xml:space="preserve">the person would, but for this regulation, be required to comply with a requirement, under one or more of the following provisions of the Code, to disclose information about rights under, or access to, </w:t>
      </w:r>
      <w:r w:rsidR="00A56A2A" w:rsidRPr="00862E89">
        <w:t>the AFCA scheme</w:t>
      </w:r>
      <w:r w:rsidRPr="00862E89">
        <w:t>:</w:t>
      </w:r>
    </w:p>
    <w:p w:rsidR="00A56A2A" w:rsidRPr="00862E89" w:rsidRDefault="00A56A2A" w:rsidP="00A56A2A">
      <w:pPr>
        <w:pStyle w:val="paragraphsub"/>
      </w:pPr>
      <w:r w:rsidRPr="00862E89">
        <w:tab/>
        <w:t>(</w:t>
      </w:r>
      <w:proofErr w:type="spellStart"/>
      <w:r w:rsidRPr="00862E89">
        <w:t>i</w:t>
      </w:r>
      <w:proofErr w:type="spellEnd"/>
      <w:r w:rsidRPr="00862E89">
        <w:t>)</w:t>
      </w:r>
      <w:r w:rsidRPr="00862E89">
        <w:tab/>
        <w:t>subparagraph</w:t>
      </w:r>
      <w:r w:rsidR="00777022" w:rsidRPr="00862E89">
        <w:t> </w:t>
      </w:r>
      <w:r w:rsidRPr="00862E89">
        <w:t>72(4)(b)(iv);</w:t>
      </w:r>
    </w:p>
    <w:p w:rsidR="002A1B5C" w:rsidRPr="00862E89" w:rsidRDefault="002A1B5C" w:rsidP="002A1B5C">
      <w:pPr>
        <w:pStyle w:val="paragraphsub"/>
      </w:pPr>
      <w:r w:rsidRPr="00862E89">
        <w:tab/>
        <w:t>(ii)</w:t>
      </w:r>
      <w:r w:rsidRPr="00862E89">
        <w:tab/>
        <w:t>subsection</w:t>
      </w:r>
      <w:r w:rsidR="00777022" w:rsidRPr="00862E89">
        <w:t> </w:t>
      </w:r>
      <w:r w:rsidRPr="00862E89">
        <w:t>85(3);</w:t>
      </w:r>
    </w:p>
    <w:p w:rsidR="002A1B5C" w:rsidRPr="00862E89" w:rsidRDefault="002A1B5C" w:rsidP="002A1B5C">
      <w:pPr>
        <w:pStyle w:val="paragraphsub"/>
      </w:pPr>
      <w:r w:rsidRPr="00862E89">
        <w:tab/>
        <w:t>(iii)</w:t>
      </w:r>
      <w:r w:rsidRPr="00862E89">
        <w:tab/>
        <w:t>subsection</w:t>
      </w:r>
      <w:r w:rsidR="00777022" w:rsidRPr="00862E89">
        <w:t> </w:t>
      </w:r>
      <w:r w:rsidRPr="00862E89">
        <w:t>87(3);</w:t>
      </w:r>
    </w:p>
    <w:p w:rsidR="002A1B5C" w:rsidRPr="00862E89" w:rsidRDefault="002A1B5C" w:rsidP="002A1B5C">
      <w:pPr>
        <w:pStyle w:val="paragraphsub"/>
      </w:pPr>
      <w:r w:rsidRPr="00862E89">
        <w:tab/>
        <w:t>(iv)</w:t>
      </w:r>
      <w:r w:rsidRPr="00862E89">
        <w:tab/>
        <w:t>paragraph</w:t>
      </w:r>
      <w:r w:rsidR="00777022" w:rsidRPr="00862E89">
        <w:t> </w:t>
      </w:r>
      <w:r w:rsidRPr="00862E89">
        <w:t>88(3)(g);</w:t>
      </w:r>
    </w:p>
    <w:p w:rsidR="00C70E83" w:rsidRPr="00862E89" w:rsidRDefault="00C70E83" w:rsidP="00C70E83">
      <w:pPr>
        <w:pStyle w:val="paragraphsub"/>
      </w:pPr>
      <w:r w:rsidRPr="00862E89">
        <w:tab/>
        <w:t>(v)</w:t>
      </w:r>
      <w:r w:rsidRPr="00862E89">
        <w:tab/>
        <w:t>subparagraph</w:t>
      </w:r>
      <w:r w:rsidR="00777022" w:rsidRPr="00862E89">
        <w:t> </w:t>
      </w:r>
      <w:r w:rsidRPr="00862E89">
        <w:t>94(2)(b)(ii);</w:t>
      </w:r>
    </w:p>
    <w:p w:rsidR="00C70E83" w:rsidRPr="00862E89" w:rsidRDefault="00C70E83" w:rsidP="00C70E83">
      <w:pPr>
        <w:pStyle w:val="paragraphsub"/>
      </w:pPr>
      <w:r w:rsidRPr="00862E89">
        <w:tab/>
        <w:t>(vi)</w:t>
      </w:r>
      <w:r w:rsidRPr="00862E89">
        <w:tab/>
        <w:t>paragraph</w:t>
      </w:r>
      <w:r w:rsidR="00777022" w:rsidRPr="00862E89">
        <w:t> </w:t>
      </w:r>
      <w:r w:rsidRPr="00862E89">
        <w:t>102(1)(c);</w:t>
      </w:r>
    </w:p>
    <w:p w:rsidR="00C70E83" w:rsidRPr="00862E89" w:rsidRDefault="00C70E83" w:rsidP="00C70E83">
      <w:pPr>
        <w:pStyle w:val="paragraphsub"/>
      </w:pPr>
      <w:r w:rsidRPr="00862E89">
        <w:tab/>
        <w:t>(vii)</w:t>
      </w:r>
      <w:r w:rsidRPr="00862E89">
        <w:tab/>
        <w:t>subsection</w:t>
      </w:r>
      <w:r w:rsidR="00777022" w:rsidRPr="00862E89">
        <w:t> </w:t>
      </w:r>
      <w:r w:rsidRPr="00862E89">
        <w:t>136(2);</w:t>
      </w:r>
    </w:p>
    <w:p w:rsidR="00C70E83" w:rsidRPr="00862E89" w:rsidRDefault="00C70E83" w:rsidP="00C70E83">
      <w:pPr>
        <w:pStyle w:val="paragraphsub"/>
      </w:pPr>
      <w:r w:rsidRPr="00862E89">
        <w:tab/>
        <w:t>(viii)</w:t>
      </w:r>
      <w:r w:rsidRPr="00862E89">
        <w:tab/>
        <w:t>subsection</w:t>
      </w:r>
      <w:r w:rsidR="00777022" w:rsidRPr="00862E89">
        <w:t> </w:t>
      </w:r>
      <w:r w:rsidRPr="00862E89">
        <w:t>149(2);</w:t>
      </w:r>
    </w:p>
    <w:p w:rsidR="00C70E83" w:rsidRPr="00862E89" w:rsidRDefault="00C70E83" w:rsidP="00C70E83">
      <w:pPr>
        <w:pStyle w:val="paragraphsub"/>
      </w:pPr>
      <w:r w:rsidRPr="00862E89">
        <w:tab/>
        <w:t>(ix)</w:t>
      </w:r>
      <w:r w:rsidRPr="00862E89">
        <w:tab/>
        <w:t>subsection</w:t>
      </w:r>
      <w:r w:rsidR="00777022" w:rsidRPr="00862E89">
        <w:t> </w:t>
      </w:r>
      <w:r w:rsidRPr="00862E89">
        <w:t>175(1);</w:t>
      </w:r>
    </w:p>
    <w:p w:rsidR="00C70E83" w:rsidRPr="00862E89" w:rsidRDefault="00C70E83" w:rsidP="00C70E83">
      <w:pPr>
        <w:pStyle w:val="paragraphsub"/>
      </w:pPr>
      <w:r w:rsidRPr="00862E89">
        <w:tab/>
        <w:t>(x)</w:t>
      </w:r>
      <w:r w:rsidRPr="00862E89">
        <w:tab/>
        <w:t>subparagraph</w:t>
      </w:r>
      <w:r w:rsidR="00777022" w:rsidRPr="00862E89">
        <w:t> </w:t>
      </w:r>
      <w:r w:rsidRPr="00862E89">
        <w:t>177B(4)(b)(iv);</w:t>
      </w:r>
    </w:p>
    <w:p w:rsidR="00C70E83" w:rsidRPr="00862E89" w:rsidRDefault="00C70E83" w:rsidP="00C70E83">
      <w:pPr>
        <w:pStyle w:val="paragraphsub"/>
      </w:pPr>
      <w:r w:rsidRPr="00862E89">
        <w:tab/>
        <w:t>(xi)</w:t>
      </w:r>
      <w:r w:rsidRPr="00862E89">
        <w:tab/>
        <w:t>subsection</w:t>
      </w:r>
      <w:r w:rsidR="00777022" w:rsidRPr="00862E89">
        <w:t> </w:t>
      </w:r>
      <w:r w:rsidRPr="00862E89">
        <w:t>179C(2);</w:t>
      </w:r>
    </w:p>
    <w:p w:rsidR="00C70E83" w:rsidRPr="00862E89" w:rsidRDefault="00C70E83" w:rsidP="00C70E83">
      <w:pPr>
        <w:pStyle w:val="paragraphsub"/>
      </w:pPr>
      <w:r w:rsidRPr="00862E89">
        <w:tab/>
        <w:t>(xii)</w:t>
      </w:r>
      <w:r w:rsidRPr="00862E89">
        <w:tab/>
        <w:t>subparagraph</w:t>
      </w:r>
      <w:r w:rsidR="00777022" w:rsidRPr="00862E89">
        <w:t> </w:t>
      </w:r>
      <w:r w:rsidRPr="00862E89">
        <w:t>179D(2)(f)(ii);</w:t>
      </w:r>
    </w:p>
    <w:p w:rsidR="00C70E83" w:rsidRPr="00862E89" w:rsidRDefault="00C70E83" w:rsidP="00C70E83">
      <w:pPr>
        <w:pStyle w:val="paragraphsub"/>
      </w:pPr>
      <w:r w:rsidRPr="00862E89">
        <w:tab/>
        <w:t>(xiii)</w:t>
      </w:r>
      <w:r w:rsidRPr="00862E89">
        <w:tab/>
        <w:t>subparagraph</w:t>
      </w:r>
      <w:r w:rsidR="00777022" w:rsidRPr="00862E89">
        <w:t> </w:t>
      </w:r>
      <w:r w:rsidRPr="00862E89">
        <w:t>179H(2)(b)(ii).</w:t>
      </w:r>
    </w:p>
    <w:p w:rsidR="002A1B5C" w:rsidRPr="00862E89" w:rsidRDefault="002A1B5C" w:rsidP="002A1B5C">
      <w:pPr>
        <w:pStyle w:val="subsection"/>
      </w:pPr>
      <w:r w:rsidRPr="00862E89">
        <w:lastRenderedPageBreak/>
        <w:tab/>
        <w:t>(2)</w:t>
      </w:r>
      <w:r w:rsidRPr="00862E89">
        <w:tab/>
        <w:t>The person is exempt from the relevant provision or provisions.</w:t>
      </w:r>
    </w:p>
    <w:p w:rsidR="002A1B5C" w:rsidRPr="00862E89" w:rsidRDefault="002A1B5C" w:rsidP="002A1B5C">
      <w:pPr>
        <w:pStyle w:val="ActHead5"/>
      </w:pPr>
      <w:bookmarkStart w:id="197" w:name="_Toc74056630"/>
      <w:r w:rsidRPr="001B7634">
        <w:rPr>
          <w:rStyle w:val="CharSectno"/>
        </w:rPr>
        <w:t>69D</w:t>
      </w:r>
      <w:r w:rsidRPr="00862E89">
        <w:t xml:space="preserve">  Exemption—requirement to give notice of direct debit default</w:t>
      </w:r>
      <w:bookmarkEnd w:id="197"/>
    </w:p>
    <w:p w:rsidR="002A1B5C" w:rsidRPr="00862E89" w:rsidRDefault="002A1B5C" w:rsidP="002A1B5C">
      <w:pPr>
        <w:pStyle w:val="subsection"/>
      </w:pPr>
      <w:r w:rsidRPr="00862E89">
        <w:tab/>
      </w:r>
      <w:r w:rsidRPr="00862E89">
        <w:rPr>
          <w:color w:val="000000"/>
        </w:rPr>
        <w:t>(1)</w:t>
      </w:r>
      <w:r w:rsidRPr="00862E89">
        <w:rPr>
          <w:color w:val="000000"/>
        </w:rPr>
        <w:tab/>
        <w:t>Subsection</w:t>
      </w:r>
      <w:r w:rsidR="00777022" w:rsidRPr="00862E89">
        <w:rPr>
          <w:color w:val="000000"/>
        </w:rPr>
        <w:t> </w:t>
      </w:r>
      <w:r w:rsidRPr="00862E89">
        <w:rPr>
          <w:color w:val="000000"/>
        </w:rPr>
        <w:t>179C(2) of the Code does not apply to a lessor if the default mentioned in subsection</w:t>
      </w:r>
      <w:r w:rsidR="00777022" w:rsidRPr="00862E89">
        <w:rPr>
          <w:color w:val="000000"/>
        </w:rPr>
        <w:t> </w:t>
      </w:r>
      <w:r w:rsidRPr="00862E89">
        <w:rPr>
          <w:color w:val="000000"/>
        </w:rPr>
        <w:t>179C(1) is rectified before the lessor is required to give the direct debit default notice under subsection</w:t>
      </w:r>
      <w:r w:rsidR="00777022" w:rsidRPr="00862E89">
        <w:rPr>
          <w:color w:val="000000"/>
        </w:rPr>
        <w:t> </w:t>
      </w:r>
      <w:r w:rsidRPr="00862E89">
        <w:rPr>
          <w:color w:val="000000"/>
        </w:rPr>
        <w:t>179C(2).</w:t>
      </w:r>
    </w:p>
    <w:p w:rsidR="002A1B5C" w:rsidRPr="00862E89" w:rsidRDefault="002A1B5C" w:rsidP="002A1B5C">
      <w:pPr>
        <w:pStyle w:val="subsection"/>
      </w:pPr>
      <w:r w:rsidRPr="00862E89">
        <w:tab/>
        <w:t>(2)</w:t>
      </w:r>
      <w:r w:rsidRPr="00862E89">
        <w:tab/>
        <w:t xml:space="preserve">Disregard a default in relation to which, in reliance on </w:t>
      </w:r>
      <w:proofErr w:type="spellStart"/>
      <w:r w:rsidRPr="00862E89">
        <w:t>subregulation</w:t>
      </w:r>
      <w:proofErr w:type="spellEnd"/>
      <w:r w:rsidR="008D1351" w:rsidRPr="00862E89">
        <w:t> </w:t>
      </w:r>
      <w:r w:rsidRPr="00862E89">
        <w:t>(1), no direct debit default notice is given.</w:t>
      </w:r>
    </w:p>
    <w:p w:rsidR="002A1B5C" w:rsidRPr="00862E89" w:rsidRDefault="002A1B5C" w:rsidP="002A1B5C">
      <w:pPr>
        <w:pStyle w:val="notetext"/>
      </w:pPr>
      <w:r w:rsidRPr="00862E89">
        <w:t>Note:</w:t>
      </w:r>
      <w:r w:rsidRPr="00862E89">
        <w:tab/>
        <w:t>Section</w:t>
      </w:r>
      <w:r w:rsidR="00777022" w:rsidRPr="00862E89">
        <w:t> </w:t>
      </w:r>
      <w:r w:rsidRPr="00862E89">
        <w:t>203B of the Code provides, among other things, that the regulations may exempt a person</w:t>
      </w:r>
      <w:r w:rsidRPr="00862E89">
        <w:rPr>
          <w:color w:val="000000"/>
        </w:rPr>
        <w:t xml:space="preserve"> or a class of persons from all or specified provisions of the Code.</w:t>
      </w:r>
    </w:p>
    <w:p w:rsidR="002F1CCE" w:rsidRPr="00862E89" w:rsidRDefault="001F5A30" w:rsidP="00DA04E6">
      <w:pPr>
        <w:pStyle w:val="ActHead2"/>
        <w:pageBreakBefore/>
        <w:rPr>
          <w:color w:val="000000"/>
        </w:rPr>
      </w:pPr>
      <w:bookmarkStart w:id="198" w:name="_Toc74056631"/>
      <w:r w:rsidRPr="001B7634">
        <w:rPr>
          <w:rStyle w:val="CharPartNo"/>
        </w:rPr>
        <w:lastRenderedPageBreak/>
        <w:t>Part</w:t>
      </w:r>
      <w:r w:rsidR="00777022" w:rsidRPr="001B7634">
        <w:rPr>
          <w:rStyle w:val="CharPartNo"/>
        </w:rPr>
        <w:t> </w:t>
      </w:r>
      <w:r w:rsidR="002F1CCE" w:rsidRPr="001B7634">
        <w:rPr>
          <w:rStyle w:val="CharPartNo"/>
        </w:rPr>
        <w:t>7</w:t>
      </w:r>
      <w:r w:rsidR="00DE129E">
        <w:rPr>
          <w:rStyle w:val="CharPartNo"/>
        </w:rPr>
        <w:noBreakHyphen/>
      </w:r>
      <w:r w:rsidR="002F1CCE" w:rsidRPr="001B7634">
        <w:rPr>
          <w:rStyle w:val="CharPartNo"/>
        </w:rPr>
        <w:t>2</w:t>
      </w:r>
      <w:r w:rsidRPr="00862E89">
        <w:rPr>
          <w:color w:val="000000"/>
        </w:rPr>
        <w:t>—</w:t>
      </w:r>
      <w:r w:rsidR="002F1CCE" w:rsidRPr="001B7634">
        <w:rPr>
          <w:rStyle w:val="CharPartText"/>
        </w:rPr>
        <w:t>Credit contracts</w:t>
      </w:r>
      <w:bookmarkEnd w:id="198"/>
    </w:p>
    <w:p w:rsidR="002F1CCE" w:rsidRPr="00862E89" w:rsidRDefault="00DA04E6" w:rsidP="002F1CCE">
      <w:pPr>
        <w:pStyle w:val="Header"/>
      </w:pPr>
      <w:r w:rsidRPr="001B7634">
        <w:rPr>
          <w:rStyle w:val="CharDivNo"/>
        </w:rPr>
        <w:t xml:space="preserve"> </w:t>
      </w:r>
      <w:r w:rsidRPr="001B7634">
        <w:rPr>
          <w:rStyle w:val="CharDivText"/>
        </w:rPr>
        <w:t xml:space="preserve"> </w:t>
      </w:r>
    </w:p>
    <w:p w:rsidR="002F1CCE" w:rsidRPr="00862E89" w:rsidRDefault="002F1CCE" w:rsidP="001F5A30">
      <w:pPr>
        <w:pStyle w:val="ActHead5"/>
      </w:pPr>
      <w:bookmarkStart w:id="199" w:name="_Toc74056632"/>
      <w:r w:rsidRPr="001B7634">
        <w:rPr>
          <w:rStyle w:val="CharSectno"/>
        </w:rPr>
        <w:t>70</w:t>
      </w:r>
      <w:r w:rsidR="001F5A30" w:rsidRPr="00862E89">
        <w:t xml:space="preserve">  </w:t>
      </w:r>
      <w:r w:rsidRPr="00862E89">
        <w:t>Statement about debtor’s statutory rights and obligations</w:t>
      </w:r>
      <w:bookmarkEnd w:id="199"/>
    </w:p>
    <w:p w:rsidR="002F1CCE" w:rsidRPr="00862E89" w:rsidRDefault="002F1CCE" w:rsidP="001F5A30">
      <w:pPr>
        <w:pStyle w:val="subsection"/>
      </w:pPr>
      <w:r w:rsidRPr="00862E89">
        <w:rPr>
          <w:color w:val="000000"/>
        </w:rPr>
        <w:tab/>
        <w:t>(1)</w:t>
      </w:r>
      <w:r w:rsidRPr="00862E89">
        <w:rPr>
          <w:color w:val="000000"/>
        </w:rPr>
        <w:tab/>
        <w:t>For paragraph</w:t>
      </w:r>
      <w:r w:rsidR="00777022" w:rsidRPr="00862E89">
        <w:rPr>
          <w:color w:val="000000"/>
        </w:rPr>
        <w:t> </w:t>
      </w:r>
      <w:r w:rsidRPr="00862E89">
        <w:rPr>
          <w:color w:val="000000"/>
        </w:rPr>
        <w:t>16(1</w:t>
      </w:r>
      <w:r w:rsidR="001F5A30" w:rsidRPr="00862E89">
        <w:rPr>
          <w:color w:val="000000"/>
        </w:rPr>
        <w:t>)(</w:t>
      </w:r>
      <w:r w:rsidRPr="00862E89">
        <w:rPr>
          <w:color w:val="000000"/>
        </w:rPr>
        <w:t>b) of the Code, an information statement must:</w:t>
      </w:r>
    </w:p>
    <w:p w:rsidR="002F1CCE" w:rsidRPr="00862E89" w:rsidRDefault="002F1CCE" w:rsidP="001F5A30">
      <w:pPr>
        <w:pStyle w:val="paragraph"/>
      </w:pPr>
      <w:r w:rsidRPr="00862E89">
        <w:rPr>
          <w:color w:val="000000"/>
        </w:rPr>
        <w:tab/>
        <w:t>(a)</w:t>
      </w:r>
      <w:r w:rsidRPr="00862E89">
        <w:rPr>
          <w:color w:val="000000"/>
        </w:rPr>
        <w:tab/>
        <w:t>be in writing; and</w:t>
      </w:r>
    </w:p>
    <w:p w:rsidR="002F1CCE" w:rsidRPr="00862E89" w:rsidRDefault="002F1CCE" w:rsidP="001F5A30">
      <w:pPr>
        <w:pStyle w:val="paragraph"/>
      </w:pPr>
      <w:r w:rsidRPr="00862E89">
        <w:tab/>
        <w:t>(b)</w:t>
      </w:r>
      <w:r w:rsidRPr="00862E89">
        <w:tab/>
        <w:t xml:space="preserve">be in accordance with </w:t>
      </w:r>
      <w:r w:rsidR="001F5A30" w:rsidRPr="00862E89">
        <w:t>Form</w:t>
      </w:r>
      <w:r w:rsidR="00616E77" w:rsidRPr="00862E89">
        <w:t xml:space="preserve"> </w:t>
      </w:r>
      <w:r w:rsidRPr="00862E89">
        <w:t>5.</w:t>
      </w:r>
    </w:p>
    <w:p w:rsidR="002F1CCE" w:rsidRPr="00862E89" w:rsidRDefault="002F1CCE" w:rsidP="001F5A30">
      <w:pPr>
        <w:pStyle w:val="subsection"/>
      </w:pPr>
      <w:r w:rsidRPr="00862E89">
        <w:rPr>
          <w:color w:val="000000"/>
        </w:rPr>
        <w:tab/>
        <w:t>(2)</w:t>
      </w:r>
      <w:r w:rsidRPr="00862E89">
        <w:rPr>
          <w:color w:val="000000"/>
        </w:rPr>
        <w:tab/>
        <w:t>The information statement may be in the form of a separate document or a part of the credit contract document.</w:t>
      </w:r>
    </w:p>
    <w:p w:rsidR="002F1CCE" w:rsidRPr="00862E89" w:rsidRDefault="001F5A30" w:rsidP="001F5A30">
      <w:pPr>
        <w:pStyle w:val="notetext"/>
      </w:pPr>
      <w:r w:rsidRPr="00862E89">
        <w:rPr>
          <w:color w:val="000000"/>
        </w:rPr>
        <w:t>Note:</w:t>
      </w:r>
      <w:r w:rsidRPr="00862E89">
        <w:rPr>
          <w:color w:val="000000"/>
        </w:rPr>
        <w:tab/>
      </w:r>
      <w:r w:rsidR="00537BB7" w:rsidRPr="00862E89">
        <w:rPr>
          <w:color w:val="000000"/>
        </w:rPr>
        <w:t>Paragraph 1</w:t>
      </w:r>
      <w:r w:rsidR="002F1CCE" w:rsidRPr="00862E89">
        <w:rPr>
          <w:color w:val="000000"/>
        </w:rPr>
        <w:t>6(1</w:t>
      </w:r>
      <w:r w:rsidRPr="00862E89">
        <w:rPr>
          <w:color w:val="000000"/>
        </w:rPr>
        <w:t>)(</w:t>
      </w:r>
      <w:r w:rsidR="002F1CCE" w:rsidRPr="00862E89">
        <w:rPr>
          <w:color w:val="000000"/>
        </w:rPr>
        <w:t>b) of the Code requires a credit provider to give a prospective debtor an information statement in the form required by the regulations of the debtor’s statutory rights and statutory obligations.</w:t>
      </w:r>
    </w:p>
    <w:p w:rsidR="002F1CCE" w:rsidRPr="00862E89" w:rsidRDefault="000516D3" w:rsidP="001F5A30">
      <w:pPr>
        <w:pStyle w:val="notetext"/>
      </w:pPr>
      <w:r w:rsidRPr="00862E89">
        <w:tab/>
      </w:r>
      <w:r w:rsidR="002F1CCE" w:rsidRPr="00862E89">
        <w:t>The statement must be given before the contract is entered into or before the debtor makes an offer to enter into the contract, whichever first occurs.</w:t>
      </w:r>
    </w:p>
    <w:p w:rsidR="002F1CCE" w:rsidRPr="00862E89" w:rsidRDefault="000516D3" w:rsidP="001F5A30">
      <w:pPr>
        <w:pStyle w:val="notetext"/>
      </w:pPr>
      <w:r w:rsidRPr="00862E89">
        <w:tab/>
      </w:r>
      <w:r w:rsidR="002F1CCE" w:rsidRPr="00862E89">
        <w:t xml:space="preserve">In accordance with </w:t>
      </w:r>
      <w:proofErr w:type="spellStart"/>
      <w:r w:rsidR="002F1CCE" w:rsidRPr="00862E89">
        <w:t>subregulation</w:t>
      </w:r>
      <w:proofErr w:type="spellEnd"/>
      <w:r w:rsidR="00777022" w:rsidRPr="00862E89">
        <w:t> </w:t>
      </w:r>
      <w:r w:rsidR="002F1CCE" w:rsidRPr="00862E89">
        <w:t xml:space="preserve">6(5), the information need not contain any matter set out in </w:t>
      </w:r>
      <w:r w:rsidR="001F5A30" w:rsidRPr="00862E89">
        <w:t>Form</w:t>
      </w:r>
      <w:r w:rsidR="00616E77" w:rsidRPr="00862E89">
        <w:t xml:space="preserve"> </w:t>
      </w:r>
      <w:r w:rsidR="002F1CCE" w:rsidRPr="00862E89">
        <w:t>5 if it is not relevant to the credit contract concerned. For example, information about mortgages is not required for an unsecured loan.</w:t>
      </w:r>
    </w:p>
    <w:p w:rsidR="002F1CCE" w:rsidRPr="00862E89" w:rsidRDefault="002F1CCE" w:rsidP="001F5A30">
      <w:pPr>
        <w:pStyle w:val="ActHead5"/>
      </w:pPr>
      <w:bookmarkStart w:id="200" w:name="_Toc74056633"/>
      <w:r w:rsidRPr="001B7634">
        <w:rPr>
          <w:rStyle w:val="CharSectno"/>
        </w:rPr>
        <w:t>71</w:t>
      </w:r>
      <w:r w:rsidR="001F5A30" w:rsidRPr="00862E89">
        <w:t xml:space="preserve">  </w:t>
      </w:r>
      <w:r w:rsidRPr="00862E89">
        <w:t>Comparison rate</w:t>
      </w:r>
      <w:bookmarkEnd w:id="200"/>
    </w:p>
    <w:p w:rsidR="002F1CCE" w:rsidRPr="00862E89" w:rsidRDefault="002F1CCE" w:rsidP="001F5A30">
      <w:pPr>
        <w:pStyle w:val="subsection"/>
      </w:pPr>
      <w:r w:rsidRPr="00862E89">
        <w:rPr>
          <w:color w:val="000000"/>
        </w:rPr>
        <w:tab/>
        <w:t>(1)</w:t>
      </w:r>
      <w:r w:rsidRPr="00862E89">
        <w:rPr>
          <w:color w:val="000000"/>
        </w:rPr>
        <w:tab/>
        <w:t>This regulation applies if:</w:t>
      </w:r>
    </w:p>
    <w:p w:rsidR="002F1CCE" w:rsidRPr="00862E89" w:rsidRDefault="002F1CCE" w:rsidP="001F5A30">
      <w:pPr>
        <w:pStyle w:val="paragraph"/>
      </w:pPr>
      <w:r w:rsidRPr="00862E89">
        <w:rPr>
          <w:color w:val="000000"/>
        </w:rPr>
        <w:tab/>
        <w:t>(a)</w:t>
      </w:r>
      <w:r w:rsidRPr="00862E89">
        <w:rPr>
          <w:color w:val="000000"/>
        </w:rPr>
        <w:tab/>
        <w:t>a credit provider, before entering into a credit contract, informs the debtor of the comparison rate in accordance with subsection</w:t>
      </w:r>
      <w:r w:rsidR="00777022" w:rsidRPr="00862E89">
        <w:rPr>
          <w:color w:val="000000"/>
        </w:rPr>
        <w:t> </w:t>
      </w:r>
      <w:r w:rsidRPr="00862E89">
        <w:rPr>
          <w:color w:val="000000"/>
        </w:rPr>
        <w:t>16(3) of the Code; or</w:t>
      </w:r>
    </w:p>
    <w:p w:rsidR="002F1CCE" w:rsidRPr="00862E89" w:rsidRDefault="002F1CCE" w:rsidP="001F5A30">
      <w:pPr>
        <w:pStyle w:val="paragraph"/>
      </w:pPr>
      <w:r w:rsidRPr="00862E89">
        <w:tab/>
        <w:t>(b)</w:t>
      </w:r>
      <w:r w:rsidRPr="00862E89">
        <w:tab/>
        <w:t xml:space="preserve">a person publishes, or causes to be published, an advertisement that states or implies that credit is available and includes in the advertisement the comparison rate in accordance with </w:t>
      </w:r>
      <w:r w:rsidR="001F5A30" w:rsidRPr="00862E89">
        <w:t>Part</w:t>
      </w:r>
      <w:r w:rsidR="00777022" w:rsidRPr="00862E89">
        <w:t> </w:t>
      </w:r>
      <w:r w:rsidRPr="00862E89">
        <w:t>10 of the Code.</w:t>
      </w:r>
    </w:p>
    <w:p w:rsidR="002F1CCE" w:rsidRPr="00862E89" w:rsidRDefault="002F1CCE" w:rsidP="001F5A30">
      <w:pPr>
        <w:pStyle w:val="subsection"/>
      </w:pPr>
      <w:r w:rsidRPr="00862E89">
        <w:rPr>
          <w:color w:val="000000"/>
        </w:rPr>
        <w:tab/>
        <w:t>(2)</w:t>
      </w:r>
      <w:r w:rsidRPr="00862E89">
        <w:rPr>
          <w:color w:val="000000"/>
        </w:rPr>
        <w:tab/>
        <w:t>The comparison rate must be calculated as a nominal rate per annum, together with the compounding frequency, in accordance with this regulation.</w:t>
      </w:r>
    </w:p>
    <w:p w:rsidR="002F1CCE" w:rsidRPr="00862E89" w:rsidRDefault="002F1CCE" w:rsidP="001F5A30">
      <w:pPr>
        <w:pStyle w:val="subsection"/>
      </w:pPr>
      <w:r w:rsidRPr="00862E89">
        <w:rPr>
          <w:color w:val="000000"/>
        </w:rPr>
        <w:tab/>
        <w:t>(3)</w:t>
      </w:r>
      <w:r w:rsidRPr="00862E89">
        <w:rPr>
          <w:color w:val="000000"/>
        </w:rPr>
        <w:tab/>
        <w:t>The comparison rate is calculated using the formula:</w:t>
      </w:r>
    </w:p>
    <w:p w:rsidR="002F1CCE" w:rsidRPr="00862E89" w:rsidRDefault="00460273" w:rsidP="004914B0">
      <w:pPr>
        <w:pStyle w:val="subsection"/>
      </w:pPr>
      <w:r w:rsidRPr="00862E89">
        <w:tab/>
      </w:r>
      <w:r w:rsidRPr="00862E89">
        <w:tab/>
      </w:r>
      <w:r w:rsidR="00A66CEF" w:rsidRPr="00862E89">
        <w:pict>
          <v:shape id="_x0000_i1026" type="#_x0000_t75" style="width:75.75pt;height:12.75pt">
            <v:imagedata r:id="rId22" o:title=""/>
          </v:shape>
        </w:pict>
      </w:r>
    </w:p>
    <w:p w:rsidR="002F1CCE" w:rsidRPr="00862E89" w:rsidRDefault="002F1CCE" w:rsidP="005A5832">
      <w:pPr>
        <w:pStyle w:val="subsection2"/>
        <w:spacing w:before="120"/>
      </w:pPr>
      <w:r w:rsidRPr="00862E89">
        <w:rPr>
          <w:color w:val="000000"/>
        </w:rPr>
        <w:t>where:</w:t>
      </w:r>
    </w:p>
    <w:p w:rsidR="002F1CCE" w:rsidRPr="00862E89" w:rsidRDefault="002F1CCE" w:rsidP="001F5A30">
      <w:pPr>
        <w:pStyle w:val="Definition"/>
      </w:pPr>
      <w:r w:rsidRPr="00862E89">
        <w:rPr>
          <w:b/>
          <w:i/>
          <w:color w:val="000000"/>
        </w:rPr>
        <w:t>n</w:t>
      </w:r>
      <w:r w:rsidRPr="00862E89">
        <w:rPr>
          <w:color w:val="000000"/>
        </w:rPr>
        <w:t xml:space="preserve"> is the number of repayments per annum to be made under the credit contract (annualised if the term of the contract is less than 12 months), except that:</w:t>
      </w:r>
    </w:p>
    <w:p w:rsidR="002F1CCE" w:rsidRPr="00862E89" w:rsidRDefault="002F1CCE" w:rsidP="001F5A30">
      <w:pPr>
        <w:pStyle w:val="paragraph"/>
      </w:pPr>
      <w:r w:rsidRPr="00862E89">
        <w:rPr>
          <w:color w:val="000000"/>
        </w:rPr>
        <w:tab/>
        <w:t>(a)</w:t>
      </w:r>
      <w:r w:rsidRPr="00862E89">
        <w:rPr>
          <w:color w:val="000000"/>
        </w:rPr>
        <w:tab/>
        <w:t xml:space="preserve">if repayments are to be made weekly, </w:t>
      </w:r>
      <w:r w:rsidRPr="00862E89">
        <w:rPr>
          <w:b/>
          <w:i/>
          <w:color w:val="000000"/>
        </w:rPr>
        <w:t>n</w:t>
      </w:r>
      <w:r w:rsidRPr="00862E89">
        <w:rPr>
          <w:color w:val="000000"/>
        </w:rPr>
        <w:t xml:space="preserve"> is 52.18; and</w:t>
      </w:r>
    </w:p>
    <w:p w:rsidR="002F1CCE" w:rsidRPr="00862E89" w:rsidRDefault="002F1CCE" w:rsidP="001F5A30">
      <w:pPr>
        <w:pStyle w:val="paragraph"/>
      </w:pPr>
      <w:r w:rsidRPr="00862E89">
        <w:tab/>
        <w:t>(b)</w:t>
      </w:r>
      <w:r w:rsidRPr="00862E89">
        <w:tab/>
        <w:t xml:space="preserve">if repayments are to be made fortnightly, </w:t>
      </w:r>
      <w:r w:rsidRPr="00862E89">
        <w:rPr>
          <w:b/>
          <w:i/>
        </w:rPr>
        <w:t>n</w:t>
      </w:r>
      <w:r w:rsidRPr="00862E89">
        <w:t xml:space="preserve"> is 26.09; and</w:t>
      </w:r>
    </w:p>
    <w:p w:rsidR="002F1CCE" w:rsidRPr="00862E89" w:rsidRDefault="002F1CCE" w:rsidP="001F5A30">
      <w:pPr>
        <w:pStyle w:val="paragraph"/>
      </w:pPr>
      <w:r w:rsidRPr="00862E89">
        <w:tab/>
        <w:t>(c)</w:t>
      </w:r>
      <w:r w:rsidRPr="00862E89">
        <w:tab/>
        <w:t xml:space="preserve">if the contract does not provide for a constant interval between repayments, </w:t>
      </w:r>
      <w:r w:rsidRPr="00862E89">
        <w:rPr>
          <w:b/>
          <w:i/>
        </w:rPr>
        <w:t>n</w:t>
      </w:r>
      <w:r w:rsidRPr="00862E89">
        <w:t xml:space="preserve"> is to be derived from the interval selected for the purposes of the definition of </w:t>
      </w:r>
      <w:r w:rsidRPr="00862E89">
        <w:rPr>
          <w:b/>
          <w:i/>
        </w:rPr>
        <w:t>j</w:t>
      </w:r>
      <w:r w:rsidRPr="00862E89">
        <w:t>.</w:t>
      </w:r>
    </w:p>
    <w:p w:rsidR="002F1CCE" w:rsidRPr="00862E89" w:rsidRDefault="002F1CCE" w:rsidP="001F5A30">
      <w:pPr>
        <w:pStyle w:val="Definition"/>
      </w:pPr>
      <w:r w:rsidRPr="00862E89">
        <w:rPr>
          <w:b/>
          <w:bCs/>
          <w:i/>
          <w:iCs/>
          <w:color w:val="000000"/>
        </w:rPr>
        <w:t xml:space="preserve">r </w:t>
      </w:r>
      <w:r w:rsidRPr="00862E89">
        <w:rPr>
          <w:color w:val="000000"/>
        </w:rPr>
        <w:t>is the solution of:</w:t>
      </w:r>
    </w:p>
    <w:p w:rsidR="002F1CCE" w:rsidRPr="00862E89" w:rsidRDefault="00460273" w:rsidP="004914B0">
      <w:pPr>
        <w:pStyle w:val="subsection"/>
      </w:pPr>
      <w:r w:rsidRPr="00862E89">
        <w:lastRenderedPageBreak/>
        <w:tab/>
      </w:r>
      <w:r w:rsidRPr="00862E89">
        <w:tab/>
      </w:r>
      <w:r w:rsidR="00A66CEF" w:rsidRPr="00862E89">
        <w:pict>
          <v:shape id="_x0000_i1027" type="#_x0000_t75" style="width:141.75pt;height:39.75pt">
            <v:imagedata r:id="rId23" o:title=""/>
          </v:shape>
        </w:pict>
      </w:r>
    </w:p>
    <w:p w:rsidR="002F1CCE" w:rsidRPr="00862E89" w:rsidRDefault="002F1CCE" w:rsidP="005A5832">
      <w:pPr>
        <w:pStyle w:val="subsection2"/>
        <w:spacing w:before="120"/>
      </w:pPr>
      <w:r w:rsidRPr="00862E89">
        <w:rPr>
          <w:color w:val="000000"/>
        </w:rPr>
        <w:t>where:</w:t>
      </w:r>
    </w:p>
    <w:p w:rsidR="002F1CCE" w:rsidRPr="00862E89" w:rsidRDefault="002F1CCE" w:rsidP="001F5A30">
      <w:pPr>
        <w:pStyle w:val="Definition"/>
      </w:pPr>
      <w:proofErr w:type="spellStart"/>
      <w:r w:rsidRPr="00862E89">
        <w:rPr>
          <w:b/>
          <w:bCs/>
          <w:i/>
          <w:iCs/>
          <w:color w:val="000000"/>
        </w:rPr>
        <w:t>A</w:t>
      </w:r>
      <w:r w:rsidRPr="00862E89">
        <w:rPr>
          <w:b/>
          <w:bCs/>
          <w:i/>
          <w:iCs/>
          <w:color w:val="000000"/>
          <w:szCs w:val="19"/>
        </w:rPr>
        <w:t>j</w:t>
      </w:r>
      <w:proofErr w:type="spellEnd"/>
      <w:r w:rsidRPr="00862E89">
        <w:rPr>
          <w:b/>
          <w:bCs/>
          <w:i/>
          <w:iCs/>
          <w:color w:val="000000"/>
          <w:szCs w:val="19"/>
        </w:rPr>
        <w:t xml:space="preserve"> </w:t>
      </w:r>
      <w:r w:rsidRPr="00862E89">
        <w:rPr>
          <w:color w:val="000000"/>
        </w:rPr>
        <w:t xml:space="preserve">is the amount of credit to be provided under the contract at time </w:t>
      </w:r>
      <w:r w:rsidRPr="00862E89">
        <w:rPr>
          <w:b/>
          <w:i/>
          <w:color w:val="000000"/>
        </w:rPr>
        <w:t>j</w:t>
      </w:r>
      <w:r w:rsidRPr="00862E89">
        <w:rPr>
          <w:color w:val="000000"/>
        </w:rPr>
        <w:t xml:space="preserve"> (the value of </w:t>
      </w:r>
      <w:r w:rsidRPr="00862E89">
        <w:rPr>
          <w:b/>
          <w:i/>
          <w:color w:val="000000"/>
        </w:rPr>
        <w:t>j</w:t>
      </w:r>
      <w:r w:rsidRPr="00862E89">
        <w:rPr>
          <w:color w:val="000000"/>
        </w:rPr>
        <w:t xml:space="preserve"> for the provision of the first amount of credit is taken to be zero).</w:t>
      </w:r>
    </w:p>
    <w:p w:rsidR="002F1CCE" w:rsidRPr="00862E89" w:rsidRDefault="002F1CCE" w:rsidP="001F5A30">
      <w:pPr>
        <w:pStyle w:val="Definition"/>
      </w:pPr>
      <w:proofErr w:type="spellStart"/>
      <w:r w:rsidRPr="00862E89">
        <w:rPr>
          <w:b/>
          <w:bCs/>
          <w:i/>
          <w:iCs/>
        </w:rPr>
        <w:t>C</w:t>
      </w:r>
      <w:r w:rsidRPr="00862E89">
        <w:rPr>
          <w:b/>
          <w:bCs/>
          <w:i/>
          <w:iCs/>
          <w:szCs w:val="19"/>
        </w:rPr>
        <w:t>j</w:t>
      </w:r>
      <w:proofErr w:type="spellEnd"/>
      <w:r w:rsidRPr="00862E89">
        <w:rPr>
          <w:b/>
          <w:bCs/>
          <w:i/>
          <w:iCs/>
          <w:szCs w:val="19"/>
        </w:rPr>
        <w:t xml:space="preserve"> </w:t>
      </w:r>
      <w:r w:rsidRPr="00862E89">
        <w:t xml:space="preserve">is the fee or charge (if any) payable by the debtor at time </w:t>
      </w:r>
      <w:r w:rsidRPr="00862E89">
        <w:rPr>
          <w:b/>
          <w:i/>
        </w:rPr>
        <w:t>j</w:t>
      </w:r>
      <w:r w:rsidRPr="00862E89">
        <w:t xml:space="preserve"> in addition to the repayments </w:t>
      </w:r>
      <w:proofErr w:type="spellStart"/>
      <w:r w:rsidRPr="00862E89">
        <w:rPr>
          <w:b/>
          <w:i/>
        </w:rPr>
        <w:t>R</w:t>
      </w:r>
      <w:r w:rsidRPr="00862E89">
        <w:rPr>
          <w:b/>
          <w:i/>
          <w:szCs w:val="19"/>
        </w:rPr>
        <w:t>j</w:t>
      </w:r>
      <w:proofErr w:type="spellEnd"/>
      <w:r w:rsidRPr="00862E89">
        <w:t>, being a credit fee or charge (other than a government fee, charge or duty) that is ascertainable when the comparison rate is disclosed (whether or not the credit fee or charge is payable if the credit is not provided).</w:t>
      </w:r>
    </w:p>
    <w:p w:rsidR="002F1CCE" w:rsidRPr="00862E89" w:rsidRDefault="002F1CCE" w:rsidP="001F5A30">
      <w:pPr>
        <w:pStyle w:val="Definition"/>
      </w:pPr>
      <w:r w:rsidRPr="00862E89">
        <w:rPr>
          <w:b/>
          <w:bCs/>
          <w:i/>
          <w:iCs/>
        </w:rPr>
        <w:t xml:space="preserve">j </w:t>
      </w:r>
      <w:r w:rsidRPr="00862E89">
        <w:t>is the time, measured as a multiple (not necessarily integral) of the interval between contractual repayments that will have elapsed since the first amount of credit is provided under the credit contract, except that if the contract does not provide for a constant interval between repayments an interval of any kind is to be selected by the credit provider as the unit of time.</w:t>
      </w:r>
    </w:p>
    <w:p w:rsidR="002F1CCE" w:rsidRPr="00862E89" w:rsidRDefault="002F1CCE" w:rsidP="001F5A30">
      <w:pPr>
        <w:pStyle w:val="Definition"/>
      </w:pPr>
      <w:proofErr w:type="spellStart"/>
      <w:r w:rsidRPr="00862E89">
        <w:rPr>
          <w:b/>
          <w:bCs/>
          <w:i/>
          <w:iCs/>
        </w:rPr>
        <w:t>R</w:t>
      </w:r>
      <w:r w:rsidRPr="00862E89">
        <w:rPr>
          <w:b/>
          <w:bCs/>
          <w:i/>
          <w:iCs/>
          <w:szCs w:val="19"/>
        </w:rPr>
        <w:t>j</w:t>
      </w:r>
      <w:proofErr w:type="spellEnd"/>
      <w:r w:rsidRPr="00862E89">
        <w:rPr>
          <w:b/>
          <w:bCs/>
          <w:i/>
          <w:iCs/>
          <w:szCs w:val="19"/>
        </w:rPr>
        <w:t xml:space="preserve"> </w:t>
      </w:r>
      <w:r w:rsidRPr="00862E89">
        <w:t xml:space="preserve">is the repayment to be made at time </w:t>
      </w:r>
      <w:r w:rsidRPr="00862E89">
        <w:rPr>
          <w:b/>
          <w:i/>
        </w:rPr>
        <w:t>j</w:t>
      </w:r>
      <w:r w:rsidRPr="00862E89">
        <w:t>.</w:t>
      </w:r>
    </w:p>
    <w:p w:rsidR="002F1CCE" w:rsidRPr="00862E89" w:rsidRDefault="002F1CCE" w:rsidP="001F5A30">
      <w:pPr>
        <w:pStyle w:val="Definition"/>
      </w:pPr>
      <w:r w:rsidRPr="00862E89">
        <w:rPr>
          <w:b/>
          <w:bCs/>
          <w:i/>
          <w:iCs/>
        </w:rPr>
        <w:t xml:space="preserve">t </w:t>
      </w:r>
      <w:r w:rsidRPr="00862E89">
        <w:t>is the time, measured as a multiple of the interval between contractual repayments (or other interval so selected) that will elapse between the time when the first amount of credit is provided and the time when the last repayment is to be made under the contract.</w:t>
      </w:r>
    </w:p>
    <w:p w:rsidR="002F1CCE" w:rsidRPr="00862E89" w:rsidRDefault="002F1CCE" w:rsidP="001F5A30">
      <w:pPr>
        <w:pStyle w:val="subsection"/>
      </w:pPr>
      <w:r w:rsidRPr="00862E89">
        <w:rPr>
          <w:color w:val="000000"/>
        </w:rPr>
        <w:tab/>
        <w:t>(4)</w:t>
      </w:r>
      <w:r w:rsidRPr="00862E89">
        <w:rPr>
          <w:color w:val="000000"/>
        </w:rPr>
        <w:tab/>
        <w:t>The comparison rate must be correct to at least the nearest one hundredth of 1% per annum.</w:t>
      </w:r>
    </w:p>
    <w:p w:rsidR="002F1CCE" w:rsidRPr="00862E89" w:rsidRDefault="002F1CCE" w:rsidP="001F5A30">
      <w:pPr>
        <w:pStyle w:val="subsection"/>
      </w:pPr>
      <w:r w:rsidRPr="00862E89">
        <w:tab/>
        <w:t>(5)</w:t>
      </w:r>
      <w:r w:rsidRPr="00862E89">
        <w:tab/>
        <w:t>In the application of the above formulae, reasonable approximations may be made if it would be impractical or unreasonably onerous to make a precise calculation.</w:t>
      </w:r>
    </w:p>
    <w:p w:rsidR="002F1CCE" w:rsidRPr="00862E89" w:rsidRDefault="002F1CCE" w:rsidP="00381CF7">
      <w:pPr>
        <w:pStyle w:val="notetext"/>
      </w:pPr>
      <w:r w:rsidRPr="00862E89">
        <w:t>Example</w:t>
      </w:r>
      <w:r w:rsidR="00CC6BF0" w:rsidRPr="00862E89">
        <w:t>:</w:t>
      </w:r>
      <w:r w:rsidR="00CC6BF0" w:rsidRPr="00862E89">
        <w:tab/>
      </w:r>
      <w:r w:rsidRPr="00862E89">
        <w:t>If repayments are to be made on a fixed day each month, it may be assumed that repayments will be made on that day each month even though the credit contract provides for payment on the preceding or succeeding business day when the due date is not a business day.</w:t>
      </w:r>
    </w:p>
    <w:p w:rsidR="002F1CCE" w:rsidRPr="00862E89" w:rsidRDefault="002F1CCE" w:rsidP="001F5A30">
      <w:pPr>
        <w:pStyle w:val="subsection"/>
      </w:pPr>
      <w:r w:rsidRPr="00862E89">
        <w:rPr>
          <w:color w:val="000000"/>
        </w:rPr>
        <w:tab/>
        <w:t>(6)</w:t>
      </w:r>
      <w:r w:rsidRPr="00862E89">
        <w:rPr>
          <w:color w:val="000000"/>
        </w:rPr>
        <w:tab/>
        <w:t>The tolerances and assumptions under sections</w:t>
      </w:r>
      <w:r w:rsidR="00777022" w:rsidRPr="00862E89">
        <w:rPr>
          <w:color w:val="000000"/>
        </w:rPr>
        <w:t> </w:t>
      </w:r>
      <w:r w:rsidRPr="00862E89">
        <w:rPr>
          <w:color w:val="000000"/>
        </w:rPr>
        <w:t>180 to 182 of the Code apply to the calculation of the comparison rate.</w:t>
      </w:r>
    </w:p>
    <w:p w:rsidR="002F1CCE" w:rsidRPr="00862E89" w:rsidRDefault="002F1CCE" w:rsidP="001F5A30">
      <w:pPr>
        <w:pStyle w:val="subsection"/>
      </w:pPr>
      <w:r w:rsidRPr="00862E89">
        <w:tab/>
        <w:t>(7)</w:t>
      </w:r>
      <w:r w:rsidRPr="00862E89">
        <w:tab/>
        <w:t>The comparison rate must be accompanied by a statement of the amount of credit on which it is based and the term for which credit is provided.</w:t>
      </w:r>
    </w:p>
    <w:p w:rsidR="002F1CCE" w:rsidRPr="00862E89" w:rsidRDefault="002F1CCE" w:rsidP="001F5A30">
      <w:pPr>
        <w:pStyle w:val="subsection"/>
      </w:pPr>
      <w:r w:rsidRPr="00862E89">
        <w:rPr>
          <w:color w:val="000000"/>
        </w:rPr>
        <w:tab/>
        <w:t>(8)</w:t>
      </w:r>
      <w:r w:rsidRPr="00862E89">
        <w:rPr>
          <w:color w:val="000000"/>
        </w:rPr>
        <w:tab/>
        <w:t>In the case of a comparison rate under subsection</w:t>
      </w:r>
      <w:r w:rsidR="00777022" w:rsidRPr="00862E89">
        <w:rPr>
          <w:color w:val="000000"/>
        </w:rPr>
        <w:t> </w:t>
      </w:r>
      <w:r w:rsidRPr="00862E89">
        <w:rPr>
          <w:color w:val="000000"/>
        </w:rPr>
        <w:t>16(3) of the Code:</w:t>
      </w:r>
    </w:p>
    <w:p w:rsidR="002F1CCE" w:rsidRPr="00862E89" w:rsidRDefault="002F1CCE" w:rsidP="001F5A30">
      <w:pPr>
        <w:pStyle w:val="paragraph"/>
      </w:pPr>
      <w:r w:rsidRPr="00862E89">
        <w:rPr>
          <w:color w:val="000000"/>
        </w:rPr>
        <w:tab/>
        <w:t>(a)</w:t>
      </w:r>
      <w:r w:rsidRPr="00862E89">
        <w:rPr>
          <w:color w:val="000000"/>
        </w:rPr>
        <w:tab/>
        <w:t>the amount of credit is to be the amount (or the maximum amount) required by the debtor; and</w:t>
      </w:r>
    </w:p>
    <w:p w:rsidR="002F1CCE" w:rsidRPr="00862E89" w:rsidRDefault="002F1CCE" w:rsidP="001F5A30">
      <w:pPr>
        <w:pStyle w:val="paragraph"/>
      </w:pPr>
      <w:r w:rsidRPr="00862E89">
        <w:tab/>
        <w:t>(b)</w:t>
      </w:r>
      <w:r w:rsidRPr="00862E89">
        <w:tab/>
        <w:t>the term for which credit is provided is to be the term (or the maximum term) required by the debtor; and</w:t>
      </w:r>
    </w:p>
    <w:p w:rsidR="002F1CCE" w:rsidRPr="00862E89" w:rsidRDefault="002F1CCE" w:rsidP="001F5A30">
      <w:pPr>
        <w:pStyle w:val="paragraph"/>
      </w:pPr>
      <w:r w:rsidRPr="00862E89">
        <w:tab/>
        <w:t>(c)</w:t>
      </w:r>
      <w:r w:rsidRPr="00862E89">
        <w:tab/>
        <w:t>the amount of credit, in the case of a continuing credit contract, is not to exceed the credit limit required by the debtor.</w:t>
      </w:r>
    </w:p>
    <w:p w:rsidR="002F1CCE" w:rsidRPr="00862E89" w:rsidRDefault="002F1CCE" w:rsidP="001F5A30">
      <w:pPr>
        <w:pStyle w:val="subsection"/>
      </w:pPr>
      <w:r w:rsidRPr="00862E89">
        <w:rPr>
          <w:color w:val="000000"/>
        </w:rPr>
        <w:lastRenderedPageBreak/>
        <w:tab/>
        <w:t>(9)</w:t>
      </w:r>
      <w:r w:rsidRPr="00862E89">
        <w:rPr>
          <w:color w:val="000000"/>
        </w:rPr>
        <w:tab/>
        <w:t xml:space="preserve">If the debtor does not make a requirement in relation to a matter mentioned in </w:t>
      </w:r>
      <w:r w:rsidR="00777022" w:rsidRPr="00862E89">
        <w:rPr>
          <w:color w:val="000000"/>
        </w:rPr>
        <w:t>paragraph (</w:t>
      </w:r>
      <w:r w:rsidRPr="00862E89">
        <w:rPr>
          <w:color w:val="000000"/>
        </w:rPr>
        <w:t>8</w:t>
      </w:r>
      <w:r w:rsidR="001F5A30" w:rsidRPr="00862E89">
        <w:rPr>
          <w:color w:val="000000"/>
        </w:rPr>
        <w:t>)(</w:t>
      </w:r>
      <w:r w:rsidRPr="00862E89">
        <w:rPr>
          <w:color w:val="000000"/>
        </w:rPr>
        <w:t>a), (b) or (c), the credit provider may determine the matter.</w:t>
      </w:r>
    </w:p>
    <w:p w:rsidR="002F1CCE" w:rsidRPr="00862E89" w:rsidRDefault="002F1CCE" w:rsidP="001F5A30">
      <w:pPr>
        <w:pStyle w:val="subsection"/>
      </w:pPr>
      <w:r w:rsidRPr="00862E89">
        <w:tab/>
        <w:t>(10)</w:t>
      </w:r>
      <w:r w:rsidRPr="00862E89">
        <w:tab/>
        <w:t xml:space="preserve">In the case of a comparison rate under </w:t>
      </w:r>
      <w:r w:rsidR="001F5A30" w:rsidRPr="00862E89">
        <w:t>Part</w:t>
      </w:r>
      <w:r w:rsidR="00777022" w:rsidRPr="00862E89">
        <w:t> </w:t>
      </w:r>
      <w:r w:rsidRPr="00862E89">
        <w:t>10 of the Code:</w:t>
      </w:r>
    </w:p>
    <w:p w:rsidR="002F1CCE" w:rsidRPr="00862E89" w:rsidRDefault="002F1CCE" w:rsidP="001F5A30">
      <w:pPr>
        <w:pStyle w:val="paragraph"/>
      </w:pPr>
      <w:r w:rsidRPr="00862E89">
        <w:rPr>
          <w:color w:val="000000"/>
        </w:rPr>
        <w:tab/>
        <w:t>(a)</w:t>
      </w:r>
      <w:r w:rsidRPr="00862E89">
        <w:rPr>
          <w:color w:val="000000"/>
        </w:rPr>
        <w:tab/>
        <w:t>the amount of credit and term are to be typical of the type of credit contract offered in the advertisement; and</w:t>
      </w:r>
    </w:p>
    <w:p w:rsidR="002F1CCE" w:rsidRPr="00862E89" w:rsidRDefault="002F1CCE" w:rsidP="001F5A30">
      <w:pPr>
        <w:pStyle w:val="paragraph"/>
      </w:pPr>
      <w:r w:rsidRPr="00862E89">
        <w:tab/>
        <w:t>(b)</w:t>
      </w:r>
      <w:r w:rsidRPr="00862E89">
        <w:tab/>
        <w:t>a number of comparison rates may be included in the advertisement for different credit contracts if the amount of credit and term applicable to each of the rates are clearly stated.</w:t>
      </w:r>
    </w:p>
    <w:p w:rsidR="002F1CCE" w:rsidRPr="00862E89" w:rsidRDefault="002F1CCE" w:rsidP="001F5A30">
      <w:pPr>
        <w:pStyle w:val="subsection"/>
      </w:pPr>
      <w:r w:rsidRPr="00862E89">
        <w:rPr>
          <w:color w:val="000000"/>
        </w:rPr>
        <w:tab/>
        <w:t>(11)</w:t>
      </w:r>
      <w:r w:rsidRPr="00862E89">
        <w:rPr>
          <w:color w:val="000000"/>
        </w:rPr>
        <w:tab/>
        <w:t>At the time that the debtor is informed of the comparison rate under subsection</w:t>
      </w:r>
      <w:r w:rsidR="00777022" w:rsidRPr="00862E89">
        <w:rPr>
          <w:color w:val="000000"/>
        </w:rPr>
        <w:t> </w:t>
      </w:r>
      <w:r w:rsidRPr="00862E89">
        <w:rPr>
          <w:color w:val="000000"/>
        </w:rPr>
        <w:t>16(3) of the Code, the debtor must be given the following warning by the credit provider in writing:</w:t>
      </w:r>
    </w:p>
    <w:p w:rsidR="002F1CCE" w:rsidRPr="00862E89" w:rsidRDefault="002F1CCE" w:rsidP="001F5A30">
      <w:pPr>
        <w:pStyle w:val="subsection"/>
      </w:pPr>
      <w:r w:rsidRPr="00862E89">
        <w:rPr>
          <w:color w:val="000000"/>
        </w:rPr>
        <w:tab/>
      </w:r>
      <w:r w:rsidRPr="00862E89">
        <w:rPr>
          <w:color w:val="000000"/>
        </w:rPr>
        <w:tab/>
        <w:t>‘</w:t>
      </w:r>
      <w:r w:rsidRPr="00862E89">
        <w:rPr>
          <w:b/>
          <w:color w:val="000000"/>
        </w:rPr>
        <w:t>WARNING:</w:t>
      </w:r>
      <w:r w:rsidRPr="00862E89">
        <w:rPr>
          <w:color w:val="000000"/>
        </w:rPr>
        <w:t xml:space="preserve"> This comparison rate applies only to the example or examples given. Different amounts and terms will result in different comparison rates. Costs such as redraw fees or early repayment fees, and cost savings such as fee waivers, are not included in the comparison rate but may influence the cost of the loan.’</w:t>
      </w:r>
    </w:p>
    <w:p w:rsidR="002F1CCE" w:rsidRPr="00862E89" w:rsidRDefault="002F1CCE" w:rsidP="001F5A30">
      <w:pPr>
        <w:pStyle w:val="subsection"/>
      </w:pPr>
      <w:r w:rsidRPr="00862E89">
        <w:tab/>
        <w:t>(12)</w:t>
      </w:r>
      <w:r w:rsidRPr="00862E89">
        <w:tab/>
        <w:t xml:space="preserve">An advertisement that contains a comparison rate in accordance with </w:t>
      </w:r>
      <w:r w:rsidR="001F5A30" w:rsidRPr="00862E89">
        <w:t>Part</w:t>
      </w:r>
      <w:r w:rsidR="00777022" w:rsidRPr="00862E89">
        <w:t> </w:t>
      </w:r>
      <w:r w:rsidRPr="00862E89">
        <w:t>10 of the Code must include a warning that the comparison rate is accurate only for the example given.</w:t>
      </w:r>
    </w:p>
    <w:p w:rsidR="002F1CCE" w:rsidRPr="00862E89" w:rsidRDefault="002F1CCE" w:rsidP="001F5A30">
      <w:pPr>
        <w:pStyle w:val="subsection"/>
      </w:pPr>
      <w:r w:rsidRPr="00862E89">
        <w:tab/>
        <w:t>(13)</w:t>
      </w:r>
      <w:r w:rsidRPr="00862E89">
        <w:tab/>
        <w:t>A warning under this regulation must be given immediately after the comparison rate is given.</w:t>
      </w:r>
    </w:p>
    <w:p w:rsidR="002F1CCE" w:rsidRPr="00862E89" w:rsidRDefault="001F5A30" w:rsidP="001F5A30">
      <w:pPr>
        <w:pStyle w:val="notetext"/>
      </w:pPr>
      <w:r w:rsidRPr="00862E89">
        <w:rPr>
          <w:color w:val="000000"/>
        </w:rPr>
        <w:t>Note 1:</w:t>
      </w:r>
      <w:r w:rsidRPr="00862E89">
        <w:rPr>
          <w:color w:val="000000"/>
        </w:rPr>
        <w:tab/>
      </w:r>
      <w:r w:rsidR="002F1CCE" w:rsidRPr="00862E89">
        <w:rPr>
          <w:color w:val="000000"/>
        </w:rPr>
        <w:t>Subsection</w:t>
      </w:r>
      <w:r w:rsidR="00777022" w:rsidRPr="00862E89">
        <w:rPr>
          <w:color w:val="000000"/>
        </w:rPr>
        <w:t> </w:t>
      </w:r>
      <w:r w:rsidR="002F1CCE" w:rsidRPr="00862E89">
        <w:rPr>
          <w:color w:val="000000"/>
        </w:rPr>
        <w:t>16(3) of the Code provides that the credit provider may inform the debtor of the comparison rate before entering into the contract.</w:t>
      </w:r>
    </w:p>
    <w:p w:rsidR="002F1CCE" w:rsidRPr="00862E89" w:rsidRDefault="001F5A30" w:rsidP="001F5A30">
      <w:pPr>
        <w:pStyle w:val="notetext"/>
      </w:pPr>
      <w:r w:rsidRPr="00862E89">
        <w:t>Note 2:</w:t>
      </w:r>
      <w:r w:rsidRPr="00862E89">
        <w:tab/>
        <w:t>Part</w:t>
      </w:r>
      <w:r w:rsidR="00777022" w:rsidRPr="00862E89">
        <w:t> </w:t>
      </w:r>
      <w:r w:rsidR="002F1CCE" w:rsidRPr="00862E89">
        <w:t>10 of the Code provides that a person who publishes an advertisement about the availability of credit may include in the advertisement the comparison rate. If the credit provider or person does so, the comparison rate must be calculated as prescribed by the regulations and be accompanied by the warnings set out in the regulations.</w:t>
      </w:r>
    </w:p>
    <w:p w:rsidR="002F1CCE" w:rsidRPr="00862E89" w:rsidRDefault="002F1CCE" w:rsidP="001F5A30">
      <w:pPr>
        <w:pStyle w:val="ActHead5"/>
      </w:pPr>
      <w:bookmarkStart w:id="201" w:name="_Toc74056634"/>
      <w:r w:rsidRPr="001B7634">
        <w:rPr>
          <w:rStyle w:val="CharSectno"/>
        </w:rPr>
        <w:t>72</w:t>
      </w:r>
      <w:r w:rsidR="001F5A30" w:rsidRPr="00862E89">
        <w:t xml:space="preserve">  </w:t>
      </w:r>
      <w:r w:rsidRPr="00862E89">
        <w:t>Pre</w:t>
      </w:r>
      <w:r w:rsidR="00DE129E">
        <w:noBreakHyphen/>
      </w:r>
      <w:r w:rsidRPr="00862E89">
        <w:t>contractual statement</w:t>
      </w:r>
      <w:bookmarkEnd w:id="201"/>
    </w:p>
    <w:p w:rsidR="002F1CCE" w:rsidRPr="00862E89" w:rsidRDefault="002F1CCE" w:rsidP="001F5A30">
      <w:pPr>
        <w:pStyle w:val="subsection"/>
      </w:pPr>
      <w:r w:rsidRPr="00862E89">
        <w:rPr>
          <w:color w:val="000000"/>
        </w:rPr>
        <w:tab/>
        <w:t>(1)</w:t>
      </w:r>
      <w:r w:rsidRPr="00862E89">
        <w:rPr>
          <w:color w:val="000000"/>
        </w:rPr>
        <w:tab/>
        <w:t>For subsection</w:t>
      </w:r>
      <w:r w:rsidR="00777022" w:rsidRPr="00862E89">
        <w:rPr>
          <w:color w:val="000000"/>
        </w:rPr>
        <w:t> </w:t>
      </w:r>
      <w:r w:rsidRPr="00862E89">
        <w:rPr>
          <w:color w:val="000000"/>
        </w:rPr>
        <w:t>16(4) of the Code, the following financial information (</w:t>
      </w:r>
      <w:r w:rsidRPr="00862E89">
        <w:rPr>
          <w:b/>
          <w:i/>
          <w:color w:val="000000"/>
        </w:rPr>
        <w:t>relevant financial information</w:t>
      </w:r>
      <w:r w:rsidRPr="00862E89">
        <w:rPr>
          <w:color w:val="000000"/>
        </w:rPr>
        <w:t>) mentioned in section</w:t>
      </w:r>
      <w:r w:rsidR="00777022" w:rsidRPr="00862E89">
        <w:rPr>
          <w:color w:val="000000"/>
        </w:rPr>
        <w:t> </w:t>
      </w:r>
      <w:r w:rsidRPr="00862E89">
        <w:rPr>
          <w:color w:val="000000"/>
        </w:rPr>
        <w:t>17 of the Code, which is to be contained in the precontractual statement, is prescribed:</w:t>
      </w:r>
    </w:p>
    <w:p w:rsidR="002F1CCE" w:rsidRPr="00862E89" w:rsidRDefault="002F1CCE" w:rsidP="001F5A30">
      <w:pPr>
        <w:pStyle w:val="paragraph"/>
      </w:pPr>
      <w:r w:rsidRPr="00862E89">
        <w:rPr>
          <w:color w:val="000000"/>
        </w:rPr>
        <w:tab/>
        <w:t>(a)</w:t>
      </w:r>
      <w:r w:rsidRPr="00862E89">
        <w:rPr>
          <w:color w:val="000000"/>
        </w:rPr>
        <w:tab/>
        <w:t>for subsection</w:t>
      </w:r>
      <w:r w:rsidR="00777022" w:rsidRPr="00862E89">
        <w:rPr>
          <w:color w:val="000000"/>
        </w:rPr>
        <w:t> </w:t>
      </w:r>
      <w:r w:rsidRPr="00862E89">
        <w:rPr>
          <w:color w:val="000000"/>
        </w:rPr>
        <w:t>17(3</w:t>
      </w:r>
      <w:r w:rsidR="001F5A30" w:rsidRPr="00862E89">
        <w:rPr>
          <w:color w:val="000000"/>
        </w:rPr>
        <w:t>) (A</w:t>
      </w:r>
      <w:r w:rsidRPr="00862E89">
        <w:rPr>
          <w:color w:val="000000"/>
        </w:rPr>
        <w:t>mount of credit):</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the amount of credit agreed to be provided (if ascertainable); or</w:t>
      </w:r>
    </w:p>
    <w:p w:rsidR="002F1CCE" w:rsidRPr="00862E89" w:rsidRDefault="002F1CCE" w:rsidP="001F5A30">
      <w:pPr>
        <w:pStyle w:val="paragraphsub"/>
      </w:pPr>
      <w:r w:rsidRPr="00862E89">
        <w:tab/>
        <w:t>(ii)</w:t>
      </w:r>
      <w:r w:rsidRPr="00862E89">
        <w:tab/>
        <w:t>if the amount is not ascertainable</w:t>
      </w:r>
      <w:r w:rsidR="001F5A30" w:rsidRPr="00862E89">
        <w:t>—</w:t>
      </w:r>
      <w:r w:rsidRPr="00862E89">
        <w:t>the maximum amount of credit agreed to be provided, or the credit limit under the contract (if any);</w:t>
      </w:r>
    </w:p>
    <w:p w:rsidR="002F1CCE" w:rsidRPr="00862E89" w:rsidRDefault="002F1CCE" w:rsidP="001F5A30">
      <w:pPr>
        <w:pStyle w:val="paragraph"/>
      </w:pPr>
      <w:r w:rsidRPr="00862E89">
        <w:rPr>
          <w:color w:val="000000"/>
        </w:rPr>
        <w:tab/>
        <w:t>(b)</w:t>
      </w:r>
      <w:r w:rsidRPr="00862E89">
        <w:rPr>
          <w:color w:val="000000"/>
        </w:rPr>
        <w:tab/>
        <w:t>for subsection</w:t>
      </w:r>
      <w:r w:rsidR="00777022" w:rsidRPr="00862E89">
        <w:rPr>
          <w:color w:val="000000"/>
        </w:rPr>
        <w:t> </w:t>
      </w:r>
      <w:r w:rsidRPr="00862E89">
        <w:rPr>
          <w:color w:val="000000"/>
        </w:rPr>
        <w:t>17(4</w:t>
      </w:r>
      <w:r w:rsidR="001F5A30" w:rsidRPr="00862E89">
        <w:rPr>
          <w:color w:val="000000"/>
        </w:rPr>
        <w:t>) (A</w:t>
      </w:r>
      <w:r w:rsidRPr="00862E89">
        <w:rPr>
          <w:color w:val="000000"/>
        </w:rPr>
        <w:t>nnual percentage rate or rates)</w:t>
      </w:r>
      <w:r w:rsidR="001F5A30" w:rsidRPr="00862E89">
        <w:rPr>
          <w:color w:val="000000"/>
        </w:rPr>
        <w:t>—</w:t>
      </w:r>
      <w:r w:rsidRPr="00862E89">
        <w:rPr>
          <w:color w:val="000000"/>
        </w:rPr>
        <w:t>the information mentioned in the subsection, other than the information mentioned in subparagraph</w:t>
      </w:r>
      <w:r w:rsidR="00777022" w:rsidRPr="00862E89">
        <w:rPr>
          <w:color w:val="000000"/>
        </w:rPr>
        <w:t> </w:t>
      </w:r>
      <w:r w:rsidRPr="00862E89">
        <w:rPr>
          <w:color w:val="000000"/>
        </w:rPr>
        <w:t>17(4</w:t>
      </w:r>
      <w:r w:rsidR="001F5A30" w:rsidRPr="00862E89">
        <w:rPr>
          <w:color w:val="000000"/>
        </w:rPr>
        <w:t>)(</w:t>
      </w:r>
      <w:r w:rsidRPr="00862E89">
        <w:rPr>
          <w:color w:val="000000"/>
        </w:rPr>
        <w:t>c</w:t>
      </w:r>
      <w:r w:rsidR="001F5A30" w:rsidRPr="00862E89">
        <w:rPr>
          <w:color w:val="000000"/>
        </w:rPr>
        <w:t>)(</w:t>
      </w:r>
      <w:r w:rsidRPr="00862E89">
        <w:rPr>
          <w:color w:val="000000"/>
        </w:rPr>
        <w:t>iii);</w:t>
      </w:r>
    </w:p>
    <w:p w:rsidR="002F1CCE" w:rsidRPr="00862E89" w:rsidRDefault="002F1CCE" w:rsidP="001F5A30">
      <w:pPr>
        <w:pStyle w:val="paragraph"/>
      </w:pPr>
      <w:r w:rsidRPr="00862E89">
        <w:tab/>
        <w:t>(c)</w:t>
      </w:r>
      <w:r w:rsidRPr="00862E89">
        <w:tab/>
        <w:t>for subsection</w:t>
      </w:r>
      <w:r w:rsidR="00777022" w:rsidRPr="00862E89">
        <w:t> </w:t>
      </w:r>
      <w:r w:rsidRPr="00862E89">
        <w:t>17(5</w:t>
      </w:r>
      <w:r w:rsidR="001F5A30" w:rsidRPr="00862E89">
        <w:t>) (C</w:t>
      </w:r>
      <w:r w:rsidRPr="00862E89">
        <w:t>alculation of interest charges)</w:t>
      </w:r>
      <w:r w:rsidR="001F5A30" w:rsidRPr="00862E89">
        <w:t>—</w:t>
      </w:r>
      <w:r w:rsidRPr="00862E89">
        <w:t>the maximum duration of any interest free period under the credit contract;</w:t>
      </w:r>
    </w:p>
    <w:p w:rsidR="002F1CCE" w:rsidRPr="00862E89" w:rsidRDefault="002F1CCE" w:rsidP="001F5A30">
      <w:pPr>
        <w:pStyle w:val="paragraph"/>
      </w:pPr>
      <w:r w:rsidRPr="00862E89">
        <w:tab/>
        <w:t>(d)</w:t>
      </w:r>
      <w:r w:rsidRPr="00862E89">
        <w:tab/>
        <w:t>for subsection</w:t>
      </w:r>
      <w:r w:rsidR="00777022" w:rsidRPr="00862E89">
        <w:t> </w:t>
      </w:r>
      <w:r w:rsidRPr="00862E89">
        <w:t>17(6</w:t>
      </w:r>
      <w:r w:rsidR="001F5A30" w:rsidRPr="00862E89">
        <w:t>) (T</w:t>
      </w:r>
      <w:r w:rsidRPr="00862E89">
        <w:t>otal amount of interest charges payable)</w:t>
      </w:r>
      <w:r w:rsidR="001F5A30" w:rsidRPr="00862E89">
        <w:t>—</w:t>
      </w:r>
      <w:r w:rsidRPr="00862E89">
        <w:t>the information mentioned in the subsection;</w:t>
      </w:r>
    </w:p>
    <w:p w:rsidR="002F1CCE" w:rsidRPr="00862E89" w:rsidRDefault="002F1CCE" w:rsidP="001F5A30">
      <w:pPr>
        <w:pStyle w:val="paragraph"/>
      </w:pPr>
      <w:r w:rsidRPr="00862E89">
        <w:lastRenderedPageBreak/>
        <w:tab/>
        <w:t>(e)</w:t>
      </w:r>
      <w:r w:rsidRPr="00862E89">
        <w:tab/>
        <w:t>for subsection</w:t>
      </w:r>
      <w:r w:rsidR="00777022" w:rsidRPr="00862E89">
        <w:t> </w:t>
      </w:r>
      <w:r w:rsidRPr="00862E89">
        <w:t>17(7</w:t>
      </w:r>
      <w:r w:rsidR="001F5A30" w:rsidRPr="00862E89">
        <w:t>) (R</w:t>
      </w:r>
      <w:r w:rsidRPr="00862E89">
        <w:t>epayments)</w:t>
      </w:r>
      <w:r w:rsidR="001F5A30" w:rsidRPr="00862E89">
        <w:t>—</w:t>
      </w:r>
      <w:r w:rsidRPr="00862E89">
        <w:t>the information mentioned in the subsection;</w:t>
      </w:r>
    </w:p>
    <w:p w:rsidR="002F1CCE" w:rsidRPr="00862E89" w:rsidRDefault="002F1CCE" w:rsidP="001F5A30">
      <w:pPr>
        <w:pStyle w:val="paragraph"/>
      </w:pPr>
      <w:r w:rsidRPr="00862E89">
        <w:rPr>
          <w:color w:val="000000"/>
        </w:rPr>
        <w:tab/>
        <w:t>(f)</w:t>
      </w:r>
      <w:r w:rsidRPr="00862E89">
        <w:rPr>
          <w:color w:val="000000"/>
        </w:rPr>
        <w:tab/>
        <w:t>for subsection</w:t>
      </w:r>
      <w:r w:rsidR="00777022" w:rsidRPr="00862E89">
        <w:rPr>
          <w:color w:val="000000"/>
        </w:rPr>
        <w:t> </w:t>
      </w:r>
      <w:r w:rsidRPr="00862E89">
        <w:rPr>
          <w:color w:val="000000"/>
        </w:rPr>
        <w:t>17(8</w:t>
      </w:r>
      <w:r w:rsidR="001F5A30" w:rsidRPr="00862E89">
        <w:rPr>
          <w:color w:val="000000"/>
        </w:rPr>
        <w:t>) (C</w:t>
      </w:r>
      <w:r w:rsidRPr="00862E89">
        <w:rPr>
          <w:color w:val="000000"/>
        </w:rPr>
        <w:t>redit fees and charges)</w:t>
      </w:r>
      <w:r w:rsidR="001F5A30" w:rsidRPr="00862E89">
        <w:rPr>
          <w:color w:val="000000"/>
        </w:rPr>
        <w:t>—</w:t>
      </w:r>
      <w:r w:rsidRPr="00862E89">
        <w:rPr>
          <w:color w:val="000000"/>
        </w:rPr>
        <w:t>the information mentioned in paragraphs 17(8</w:t>
      </w:r>
      <w:r w:rsidR="001F5A30" w:rsidRPr="00862E89">
        <w:rPr>
          <w:color w:val="000000"/>
        </w:rPr>
        <w:t>)(</w:t>
      </w:r>
      <w:r w:rsidRPr="00862E89">
        <w:rPr>
          <w:color w:val="000000"/>
        </w:rPr>
        <w:t>a) and (b), but only in respect of:</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retained credit fees and charges (being credit fees and charges retained by the credit provider and not passed on to or retained in reimbursement of an amount paid to a third party); and</w:t>
      </w:r>
    </w:p>
    <w:p w:rsidR="002F1CCE" w:rsidRPr="00862E89" w:rsidRDefault="002F1CCE" w:rsidP="001F5A30">
      <w:pPr>
        <w:pStyle w:val="paragraphsub"/>
      </w:pPr>
      <w:r w:rsidRPr="00862E89">
        <w:tab/>
        <w:t>(ii)</w:t>
      </w:r>
      <w:r w:rsidRPr="00862E89">
        <w:tab/>
        <w:t>lenders mortgage insurance.</w:t>
      </w:r>
    </w:p>
    <w:p w:rsidR="002F1CCE" w:rsidRPr="00862E89" w:rsidRDefault="002F1CCE" w:rsidP="001F5A30">
      <w:pPr>
        <w:pStyle w:val="subsection"/>
      </w:pPr>
      <w:r w:rsidRPr="00862E89">
        <w:rPr>
          <w:color w:val="000000"/>
        </w:rPr>
        <w:tab/>
        <w:t>(2)</w:t>
      </w:r>
      <w:r w:rsidRPr="00862E89">
        <w:rPr>
          <w:color w:val="000000"/>
        </w:rPr>
        <w:tab/>
        <w:t>The relevant financial information is to be set out:</w:t>
      </w:r>
    </w:p>
    <w:p w:rsidR="002F1CCE" w:rsidRPr="00862E89" w:rsidRDefault="002F1CCE" w:rsidP="001F5A30">
      <w:pPr>
        <w:pStyle w:val="paragraph"/>
      </w:pPr>
      <w:r w:rsidRPr="00862E89">
        <w:rPr>
          <w:color w:val="000000"/>
        </w:rPr>
        <w:tab/>
        <w:t>(a)</w:t>
      </w:r>
      <w:r w:rsidRPr="00862E89">
        <w:rPr>
          <w:color w:val="000000"/>
        </w:rPr>
        <w:tab/>
        <w:t>separately from the remainder of the information under section</w:t>
      </w:r>
      <w:r w:rsidR="00777022" w:rsidRPr="00862E89">
        <w:rPr>
          <w:color w:val="000000"/>
        </w:rPr>
        <w:t> </w:t>
      </w:r>
      <w:r w:rsidRPr="00862E89">
        <w:rPr>
          <w:color w:val="000000"/>
        </w:rPr>
        <w:t>17 of the Code that is to be set out in the precontractual statement; and</w:t>
      </w:r>
    </w:p>
    <w:p w:rsidR="002F1CCE" w:rsidRPr="00862E89" w:rsidRDefault="002F1CCE" w:rsidP="001F5A30">
      <w:pPr>
        <w:pStyle w:val="paragraph"/>
      </w:pPr>
      <w:r w:rsidRPr="00862E89">
        <w:tab/>
        <w:t>(b)</w:t>
      </w:r>
      <w:r w:rsidRPr="00862E89">
        <w:tab/>
        <w:t xml:space="preserve">in tabular form (the </w:t>
      </w:r>
      <w:r w:rsidRPr="00862E89">
        <w:rPr>
          <w:b/>
          <w:i/>
        </w:rPr>
        <w:t>financial table</w:t>
      </w:r>
      <w:r w:rsidRPr="00862E89">
        <w:t>), in either portrait or landscape format.</w:t>
      </w:r>
    </w:p>
    <w:p w:rsidR="002F1CCE" w:rsidRPr="00862E89" w:rsidRDefault="002F1CCE" w:rsidP="001F5A30">
      <w:pPr>
        <w:pStyle w:val="subsection"/>
      </w:pPr>
      <w:r w:rsidRPr="00862E89">
        <w:rPr>
          <w:color w:val="000000"/>
        </w:rPr>
        <w:tab/>
        <w:t>(3)</w:t>
      </w:r>
      <w:r w:rsidRPr="00862E89">
        <w:rPr>
          <w:color w:val="000000"/>
        </w:rPr>
        <w:tab/>
        <w:t>Additional information may be included in the financial table, but only in the following circumstances:</w:t>
      </w:r>
    </w:p>
    <w:p w:rsidR="002F1CCE" w:rsidRPr="00862E89" w:rsidRDefault="002F1CCE" w:rsidP="001F5A30">
      <w:pPr>
        <w:pStyle w:val="paragraph"/>
      </w:pPr>
      <w:r w:rsidRPr="00862E89">
        <w:rPr>
          <w:color w:val="000000"/>
        </w:rPr>
        <w:tab/>
        <w:t>(a)</w:t>
      </w:r>
      <w:r w:rsidRPr="00862E89">
        <w:rPr>
          <w:color w:val="000000"/>
        </w:rPr>
        <w:tab/>
        <w:t>any information mentioned in subsection</w:t>
      </w:r>
      <w:r w:rsidR="00777022" w:rsidRPr="00862E89">
        <w:rPr>
          <w:color w:val="000000"/>
        </w:rPr>
        <w:t> </w:t>
      </w:r>
      <w:r w:rsidRPr="00862E89">
        <w:rPr>
          <w:color w:val="000000"/>
        </w:rPr>
        <w:t>17(3), (4), (5) or</w:t>
      </w:r>
      <w:r w:rsidR="00616E77" w:rsidRPr="00862E89">
        <w:rPr>
          <w:color w:val="000000"/>
        </w:rPr>
        <w:t xml:space="preserve"> </w:t>
      </w:r>
      <w:r w:rsidRPr="00862E89">
        <w:rPr>
          <w:color w:val="000000"/>
        </w:rPr>
        <w:t>(8) of the Code that is not relevant financial information may be included with the relevant financial information;</w:t>
      </w:r>
    </w:p>
    <w:p w:rsidR="002F1CCE" w:rsidRPr="00862E89" w:rsidRDefault="002F1CCE" w:rsidP="001F5A30">
      <w:pPr>
        <w:pStyle w:val="paragraph"/>
      </w:pPr>
      <w:r w:rsidRPr="00862E89">
        <w:tab/>
        <w:t>(b)</w:t>
      </w:r>
      <w:r w:rsidRPr="00862E89">
        <w:tab/>
        <w:t>any other information mentioned in subsection</w:t>
      </w:r>
      <w:r w:rsidR="00777022" w:rsidRPr="00862E89">
        <w:t> </w:t>
      </w:r>
      <w:r w:rsidRPr="00862E89">
        <w:t>17(2) or subsections</w:t>
      </w:r>
      <w:r w:rsidR="00777022" w:rsidRPr="00862E89">
        <w:t> </w:t>
      </w:r>
      <w:r w:rsidRPr="00862E89">
        <w:t xml:space="preserve">17(9) to (16) of the Code may be included after the relevant financial information and any information included under </w:t>
      </w:r>
      <w:r w:rsidR="00777022" w:rsidRPr="00862E89">
        <w:t>paragraph (</w:t>
      </w:r>
      <w:r w:rsidRPr="00862E89">
        <w:t>a).</w:t>
      </w:r>
    </w:p>
    <w:p w:rsidR="002F1CCE" w:rsidRPr="00862E89" w:rsidRDefault="002F1CCE" w:rsidP="001F5A30">
      <w:pPr>
        <w:pStyle w:val="subsection"/>
      </w:pPr>
      <w:r w:rsidRPr="00862E89">
        <w:rPr>
          <w:color w:val="000000"/>
        </w:rPr>
        <w:tab/>
        <w:t>(4)</w:t>
      </w:r>
      <w:r w:rsidRPr="00862E89">
        <w:rPr>
          <w:color w:val="000000"/>
        </w:rPr>
        <w:tab/>
        <w:t>If the relevant financial information relates to more than one type of credit facility, the information may be set out in a single financial table or in separate financial tables.</w:t>
      </w:r>
    </w:p>
    <w:p w:rsidR="002F1CCE" w:rsidRPr="00862E89" w:rsidRDefault="002F1CCE" w:rsidP="001F5A30">
      <w:pPr>
        <w:pStyle w:val="subsection"/>
      </w:pPr>
      <w:r w:rsidRPr="00862E89">
        <w:tab/>
        <w:t>(5)</w:t>
      </w:r>
      <w:r w:rsidRPr="00862E89">
        <w:tab/>
        <w:t>The financial table is to be set out at the beginning of the precontractual statement, after any formal cover page or pages that have no substantive content.</w:t>
      </w:r>
    </w:p>
    <w:p w:rsidR="002F1CCE" w:rsidRPr="00862E89" w:rsidRDefault="002F1CCE" w:rsidP="001F5A30">
      <w:pPr>
        <w:pStyle w:val="subsection"/>
      </w:pPr>
      <w:r w:rsidRPr="00862E89">
        <w:rPr>
          <w:color w:val="000000"/>
        </w:rPr>
        <w:tab/>
        <w:t>(6)</w:t>
      </w:r>
      <w:r w:rsidRPr="00862E89">
        <w:rPr>
          <w:color w:val="000000"/>
        </w:rPr>
        <w:tab/>
        <w:t>However:</w:t>
      </w:r>
    </w:p>
    <w:p w:rsidR="002F1CCE" w:rsidRPr="00862E89" w:rsidRDefault="002F1CCE" w:rsidP="001F5A30">
      <w:pPr>
        <w:pStyle w:val="paragraph"/>
      </w:pPr>
      <w:r w:rsidRPr="00862E89">
        <w:rPr>
          <w:color w:val="000000"/>
        </w:rPr>
        <w:tab/>
        <w:t>(a)</w:t>
      </w:r>
      <w:r w:rsidRPr="00862E89">
        <w:rPr>
          <w:color w:val="000000"/>
        </w:rPr>
        <w:tab/>
        <w:t>if the precontractual statement is not a separate document, the financial table is to be set out at the beginning of the proposed contract document; and</w:t>
      </w:r>
    </w:p>
    <w:p w:rsidR="002F1CCE" w:rsidRPr="00862E89" w:rsidRDefault="002F1CCE" w:rsidP="001F5A30">
      <w:pPr>
        <w:pStyle w:val="paragraph"/>
      </w:pPr>
      <w:r w:rsidRPr="00862E89">
        <w:tab/>
        <w:t>(b)</w:t>
      </w:r>
      <w:r w:rsidRPr="00862E89">
        <w:tab/>
        <w:t>the financial table may be preceded by information necessary to identify the loan.</w:t>
      </w:r>
    </w:p>
    <w:p w:rsidR="002F1CCE" w:rsidRPr="00862E89" w:rsidRDefault="002F1CCE" w:rsidP="001F5A30">
      <w:pPr>
        <w:pStyle w:val="subsection"/>
      </w:pPr>
      <w:r w:rsidRPr="00862E89">
        <w:rPr>
          <w:color w:val="000000"/>
        </w:rPr>
        <w:tab/>
        <w:t>(7)</w:t>
      </w:r>
      <w:r w:rsidRPr="00862E89">
        <w:rPr>
          <w:color w:val="000000"/>
        </w:rPr>
        <w:tab/>
        <w:t>If the precontractual statement consists of more than one document, the financial table need not be repeated.</w:t>
      </w:r>
    </w:p>
    <w:p w:rsidR="002F1CCE" w:rsidRPr="00862E89" w:rsidRDefault="002F1CCE" w:rsidP="001F5A30">
      <w:pPr>
        <w:pStyle w:val="subsection"/>
      </w:pPr>
      <w:r w:rsidRPr="00862E89">
        <w:rPr>
          <w:color w:val="000000"/>
        </w:rPr>
        <w:tab/>
        <w:t>(8)</w:t>
      </w:r>
      <w:r w:rsidRPr="00862E89">
        <w:rPr>
          <w:color w:val="000000"/>
        </w:rPr>
        <w:tab/>
        <w:t>If any of the relevant financial information can change under the credit contract because of a unilateral change by the credit provider:</w:t>
      </w:r>
    </w:p>
    <w:p w:rsidR="002F1CCE" w:rsidRPr="00862E89" w:rsidRDefault="002F1CCE" w:rsidP="001F5A30">
      <w:pPr>
        <w:pStyle w:val="paragraph"/>
      </w:pPr>
      <w:r w:rsidRPr="00862E89">
        <w:rPr>
          <w:color w:val="000000"/>
        </w:rPr>
        <w:tab/>
        <w:t>(a)</w:t>
      </w:r>
      <w:r w:rsidRPr="00862E89">
        <w:rPr>
          <w:color w:val="000000"/>
        </w:rPr>
        <w:tab/>
        <w:t>a clear statement must be made in the financial table that it is subject to change and that the change can be made without the debtor’s consent; and</w:t>
      </w:r>
    </w:p>
    <w:p w:rsidR="002F1CCE" w:rsidRPr="00862E89" w:rsidRDefault="002F1CCE" w:rsidP="001F5A30">
      <w:pPr>
        <w:pStyle w:val="paragraph"/>
      </w:pPr>
      <w:r w:rsidRPr="00862E89">
        <w:tab/>
        <w:t>(b)</w:t>
      </w:r>
      <w:r w:rsidRPr="00862E89">
        <w:tab/>
        <w:t>a single statement may be made for 2 or more items of information that are subject to change.</w:t>
      </w:r>
    </w:p>
    <w:p w:rsidR="002F1CCE" w:rsidRPr="00862E89" w:rsidRDefault="002F1CCE" w:rsidP="001F5A30">
      <w:pPr>
        <w:pStyle w:val="subsection"/>
      </w:pPr>
      <w:r w:rsidRPr="00862E89">
        <w:rPr>
          <w:color w:val="000000"/>
        </w:rPr>
        <w:tab/>
        <w:t>(9)</w:t>
      </w:r>
      <w:r w:rsidRPr="00862E89">
        <w:rPr>
          <w:color w:val="000000"/>
        </w:rPr>
        <w:tab/>
        <w:t>An expression may be used for the purposes of the relevant financial information if the expression is defined in the precontractual statement.</w:t>
      </w:r>
    </w:p>
    <w:p w:rsidR="002F1CCE" w:rsidRPr="00862E89" w:rsidRDefault="002F1CCE" w:rsidP="001F5A30">
      <w:pPr>
        <w:pStyle w:val="subsection"/>
      </w:pPr>
      <w:r w:rsidRPr="00862E89">
        <w:lastRenderedPageBreak/>
        <w:tab/>
        <w:t>(10)</w:t>
      </w:r>
      <w:r w:rsidRPr="00862E89">
        <w:tab/>
        <w:t>The relevant date of disclosure of the information in the financial table may be set out in the financial table.</w:t>
      </w:r>
    </w:p>
    <w:p w:rsidR="002F1CCE" w:rsidRPr="00862E89" w:rsidRDefault="002F1CCE" w:rsidP="001F5A30">
      <w:pPr>
        <w:pStyle w:val="subsection"/>
      </w:pPr>
      <w:r w:rsidRPr="00862E89">
        <w:tab/>
        <w:t>(11)</w:t>
      </w:r>
      <w:r w:rsidRPr="00862E89">
        <w:tab/>
        <w:t>This regulation does not prevent a repetition of the relevant financial information in the financial table in any other form in connection with the remainder of the information under section</w:t>
      </w:r>
      <w:r w:rsidR="00777022" w:rsidRPr="00862E89">
        <w:t> </w:t>
      </w:r>
      <w:r w:rsidRPr="00862E89">
        <w:t>17 of the Code that is to be set out in the precontractual statement.</w:t>
      </w:r>
    </w:p>
    <w:p w:rsidR="002F1CCE" w:rsidRPr="00862E89" w:rsidRDefault="001F5A30" w:rsidP="001F5A30">
      <w:pPr>
        <w:pStyle w:val="notetext"/>
      </w:pPr>
      <w:r w:rsidRPr="00862E89">
        <w:rPr>
          <w:color w:val="000000"/>
        </w:rPr>
        <w:t>Note:</w:t>
      </w:r>
      <w:r w:rsidRPr="00862E89">
        <w:rPr>
          <w:color w:val="000000"/>
        </w:rPr>
        <w:tab/>
      </w:r>
      <w:r w:rsidR="00537BB7" w:rsidRPr="00862E89">
        <w:rPr>
          <w:color w:val="000000"/>
        </w:rPr>
        <w:t>Paragraph 1</w:t>
      </w:r>
      <w:r w:rsidR="002F1CCE" w:rsidRPr="00862E89">
        <w:rPr>
          <w:color w:val="000000"/>
        </w:rPr>
        <w:t>6(1</w:t>
      </w:r>
      <w:r w:rsidRPr="00862E89">
        <w:rPr>
          <w:color w:val="000000"/>
        </w:rPr>
        <w:t>)(</w:t>
      </w:r>
      <w:r w:rsidR="002F1CCE" w:rsidRPr="00862E89">
        <w:rPr>
          <w:color w:val="000000"/>
        </w:rPr>
        <w:t>a) of the Code requires a credit provider to give a prospective debtor a precontractual statement setting out matters required by section</w:t>
      </w:r>
      <w:r w:rsidR="00777022" w:rsidRPr="00862E89">
        <w:rPr>
          <w:color w:val="000000"/>
        </w:rPr>
        <w:t> </w:t>
      </w:r>
      <w:r w:rsidR="002F1CCE" w:rsidRPr="00862E89">
        <w:rPr>
          <w:color w:val="000000"/>
        </w:rPr>
        <w:t>17 of the Code to be included in the credit contract document. The precontractual statement must be given before the credit contract is entered into or before the debtor makes an offer to enter into the contract, whichever first occurs.</w:t>
      </w:r>
    </w:p>
    <w:p w:rsidR="002F1CCE" w:rsidRPr="00862E89" w:rsidRDefault="00E35A91" w:rsidP="001F5A30">
      <w:pPr>
        <w:pStyle w:val="notetext"/>
      </w:pPr>
      <w:r w:rsidRPr="00862E89">
        <w:tab/>
      </w:r>
      <w:r w:rsidR="002F1CCE" w:rsidRPr="00862E89">
        <w:t>Under subsection</w:t>
      </w:r>
      <w:r w:rsidR="00777022" w:rsidRPr="00862E89">
        <w:t> </w:t>
      </w:r>
      <w:r w:rsidR="002F1CCE" w:rsidRPr="00862E89">
        <w:t>16(4) of the Code, the regulations may specify the financial information that is to be contained in the precontractual statement, and prescribe the form in which the information must appear.</w:t>
      </w:r>
    </w:p>
    <w:p w:rsidR="002F1CCE" w:rsidRPr="00862E89" w:rsidRDefault="002F1CCE" w:rsidP="001F5A30">
      <w:pPr>
        <w:pStyle w:val="ActHead5"/>
      </w:pPr>
      <w:bookmarkStart w:id="202" w:name="_Toc74056635"/>
      <w:r w:rsidRPr="001B7634">
        <w:rPr>
          <w:rStyle w:val="CharSectno"/>
        </w:rPr>
        <w:t>73</w:t>
      </w:r>
      <w:r w:rsidR="001F5A30" w:rsidRPr="00862E89">
        <w:t xml:space="preserve">  </w:t>
      </w:r>
      <w:r w:rsidRPr="00862E89">
        <w:t>Additional disclosures about insurance financed by contract</w:t>
      </w:r>
      <w:bookmarkEnd w:id="202"/>
    </w:p>
    <w:p w:rsidR="002F1CCE" w:rsidRPr="00862E89" w:rsidRDefault="002F1CCE" w:rsidP="001F5A30">
      <w:pPr>
        <w:pStyle w:val="subsection"/>
      </w:pPr>
      <w:r w:rsidRPr="00862E89">
        <w:rPr>
          <w:color w:val="000000"/>
        </w:rPr>
        <w:tab/>
      </w:r>
      <w:r w:rsidRPr="00862E89">
        <w:rPr>
          <w:color w:val="000000"/>
        </w:rPr>
        <w:tab/>
        <w:t>For paragraph</w:t>
      </w:r>
      <w:r w:rsidR="00777022" w:rsidRPr="00862E89">
        <w:rPr>
          <w:color w:val="000000"/>
        </w:rPr>
        <w:t> </w:t>
      </w:r>
      <w:r w:rsidRPr="00862E89">
        <w:rPr>
          <w:color w:val="000000"/>
        </w:rPr>
        <w:t>17(15</w:t>
      </w:r>
      <w:r w:rsidR="001F5A30" w:rsidRPr="00862E89">
        <w:rPr>
          <w:color w:val="000000"/>
        </w:rPr>
        <w:t>)(</w:t>
      </w:r>
      <w:r w:rsidRPr="00862E89">
        <w:rPr>
          <w:color w:val="000000"/>
        </w:rPr>
        <w:t>c) of the Code, the term of each credit</w:t>
      </w:r>
      <w:r w:rsidR="00DE129E">
        <w:rPr>
          <w:color w:val="000000"/>
        </w:rPr>
        <w:noBreakHyphen/>
      </w:r>
      <w:r w:rsidRPr="00862E89">
        <w:rPr>
          <w:color w:val="000000"/>
        </w:rPr>
        <w:t>related insurance contract, if ascertainable, is prescribed.</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Subsection</w:t>
      </w:r>
      <w:r w:rsidR="00777022" w:rsidRPr="00862E89">
        <w:rPr>
          <w:color w:val="000000"/>
        </w:rPr>
        <w:t> </w:t>
      </w:r>
      <w:r w:rsidR="002F1CCE" w:rsidRPr="00862E89">
        <w:rPr>
          <w:color w:val="000000"/>
        </w:rPr>
        <w:t>17(15) of the Code sets out the disclosures to be made about credit</w:t>
      </w:r>
      <w:r w:rsidR="00DE129E">
        <w:rPr>
          <w:color w:val="000000"/>
        </w:rPr>
        <w:noBreakHyphen/>
      </w:r>
      <w:r w:rsidR="002F1CCE" w:rsidRPr="00862E89">
        <w:rPr>
          <w:color w:val="000000"/>
        </w:rPr>
        <w:t xml:space="preserve">related insurance contracts that are to be financed under the credit contract. </w:t>
      </w:r>
      <w:r w:rsidR="00537BB7" w:rsidRPr="00862E89">
        <w:rPr>
          <w:color w:val="000000"/>
        </w:rPr>
        <w:t>Paragraph 1</w:t>
      </w:r>
      <w:r w:rsidR="002F1CCE" w:rsidRPr="00862E89">
        <w:rPr>
          <w:color w:val="000000"/>
        </w:rPr>
        <w:t>7(15</w:t>
      </w:r>
      <w:r w:rsidRPr="00862E89">
        <w:rPr>
          <w:color w:val="000000"/>
        </w:rPr>
        <w:t>)(</w:t>
      </w:r>
      <w:r w:rsidR="002F1CCE" w:rsidRPr="00862E89">
        <w:rPr>
          <w:color w:val="000000"/>
        </w:rPr>
        <w:t>c) enables the regulations to prescribe additional particulars about the insurance that is to be disclosed.</w:t>
      </w:r>
    </w:p>
    <w:p w:rsidR="002F1CCE" w:rsidRPr="00862E89" w:rsidRDefault="002F1CCE" w:rsidP="001F5A30">
      <w:pPr>
        <w:pStyle w:val="ActHead5"/>
      </w:pPr>
      <w:bookmarkStart w:id="203" w:name="_Toc74056636"/>
      <w:r w:rsidRPr="001B7634">
        <w:rPr>
          <w:rStyle w:val="CharSectno"/>
        </w:rPr>
        <w:t>74</w:t>
      </w:r>
      <w:r w:rsidR="001F5A30" w:rsidRPr="00862E89">
        <w:t xml:space="preserve">  </w:t>
      </w:r>
      <w:r w:rsidRPr="00862E89">
        <w:t>Additional disclosures about credit contracts to be signed by debtor</w:t>
      </w:r>
      <w:bookmarkEnd w:id="203"/>
    </w:p>
    <w:p w:rsidR="002F1CCE" w:rsidRPr="00862E89" w:rsidRDefault="002F1CCE" w:rsidP="001F5A30">
      <w:pPr>
        <w:pStyle w:val="subsection"/>
      </w:pPr>
      <w:r w:rsidRPr="00862E89">
        <w:rPr>
          <w:color w:val="000000"/>
        </w:rPr>
        <w:tab/>
        <w:t>(1)</w:t>
      </w:r>
      <w:r w:rsidRPr="00862E89">
        <w:rPr>
          <w:color w:val="000000"/>
        </w:rPr>
        <w:tab/>
        <w:t>For subsection</w:t>
      </w:r>
      <w:r w:rsidR="00777022" w:rsidRPr="00862E89">
        <w:rPr>
          <w:color w:val="000000"/>
        </w:rPr>
        <w:t> </w:t>
      </w:r>
      <w:r w:rsidRPr="00862E89">
        <w:rPr>
          <w:color w:val="000000"/>
        </w:rPr>
        <w:t xml:space="preserve">17(16) of the Code, the information and warnings set out in </w:t>
      </w:r>
      <w:r w:rsidR="001F5A30" w:rsidRPr="00862E89">
        <w:rPr>
          <w:color w:val="000000"/>
        </w:rPr>
        <w:t>Form</w:t>
      </w:r>
      <w:r w:rsidR="00616E77" w:rsidRPr="00862E89">
        <w:rPr>
          <w:color w:val="000000"/>
        </w:rPr>
        <w:t xml:space="preserve"> </w:t>
      </w:r>
      <w:r w:rsidRPr="00862E89">
        <w:rPr>
          <w:color w:val="000000"/>
        </w:rPr>
        <w:t>6 or 7, as relevant, are prescribed, but only if the credit contract document is to be signed by the debtor.</w:t>
      </w:r>
    </w:p>
    <w:p w:rsidR="002F1CCE" w:rsidRPr="00862E89" w:rsidRDefault="002F1CCE" w:rsidP="001F5A30">
      <w:pPr>
        <w:pStyle w:val="subsection"/>
      </w:pPr>
      <w:r w:rsidRPr="00862E89">
        <w:rPr>
          <w:color w:val="000000"/>
        </w:rPr>
        <w:tab/>
        <w:t>(2)</w:t>
      </w:r>
      <w:r w:rsidRPr="00862E89">
        <w:rPr>
          <w:color w:val="000000"/>
        </w:rPr>
        <w:tab/>
      </w:r>
      <w:r w:rsidR="001F5A30" w:rsidRPr="00862E89">
        <w:rPr>
          <w:color w:val="000000"/>
        </w:rPr>
        <w:t>Form</w:t>
      </w:r>
      <w:r w:rsidR="00616E77" w:rsidRPr="00862E89">
        <w:rPr>
          <w:color w:val="000000"/>
        </w:rPr>
        <w:t xml:space="preserve"> </w:t>
      </w:r>
      <w:r w:rsidRPr="00862E89">
        <w:rPr>
          <w:color w:val="000000"/>
        </w:rPr>
        <w:t>6 is the relevant form if the document signed by the debtor constitutes an offer.</w:t>
      </w:r>
    </w:p>
    <w:p w:rsidR="002F1CCE" w:rsidRPr="00862E89" w:rsidRDefault="002F1CCE" w:rsidP="001F5A30">
      <w:pPr>
        <w:pStyle w:val="subsection"/>
      </w:pPr>
      <w:r w:rsidRPr="00862E89">
        <w:tab/>
        <w:t>(3)</w:t>
      </w:r>
      <w:r w:rsidRPr="00862E89">
        <w:tab/>
      </w:r>
      <w:r w:rsidR="001F5A30" w:rsidRPr="00862E89">
        <w:t>Form</w:t>
      </w:r>
      <w:r w:rsidR="00616E77" w:rsidRPr="00862E89">
        <w:t xml:space="preserve"> </w:t>
      </w:r>
      <w:r w:rsidRPr="00862E89">
        <w:t>7 is the relevant form if the document signed by the debtor constitutes the acceptance of an offer by the credit provider.</w:t>
      </w:r>
    </w:p>
    <w:p w:rsidR="002F1CCE" w:rsidRPr="00862E89" w:rsidRDefault="002F1CCE" w:rsidP="001F5A30">
      <w:pPr>
        <w:pStyle w:val="subsection"/>
      </w:pPr>
      <w:r w:rsidRPr="00862E89">
        <w:rPr>
          <w:color w:val="000000"/>
        </w:rPr>
        <w:tab/>
        <w:t>(4)</w:t>
      </w:r>
      <w:r w:rsidRPr="00862E89">
        <w:rPr>
          <w:color w:val="000000"/>
        </w:rPr>
        <w:tab/>
        <w:t xml:space="preserve">The information and warnings mentioned in </w:t>
      </w:r>
      <w:r w:rsidR="00777022" w:rsidRPr="00862E89">
        <w:rPr>
          <w:color w:val="000000"/>
        </w:rPr>
        <w:t>subsection (</w:t>
      </w:r>
      <w:r w:rsidRPr="00862E89">
        <w:rPr>
          <w:color w:val="000000"/>
        </w:rPr>
        <w:t>1):</w:t>
      </w:r>
    </w:p>
    <w:p w:rsidR="002F1CCE" w:rsidRPr="00862E89" w:rsidRDefault="002F1CCE" w:rsidP="001F5A30">
      <w:pPr>
        <w:pStyle w:val="paragraph"/>
      </w:pPr>
      <w:r w:rsidRPr="00862E89">
        <w:rPr>
          <w:color w:val="000000"/>
        </w:rPr>
        <w:tab/>
        <w:t>(a)</w:t>
      </w:r>
      <w:r w:rsidRPr="00862E89">
        <w:rPr>
          <w:color w:val="000000"/>
        </w:rPr>
        <w:tab/>
        <w:t>are to be in the relevant form (including in the form of boxes); and</w:t>
      </w:r>
    </w:p>
    <w:p w:rsidR="002F1CCE" w:rsidRPr="00862E89" w:rsidRDefault="002F1CCE" w:rsidP="001F5A30">
      <w:pPr>
        <w:pStyle w:val="paragraph"/>
      </w:pPr>
      <w:r w:rsidRPr="00862E89">
        <w:rPr>
          <w:color w:val="000000"/>
        </w:rPr>
        <w:tab/>
        <w:t>(b)</w:t>
      </w:r>
      <w:r w:rsidRPr="00862E89">
        <w:rPr>
          <w:color w:val="000000"/>
        </w:rPr>
        <w:tab/>
        <w:t>must:</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be set out immediately above, and on the same page as, each place where the debtor (or at least one of the debtors) is to sign the contract document; or</w:t>
      </w:r>
    </w:p>
    <w:p w:rsidR="002F1CCE" w:rsidRPr="00862E89" w:rsidRDefault="002F1CCE" w:rsidP="001F5A30">
      <w:pPr>
        <w:pStyle w:val="paragraphsub"/>
      </w:pPr>
      <w:r w:rsidRPr="00862E89">
        <w:tab/>
        <w:t>(ii)</w:t>
      </w:r>
      <w:r w:rsidRPr="00862E89">
        <w:tab/>
        <w:t>if a contract is made by electronic communication</w:t>
      </w:r>
      <w:r w:rsidR="001F5A30" w:rsidRPr="00862E89">
        <w:t>—</w:t>
      </w:r>
      <w:r w:rsidRPr="00862E89">
        <w:t>be prominently displayed when, but not after, the debtor (or if 2 or more debtors, each debtor) signs.</w:t>
      </w:r>
    </w:p>
    <w:p w:rsidR="002F1CCE" w:rsidRPr="00862E89" w:rsidRDefault="001F5A30" w:rsidP="001F5A30">
      <w:pPr>
        <w:pStyle w:val="notetext"/>
      </w:pPr>
      <w:r w:rsidRPr="00862E89">
        <w:rPr>
          <w:color w:val="000000"/>
        </w:rPr>
        <w:t>Note 1:</w:t>
      </w:r>
      <w:r w:rsidRPr="00862E89">
        <w:rPr>
          <w:color w:val="000000"/>
        </w:rPr>
        <w:tab/>
      </w:r>
      <w:r w:rsidR="002F1CCE" w:rsidRPr="00862E89">
        <w:rPr>
          <w:color w:val="000000"/>
        </w:rPr>
        <w:t>Section</w:t>
      </w:r>
      <w:r w:rsidR="00777022" w:rsidRPr="00862E89">
        <w:rPr>
          <w:color w:val="000000"/>
        </w:rPr>
        <w:t> </w:t>
      </w:r>
      <w:r w:rsidR="002F1CCE" w:rsidRPr="00862E89">
        <w:rPr>
          <w:color w:val="000000"/>
        </w:rPr>
        <w:t>17 of the Code sets out the matters to be included in the credit contract document. Subsection</w:t>
      </w:r>
      <w:r w:rsidR="00777022" w:rsidRPr="00862E89">
        <w:rPr>
          <w:color w:val="000000"/>
        </w:rPr>
        <w:t> </w:t>
      </w:r>
      <w:r w:rsidR="002F1CCE" w:rsidRPr="00862E89">
        <w:rPr>
          <w:color w:val="000000"/>
        </w:rPr>
        <w:t>17(16) requires the contract document to contain any additional information or warnings required by the regulations.</w:t>
      </w:r>
    </w:p>
    <w:p w:rsidR="002F1CCE" w:rsidRPr="00862E89" w:rsidRDefault="001F5A30" w:rsidP="001F5A30">
      <w:pPr>
        <w:pStyle w:val="notetext"/>
      </w:pPr>
      <w:r w:rsidRPr="00862E89">
        <w:lastRenderedPageBreak/>
        <w:t>Note 2:</w:t>
      </w:r>
      <w:r w:rsidRPr="00862E89">
        <w:tab/>
      </w:r>
      <w:r w:rsidR="002F1CCE" w:rsidRPr="00862E89">
        <w:t>Section</w:t>
      </w:r>
      <w:r w:rsidR="00777022" w:rsidRPr="00862E89">
        <w:t> </w:t>
      </w:r>
      <w:r w:rsidR="002F1CCE" w:rsidRPr="00862E89">
        <w:t>18 of the Code requires a contract document to conform to the requirements of the regulations as to its form and the way it is expressed.</w:t>
      </w:r>
    </w:p>
    <w:p w:rsidR="006E5917" w:rsidRPr="00862E89" w:rsidRDefault="006E5917" w:rsidP="006E5917">
      <w:pPr>
        <w:pStyle w:val="ActHead5"/>
      </w:pPr>
      <w:bookmarkStart w:id="204" w:name="_Toc74056637"/>
      <w:r w:rsidRPr="001B7634">
        <w:rPr>
          <w:rStyle w:val="CharSectno"/>
        </w:rPr>
        <w:t>74A</w:t>
      </w:r>
      <w:r w:rsidRPr="00862E89">
        <w:t xml:space="preserve">  Reverse mortgages—disclosure about credit contract not including tenancy protection provision</w:t>
      </w:r>
      <w:bookmarkEnd w:id="204"/>
    </w:p>
    <w:p w:rsidR="006E5917" w:rsidRPr="00862E89" w:rsidRDefault="006E5917" w:rsidP="006E5917">
      <w:pPr>
        <w:pStyle w:val="subsection"/>
      </w:pPr>
      <w:r w:rsidRPr="00862E89">
        <w:tab/>
      </w:r>
      <w:r w:rsidRPr="00862E89">
        <w:tab/>
        <w:t>For the purposes of subsections</w:t>
      </w:r>
      <w:r w:rsidR="00777022" w:rsidRPr="00862E89">
        <w:t> </w:t>
      </w:r>
      <w:r w:rsidRPr="00862E89">
        <w:t>18B(2) and (4) of the Code, Form 7A is prescribed.</w:t>
      </w:r>
    </w:p>
    <w:p w:rsidR="002F1CCE" w:rsidRPr="00862E89" w:rsidRDefault="002F1CCE" w:rsidP="001F5A30">
      <w:pPr>
        <w:pStyle w:val="ActHead5"/>
      </w:pPr>
      <w:bookmarkStart w:id="205" w:name="_Toc74056638"/>
      <w:r w:rsidRPr="001B7634">
        <w:rPr>
          <w:rStyle w:val="CharSectno"/>
        </w:rPr>
        <w:t>75</w:t>
      </w:r>
      <w:r w:rsidR="001F5A30" w:rsidRPr="00862E89">
        <w:t xml:space="preserve">  </w:t>
      </w:r>
      <w:r w:rsidRPr="00862E89">
        <w:t>Deduction of amount for interest charges</w:t>
      </w:r>
      <w:bookmarkEnd w:id="205"/>
    </w:p>
    <w:p w:rsidR="002F1CCE" w:rsidRPr="00862E89" w:rsidRDefault="002F1CCE" w:rsidP="001F5A30">
      <w:pPr>
        <w:pStyle w:val="subsection"/>
      </w:pPr>
      <w:r w:rsidRPr="00862E89">
        <w:rPr>
          <w:color w:val="000000"/>
        </w:rPr>
        <w:tab/>
      </w:r>
      <w:r w:rsidRPr="00862E89">
        <w:rPr>
          <w:color w:val="000000"/>
        </w:rPr>
        <w:tab/>
        <w:t>Subsection</w:t>
      </w:r>
      <w:r w:rsidR="00777022" w:rsidRPr="00862E89">
        <w:rPr>
          <w:color w:val="000000"/>
        </w:rPr>
        <w:t> </w:t>
      </w:r>
      <w:r w:rsidRPr="00862E89">
        <w:rPr>
          <w:color w:val="000000"/>
        </w:rPr>
        <w:t>25(1) of the Code does not apply to the deduction of an amount for the first payment of interest charges under a credit contract, but only if the deduction relates to interest charges for a period that is less than the normal period for which interest charges are to be periodically debited to the debtor’s account.</w:t>
      </w:r>
    </w:p>
    <w:p w:rsidR="002F1CCE" w:rsidRPr="00862E89" w:rsidRDefault="001F5A30" w:rsidP="001F5A30">
      <w:pPr>
        <w:pStyle w:val="notetext"/>
      </w:pPr>
      <w:r w:rsidRPr="00862E89">
        <w:rPr>
          <w:color w:val="000000"/>
        </w:rPr>
        <w:t>Note 1:</w:t>
      </w:r>
      <w:r w:rsidRPr="00862E89">
        <w:rPr>
          <w:color w:val="000000"/>
        </w:rPr>
        <w:tab/>
      </w:r>
      <w:r w:rsidR="002F1CCE" w:rsidRPr="00862E89">
        <w:rPr>
          <w:color w:val="000000"/>
        </w:rPr>
        <w:t>Subsection</w:t>
      </w:r>
      <w:r w:rsidR="00777022" w:rsidRPr="00862E89">
        <w:rPr>
          <w:color w:val="000000"/>
        </w:rPr>
        <w:t> </w:t>
      </w:r>
      <w:r w:rsidR="002F1CCE" w:rsidRPr="00862E89">
        <w:rPr>
          <w:color w:val="000000"/>
        </w:rPr>
        <w:t>25(1) of the Code provides, among other things, that a credit provider must not deduct from a payment to, or in accordance with the instructions of, the debtor an amount for interest charges under the credit contract.</w:t>
      </w:r>
    </w:p>
    <w:p w:rsidR="002F1CCE" w:rsidRPr="00862E89" w:rsidRDefault="001F5A30" w:rsidP="001F5A30">
      <w:pPr>
        <w:pStyle w:val="notetext"/>
      </w:pPr>
      <w:r w:rsidRPr="00862E89">
        <w:t>Note 2:</w:t>
      </w:r>
      <w:r w:rsidRPr="00862E89">
        <w:tab/>
      </w:r>
      <w:r w:rsidR="002F1CCE" w:rsidRPr="00862E89">
        <w:t>Subsection</w:t>
      </w:r>
      <w:r w:rsidR="00777022" w:rsidRPr="00862E89">
        <w:t> </w:t>
      </w:r>
      <w:r w:rsidR="002F1CCE" w:rsidRPr="00862E89">
        <w:t>25(3) of the Code authorises the making of regulations that exempt from that prohibition the deduction of an amount for the first payment of interest charges.</w:t>
      </w:r>
    </w:p>
    <w:p w:rsidR="002F1CCE" w:rsidRPr="00862E89" w:rsidRDefault="002F1CCE" w:rsidP="001F5A30">
      <w:pPr>
        <w:pStyle w:val="ActHead5"/>
      </w:pPr>
      <w:bookmarkStart w:id="206" w:name="_Toc74056639"/>
      <w:r w:rsidRPr="001B7634">
        <w:rPr>
          <w:rStyle w:val="CharSectno"/>
        </w:rPr>
        <w:t>76</w:t>
      </w:r>
      <w:r w:rsidR="001F5A30" w:rsidRPr="00862E89">
        <w:t xml:space="preserve">  </w:t>
      </w:r>
      <w:r w:rsidRPr="00862E89">
        <w:t>Calculation of unpaid daily balances</w:t>
      </w:r>
      <w:bookmarkEnd w:id="206"/>
    </w:p>
    <w:p w:rsidR="002F1CCE" w:rsidRPr="00862E89" w:rsidRDefault="002F1CCE" w:rsidP="001F5A30">
      <w:pPr>
        <w:pStyle w:val="subsection"/>
      </w:pPr>
      <w:r w:rsidRPr="00862E89">
        <w:rPr>
          <w:color w:val="000000"/>
        </w:rPr>
        <w:tab/>
        <w:t>(1)</w:t>
      </w:r>
      <w:r w:rsidRPr="00862E89">
        <w:rPr>
          <w:color w:val="000000"/>
        </w:rPr>
        <w:tab/>
        <w:t>This regulation applies to the calculation of average unpaid daily balances if interest charges under a credit contract are determined under subsection</w:t>
      </w:r>
      <w:r w:rsidR="00777022" w:rsidRPr="00862E89">
        <w:rPr>
          <w:color w:val="000000"/>
        </w:rPr>
        <w:t> </w:t>
      </w:r>
      <w:r w:rsidRPr="00862E89">
        <w:rPr>
          <w:color w:val="000000"/>
        </w:rPr>
        <w:t>28(2) of the Code for a month, a quarter or a half</w:t>
      </w:r>
      <w:r w:rsidR="00DE129E">
        <w:rPr>
          <w:color w:val="000000"/>
        </w:rPr>
        <w:noBreakHyphen/>
      </w:r>
      <w:r w:rsidRPr="00862E89">
        <w:rPr>
          <w:color w:val="000000"/>
        </w:rPr>
        <w:t>year by applying the relevant fraction of the annual percentage rate.</w:t>
      </w:r>
    </w:p>
    <w:p w:rsidR="002F1CCE" w:rsidRPr="00862E89" w:rsidRDefault="002F1CCE" w:rsidP="001F5A30">
      <w:pPr>
        <w:pStyle w:val="subsection"/>
      </w:pPr>
      <w:r w:rsidRPr="00862E89">
        <w:rPr>
          <w:color w:val="000000"/>
        </w:rPr>
        <w:tab/>
        <w:t>(2)</w:t>
      </w:r>
      <w:r w:rsidRPr="00862E89">
        <w:rPr>
          <w:color w:val="000000"/>
        </w:rPr>
        <w:tab/>
        <w:t>The actual unpaid daily balances for each day in the month, quarter or half</w:t>
      </w:r>
      <w:r w:rsidR="00DE129E">
        <w:rPr>
          <w:color w:val="000000"/>
        </w:rPr>
        <w:noBreakHyphen/>
      </w:r>
      <w:r w:rsidRPr="00862E89">
        <w:rPr>
          <w:color w:val="000000"/>
        </w:rPr>
        <w:t>year concerned are to be added together and divided by the total number of days in the whole of that month, quarter or half</w:t>
      </w:r>
      <w:r w:rsidR="00DE129E">
        <w:rPr>
          <w:color w:val="000000"/>
        </w:rPr>
        <w:noBreakHyphen/>
      </w:r>
      <w:r w:rsidRPr="00862E89">
        <w:rPr>
          <w:color w:val="000000"/>
        </w:rPr>
        <w:t>year.</w:t>
      </w:r>
    </w:p>
    <w:p w:rsidR="002F1CCE" w:rsidRPr="00862E89" w:rsidRDefault="002F1CCE" w:rsidP="001F5A30">
      <w:pPr>
        <w:pStyle w:val="subsection"/>
      </w:pPr>
      <w:r w:rsidRPr="00862E89">
        <w:tab/>
        <w:t>(3)</w:t>
      </w:r>
      <w:r w:rsidRPr="00862E89">
        <w:tab/>
        <w:t>If the annual percentage rate applies to part (but not the whole) of the month, quarter or half</w:t>
      </w:r>
      <w:r w:rsidR="00DE129E">
        <w:noBreakHyphen/>
      </w:r>
      <w:r w:rsidRPr="00862E89">
        <w:t xml:space="preserve">year, the calculation of the average unpaid daily balances for that </w:t>
      </w:r>
      <w:r w:rsidR="00537BB7" w:rsidRPr="00862E89">
        <w:t>part i</w:t>
      </w:r>
      <w:r w:rsidRPr="00862E89">
        <w:t>s to be made by adding together the actual unpaid daily balances for each day in that part and dividing the sum obtained by the total number of days in that month, quarter or half</w:t>
      </w:r>
      <w:r w:rsidR="00DE129E">
        <w:noBreakHyphen/>
      </w:r>
      <w:r w:rsidRPr="00862E89">
        <w:t>year.</w:t>
      </w:r>
    </w:p>
    <w:p w:rsidR="002F1CCE" w:rsidRPr="00862E89" w:rsidRDefault="002F1CCE" w:rsidP="001F5A30">
      <w:pPr>
        <w:pStyle w:val="subsection"/>
      </w:pPr>
      <w:r w:rsidRPr="00862E89">
        <w:tab/>
        <w:t>(4)</w:t>
      </w:r>
      <w:r w:rsidRPr="00862E89">
        <w:tab/>
        <w:t>If the last day or days of the month, quarter or half</w:t>
      </w:r>
      <w:r w:rsidR="00DE129E">
        <w:noBreakHyphen/>
      </w:r>
      <w:r w:rsidRPr="00862E89">
        <w:t>year fall on a non</w:t>
      </w:r>
      <w:r w:rsidR="00DE129E">
        <w:noBreakHyphen/>
      </w:r>
      <w:r w:rsidRPr="00862E89">
        <w:t>business day or days, the average unpaid daily balances for the month, quarter or half</w:t>
      </w:r>
      <w:r w:rsidR="00DE129E">
        <w:noBreakHyphen/>
      </w:r>
      <w:r w:rsidRPr="00862E89">
        <w:t>year may be calculated without reference to the unpaid daily balances for the non</w:t>
      </w:r>
      <w:r w:rsidR="00DE129E">
        <w:noBreakHyphen/>
      </w:r>
      <w:r w:rsidRPr="00862E89">
        <w:t>business day or days.</w:t>
      </w:r>
    </w:p>
    <w:p w:rsidR="002F1CCE" w:rsidRPr="00862E89" w:rsidRDefault="002F1CCE" w:rsidP="001F5A30">
      <w:pPr>
        <w:pStyle w:val="subsection"/>
      </w:pPr>
      <w:r w:rsidRPr="00862E89">
        <w:tab/>
        <w:t>(5)</w:t>
      </w:r>
      <w:r w:rsidRPr="00862E89">
        <w:tab/>
        <w:t xml:space="preserve">In the event mentioned in </w:t>
      </w:r>
      <w:proofErr w:type="spellStart"/>
      <w:r w:rsidRPr="00862E89">
        <w:t>subregulation</w:t>
      </w:r>
      <w:proofErr w:type="spellEnd"/>
      <w:r w:rsidR="008D1351" w:rsidRPr="00862E89">
        <w:t> </w:t>
      </w:r>
      <w:r w:rsidRPr="00862E89">
        <w:t>(4), the unpaid daily balances for the non</w:t>
      </w:r>
      <w:r w:rsidR="00DE129E">
        <w:noBreakHyphen/>
      </w:r>
      <w:r w:rsidRPr="00862E89">
        <w:t>business day or days must be included in the next month, quarter or half</w:t>
      </w:r>
      <w:r w:rsidR="00DE129E">
        <w:noBreakHyphen/>
      </w:r>
      <w:r w:rsidRPr="00862E89">
        <w:t>year for the purposes of calculating the average unpaid daily balances for that next month, quarter or half</w:t>
      </w:r>
      <w:r w:rsidR="00DE129E">
        <w:noBreakHyphen/>
      </w:r>
      <w:r w:rsidRPr="00862E89">
        <w:t>year.</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Subsection</w:t>
      </w:r>
      <w:r w:rsidR="00777022" w:rsidRPr="00862E89">
        <w:rPr>
          <w:color w:val="000000"/>
        </w:rPr>
        <w:t> </w:t>
      </w:r>
      <w:r w:rsidR="002F1CCE" w:rsidRPr="00862E89">
        <w:rPr>
          <w:color w:val="000000"/>
        </w:rPr>
        <w:t xml:space="preserve">28(1) of the Code limits the maximum amount of an interest charge that may be imposed or provided under a credit contract generally to an amount determined </w:t>
      </w:r>
      <w:r w:rsidR="002F1CCE" w:rsidRPr="00862E89">
        <w:rPr>
          <w:color w:val="000000"/>
        </w:rPr>
        <w:lastRenderedPageBreak/>
        <w:t>by applying the daily percentage rate to the unpaid daily balances (as defined in section</w:t>
      </w:r>
      <w:r w:rsidR="00777022" w:rsidRPr="00862E89">
        <w:rPr>
          <w:color w:val="000000"/>
        </w:rPr>
        <w:t> </w:t>
      </w:r>
      <w:r w:rsidR="002F1CCE" w:rsidRPr="00862E89">
        <w:rPr>
          <w:color w:val="000000"/>
        </w:rPr>
        <w:t>27 of the Code).</w:t>
      </w:r>
    </w:p>
    <w:p w:rsidR="002F1CCE" w:rsidRPr="00862E89" w:rsidRDefault="00460273" w:rsidP="001F5A30">
      <w:pPr>
        <w:pStyle w:val="notetext"/>
      </w:pPr>
      <w:r w:rsidRPr="00862E89">
        <w:rPr>
          <w:color w:val="000000"/>
        </w:rPr>
        <w:tab/>
      </w:r>
      <w:r w:rsidR="002F1CCE" w:rsidRPr="00862E89">
        <w:rPr>
          <w:color w:val="000000"/>
        </w:rPr>
        <w:t>However, subsection</w:t>
      </w:r>
      <w:r w:rsidR="00777022" w:rsidRPr="00862E89">
        <w:rPr>
          <w:color w:val="000000"/>
        </w:rPr>
        <w:t> </w:t>
      </w:r>
      <w:r w:rsidR="002F1CCE" w:rsidRPr="00862E89">
        <w:rPr>
          <w:color w:val="000000"/>
        </w:rPr>
        <w:t>28(2) of the Code allows an interest charge for a month, a quarter or half</w:t>
      </w:r>
      <w:r w:rsidR="00DE129E">
        <w:rPr>
          <w:color w:val="000000"/>
        </w:rPr>
        <w:noBreakHyphen/>
      </w:r>
      <w:r w:rsidR="002F1CCE" w:rsidRPr="00862E89">
        <w:rPr>
          <w:color w:val="000000"/>
        </w:rPr>
        <w:t>year to be determined by applying the annual percentage rate or rates, divided by:</w:t>
      </w:r>
    </w:p>
    <w:p w:rsidR="002F1CCE" w:rsidRPr="00862E89" w:rsidRDefault="002F1CCE" w:rsidP="001F5A30">
      <w:pPr>
        <w:pStyle w:val="notepara"/>
      </w:pPr>
      <w:r w:rsidRPr="00862E89">
        <w:rPr>
          <w:color w:val="000000"/>
        </w:rPr>
        <w:t>(a)</w:t>
      </w:r>
      <w:r w:rsidRPr="00862E89">
        <w:rPr>
          <w:color w:val="000000"/>
        </w:rPr>
        <w:tab/>
        <w:t>12 (for a month); or</w:t>
      </w:r>
    </w:p>
    <w:p w:rsidR="002F1CCE" w:rsidRPr="00862E89" w:rsidRDefault="002F1CCE" w:rsidP="001F5A30">
      <w:pPr>
        <w:pStyle w:val="notepara"/>
      </w:pPr>
      <w:r w:rsidRPr="00862E89">
        <w:t>(b)</w:t>
      </w:r>
      <w:r w:rsidRPr="00862E89">
        <w:tab/>
        <w:t>by 4 (for a quarter); or</w:t>
      </w:r>
    </w:p>
    <w:p w:rsidR="002F1CCE" w:rsidRPr="00862E89" w:rsidRDefault="002F1CCE" w:rsidP="001F5A30">
      <w:pPr>
        <w:pStyle w:val="notepara"/>
      </w:pPr>
      <w:r w:rsidRPr="00862E89">
        <w:t>(c)</w:t>
      </w:r>
      <w:r w:rsidRPr="00862E89">
        <w:tab/>
        <w:t>by 2 (for a half</w:t>
      </w:r>
      <w:r w:rsidR="00DE129E">
        <w:noBreakHyphen/>
      </w:r>
      <w:r w:rsidRPr="00862E89">
        <w:t>year);</w:t>
      </w:r>
    </w:p>
    <w:p w:rsidR="002F1CCE" w:rsidRPr="00862E89" w:rsidRDefault="00460273" w:rsidP="005A5832">
      <w:pPr>
        <w:pStyle w:val="notetext"/>
        <w:spacing w:before="40"/>
      </w:pPr>
      <w:r w:rsidRPr="00862E89">
        <w:rPr>
          <w:color w:val="000000"/>
        </w:rPr>
        <w:tab/>
      </w:r>
      <w:r w:rsidR="002F1CCE" w:rsidRPr="00862E89">
        <w:rPr>
          <w:color w:val="000000"/>
        </w:rPr>
        <w:t>to the relevant average unpaid daily balances for the period. The regulations may provide for the calculation of unpaid daily balances in these circumstances.</w:t>
      </w:r>
    </w:p>
    <w:p w:rsidR="002F1CCE" w:rsidRPr="00862E89" w:rsidRDefault="002F1CCE" w:rsidP="001F5A30">
      <w:pPr>
        <w:pStyle w:val="ActHead5"/>
      </w:pPr>
      <w:bookmarkStart w:id="207" w:name="_Toc74056640"/>
      <w:r w:rsidRPr="001B7634">
        <w:rPr>
          <w:rStyle w:val="CharSectno"/>
        </w:rPr>
        <w:t>77</w:t>
      </w:r>
      <w:r w:rsidR="001F5A30" w:rsidRPr="00862E89">
        <w:t xml:space="preserve">  </w:t>
      </w:r>
      <w:r w:rsidRPr="00862E89">
        <w:t>Early debit or payment of interest charges</w:t>
      </w:r>
      <w:bookmarkEnd w:id="207"/>
    </w:p>
    <w:p w:rsidR="002F1CCE" w:rsidRPr="00862E89" w:rsidRDefault="002F1CCE" w:rsidP="001F5A30">
      <w:pPr>
        <w:pStyle w:val="subsection"/>
      </w:pPr>
      <w:r w:rsidRPr="00862E89">
        <w:rPr>
          <w:color w:val="000000"/>
        </w:rPr>
        <w:tab/>
      </w:r>
      <w:r w:rsidRPr="00862E89">
        <w:rPr>
          <w:color w:val="000000"/>
        </w:rPr>
        <w:tab/>
        <w:t>Subsection</w:t>
      </w:r>
      <w:r w:rsidR="00777022" w:rsidRPr="00862E89">
        <w:rPr>
          <w:color w:val="000000"/>
        </w:rPr>
        <w:t> </w:t>
      </w:r>
      <w:r w:rsidRPr="00862E89">
        <w:rPr>
          <w:color w:val="000000"/>
        </w:rPr>
        <w:t>29(1) of the Code does not apply to the first payment of interest charges under a credit contract, but only if it relates to interest charges for a period that is less than the normal period for which interest charges are to be periodically debited to the debtor’s account.</w:t>
      </w:r>
    </w:p>
    <w:p w:rsidR="002F1CCE" w:rsidRPr="00862E89" w:rsidRDefault="001F5A30" w:rsidP="001F5A30">
      <w:pPr>
        <w:pStyle w:val="notetext"/>
      </w:pPr>
      <w:r w:rsidRPr="00862E89">
        <w:rPr>
          <w:color w:val="000000"/>
        </w:rPr>
        <w:t>Note 1:</w:t>
      </w:r>
      <w:r w:rsidRPr="00862E89">
        <w:rPr>
          <w:color w:val="000000"/>
        </w:rPr>
        <w:tab/>
      </w:r>
      <w:r w:rsidR="002F1CCE" w:rsidRPr="00862E89">
        <w:rPr>
          <w:color w:val="000000"/>
        </w:rPr>
        <w:t>Subsection</w:t>
      </w:r>
      <w:r w:rsidR="00777022" w:rsidRPr="00862E89">
        <w:rPr>
          <w:color w:val="000000"/>
        </w:rPr>
        <w:t> </w:t>
      </w:r>
      <w:r w:rsidR="002F1CCE" w:rsidRPr="00862E89">
        <w:rPr>
          <w:color w:val="000000"/>
        </w:rPr>
        <w:t>29(1) of the Code provides that a credit provider must not require payment of or debit an interest charge at any time before the end of a day to which the interest charge applies.</w:t>
      </w:r>
    </w:p>
    <w:p w:rsidR="002F1CCE" w:rsidRPr="00862E89" w:rsidRDefault="001F5A30" w:rsidP="001F5A30">
      <w:pPr>
        <w:pStyle w:val="notetext"/>
      </w:pPr>
      <w:r w:rsidRPr="00862E89">
        <w:t>Note 2:</w:t>
      </w:r>
      <w:r w:rsidRPr="00862E89">
        <w:tab/>
      </w:r>
      <w:r w:rsidR="002F1CCE" w:rsidRPr="00862E89">
        <w:t>Subsection</w:t>
      </w:r>
      <w:r w:rsidR="00777022" w:rsidRPr="00862E89">
        <w:t> </w:t>
      </w:r>
      <w:r w:rsidR="002F1CCE" w:rsidRPr="00862E89">
        <w:t>29(3) of the Code authorises the making of regulations that exempt from that prohibition the first payment of interest charges under the credit contract.</w:t>
      </w:r>
    </w:p>
    <w:p w:rsidR="002F1CCE" w:rsidRPr="00862E89" w:rsidRDefault="002F1CCE" w:rsidP="001F5A30">
      <w:pPr>
        <w:pStyle w:val="ActHead5"/>
      </w:pPr>
      <w:bookmarkStart w:id="208" w:name="_Toc74056641"/>
      <w:r w:rsidRPr="001B7634">
        <w:rPr>
          <w:rStyle w:val="CharSectno"/>
        </w:rPr>
        <w:t>78</w:t>
      </w:r>
      <w:r w:rsidR="001F5A30" w:rsidRPr="00862E89">
        <w:t xml:space="preserve">  </w:t>
      </w:r>
      <w:r w:rsidRPr="00862E89">
        <w:t>Interest charges in relation to residential investment property</w:t>
      </w:r>
      <w:bookmarkEnd w:id="208"/>
    </w:p>
    <w:p w:rsidR="002F1CCE" w:rsidRPr="00862E89" w:rsidRDefault="002F1CCE" w:rsidP="001F5A30">
      <w:pPr>
        <w:pStyle w:val="subsection"/>
      </w:pPr>
      <w:r w:rsidRPr="00862E89">
        <w:rPr>
          <w:color w:val="000000"/>
        </w:rPr>
        <w:tab/>
        <w:t>(1)</w:t>
      </w:r>
      <w:r w:rsidRPr="00862E89">
        <w:rPr>
          <w:color w:val="000000"/>
        </w:rPr>
        <w:tab/>
        <w:t xml:space="preserve">This regulation applies to a provision of credit that is provided or intended to be provided wholly or predominantly: </w:t>
      </w:r>
    </w:p>
    <w:p w:rsidR="002F1CCE" w:rsidRPr="00862E89" w:rsidRDefault="002F1CCE" w:rsidP="001F5A30">
      <w:pPr>
        <w:pStyle w:val="paragraph"/>
      </w:pPr>
      <w:r w:rsidRPr="00862E89">
        <w:rPr>
          <w:color w:val="000000"/>
        </w:rPr>
        <w:tab/>
        <w:t>(a)</w:t>
      </w:r>
      <w:r w:rsidRPr="00862E89">
        <w:rPr>
          <w:color w:val="000000"/>
        </w:rPr>
        <w:tab/>
        <w:t>to purchase, renovate or improve residential property for investment purposes; or</w:t>
      </w:r>
    </w:p>
    <w:p w:rsidR="002F1CCE" w:rsidRPr="00862E89" w:rsidRDefault="002F1CCE" w:rsidP="001F5A30">
      <w:pPr>
        <w:pStyle w:val="paragraph"/>
      </w:pPr>
      <w:r w:rsidRPr="00862E89">
        <w:tab/>
        <w:t>(b)</w:t>
      </w:r>
      <w:r w:rsidRPr="00862E89">
        <w:tab/>
        <w:t xml:space="preserve">subject to </w:t>
      </w:r>
      <w:proofErr w:type="spellStart"/>
      <w:r w:rsidRPr="00862E89">
        <w:t>subregulation</w:t>
      </w:r>
      <w:proofErr w:type="spellEnd"/>
      <w:r w:rsidR="008D1351" w:rsidRPr="00862E89">
        <w:t> </w:t>
      </w:r>
      <w:r w:rsidRPr="00862E89">
        <w:t>(3), to refinance credit that has been provided wholly or predominantly to purchase, renovate or improve residential property for investment purposes.</w:t>
      </w:r>
    </w:p>
    <w:p w:rsidR="002F1CCE" w:rsidRPr="00862E89" w:rsidRDefault="002F1CCE" w:rsidP="001F5A30">
      <w:pPr>
        <w:pStyle w:val="subsection"/>
      </w:pPr>
      <w:r w:rsidRPr="00862E89">
        <w:rPr>
          <w:color w:val="000000"/>
        </w:rPr>
        <w:tab/>
        <w:t>(2)</w:t>
      </w:r>
      <w:r w:rsidRPr="00862E89">
        <w:rPr>
          <w:color w:val="000000"/>
        </w:rPr>
        <w:tab/>
        <w:t>For section</w:t>
      </w:r>
      <w:r w:rsidR="00777022" w:rsidRPr="00862E89">
        <w:rPr>
          <w:color w:val="000000"/>
        </w:rPr>
        <w:t> </w:t>
      </w:r>
      <w:r w:rsidRPr="00862E89">
        <w:rPr>
          <w:color w:val="000000"/>
        </w:rPr>
        <w:t xml:space="preserve">30A of the Code, </w:t>
      </w:r>
      <w:r w:rsidR="00537BB7" w:rsidRPr="00862E89">
        <w:rPr>
          <w:color w:val="000000"/>
        </w:rPr>
        <w:t>Division 3</w:t>
      </w:r>
      <w:r w:rsidRPr="00862E89">
        <w:rPr>
          <w:color w:val="000000"/>
        </w:rPr>
        <w:t xml:space="preserve"> of </w:t>
      </w:r>
      <w:r w:rsidR="001F5A30" w:rsidRPr="00862E89">
        <w:rPr>
          <w:color w:val="000000"/>
        </w:rPr>
        <w:t>Part</w:t>
      </w:r>
      <w:r w:rsidR="00777022" w:rsidRPr="00862E89">
        <w:rPr>
          <w:color w:val="000000"/>
        </w:rPr>
        <w:t> </w:t>
      </w:r>
      <w:r w:rsidRPr="00862E89">
        <w:rPr>
          <w:color w:val="000000"/>
        </w:rPr>
        <w:t>2 of the Code applies to the provision of credit as if section</w:t>
      </w:r>
      <w:r w:rsidR="00777022" w:rsidRPr="00862E89">
        <w:rPr>
          <w:color w:val="000000"/>
        </w:rPr>
        <w:t> </w:t>
      </w:r>
      <w:r w:rsidRPr="00862E89">
        <w:rPr>
          <w:color w:val="000000"/>
        </w:rPr>
        <w:t>29 of the Code were omitted.</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Section</w:t>
      </w:r>
      <w:r w:rsidR="00777022" w:rsidRPr="00862E89">
        <w:rPr>
          <w:color w:val="000000"/>
        </w:rPr>
        <w:t> </w:t>
      </w:r>
      <w:r w:rsidR="002F1CCE" w:rsidRPr="00862E89">
        <w:rPr>
          <w:color w:val="000000"/>
        </w:rPr>
        <w:t xml:space="preserve">30A of the Code provides, among other things, that the regulations may provide that </w:t>
      </w:r>
      <w:r w:rsidR="00537BB7" w:rsidRPr="00862E89">
        <w:rPr>
          <w:color w:val="000000"/>
        </w:rPr>
        <w:t>Division 3</w:t>
      </w:r>
      <w:r w:rsidR="002F1CCE" w:rsidRPr="00862E89">
        <w:rPr>
          <w:color w:val="000000"/>
        </w:rPr>
        <w:t xml:space="preserve"> of </w:t>
      </w:r>
      <w:r w:rsidRPr="00862E89">
        <w:rPr>
          <w:color w:val="000000"/>
        </w:rPr>
        <w:t>Part</w:t>
      </w:r>
      <w:r w:rsidR="00777022" w:rsidRPr="00862E89">
        <w:rPr>
          <w:color w:val="000000"/>
        </w:rPr>
        <w:t> </w:t>
      </w:r>
      <w:r w:rsidR="002F1CCE" w:rsidRPr="00862E89">
        <w:rPr>
          <w:color w:val="000000"/>
        </w:rPr>
        <w:t>2 of the Code applies in relation to a provision of credit covered by subparagraph</w:t>
      </w:r>
      <w:r w:rsidR="00777022" w:rsidRPr="00862E89">
        <w:rPr>
          <w:color w:val="000000"/>
        </w:rPr>
        <w:t> </w:t>
      </w:r>
      <w:r w:rsidR="002F1CCE" w:rsidRPr="00862E89">
        <w:rPr>
          <w:color w:val="000000"/>
        </w:rPr>
        <w:t>5(1</w:t>
      </w:r>
      <w:r w:rsidRPr="00862E89">
        <w:rPr>
          <w:color w:val="000000"/>
        </w:rPr>
        <w:t>)(</w:t>
      </w:r>
      <w:r w:rsidR="002F1CCE" w:rsidRPr="00862E89">
        <w:rPr>
          <w:color w:val="000000"/>
        </w:rPr>
        <w:t>b</w:t>
      </w:r>
      <w:r w:rsidRPr="00862E89">
        <w:rPr>
          <w:color w:val="000000"/>
        </w:rPr>
        <w:t>)(</w:t>
      </w:r>
      <w:r w:rsidR="002F1CCE" w:rsidRPr="00862E89">
        <w:rPr>
          <w:color w:val="000000"/>
        </w:rPr>
        <w:t>ii) or (iii) of the Code as if specified provisions were omitted as specified in the regulations.</w:t>
      </w:r>
    </w:p>
    <w:p w:rsidR="002F1CCE" w:rsidRPr="00862E89" w:rsidRDefault="002F1CCE" w:rsidP="001F5A30">
      <w:pPr>
        <w:pStyle w:val="subsection"/>
      </w:pPr>
      <w:r w:rsidRPr="00862E89">
        <w:rPr>
          <w:color w:val="000000"/>
        </w:rPr>
        <w:tab/>
        <w:t>(3)</w:t>
      </w:r>
      <w:r w:rsidRPr="00862E89">
        <w:rPr>
          <w:color w:val="000000"/>
        </w:rPr>
        <w:tab/>
        <w:t xml:space="preserve">For </w:t>
      </w:r>
      <w:r w:rsidR="00777022" w:rsidRPr="00862E89">
        <w:rPr>
          <w:color w:val="000000"/>
        </w:rPr>
        <w:t>paragraph (</w:t>
      </w:r>
      <w:r w:rsidRPr="00862E89">
        <w:rPr>
          <w:color w:val="000000"/>
        </w:rPr>
        <w:t>1</w:t>
      </w:r>
      <w:r w:rsidR="001F5A30" w:rsidRPr="00862E89">
        <w:rPr>
          <w:color w:val="000000"/>
        </w:rPr>
        <w:t>)(</w:t>
      </w:r>
      <w:r w:rsidRPr="00862E89">
        <w:rPr>
          <w:color w:val="000000"/>
        </w:rPr>
        <w:t>b), this regulation does not apply if, at the time the credit contract is entered into, the predominant use of the residential property is</w:t>
      </w:r>
      <w:r w:rsidR="00975C59" w:rsidRPr="00862E89">
        <w:rPr>
          <w:color w:val="000000"/>
        </w:rPr>
        <w:t xml:space="preserve"> for personal, domestic or household purposes.</w:t>
      </w:r>
    </w:p>
    <w:p w:rsidR="002F1CCE" w:rsidRPr="00862E89" w:rsidRDefault="002F1CCE" w:rsidP="001F5A30">
      <w:pPr>
        <w:pStyle w:val="ActHead5"/>
      </w:pPr>
      <w:bookmarkStart w:id="209" w:name="_Toc74056642"/>
      <w:r w:rsidRPr="001B7634">
        <w:rPr>
          <w:rStyle w:val="CharSectno"/>
        </w:rPr>
        <w:t>79</w:t>
      </w:r>
      <w:r w:rsidR="001F5A30" w:rsidRPr="00862E89">
        <w:t xml:space="preserve">  </w:t>
      </w:r>
      <w:r w:rsidRPr="00862E89">
        <w:t>When statement of account not required</w:t>
      </w:r>
      <w:bookmarkEnd w:id="209"/>
    </w:p>
    <w:p w:rsidR="002F1CCE" w:rsidRPr="00862E89" w:rsidRDefault="002F1CCE" w:rsidP="001F5A30">
      <w:pPr>
        <w:pStyle w:val="subsection"/>
      </w:pPr>
      <w:r w:rsidRPr="00862E89">
        <w:rPr>
          <w:color w:val="000000"/>
        </w:rPr>
        <w:tab/>
      </w:r>
      <w:r w:rsidRPr="00862E89">
        <w:rPr>
          <w:color w:val="000000"/>
        </w:rPr>
        <w:tab/>
        <w:t>For paragraph</w:t>
      </w:r>
      <w:r w:rsidR="00777022" w:rsidRPr="00862E89">
        <w:rPr>
          <w:color w:val="000000"/>
        </w:rPr>
        <w:t> </w:t>
      </w:r>
      <w:r w:rsidRPr="00862E89">
        <w:rPr>
          <w:color w:val="000000"/>
        </w:rPr>
        <w:t>33(3</w:t>
      </w:r>
      <w:r w:rsidR="001F5A30" w:rsidRPr="00862E89">
        <w:rPr>
          <w:color w:val="000000"/>
        </w:rPr>
        <w:t>)(</w:t>
      </w:r>
      <w:r w:rsidRPr="00862E89">
        <w:rPr>
          <w:color w:val="000000"/>
        </w:rPr>
        <w:t>b) of the Code, the level is $10.</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Section</w:t>
      </w:r>
      <w:r w:rsidR="00777022" w:rsidRPr="00862E89">
        <w:rPr>
          <w:color w:val="000000"/>
        </w:rPr>
        <w:t> </w:t>
      </w:r>
      <w:r w:rsidR="002F1CCE" w:rsidRPr="00862E89">
        <w:rPr>
          <w:color w:val="000000"/>
        </w:rPr>
        <w:t>33 of the Code requires the credit provider to give the debtor periodic statements of account. Subsection</w:t>
      </w:r>
      <w:r w:rsidR="00777022" w:rsidRPr="00862E89">
        <w:rPr>
          <w:color w:val="000000"/>
        </w:rPr>
        <w:t> </w:t>
      </w:r>
      <w:r w:rsidR="002F1CCE" w:rsidRPr="00862E89">
        <w:rPr>
          <w:color w:val="000000"/>
        </w:rPr>
        <w:t>33(3) sets out the circumstances in which a statement is not required to be given.</w:t>
      </w:r>
    </w:p>
    <w:p w:rsidR="002F1CCE" w:rsidRPr="00862E89" w:rsidRDefault="00460273" w:rsidP="001F5A30">
      <w:pPr>
        <w:pStyle w:val="notetext"/>
      </w:pPr>
      <w:r w:rsidRPr="00862E89">
        <w:lastRenderedPageBreak/>
        <w:tab/>
      </w:r>
      <w:r w:rsidR="00537BB7" w:rsidRPr="00862E89">
        <w:t>Paragraph 3</w:t>
      </w:r>
      <w:r w:rsidR="002F1CCE" w:rsidRPr="00862E89">
        <w:t>3(3</w:t>
      </w:r>
      <w:r w:rsidR="001F5A30" w:rsidRPr="00862E89">
        <w:t>)(</w:t>
      </w:r>
      <w:r w:rsidR="002F1CCE" w:rsidRPr="00862E89">
        <w:t>b) provides that a statement is not required if no amount has been debited or credited to the debtor’s account during the statement period and the amount outstanding on the debtor’s account is zero or below a level fixed by the regulations.</w:t>
      </w:r>
    </w:p>
    <w:p w:rsidR="00D40995" w:rsidRPr="00862E89" w:rsidRDefault="001F5A30" w:rsidP="00DA04E6">
      <w:pPr>
        <w:pStyle w:val="ActHead2"/>
        <w:pageBreakBefore/>
      </w:pPr>
      <w:bookmarkStart w:id="210" w:name="_Toc74056643"/>
      <w:r w:rsidRPr="001B7634">
        <w:rPr>
          <w:rStyle w:val="CharPartNo"/>
        </w:rPr>
        <w:lastRenderedPageBreak/>
        <w:t>Part</w:t>
      </w:r>
      <w:r w:rsidR="00777022" w:rsidRPr="001B7634">
        <w:rPr>
          <w:rStyle w:val="CharPartNo"/>
        </w:rPr>
        <w:t> </w:t>
      </w:r>
      <w:r w:rsidR="00D40995" w:rsidRPr="001B7634">
        <w:rPr>
          <w:rStyle w:val="CharPartNo"/>
        </w:rPr>
        <w:t>7</w:t>
      </w:r>
      <w:r w:rsidR="00DE129E">
        <w:rPr>
          <w:rStyle w:val="CharPartNo"/>
        </w:rPr>
        <w:noBreakHyphen/>
      </w:r>
      <w:r w:rsidR="00D40995" w:rsidRPr="001B7634">
        <w:rPr>
          <w:rStyle w:val="CharPartNo"/>
        </w:rPr>
        <w:t>2A</w:t>
      </w:r>
      <w:r w:rsidRPr="00862E89">
        <w:t>—</w:t>
      </w:r>
      <w:r w:rsidR="00D40995" w:rsidRPr="001B7634">
        <w:rPr>
          <w:rStyle w:val="CharPartText"/>
        </w:rPr>
        <w:t>Prohibited credit fees and charges</w:t>
      </w:r>
      <w:bookmarkEnd w:id="210"/>
    </w:p>
    <w:p w:rsidR="00D40995" w:rsidRPr="00862E89" w:rsidRDefault="00DA04E6" w:rsidP="00D40995">
      <w:pPr>
        <w:pStyle w:val="Header"/>
      </w:pPr>
      <w:r w:rsidRPr="001B7634">
        <w:rPr>
          <w:rStyle w:val="CharDivNo"/>
        </w:rPr>
        <w:t xml:space="preserve"> </w:t>
      </w:r>
      <w:r w:rsidRPr="001B7634">
        <w:rPr>
          <w:rStyle w:val="CharDivText"/>
        </w:rPr>
        <w:t xml:space="preserve"> </w:t>
      </w:r>
    </w:p>
    <w:p w:rsidR="00D40995" w:rsidRPr="00862E89" w:rsidRDefault="00D40995" w:rsidP="001F5A30">
      <w:pPr>
        <w:pStyle w:val="ActHead5"/>
      </w:pPr>
      <w:bookmarkStart w:id="211" w:name="_Toc74056644"/>
      <w:r w:rsidRPr="001B7634">
        <w:rPr>
          <w:rStyle w:val="CharSectno"/>
        </w:rPr>
        <w:t>79A</w:t>
      </w:r>
      <w:r w:rsidR="001F5A30" w:rsidRPr="00862E89">
        <w:t xml:space="preserve">  </w:t>
      </w:r>
      <w:r w:rsidRPr="00862E89">
        <w:t>Termination fees for certain credit contracts</w:t>
      </w:r>
      <w:bookmarkEnd w:id="211"/>
    </w:p>
    <w:p w:rsidR="00D40995" w:rsidRPr="00862E89" w:rsidRDefault="00D40995" w:rsidP="001F5A30">
      <w:pPr>
        <w:pStyle w:val="subsection"/>
      </w:pPr>
      <w:r w:rsidRPr="00862E89">
        <w:tab/>
        <w:t>(1)</w:t>
      </w:r>
      <w:r w:rsidRPr="00862E89">
        <w:tab/>
        <w:t>For section</w:t>
      </w:r>
      <w:r w:rsidR="00777022" w:rsidRPr="00862E89">
        <w:t> </w:t>
      </w:r>
      <w:r w:rsidRPr="00862E89">
        <w:t>31 of the Code, a credit fee or charge is prohibited if:</w:t>
      </w:r>
    </w:p>
    <w:p w:rsidR="00D40995" w:rsidRPr="00862E89" w:rsidRDefault="00D40995" w:rsidP="001F5A30">
      <w:pPr>
        <w:pStyle w:val="paragraph"/>
      </w:pPr>
      <w:r w:rsidRPr="00862E89">
        <w:rPr>
          <w:color w:val="000000"/>
        </w:rPr>
        <w:tab/>
        <w:t>(a)</w:t>
      </w:r>
      <w:r w:rsidRPr="00862E89">
        <w:rPr>
          <w:color w:val="000000"/>
        </w:rPr>
        <w:tab/>
        <w:t>it is provided for in a credit contract entered into on or after 1</w:t>
      </w:r>
      <w:r w:rsidR="00777022" w:rsidRPr="00862E89">
        <w:rPr>
          <w:color w:val="000000"/>
        </w:rPr>
        <w:t> </w:t>
      </w:r>
      <w:r w:rsidRPr="00862E89">
        <w:rPr>
          <w:color w:val="000000"/>
        </w:rPr>
        <w:t>July</w:t>
      </w:r>
      <w:r w:rsidR="00616E77" w:rsidRPr="00862E89">
        <w:rPr>
          <w:color w:val="000000"/>
        </w:rPr>
        <w:t xml:space="preserve"> </w:t>
      </w:r>
      <w:r w:rsidRPr="00862E89">
        <w:rPr>
          <w:color w:val="000000"/>
        </w:rPr>
        <w:t>2011; and</w:t>
      </w:r>
    </w:p>
    <w:p w:rsidR="00D40995" w:rsidRPr="00862E89" w:rsidRDefault="00D40995" w:rsidP="001F5A30">
      <w:pPr>
        <w:pStyle w:val="paragraph"/>
      </w:pPr>
      <w:r w:rsidRPr="00862E89">
        <w:tab/>
        <w:t>(b)</w:t>
      </w:r>
      <w:r w:rsidRPr="00862E89">
        <w:tab/>
        <w:t>it is to be paid on or in relation to the termination of the credit contract, whether the liability to make the payment is incurred at that time or at an earlier time; and</w:t>
      </w:r>
    </w:p>
    <w:p w:rsidR="00D40995" w:rsidRPr="00862E89" w:rsidRDefault="00D40995" w:rsidP="001F5A30">
      <w:pPr>
        <w:pStyle w:val="paragraph"/>
      </w:pPr>
      <w:r w:rsidRPr="00862E89">
        <w:tab/>
        <w:t>(c)</w:t>
      </w:r>
      <w:r w:rsidRPr="00862E89">
        <w:tab/>
        <w:t>any of the amount of credit provided under the credit contract is secured over residential property.</w:t>
      </w:r>
    </w:p>
    <w:p w:rsidR="00D40995" w:rsidRPr="00862E89" w:rsidRDefault="00D40995" w:rsidP="001F5A30">
      <w:pPr>
        <w:pStyle w:val="subsection"/>
      </w:pPr>
      <w:r w:rsidRPr="00862E89">
        <w:tab/>
        <w:t>(2)</w:t>
      </w:r>
      <w:r w:rsidRPr="00862E89">
        <w:tab/>
        <w:t xml:space="preserve">However, </w:t>
      </w:r>
      <w:proofErr w:type="spellStart"/>
      <w:r w:rsidRPr="00862E89">
        <w:t>subregulation</w:t>
      </w:r>
      <w:proofErr w:type="spellEnd"/>
      <w:r w:rsidR="008D1351" w:rsidRPr="00862E89">
        <w:t> </w:t>
      </w:r>
      <w:r w:rsidRPr="00862E89">
        <w:t>(1) does not apply to:</w:t>
      </w:r>
    </w:p>
    <w:p w:rsidR="00D40995" w:rsidRPr="00862E89" w:rsidRDefault="00D40995" w:rsidP="001F5A30">
      <w:pPr>
        <w:pStyle w:val="paragraph"/>
      </w:pPr>
      <w:r w:rsidRPr="00862E89">
        <w:tab/>
        <w:t>(a)</w:t>
      </w:r>
      <w:r w:rsidRPr="00862E89">
        <w:tab/>
        <w:t>a credit fee or charge that is:</w:t>
      </w:r>
    </w:p>
    <w:p w:rsidR="00D40995" w:rsidRPr="00862E89" w:rsidRDefault="00D40995" w:rsidP="001F5A30">
      <w:pPr>
        <w:pStyle w:val="paragraphsub"/>
      </w:pPr>
      <w:r w:rsidRPr="00862E89">
        <w:tab/>
        <w:t>(</w:t>
      </w:r>
      <w:proofErr w:type="spellStart"/>
      <w:r w:rsidRPr="00862E89">
        <w:t>i</w:t>
      </w:r>
      <w:proofErr w:type="spellEnd"/>
      <w:r w:rsidRPr="00862E89">
        <w:t>)</w:t>
      </w:r>
      <w:r w:rsidRPr="00862E89">
        <w:tab/>
        <w:t>a break fee; or</w:t>
      </w:r>
    </w:p>
    <w:p w:rsidR="00D40995" w:rsidRPr="00862E89" w:rsidRDefault="00D40995" w:rsidP="001F5A30">
      <w:pPr>
        <w:pStyle w:val="paragraphsub"/>
      </w:pPr>
      <w:r w:rsidRPr="00862E89">
        <w:tab/>
        <w:t>(ii)</w:t>
      </w:r>
      <w:r w:rsidRPr="00862E89">
        <w:tab/>
        <w:t>a discharge fee; or</w:t>
      </w:r>
    </w:p>
    <w:p w:rsidR="00D40995" w:rsidRPr="00862E89" w:rsidRDefault="00D40995" w:rsidP="001F5A30">
      <w:pPr>
        <w:pStyle w:val="paragraph"/>
      </w:pPr>
      <w:r w:rsidRPr="00862E89">
        <w:tab/>
        <w:t>(b)</w:t>
      </w:r>
      <w:r w:rsidRPr="00862E89">
        <w:tab/>
        <w:t>a credit fee or charge that is incurred before the termination of a credit contract that is terminated before any credit has been provided under the credit contract.</w:t>
      </w:r>
    </w:p>
    <w:p w:rsidR="00D40995" w:rsidRPr="00862E89" w:rsidRDefault="00D40995" w:rsidP="001F5A30">
      <w:pPr>
        <w:pStyle w:val="subsection"/>
      </w:pPr>
      <w:r w:rsidRPr="00862E89">
        <w:tab/>
        <w:t>(3)</w:t>
      </w:r>
      <w:r w:rsidRPr="00862E89">
        <w:tab/>
        <w:t>In this regulation:</w:t>
      </w:r>
    </w:p>
    <w:p w:rsidR="00D40995" w:rsidRPr="00862E89" w:rsidRDefault="00D40995" w:rsidP="001F5A30">
      <w:pPr>
        <w:pStyle w:val="Definition"/>
      </w:pPr>
      <w:r w:rsidRPr="00862E89">
        <w:rPr>
          <w:b/>
          <w:i/>
        </w:rPr>
        <w:t>break fee</w:t>
      </w:r>
      <w:r w:rsidRPr="00862E89">
        <w:t xml:space="preserve"> means a credit fee or charge that relates:</w:t>
      </w:r>
    </w:p>
    <w:p w:rsidR="00D40995" w:rsidRPr="00862E89" w:rsidRDefault="00D40995" w:rsidP="001F5A30">
      <w:pPr>
        <w:pStyle w:val="paragraph"/>
      </w:pPr>
      <w:r w:rsidRPr="00862E89">
        <w:tab/>
        <w:t>(a)</w:t>
      </w:r>
      <w:r w:rsidRPr="00862E89">
        <w:tab/>
        <w:t>only to the early repayment of an amount provided under a credit contract for a fixed rate loan; and</w:t>
      </w:r>
    </w:p>
    <w:p w:rsidR="00D40995" w:rsidRPr="00862E89" w:rsidRDefault="00D40995" w:rsidP="001F5A30">
      <w:pPr>
        <w:pStyle w:val="paragraph"/>
      </w:pPr>
      <w:r w:rsidRPr="00862E89">
        <w:tab/>
        <w:t>(b)</w:t>
      </w:r>
      <w:r w:rsidRPr="00862E89">
        <w:tab/>
        <w:t>only to the portion of the loan that is fixed; and</w:t>
      </w:r>
    </w:p>
    <w:p w:rsidR="00D40995" w:rsidRPr="00862E89" w:rsidRDefault="00D40995" w:rsidP="001F5A30">
      <w:pPr>
        <w:pStyle w:val="paragraph"/>
      </w:pPr>
      <w:r w:rsidRPr="00862E89">
        <w:tab/>
        <w:t>(c)</w:t>
      </w:r>
      <w:r w:rsidRPr="00862E89">
        <w:tab/>
        <w:t>to the part of the credit provider’s loss, arising from the early repayment, that is a result of differences in interest rates.</w:t>
      </w:r>
    </w:p>
    <w:p w:rsidR="00D40995" w:rsidRPr="00862E89" w:rsidRDefault="00D40995" w:rsidP="001F5A30">
      <w:pPr>
        <w:pStyle w:val="Definition"/>
      </w:pPr>
      <w:r w:rsidRPr="00862E89">
        <w:rPr>
          <w:b/>
          <w:i/>
        </w:rPr>
        <w:t>discharge fee</w:t>
      </w:r>
      <w:r w:rsidRPr="00862E89">
        <w:t xml:space="preserve"> means a credit fee or charge that only reimburses the credit provider for the reasonable administrative cost of terminating the credit contract</w:t>
      </w:r>
      <w:r w:rsidRPr="00862E89">
        <w:rPr>
          <w:iCs/>
          <w:color w:val="000000"/>
        </w:rPr>
        <w:t>.</w:t>
      </w:r>
    </w:p>
    <w:p w:rsidR="00D40995" w:rsidRPr="00862E89" w:rsidRDefault="00D40995" w:rsidP="001F5A30">
      <w:pPr>
        <w:pStyle w:val="Definition"/>
      </w:pPr>
      <w:r w:rsidRPr="00862E89">
        <w:rPr>
          <w:b/>
          <w:i/>
        </w:rPr>
        <w:t>fixed rate loan</w:t>
      </w:r>
      <w:r w:rsidRPr="00862E89">
        <w:t xml:space="preserve"> means a credit contract under which</w:t>
      </w:r>
      <w:r w:rsidRPr="00862E89">
        <w:rPr>
          <w:iCs/>
          <w:color w:val="1F497D"/>
        </w:rPr>
        <w:t xml:space="preserve"> </w:t>
      </w:r>
      <w:r w:rsidRPr="00862E89">
        <w:rPr>
          <w:iCs/>
        </w:rPr>
        <w:t>the annual percentage rate is fixed, for an agreed term, for the whole or a part of the amount due under the credit contract</w:t>
      </w:r>
      <w:r w:rsidRPr="00862E89">
        <w:t>.</w:t>
      </w:r>
    </w:p>
    <w:p w:rsidR="00D40995" w:rsidRPr="00862E89" w:rsidRDefault="00D40995" w:rsidP="001F5A30">
      <w:pPr>
        <w:pStyle w:val="subsection"/>
      </w:pPr>
      <w:r w:rsidRPr="00862E89">
        <w:tab/>
        <w:t>(4)</w:t>
      </w:r>
      <w:r w:rsidRPr="00862E89">
        <w:tab/>
        <w:t xml:space="preserve">For the definition of discharge fee, a cost is a </w:t>
      </w:r>
      <w:r w:rsidRPr="00862E89">
        <w:rPr>
          <w:b/>
          <w:i/>
        </w:rPr>
        <w:t>reasonable administrative cost</w:t>
      </w:r>
      <w:r w:rsidRPr="00862E89">
        <w:t xml:space="preserve"> only if it does not exceed a reasonable estimate of the average reasonable administrative cost to the credit provider of terminating that class of credit contract.</w:t>
      </w:r>
    </w:p>
    <w:p w:rsidR="009D2ECF" w:rsidRPr="00862E89" w:rsidRDefault="009D2ECF" w:rsidP="009D2ECF">
      <w:pPr>
        <w:pStyle w:val="ActHead5"/>
      </w:pPr>
      <w:bookmarkStart w:id="212" w:name="_Toc74056645"/>
      <w:r w:rsidRPr="001B7634">
        <w:rPr>
          <w:rStyle w:val="CharSectno"/>
        </w:rPr>
        <w:t>79AE</w:t>
      </w:r>
      <w:r w:rsidRPr="00862E89">
        <w:t xml:space="preserve">  Small amount credit contracts (fees and charges)—prescribed persons</w:t>
      </w:r>
      <w:bookmarkEnd w:id="212"/>
    </w:p>
    <w:p w:rsidR="009D2ECF" w:rsidRPr="00862E89" w:rsidRDefault="009D2ECF" w:rsidP="009D2ECF">
      <w:pPr>
        <w:pStyle w:val="subsection"/>
      </w:pPr>
      <w:r w:rsidRPr="00862E89">
        <w:tab/>
      </w:r>
      <w:r w:rsidRPr="00862E89">
        <w:tab/>
        <w:t>For subsection</w:t>
      </w:r>
      <w:r w:rsidR="00777022" w:rsidRPr="00862E89">
        <w:t> </w:t>
      </w:r>
      <w:r w:rsidRPr="00862E89">
        <w:t>31B(1) of the Code, a person specified in the following table is a prescribed person.</w:t>
      </w:r>
    </w:p>
    <w:p w:rsidR="009D2ECF" w:rsidRPr="00862E89" w:rsidRDefault="009D2ECF" w:rsidP="00DA04E6">
      <w:pPr>
        <w:pStyle w:val="Tabletext"/>
      </w:pPr>
    </w:p>
    <w:tbl>
      <w:tblPr>
        <w:tblW w:w="4899" w:type="pct"/>
        <w:tblInd w:w="108" w:type="dxa"/>
        <w:tblBorders>
          <w:top w:val="single" w:sz="4" w:space="0" w:color="auto"/>
          <w:bottom w:val="single" w:sz="2" w:space="0" w:color="auto"/>
          <w:insideH w:val="single" w:sz="2" w:space="0" w:color="auto"/>
        </w:tblBorders>
        <w:tblLook w:val="0000" w:firstRow="0" w:lastRow="0" w:firstColumn="0" w:lastColumn="0" w:noHBand="0" w:noVBand="0"/>
      </w:tblPr>
      <w:tblGrid>
        <w:gridCol w:w="754"/>
        <w:gridCol w:w="7603"/>
      </w:tblGrid>
      <w:tr w:rsidR="009D2ECF" w:rsidRPr="00862E89" w:rsidTr="00D14F33">
        <w:trPr>
          <w:tblHeader/>
        </w:trPr>
        <w:tc>
          <w:tcPr>
            <w:tcW w:w="5000" w:type="pct"/>
            <w:gridSpan w:val="2"/>
            <w:tcBorders>
              <w:top w:val="single" w:sz="12" w:space="0" w:color="auto"/>
              <w:bottom w:val="single" w:sz="6" w:space="0" w:color="auto"/>
            </w:tcBorders>
            <w:shd w:val="clear" w:color="auto" w:fill="auto"/>
          </w:tcPr>
          <w:p w:rsidR="009D2ECF" w:rsidRPr="00862E89" w:rsidRDefault="009D2ECF" w:rsidP="008D1351">
            <w:pPr>
              <w:pStyle w:val="TableHeading"/>
            </w:pPr>
            <w:r w:rsidRPr="00862E89">
              <w:lastRenderedPageBreak/>
              <w:t>Prescribed persons</w:t>
            </w:r>
          </w:p>
        </w:tc>
      </w:tr>
      <w:tr w:rsidR="009D2ECF" w:rsidRPr="00862E89" w:rsidTr="00D14F33">
        <w:trPr>
          <w:tblHeader/>
        </w:trPr>
        <w:tc>
          <w:tcPr>
            <w:tcW w:w="451" w:type="pct"/>
            <w:tcBorders>
              <w:top w:val="single" w:sz="6" w:space="0" w:color="auto"/>
              <w:bottom w:val="single" w:sz="12" w:space="0" w:color="auto"/>
            </w:tcBorders>
            <w:shd w:val="clear" w:color="auto" w:fill="auto"/>
          </w:tcPr>
          <w:p w:rsidR="009D2ECF" w:rsidRPr="00862E89" w:rsidRDefault="009D2ECF" w:rsidP="008D1351">
            <w:pPr>
              <w:pStyle w:val="TableHeading"/>
            </w:pPr>
            <w:r w:rsidRPr="00862E89">
              <w:t>Item</w:t>
            </w:r>
          </w:p>
        </w:tc>
        <w:tc>
          <w:tcPr>
            <w:tcW w:w="4549" w:type="pct"/>
            <w:tcBorders>
              <w:top w:val="single" w:sz="6" w:space="0" w:color="auto"/>
              <w:bottom w:val="single" w:sz="12" w:space="0" w:color="auto"/>
            </w:tcBorders>
            <w:shd w:val="clear" w:color="auto" w:fill="auto"/>
          </w:tcPr>
          <w:p w:rsidR="009D2ECF" w:rsidRPr="00862E89" w:rsidRDefault="009D2ECF" w:rsidP="008D1351">
            <w:pPr>
              <w:pStyle w:val="TableHeading"/>
            </w:pPr>
            <w:r w:rsidRPr="00862E89">
              <w:t>Person</w:t>
            </w:r>
          </w:p>
        </w:tc>
      </w:tr>
      <w:tr w:rsidR="009D2ECF" w:rsidRPr="00862E89" w:rsidTr="00D14F33">
        <w:tc>
          <w:tcPr>
            <w:tcW w:w="451" w:type="pct"/>
            <w:tcBorders>
              <w:top w:val="single" w:sz="12" w:space="0" w:color="auto"/>
              <w:bottom w:val="single" w:sz="2" w:space="0" w:color="auto"/>
            </w:tcBorders>
            <w:shd w:val="clear" w:color="auto" w:fill="auto"/>
          </w:tcPr>
          <w:p w:rsidR="009D2ECF" w:rsidRPr="00862E89" w:rsidRDefault="009D2ECF" w:rsidP="008D1351">
            <w:pPr>
              <w:pStyle w:val="Tabletext"/>
            </w:pPr>
            <w:r w:rsidRPr="00862E89">
              <w:t>1</w:t>
            </w:r>
          </w:p>
        </w:tc>
        <w:tc>
          <w:tcPr>
            <w:tcW w:w="4549" w:type="pct"/>
            <w:tcBorders>
              <w:top w:val="single" w:sz="12" w:space="0" w:color="auto"/>
              <w:bottom w:val="single" w:sz="2" w:space="0" w:color="auto"/>
            </w:tcBorders>
            <w:shd w:val="clear" w:color="auto" w:fill="auto"/>
          </w:tcPr>
          <w:p w:rsidR="009D2ECF" w:rsidRPr="00862E89" w:rsidRDefault="009D2ECF" w:rsidP="008D1351">
            <w:pPr>
              <w:pStyle w:val="Tabletext"/>
            </w:pPr>
            <w:r w:rsidRPr="00862E89">
              <w:t>A person who introduces a debtor to a credit provider (whether or not the person is associated with the credit provider).</w:t>
            </w:r>
          </w:p>
        </w:tc>
      </w:tr>
      <w:tr w:rsidR="009D2ECF" w:rsidRPr="00862E89" w:rsidTr="00D14F33">
        <w:tc>
          <w:tcPr>
            <w:tcW w:w="451" w:type="pct"/>
            <w:tcBorders>
              <w:top w:val="single" w:sz="2" w:space="0" w:color="auto"/>
              <w:bottom w:val="single" w:sz="12" w:space="0" w:color="auto"/>
            </w:tcBorders>
            <w:shd w:val="clear" w:color="auto" w:fill="auto"/>
          </w:tcPr>
          <w:p w:rsidR="009D2ECF" w:rsidRPr="00862E89" w:rsidRDefault="009D2ECF" w:rsidP="008D1351">
            <w:pPr>
              <w:pStyle w:val="Tabletext"/>
            </w:pPr>
            <w:r w:rsidRPr="00862E89">
              <w:t>2</w:t>
            </w:r>
          </w:p>
        </w:tc>
        <w:tc>
          <w:tcPr>
            <w:tcW w:w="4549" w:type="pct"/>
            <w:tcBorders>
              <w:top w:val="single" w:sz="2" w:space="0" w:color="auto"/>
              <w:bottom w:val="single" w:sz="12" w:space="0" w:color="auto"/>
            </w:tcBorders>
            <w:shd w:val="clear" w:color="auto" w:fill="auto"/>
          </w:tcPr>
          <w:p w:rsidR="009D2ECF" w:rsidRPr="00862E89" w:rsidRDefault="009D2ECF" w:rsidP="008D1351">
            <w:pPr>
              <w:pStyle w:val="Tabletext"/>
            </w:pPr>
            <w:r w:rsidRPr="00862E89">
              <w:t>A person who has been introduced to a debtor by a credit provider to provide a service in relation to a small amount credit contract (whether or not the person is associated with the credit provider).</w:t>
            </w:r>
          </w:p>
        </w:tc>
      </w:tr>
    </w:tbl>
    <w:p w:rsidR="009D2ECF" w:rsidRPr="00862E89" w:rsidRDefault="009D2ECF" w:rsidP="009D2ECF">
      <w:pPr>
        <w:pStyle w:val="notetext"/>
      </w:pPr>
      <w:r w:rsidRPr="00862E89">
        <w:t>Note:</w:t>
      </w:r>
      <w:r w:rsidRPr="00862E89">
        <w:tab/>
        <w:t>Section</w:t>
      </w:r>
      <w:r w:rsidR="00777022" w:rsidRPr="00862E89">
        <w:t> </w:t>
      </w:r>
      <w:r w:rsidRPr="00862E89">
        <w:t>31B of the Code relates to fees and charges in relation to:</w:t>
      </w:r>
    </w:p>
    <w:p w:rsidR="009D2ECF" w:rsidRPr="00862E89" w:rsidRDefault="009D2ECF" w:rsidP="009D2ECF">
      <w:pPr>
        <w:pStyle w:val="notepara"/>
      </w:pPr>
      <w:r w:rsidRPr="00862E89">
        <w:t>(a)</w:t>
      </w:r>
      <w:r w:rsidRPr="00862E89">
        <w:tab/>
        <w:t>a small amount credit contract; or</w:t>
      </w:r>
    </w:p>
    <w:p w:rsidR="009D2ECF" w:rsidRPr="00862E89" w:rsidRDefault="009D2ECF" w:rsidP="009D2ECF">
      <w:pPr>
        <w:pStyle w:val="notepara"/>
      </w:pPr>
      <w:r w:rsidRPr="00862E89">
        <w:t>(b)</w:t>
      </w:r>
      <w:r w:rsidRPr="00862E89">
        <w:tab/>
        <w:t>the provision of an amount of credit under a small amount credit contract; or</w:t>
      </w:r>
    </w:p>
    <w:p w:rsidR="009D2ECF" w:rsidRPr="00862E89" w:rsidRDefault="009D2ECF" w:rsidP="009D2ECF">
      <w:pPr>
        <w:pStyle w:val="notepara"/>
      </w:pPr>
      <w:r w:rsidRPr="00862E89">
        <w:t>(c)</w:t>
      </w:r>
      <w:r w:rsidRPr="00862E89">
        <w:tab/>
        <w:t>a thing that is connected with a small amount credit contract or the provision of an amount of credit under such a contract.</w:t>
      </w:r>
    </w:p>
    <w:p w:rsidR="009D2ECF" w:rsidRPr="00862E89" w:rsidRDefault="009D2ECF" w:rsidP="009D2ECF">
      <w:pPr>
        <w:pStyle w:val="notetext"/>
      </w:pPr>
      <w:r w:rsidRPr="00862E89">
        <w:tab/>
        <w:t>Section</w:t>
      </w:r>
      <w:r w:rsidR="00777022" w:rsidRPr="00862E89">
        <w:t> </w:t>
      </w:r>
      <w:r w:rsidRPr="00862E89">
        <w:t>31B of the Code applies to a credit provider or a person prescribed by the regulations.</w:t>
      </w:r>
    </w:p>
    <w:p w:rsidR="00C126EE" w:rsidRPr="00862E89" w:rsidRDefault="00C126EE" w:rsidP="00FB5F8C">
      <w:pPr>
        <w:pStyle w:val="ActHead5"/>
      </w:pPr>
      <w:bookmarkStart w:id="213" w:name="_Toc74056646"/>
      <w:r w:rsidRPr="001B7634">
        <w:rPr>
          <w:rStyle w:val="CharSectno"/>
        </w:rPr>
        <w:t>79AB</w:t>
      </w:r>
      <w:r w:rsidRPr="00862E89">
        <w:t xml:space="preserve">  Credit provider or prescribed person must not require or accept payment of fee or charge in relation to small amount credit contract etc</w:t>
      </w:r>
      <w:bookmarkEnd w:id="213"/>
    </w:p>
    <w:p w:rsidR="00C126EE" w:rsidRPr="00862E89" w:rsidRDefault="00C126EE" w:rsidP="00C126EE">
      <w:pPr>
        <w:pStyle w:val="subsection"/>
      </w:pPr>
      <w:r w:rsidRPr="00862E89">
        <w:tab/>
      </w:r>
      <w:r w:rsidRPr="00862E89">
        <w:tab/>
        <w:t>For subsection</w:t>
      </w:r>
      <w:r w:rsidR="00777022" w:rsidRPr="00862E89">
        <w:t> </w:t>
      </w:r>
      <w:r w:rsidRPr="00862E89">
        <w:t>31B(1) of the Code, a person who has been introduced to a debtor by a credit provider to provide a service in relation to a small amount credit contract is a prescribed person (whether or not the person is associated with the credit provider).</w:t>
      </w:r>
    </w:p>
    <w:p w:rsidR="00C126EE" w:rsidRPr="00862E89" w:rsidRDefault="00C126EE" w:rsidP="00C126EE">
      <w:pPr>
        <w:pStyle w:val="notetext"/>
      </w:pPr>
      <w:r w:rsidRPr="00862E89">
        <w:t>Note:</w:t>
      </w:r>
      <w:r w:rsidRPr="00862E89">
        <w:tab/>
        <w:t>Section</w:t>
      </w:r>
      <w:r w:rsidR="00777022" w:rsidRPr="00862E89">
        <w:t> </w:t>
      </w:r>
      <w:r w:rsidRPr="00862E89">
        <w:t>31B of the Code applies to a credit provider or a person prescribed by the regulations.</w:t>
      </w:r>
    </w:p>
    <w:p w:rsidR="00C126EE" w:rsidRPr="00862E89" w:rsidRDefault="00C126EE" w:rsidP="00FB5F8C">
      <w:pPr>
        <w:pStyle w:val="ActHead5"/>
      </w:pPr>
      <w:bookmarkStart w:id="214" w:name="_Toc74056647"/>
      <w:r w:rsidRPr="001B7634">
        <w:rPr>
          <w:rStyle w:val="CharSectno"/>
        </w:rPr>
        <w:t>79AC</w:t>
      </w:r>
      <w:r w:rsidRPr="00862E89">
        <w:t xml:space="preserve">  Prohibition relating to annual cost rate of credit contracts—later increases of annual percentage rate etc</w:t>
      </w:r>
      <w:bookmarkEnd w:id="214"/>
    </w:p>
    <w:p w:rsidR="00C126EE" w:rsidRPr="00862E89" w:rsidRDefault="00C126EE" w:rsidP="00C126EE">
      <w:pPr>
        <w:pStyle w:val="subsection"/>
      </w:pPr>
      <w:r w:rsidRPr="00862E89">
        <w:tab/>
        <w:t>(1)</w:t>
      </w:r>
      <w:r w:rsidRPr="00862E89">
        <w:tab/>
        <w:t>For subparagraph</w:t>
      </w:r>
      <w:r w:rsidR="00777022" w:rsidRPr="00862E89">
        <w:t> </w:t>
      </w:r>
      <w:r w:rsidRPr="00862E89">
        <w:t>32AA(1)(c)(ii) of the Code, an amount is a prescribed amount if it:</w:t>
      </w:r>
    </w:p>
    <w:p w:rsidR="00C126EE" w:rsidRPr="00862E89" w:rsidRDefault="00C126EE" w:rsidP="00C126EE">
      <w:pPr>
        <w:pStyle w:val="paragraph"/>
      </w:pPr>
      <w:r w:rsidRPr="00862E89">
        <w:tab/>
        <w:t>(a)</w:t>
      </w:r>
      <w:r w:rsidRPr="00862E89">
        <w:tab/>
        <w:t>is referred to in subsection</w:t>
      </w:r>
      <w:r w:rsidR="00777022" w:rsidRPr="00862E89">
        <w:t> </w:t>
      </w:r>
      <w:r w:rsidRPr="00862E89">
        <w:t>32B(3) of the Code; and</w:t>
      </w:r>
    </w:p>
    <w:p w:rsidR="00C126EE" w:rsidRPr="00862E89" w:rsidRDefault="00C126EE" w:rsidP="00C126EE">
      <w:pPr>
        <w:pStyle w:val="paragraph"/>
      </w:pPr>
      <w:r w:rsidRPr="00862E89">
        <w:tab/>
        <w:t>(b)</w:t>
      </w:r>
      <w:r w:rsidRPr="00862E89">
        <w:tab/>
        <w:t>is payable in relation to a medium amount credit contract.</w:t>
      </w:r>
    </w:p>
    <w:p w:rsidR="00C126EE" w:rsidRPr="00862E89" w:rsidRDefault="00C126EE" w:rsidP="00C126EE">
      <w:pPr>
        <w:pStyle w:val="subsection"/>
      </w:pPr>
      <w:r w:rsidRPr="00862E89">
        <w:tab/>
        <w:t>(2)</w:t>
      </w:r>
      <w:r w:rsidRPr="00862E89">
        <w:tab/>
        <w:t>For subparagraph</w:t>
      </w:r>
      <w:r w:rsidR="00777022" w:rsidRPr="00862E89">
        <w:t> </w:t>
      </w:r>
      <w:r w:rsidRPr="00862E89">
        <w:t>32AA(1)(c)(ii) of the Code, an amount is a prescribed amount if:</w:t>
      </w:r>
    </w:p>
    <w:p w:rsidR="00C126EE" w:rsidRPr="00862E89" w:rsidRDefault="00C126EE" w:rsidP="00C126EE">
      <w:pPr>
        <w:pStyle w:val="paragraph"/>
      </w:pPr>
      <w:r w:rsidRPr="00862E89">
        <w:tab/>
        <w:t>(a)</w:t>
      </w:r>
      <w:r w:rsidRPr="00862E89">
        <w:tab/>
        <w:t>it is referred to in subsection</w:t>
      </w:r>
      <w:r w:rsidR="00777022" w:rsidRPr="00862E89">
        <w:t> </w:t>
      </w:r>
      <w:r w:rsidRPr="00862E89">
        <w:t>32B(3) of the Code; and</w:t>
      </w:r>
    </w:p>
    <w:p w:rsidR="00C126EE" w:rsidRPr="00862E89" w:rsidRDefault="00C126EE" w:rsidP="00C126EE">
      <w:pPr>
        <w:pStyle w:val="paragraph"/>
      </w:pPr>
      <w:r w:rsidRPr="00862E89">
        <w:tab/>
        <w:t>(b)</w:t>
      </w:r>
      <w:r w:rsidRPr="00862E89">
        <w:tab/>
        <w:t>it is not payable in relation to a medium amount credit contract; and</w:t>
      </w:r>
    </w:p>
    <w:p w:rsidR="00C126EE" w:rsidRPr="00862E89" w:rsidRDefault="00C126EE" w:rsidP="00C126EE">
      <w:pPr>
        <w:pStyle w:val="paragraph"/>
      </w:pPr>
      <w:r w:rsidRPr="00862E89">
        <w:tab/>
        <w:t>(c)</w:t>
      </w:r>
      <w:r w:rsidRPr="00862E89">
        <w:tab/>
        <w:t>the credit provider has a practice of requesting debtors to increase the amount of repayments above the amount the debtor is required to pay under the credit contract; and</w:t>
      </w:r>
    </w:p>
    <w:p w:rsidR="00C126EE" w:rsidRPr="00862E89" w:rsidRDefault="00C126EE" w:rsidP="00C126EE">
      <w:pPr>
        <w:pStyle w:val="paragraph"/>
      </w:pPr>
      <w:r w:rsidRPr="00862E89">
        <w:tab/>
        <w:t>(d)</w:t>
      </w:r>
      <w:r w:rsidRPr="00862E89">
        <w:tab/>
        <w:t>the debtor becomes liable to pay the fee as a result of making increased repayments because of a request by the credit provider.</w:t>
      </w:r>
    </w:p>
    <w:p w:rsidR="00C126EE" w:rsidRPr="00862E89" w:rsidRDefault="00C126EE" w:rsidP="00C126EE">
      <w:pPr>
        <w:pStyle w:val="notetext"/>
      </w:pPr>
      <w:r w:rsidRPr="00862E89">
        <w:t>Note:</w:t>
      </w:r>
      <w:r w:rsidRPr="00862E89">
        <w:tab/>
      </w:r>
      <w:r w:rsidR="00537BB7" w:rsidRPr="00862E89">
        <w:t>Subparagraph 3</w:t>
      </w:r>
      <w:r w:rsidRPr="00862E89">
        <w:t>2AA(1)(c)(ii) of the Code refers to an amount referred to in subsection</w:t>
      </w:r>
      <w:r w:rsidR="00777022" w:rsidRPr="00862E89">
        <w:t> </w:t>
      </w:r>
      <w:r w:rsidRPr="00862E89">
        <w:t>32B(3) of the Code that is prescribed by the regulations. Section</w:t>
      </w:r>
      <w:r w:rsidR="00777022" w:rsidRPr="00862E89">
        <w:t> </w:t>
      </w:r>
      <w:r w:rsidRPr="00862E89">
        <w:t>32AA of the Code applies if the prescribed amount increases after a credit contract is entered into and other circumstances occur.</w:t>
      </w:r>
    </w:p>
    <w:p w:rsidR="00510F13" w:rsidRPr="00862E89" w:rsidRDefault="00510F13" w:rsidP="001F5A30">
      <w:pPr>
        <w:pStyle w:val="ActHead5"/>
      </w:pPr>
      <w:bookmarkStart w:id="215" w:name="_Toc74056648"/>
      <w:r w:rsidRPr="001B7634">
        <w:rPr>
          <w:rStyle w:val="CharSectno"/>
        </w:rPr>
        <w:lastRenderedPageBreak/>
        <w:t>79B</w:t>
      </w:r>
      <w:r w:rsidR="001F5A30" w:rsidRPr="00862E89">
        <w:t xml:space="preserve">  </w:t>
      </w:r>
      <w:r w:rsidRPr="00862E89">
        <w:t>Minimum Repayment Warning</w:t>
      </w:r>
      <w:bookmarkEnd w:id="215"/>
    </w:p>
    <w:p w:rsidR="00163D57" w:rsidRPr="00862E89" w:rsidRDefault="00163D57" w:rsidP="001F5A30">
      <w:pPr>
        <w:pStyle w:val="subsection"/>
      </w:pPr>
      <w:r w:rsidRPr="00862E89">
        <w:tab/>
        <w:t>(1)</w:t>
      </w:r>
      <w:r w:rsidRPr="00862E89">
        <w:tab/>
        <w:t>For subsection</w:t>
      </w:r>
      <w:r w:rsidR="00777022" w:rsidRPr="00862E89">
        <w:t> </w:t>
      </w:r>
      <w:r w:rsidRPr="00862E89">
        <w:t xml:space="preserve">34(12) of the Code, a statement of account for a credit card contract must contain the warning and details mentioned in </w:t>
      </w:r>
      <w:proofErr w:type="spellStart"/>
      <w:r w:rsidRPr="00862E89">
        <w:t>subregulation</w:t>
      </w:r>
      <w:proofErr w:type="spellEnd"/>
      <w:r w:rsidR="008D1351" w:rsidRPr="00862E89">
        <w:t> </w:t>
      </w:r>
      <w:r w:rsidRPr="00862E89">
        <w:t>(2).</w:t>
      </w:r>
    </w:p>
    <w:p w:rsidR="00163D57" w:rsidRPr="00862E89" w:rsidRDefault="00163D57" w:rsidP="001F5A30">
      <w:pPr>
        <w:pStyle w:val="subsection"/>
      </w:pPr>
      <w:r w:rsidRPr="00862E89">
        <w:tab/>
        <w:t>(1A)</w:t>
      </w:r>
      <w:r w:rsidRPr="00862E89">
        <w:tab/>
        <w:t>However, the warning and details are not required if:</w:t>
      </w:r>
    </w:p>
    <w:p w:rsidR="00163D57" w:rsidRPr="00862E89" w:rsidRDefault="00163D57" w:rsidP="001F5A30">
      <w:pPr>
        <w:pStyle w:val="paragraph"/>
      </w:pPr>
      <w:r w:rsidRPr="00862E89">
        <w:tab/>
        <w:t>(a)</w:t>
      </w:r>
      <w:r w:rsidRPr="00862E89">
        <w:tab/>
        <w:t>the outstanding balance shown on the statement is $50 or less; or</w:t>
      </w:r>
    </w:p>
    <w:p w:rsidR="00163D57" w:rsidRPr="00862E89" w:rsidRDefault="00163D57" w:rsidP="001F5A30">
      <w:pPr>
        <w:pStyle w:val="paragraph"/>
      </w:pPr>
      <w:r w:rsidRPr="00862E89">
        <w:tab/>
        <w:t>(b)</w:t>
      </w:r>
      <w:r w:rsidRPr="00862E89">
        <w:tab/>
        <w:t>there is no outstanding balance; or</w:t>
      </w:r>
    </w:p>
    <w:p w:rsidR="00163D57" w:rsidRPr="00862E89" w:rsidRDefault="00163D57" w:rsidP="001F5A30">
      <w:pPr>
        <w:pStyle w:val="paragraph"/>
      </w:pPr>
      <w:r w:rsidRPr="00862E89">
        <w:tab/>
        <w:t>(c)</w:t>
      </w:r>
      <w:r w:rsidRPr="00862E89">
        <w:tab/>
        <w:t>a payment arrangement is in effect which replaces the normal monthly minimum payments.</w:t>
      </w:r>
    </w:p>
    <w:p w:rsidR="00163D57" w:rsidRPr="00862E89" w:rsidRDefault="001F5A30" w:rsidP="001F5A30">
      <w:pPr>
        <w:pStyle w:val="notetext"/>
      </w:pPr>
      <w:r w:rsidRPr="00862E89">
        <w:t>Note:</w:t>
      </w:r>
      <w:r w:rsidRPr="00862E89">
        <w:tab/>
      </w:r>
      <w:r w:rsidR="00163D57" w:rsidRPr="00862E89">
        <w:t xml:space="preserve">If there is an outstanding balance of $50 or less, the licensee may choose to provide the warning and details. In that case, </w:t>
      </w:r>
      <w:proofErr w:type="spellStart"/>
      <w:r w:rsidR="00163D57" w:rsidRPr="00862E89">
        <w:t>subregulation</w:t>
      </w:r>
      <w:proofErr w:type="spellEnd"/>
      <w:r w:rsidR="008D1351" w:rsidRPr="00862E89">
        <w:t> </w:t>
      </w:r>
      <w:r w:rsidR="00163D57" w:rsidRPr="00862E89">
        <w:t>(3) may affect the content of the warning.</w:t>
      </w:r>
    </w:p>
    <w:p w:rsidR="00163D57" w:rsidRPr="00862E89" w:rsidRDefault="00163D57" w:rsidP="001F5A30">
      <w:pPr>
        <w:pStyle w:val="subsection"/>
      </w:pPr>
      <w:r w:rsidRPr="00862E89">
        <w:tab/>
        <w:t>(1B)</w:t>
      </w:r>
      <w:r w:rsidRPr="00862E89">
        <w:tab/>
        <w:t>If the licensee provides the warning and details, they must be shown on the front page of the statement of account.</w:t>
      </w:r>
    </w:p>
    <w:p w:rsidR="00510F13" w:rsidRPr="00862E89" w:rsidRDefault="00510F13" w:rsidP="001F5A30">
      <w:pPr>
        <w:pStyle w:val="subsection"/>
      </w:pPr>
      <w:r w:rsidRPr="00862E89">
        <w:tab/>
        <w:t>(2)</w:t>
      </w:r>
      <w:r w:rsidRPr="00862E89">
        <w:tab/>
        <w:t>The warning and details must be in the following form:</w:t>
      </w:r>
    </w:p>
    <w:p w:rsidR="00510F13" w:rsidRPr="00862E89" w:rsidRDefault="00510F13" w:rsidP="001F5A30">
      <w:pPr>
        <w:pStyle w:val="subsection"/>
      </w:pPr>
      <w:r w:rsidRPr="00862E89">
        <w:tab/>
      </w:r>
      <w:r w:rsidRPr="00862E89">
        <w:tab/>
      </w:r>
      <w:r w:rsidRPr="00862E89">
        <w:rPr>
          <w:b/>
        </w:rPr>
        <w:t>Minimum Repayment Warning</w:t>
      </w:r>
      <w:r w:rsidRPr="00862E89">
        <w:t>: If you make only the minimum payment each month, you will pay more interest and it will take you longer to pay off your balance. For example:</w:t>
      </w:r>
    </w:p>
    <w:p w:rsidR="001F5A30" w:rsidRPr="00862E89" w:rsidRDefault="001F5A30" w:rsidP="00DA04E6">
      <w:pPr>
        <w:pStyle w:val="Tabletext"/>
      </w:pPr>
    </w:p>
    <w:tbl>
      <w:tblPr>
        <w:tblW w:w="4891" w:type="pct"/>
        <w:tblInd w:w="108" w:type="dxa"/>
        <w:tblBorders>
          <w:top w:val="single" w:sz="4" w:space="0" w:color="auto"/>
          <w:bottom w:val="single" w:sz="2" w:space="0" w:color="auto"/>
          <w:insideH w:val="single" w:sz="2" w:space="0" w:color="auto"/>
        </w:tblBorders>
        <w:tblLook w:val="04A0" w:firstRow="1" w:lastRow="0" w:firstColumn="1" w:lastColumn="0" w:noHBand="0" w:noVBand="1"/>
      </w:tblPr>
      <w:tblGrid>
        <w:gridCol w:w="3156"/>
        <w:gridCol w:w="2616"/>
        <w:gridCol w:w="2571"/>
      </w:tblGrid>
      <w:tr w:rsidR="00510F13" w:rsidRPr="00862E89" w:rsidTr="00D14F33">
        <w:trPr>
          <w:tblHeader/>
        </w:trPr>
        <w:tc>
          <w:tcPr>
            <w:tcW w:w="1891" w:type="pct"/>
            <w:tcBorders>
              <w:top w:val="single" w:sz="12" w:space="0" w:color="auto"/>
              <w:bottom w:val="single" w:sz="12" w:space="0" w:color="auto"/>
            </w:tcBorders>
            <w:shd w:val="clear" w:color="auto" w:fill="auto"/>
            <w:hideMark/>
          </w:tcPr>
          <w:p w:rsidR="00510F13" w:rsidRPr="00862E89" w:rsidRDefault="00510F13" w:rsidP="00DA04E6">
            <w:pPr>
              <w:pStyle w:val="TableHeading"/>
            </w:pPr>
            <w:r w:rsidRPr="00862E89">
              <w:t>If you make no additional charges using this card and each month you pay ...</w:t>
            </w:r>
          </w:p>
        </w:tc>
        <w:tc>
          <w:tcPr>
            <w:tcW w:w="1568" w:type="pct"/>
            <w:tcBorders>
              <w:top w:val="single" w:sz="12" w:space="0" w:color="auto"/>
              <w:bottom w:val="single" w:sz="12" w:space="0" w:color="auto"/>
            </w:tcBorders>
            <w:shd w:val="clear" w:color="auto" w:fill="auto"/>
            <w:hideMark/>
          </w:tcPr>
          <w:p w:rsidR="00510F13" w:rsidRPr="00862E89" w:rsidRDefault="00510F13" w:rsidP="00DA04E6">
            <w:pPr>
              <w:pStyle w:val="TableHeading"/>
            </w:pPr>
            <w:r w:rsidRPr="00862E89">
              <w:t>You will pay off the Closing Balance shown on this statement in about ...</w:t>
            </w:r>
          </w:p>
        </w:tc>
        <w:tc>
          <w:tcPr>
            <w:tcW w:w="1541" w:type="pct"/>
            <w:tcBorders>
              <w:top w:val="single" w:sz="12" w:space="0" w:color="auto"/>
              <w:bottom w:val="single" w:sz="12" w:space="0" w:color="auto"/>
            </w:tcBorders>
            <w:shd w:val="clear" w:color="auto" w:fill="auto"/>
            <w:hideMark/>
          </w:tcPr>
          <w:p w:rsidR="00510F13" w:rsidRPr="00862E89" w:rsidRDefault="00163D57" w:rsidP="00DA04E6">
            <w:pPr>
              <w:pStyle w:val="TableHeading"/>
            </w:pPr>
            <w:r w:rsidRPr="00862E89">
              <w:t>And you will end up paying an estimated total of interest charges of ...</w:t>
            </w:r>
          </w:p>
        </w:tc>
      </w:tr>
      <w:tr w:rsidR="00510F13" w:rsidRPr="00862E89" w:rsidTr="00D14F33">
        <w:tc>
          <w:tcPr>
            <w:tcW w:w="1891" w:type="pct"/>
            <w:tcBorders>
              <w:top w:val="single" w:sz="12" w:space="0" w:color="auto"/>
              <w:bottom w:val="single" w:sz="2" w:space="0" w:color="auto"/>
            </w:tcBorders>
            <w:shd w:val="clear" w:color="auto" w:fill="auto"/>
            <w:hideMark/>
          </w:tcPr>
          <w:p w:rsidR="00510F13" w:rsidRPr="00862E89" w:rsidRDefault="00510F13" w:rsidP="001F5A30">
            <w:pPr>
              <w:pStyle w:val="Tabletext"/>
            </w:pPr>
            <w:r w:rsidRPr="00862E89">
              <w:t>Only the minimum payment</w:t>
            </w:r>
          </w:p>
        </w:tc>
        <w:tc>
          <w:tcPr>
            <w:tcW w:w="1568" w:type="pct"/>
            <w:tcBorders>
              <w:top w:val="single" w:sz="12" w:space="0" w:color="auto"/>
              <w:bottom w:val="single" w:sz="2" w:space="0" w:color="auto"/>
            </w:tcBorders>
            <w:shd w:val="clear" w:color="auto" w:fill="auto"/>
            <w:hideMark/>
          </w:tcPr>
          <w:p w:rsidR="00510F13" w:rsidRPr="00862E89" w:rsidRDefault="00510F13" w:rsidP="001F5A30">
            <w:pPr>
              <w:pStyle w:val="Tabletext"/>
            </w:pPr>
            <w:r w:rsidRPr="00862E89">
              <w:t>[period]</w:t>
            </w:r>
          </w:p>
        </w:tc>
        <w:tc>
          <w:tcPr>
            <w:tcW w:w="1541" w:type="pct"/>
            <w:tcBorders>
              <w:top w:val="single" w:sz="12" w:space="0" w:color="auto"/>
              <w:bottom w:val="single" w:sz="2" w:space="0" w:color="auto"/>
            </w:tcBorders>
            <w:shd w:val="clear" w:color="auto" w:fill="auto"/>
            <w:hideMark/>
          </w:tcPr>
          <w:p w:rsidR="00510F13" w:rsidRPr="00862E89" w:rsidRDefault="00510F13" w:rsidP="001F5A30">
            <w:pPr>
              <w:pStyle w:val="Tabletext"/>
            </w:pPr>
            <w:r w:rsidRPr="00862E89">
              <w:t>[total interest 1]</w:t>
            </w:r>
          </w:p>
        </w:tc>
      </w:tr>
      <w:tr w:rsidR="00510F13" w:rsidRPr="00862E89" w:rsidTr="00D14F33">
        <w:tc>
          <w:tcPr>
            <w:tcW w:w="1891" w:type="pct"/>
            <w:tcBorders>
              <w:top w:val="single" w:sz="2" w:space="0" w:color="auto"/>
              <w:bottom w:val="single" w:sz="12" w:space="0" w:color="auto"/>
            </w:tcBorders>
            <w:shd w:val="clear" w:color="auto" w:fill="auto"/>
            <w:hideMark/>
          </w:tcPr>
          <w:p w:rsidR="00510F13" w:rsidRPr="00862E89" w:rsidRDefault="00510F13" w:rsidP="001F5A30">
            <w:pPr>
              <w:pStyle w:val="Tabletext"/>
            </w:pPr>
            <w:r w:rsidRPr="00862E89">
              <w:t>[repayment 2]</w:t>
            </w:r>
          </w:p>
        </w:tc>
        <w:tc>
          <w:tcPr>
            <w:tcW w:w="1568" w:type="pct"/>
            <w:tcBorders>
              <w:top w:val="single" w:sz="2" w:space="0" w:color="auto"/>
              <w:bottom w:val="single" w:sz="12" w:space="0" w:color="auto"/>
            </w:tcBorders>
            <w:shd w:val="clear" w:color="auto" w:fill="auto"/>
            <w:hideMark/>
          </w:tcPr>
          <w:p w:rsidR="00510F13" w:rsidRPr="00862E89" w:rsidRDefault="00510F13" w:rsidP="001F5A30">
            <w:pPr>
              <w:pStyle w:val="Tabletext"/>
            </w:pPr>
            <w:r w:rsidRPr="00862E89">
              <w:t>2 years</w:t>
            </w:r>
          </w:p>
        </w:tc>
        <w:tc>
          <w:tcPr>
            <w:tcW w:w="1541" w:type="pct"/>
            <w:tcBorders>
              <w:top w:val="single" w:sz="2" w:space="0" w:color="auto"/>
              <w:bottom w:val="single" w:sz="12" w:space="0" w:color="auto"/>
            </w:tcBorders>
            <w:shd w:val="clear" w:color="auto" w:fill="auto"/>
            <w:hideMark/>
          </w:tcPr>
          <w:p w:rsidR="00510F13" w:rsidRPr="00862E89" w:rsidRDefault="00510F13" w:rsidP="001F5A30">
            <w:pPr>
              <w:pStyle w:val="Tabletext"/>
            </w:pPr>
            <w:r w:rsidRPr="00862E89">
              <w:t>[total interest 2], a</w:t>
            </w:r>
            <w:r w:rsidR="00616E77" w:rsidRPr="00862E89">
              <w:t xml:space="preserve"> </w:t>
            </w:r>
            <w:r w:rsidRPr="00862E89">
              <w:t>saving of [savings 2]</w:t>
            </w:r>
          </w:p>
        </w:tc>
      </w:tr>
    </w:tbl>
    <w:p w:rsidR="00510F13" w:rsidRPr="00862E89" w:rsidRDefault="00510F13" w:rsidP="001F5A30">
      <w:pPr>
        <w:pStyle w:val="subsection"/>
      </w:pPr>
      <w:r w:rsidRPr="00862E89">
        <w:tab/>
      </w:r>
      <w:r w:rsidRPr="00862E89">
        <w:tab/>
      </w:r>
      <w:r w:rsidRPr="00862E89">
        <w:rPr>
          <w:b/>
        </w:rPr>
        <w:t>Having trouble making repayments?</w:t>
      </w:r>
      <w:r w:rsidRPr="00862E89">
        <w:t xml:space="preserve"> If you are having difficulty making credit card repayments, please contact us on [phone number]. We may be able to assist you.</w:t>
      </w:r>
    </w:p>
    <w:p w:rsidR="00510F13" w:rsidRPr="00862E89" w:rsidRDefault="00510F13" w:rsidP="001F5A30">
      <w:pPr>
        <w:pStyle w:val="subsection"/>
      </w:pPr>
      <w:r w:rsidRPr="00862E89">
        <w:tab/>
        <w:t>(3)</w:t>
      </w:r>
      <w:r w:rsidRPr="00862E89">
        <w:tab/>
        <w:t>If the time to pay off the closing balance, making only the minimum payment each month, is 2 years or less, the item for [repayment 2] in the table in the Minimum Payment Warning is not required.</w:t>
      </w:r>
    </w:p>
    <w:p w:rsidR="00163D57" w:rsidRPr="00862E89" w:rsidRDefault="001F5A30" w:rsidP="001F5A30">
      <w:pPr>
        <w:pStyle w:val="notetext"/>
      </w:pPr>
      <w:r w:rsidRPr="00862E89">
        <w:t>Note:</w:t>
      </w:r>
      <w:r w:rsidRPr="00862E89">
        <w:tab/>
      </w:r>
      <w:r w:rsidR="00163D57" w:rsidRPr="00862E89">
        <w:t>If the time to pay off the closing balance, making only the minimum payment each month, is 2 years or less, the licensee may choose to provide the item for [repayment 2] in the warning.</w:t>
      </w:r>
    </w:p>
    <w:p w:rsidR="00510F13" w:rsidRPr="00862E89" w:rsidRDefault="00510F13" w:rsidP="001F5A30">
      <w:pPr>
        <w:pStyle w:val="subsection"/>
      </w:pPr>
      <w:r w:rsidRPr="00862E89">
        <w:tab/>
        <w:t>(4)</w:t>
      </w:r>
      <w:r w:rsidRPr="00862E89">
        <w:tab/>
        <w:t>[Period] must be calculated on the assumption that:</w:t>
      </w:r>
    </w:p>
    <w:p w:rsidR="00510F13" w:rsidRPr="00862E89" w:rsidRDefault="00510F13" w:rsidP="001F5A30">
      <w:pPr>
        <w:pStyle w:val="paragraph"/>
      </w:pPr>
      <w:r w:rsidRPr="00862E89">
        <w:tab/>
        <w:t>(a)</w:t>
      </w:r>
      <w:r w:rsidRPr="00862E89">
        <w:tab/>
        <w:t>the borrower pays the amount of the minimum payment mentioned in the statement of account each month; and</w:t>
      </w:r>
    </w:p>
    <w:p w:rsidR="00510F13" w:rsidRPr="00862E89" w:rsidRDefault="00510F13" w:rsidP="001F5A30">
      <w:pPr>
        <w:pStyle w:val="paragraph"/>
      </w:pPr>
      <w:r w:rsidRPr="00862E89">
        <w:tab/>
        <w:t>(b)</w:t>
      </w:r>
      <w:r w:rsidRPr="00862E89">
        <w:tab/>
        <w:t>no other purchases or advances are added to the outstanding balance.</w:t>
      </w:r>
    </w:p>
    <w:p w:rsidR="00510F13" w:rsidRPr="00862E89" w:rsidRDefault="00510F13" w:rsidP="001F5A30">
      <w:pPr>
        <w:pStyle w:val="subsection"/>
      </w:pPr>
      <w:r w:rsidRPr="00862E89">
        <w:tab/>
        <w:t>(5)</w:t>
      </w:r>
      <w:r w:rsidRPr="00862E89">
        <w:tab/>
        <w:t>If more than one interest rate applies, the licensee may elect to use the purchase rate as the applicable rate to be applied to the whole of the outstanding balance.</w:t>
      </w:r>
    </w:p>
    <w:p w:rsidR="00510F13" w:rsidRPr="00862E89" w:rsidRDefault="001F5A30" w:rsidP="001F5A30">
      <w:pPr>
        <w:pStyle w:val="notetext"/>
      </w:pPr>
      <w:r w:rsidRPr="00862E89">
        <w:t>Note:</w:t>
      </w:r>
      <w:r w:rsidRPr="00862E89">
        <w:tab/>
      </w:r>
      <w:r w:rsidR="00510F13" w:rsidRPr="00862E89">
        <w:t>The tolerances and assumptions in section</w:t>
      </w:r>
      <w:r w:rsidR="00777022" w:rsidRPr="00862E89">
        <w:t> </w:t>
      </w:r>
      <w:r w:rsidR="00510F13" w:rsidRPr="00862E89">
        <w:t>180 of the Code will apply to the calculation.</w:t>
      </w:r>
    </w:p>
    <w:p w:rsidR="00510F13" w:rsidRPr="00862E89" w:rsidRDefault="00510F13" w:rsidP="001F5A30">
      <w:pPr>
        <w:pStyle w:val="subsection"/>
      </w:pPr>
      <w:r w:rsidRPr="00862E89">
        <w:lastRenderedPageBreak/>
        <w:tab/>
        <w:t>(7)</w:t>
      </w:r>
      <w:r w:rsidRPr="00862E89">
        <w:tab/>
        <w:t xml:space="preserve">In this regulation: </w:t>
      </w:r>
    </w:p>
    <w:p w:rsidR="00510F13" w:rsidRPr="00862E89" w:rsidRDefault="00510F13" w:rsidP="001F5A30">
      <w:pPr>
        <w:pStyle w:val="Definition"/>
      </w:pPr>
      <w:r w:rsidRPr="00862E89">
        <w:rPr>
          <w:b/>
          <w:i/>
        </w:rPr>
        <w:t>[date]</w:t>
      </w:r>
      <w:r w:rsidRPr="00862E89">
        <w:t xml:space="preserve"> means the repayment due date.</w:t>
      </w:r>
    </w:p>
    <w:p w:rsidR="00510F13" w:rsidRPr="00862E89" w:rsidRDefault="00510F13" w:rsidP="001F5A30">
      <w:pPr>
        <w:pStyle w:val="Definition"/>
      </w:pPr>
      <w:r w:rsidRPr="00862E89">
        <w:rPr>
          <w:b/>
          <w:i/>
        </w:rPr>
        <w:t>[period]</w:t>
      </w:r>
      <w:r w:rsidRPr="00862E89">
        <w:t xml:space="preserve"> means the time, in years and months, needed to repay the closing balance, making the minimum repayment each month until the balance is repaid.</w:t>
      </w:r>
    </w:p>
    <w:p w:rsidR="00510F13" w:rsidRPr="00862E89" w:rsidRDefault="00510F13" w:rsidP="001F5A30">
      <w:pPr>
        <w:pStyle w:val="Definition"/>
      </w:pPr>
      <w:r w:rsidRPr="00862E89">
        <w:rPr>
          <w:b/>
          <w:i/>
        </w:rPr>
        <w:t>purchase rate</w:t>
      </w:r>
      <w:r w:rsidRPr="00862E89">
        <w:t xml:space="preserve"> means the rate which applies to the purchase of goods and services under the credit card contract.</w:t>
      </w:r>
    </w:p>
    <w:p w:rsidR="00510F13" w:rsidRPr="00862E89" w:rsidRDefault="00510F13" w:rsidP="001F5A30">
      <w:pPr>
        <w:pStyle w:val="Definition"/>
      </w:pPr>
      <w:r w:rsidRPr="00862E89">
        <w:rPr>
          <w:b/>
          <w:i/>
        </w:rPr>
        <w:t>[repayment 2]</w:t>
      </w:r>
      <w:r w:rsidRPr="00862E89">
        <w:t xml:space="preserve"> means the monthly repayment required to pay off the closing balance in 2 years.</w:t>
      </w:r>
    </w:p>
    <w:p w:rsidR="00510F13" w:rsidRPr="00862E89" w:rsidRDefault="00510F13" w:rsidP="001F5A30">
      <w:pPr>
        <w:pStyle w:val="Definition"/>
      </w:pPr>
      <w:r w:rsidRPr="00862E89">
        <w:rPr>
          <w:b/>
          <w:i/>
        </w:rPr>
        <w:t>[savings 2]</w:t>
      </w:r>
      <w:r w:rsidRPr="00862E89">
        <w:t xml:space="preserve"> is the difference between [total interest 1] and [total interest 2].</w:t>
      </w:r>
    </w:p>
    <w:p w:rsidR="00510F13" w:rsidRPr="00862E89" w:rsidRDefault="00510F13" w:rsidP="001F5A30">
      <w:pPr>
        <w:pStyle w:val="Definition"/>
      </w:pPr>
      <w:r w:rsidRPr="00862E89">
        <w:rPr>
          <w:b/>
          <w:i/>
        </w:rPr>
        <w:t>[total interest 1]</w:t>
      </w:r>
      <w:r w:rsidRPr="00862E89">
        <w:t xml:space="preserve"> means the total interest payable if the customer is making the minimum repayment each month until the balance is repaid.</w:t>
      </w:r>
    </w:p>
    <w:p w:rsidR="00510F13" w:rsidRPr="00862E89" w:rsidRDefault="00510F13" w:rsidP="001F5A30">
      <w:pPr>
        <w:pStyle w:val="Definition"/>
      </w:pPr>
      <w:r w:rsidRPr="00862E89">
        <w:rPr>
          <w:b/>
          <w:i/>
        </w:rPr>
        <w:t>[total interest 2]</w:t>
      </w:r>
      <w:r w:rsidRPr="00862E89">
        <w:t xml:space="preserve"> means the total interest that the consumer would be charged if the consumer made payments of [repayment 2] to pay off the closing balance in 2 years.</w:t>
      </w:r>
    </w:p>
    <w:p w:rsidR="00B6054A" w:rsidRPr="00862E89" w:rsidRDefault="00B6054A" w:rsidP="00DA04E6">
      <w:pPr>
        <w:pStyle w:val="ActHead2"/>
        <w:pageBreakBefore/>
      </w:pPr>
      <w:bookmarkStart w:id="216" w:name="_Toc74056649"/>
      <w:r w:rsidRPr="001B7634">
        <w:rPr>
          <w:rStyle w:val="CharPartNo"/>
        </w:rPr>
        <w:lastRenderedPageBreak/>
        <w:t>Part</w:t>
      </w:r>
      <w:r w:rsidR="00777022" w:rsidRPr="001B7634">
        <w:rPr>
          <w:rStyle w:val="CharPartNo"/>
        </w:rPr>
        <w:t> </w:t>
      </w:r>
      <w:r w:rsidRPr="001B7634">
        <w:rPr>
          <w:rStyle w:val="CharPartNo"/>
        </w:rPr>
        <w:t>7</w:t>
      </w:r>
      <w:r w:rsidR="00DE129E">
        <w:rPr>
          <w:rStyle w:val="CharPartNo"/>
        </w:rPr>
        <w:noBreakHyphen/>
      </w:r>
      <w:r w:rsidRPr="001B7634">
        <w:rPr>
          <w:rStyle w:val="CharPartNo"/>
        </w:rPr>
        <w:t>2B</w:t>
      </w:r>
      <w:r w:rsidRPr="00862E89">
        <w:t>—</w:t>
      </w:r>
      <w:r w:rsidRPr="001B7634">
        <w:rPr>
          <w:rStyle w:val="CharPartText"/>
        </w:rPr>
        <w:t>Additional rules in relation to small amount credit contracts</w:t>
      </w:r>
      <w:bookmarkEnd w:id="216"/>
    </w:p>
    <w:p w:rsidR="00B6054A" w:rsidRPr="00862E89" w:rsidRDefault="00DA04E6" w:rsidP="00B6054A">
      <w:pPr>
        <w:pStyle w:val="Header"/>
      </w:pPr>
      <w:r w:rsidRPr="001B7634">
        <w:rPr>
          <w:rStyle w:val="CharDivNo"/>
        </w:rPr>
        <w:t xml:space="preserve"> </w:t>
      </w:r>
      <w:r w:rsidRPr="001B7634">
        <w:rPr>
          <w:rStyle w:val="CharDivText"/>
        </w:rPr>
        <w:t xml:space="preserve"> </w:t>
      </w:r>
    </w:p>
    <w:p w:rsidR="00B6054A" w:rsidRPr="00862E89" w:rsidRDefault="00B6054A" w:rsidP="004559C4">
      <w:pPr>
        <w:pStyle w:val="ActHead5"/>
      </w:pPr>
      <w:bookmarkStart w:id="217" w:name="_Toc74056650"/>
      <w:r w:rsidRPr="001B7634">
        <w:rPr>
          <w:rStyle w:val="CharSectno"/>
        </w:rPr>
        <w:t>79C</w:t>
      </w:r>
      <w:r w:rsidRPr="00862E89">
        <w:t xml:space="preserve">  Default in payment by direct debit under small amount credit contract</w:t>
      </w:r>
      <w:bookmarkEnd w:id="217"/>
    </w:p>
    <w:p w:rsidR="00B6054A" w:rsidRPr="00862E89" w:rsidRDefault="00B6054A" w:rsidP="00B6054A">
      <w:pPr>
        <w:pStyle w:val="subsection"/>
      </w:pPr>
      <w:r w:rsidRPr="00862E89">
        <w:tab/>
        <w:t>(1)</w:t>
      </w:r>
      <w:r w:rsidRPr="00862E89">
        <w:tab/>
        <w:t>For subsection</w:t>
      </w:r>
      <w:r w:rsidR="00777022" w:rsidRPr="00862E89">
        <w:t> </w:t>
      </w:r>
      <w:r w:rsidRPr="00862E89">
        <w:t>39C(1) of the Code, the credit provider must refrain from seeking a repayment due under a small amount credit contract by relying on a direct debit request if:</w:t>
      </w:r>
    </w:p>
    <w:p w:rsidR="00B6054A" w:rsidRPr="00862E89" w:rsidRDefault="00B6054A" w:rsidP="00B6054A">
      <w:pPr>
        <w:pStyle w:val="paragraph"/>
      </w:pPr>
      <w:r w:rsidRPr="00862E89">
        <w:tab/>
        <w:t>(a)</w:t>
      </w:r>
      <w:r w:rsidRPr="00862E89">
        <w:tab/>
        <w:t>the credit provider has twice sought to obtain the repayment using the direct debit request; and</w:t>
      </w:r>
    </w:p>
    <w:p w:rsidR="00B6054A" w:rsidRPr="00862E89" w:rsidRDefault="00B6054A" w:rsidP="00B6054A">
      <w:pPr>
        <w:pStyle w:val="paragraph"/>
      </w:pPr>
      <w:r w:rsidRPr="00862E89">
        <w:tab/>
        <w:t>(b)</w:t>
      </w:r>
      <w:r w:rsidRPr="00862E89">
        <w:tab/>
        <w:t>the credit provider:</w:t>
      </w:r>
    </w:p>
    <w:p w:rsidR="00B6054A" w:rsidRPr="00862E89" w:rsidRDefault="00B6054A" w:rsidP="00B6054A">
      <w:pPr>
        <w:pStyle w:val="paragraphsub"/>
      </w:pPr>
      <w:r w:rsidRPr="00862E89">
        <w:tab/>
        <w:t>(</w:t>
      </w:r>
      <w:proofErr w:type="spellStart"/>
      <w:r w:rsidRPr="00862E89">
        <w:t>i</w:t>
      </w:r>
      <w:proofErr w:type="spellEnd"/>
      <w:r w:rsidRPr="00862E89">
        <w:t>)</w:t>
      </w:r>
      <w:r w:rsidRPr="00862E89">
        <w:tab/>
        <w:t>has not told the debtor that the direct debit requests have been unsuccessful; or</w:t>
      </w:r>
    </w:p>
    <w:p w:rsidR="00B6054A" w:rsidRPr="00862E89" w:rsidRDefault="00B6054A" w:rsidP="00B6054A">
      <w:pPr>
        <w:pStyle w:val="paragraphsub"/>
      </w:pPr>
      <w:r w:rsidRPr="00862E89">
        <w:tab/>
        <w:t>(ii)</w:t>
      </w:r>
      <w:r w:rsidRPr="00862E89">
        <w:tab/>
        <w:t>has not made reasonable attempts to contact the debtor.</w:t>
      </w:r>
    </w:p>
    <w:p w:rsidR="00B6054A" w:rsidRPr="00862E89" w:rsidRDefault="00B6054A" w:rsidP="00B6054A">
      <w:pPr>
        <w:pStyle w:val="subsection"/>
      </w:pPr>
      <w:r w:rsidRPr="00862E89">
        <w:tab/>
        <w:t>(2)</w:t>
      </w:r>
      <w:r w:rsidRPr="00862E89">
        <w:tab/>
        <w:t xml:space="preserve">If the credit provider receives the repayment to which </w:t>
      </w:r>
      <w:proofErr w:type="spellStart"/>
      <w:r w:rsidRPr="00862E89">
        <w:t>subregulation</w:t>
      </w:r>
      <w:proofErr w:type="spellEnd"/>
      <w:r w:rsidR="008D1351" w:rsidRPr="00862E89">
        <w:t> </w:t>
      </w:r>
      <w:r w:rsidRPr="00862E89">
        <w:t>(1) relates:</w:t>
      </w:r>
    </w:p>
    <w:p w:rsidR="00B6054A" w:rsidRPr="00862E89" w:rsidRDefault="00B6054A" w:rsidP="00B6054A">
      <w:pPr>
        <w:pStyle w:val="paragraph"/>
      </w:pPr>
      <w:r w:rsidRPr="00862E89">
        <w:tab/>
        <w:t>(a)</w:t>
      </w:r>
      <w:r w:rsidRPr="00862E89">
        <w:tab/>
      </w:r>
      <w:proofErr w:type="spellStart"/>
      <w:r w:rsidRPr="00862E89">
        <w:t>subregulation</w:t>
      </w:r>
      <w:proofErr w:type="spellEnd"/>
      <w:r w:rsidR="008D1351" w:rsidRPr="00862E89">
        <w:t> </w:t>
      </w:r>
      <w:r w:rsidRPr="00862E89">
        <w:t>(1) ceases to apply; and</w:t>
      </w:r>
    </w:p>
    <w:p w:rsidR="00B6054A" w:rsidRPr="00862E89" w:rsidRDefault="00B6054A" w:rsidP="00B6054A">
      <w:pPr>
        <w:pStyle w:val="paragraph"/>
      </w:pPr>
      <w:r w:rsidRPr="00862E89">
        <w:tab/>
        <w:t>(b)</w:t>
      </w:r>
      <w:r w:rsidRPr="00862E89">
        <w:tab/>
        <w:t>the credit provider may seek repayments due under the small amount credit contract by relying on a direct debit request.</w:t>
      </w:r>
    </w:p>
    <w:p w:rsidR="002F1CCE" w:rsidRPr="00862E89" w:rsidRDefault="001F5A30" w:rsidP="00DA04E6">
      <w:pPr>
        <w:pStyle w:val="ActHead2"/>
        <w:pageBreakBefore/>
        <w:rPr>
          <w:color w:val="000000"/>
        </w:rPr>
      </w:pPr>
      <w:bookmarkStart w:id="218" w:name="_Toc74056651"/>
      <w:r w:rsidRPr="001B7634">
        <w:rPr>
          <w:rStyle w:val="CharPartNo"/>
        </w:rPr>
        <w:lastRenderedPageBreak/>
        <w:t>Part</w:t>
      </w:r>
      <w:r w:rsidR="00777022" w:rsidRPr="001B7634">
        <w:rPr>
          <w:rStyle w:val="CharPartNo"/>
        </w:rPr>
        <w:t> </w:t>
      </w:r>
      <w:r w:rsidR="002F1CCE" w:rsidRPr="001B7634">
        <w:rPr>
          <w:rStyle w:val="CharPartNo"/>
        </w:rPr>
        <w:t>7</w:t>
      </w:r>
      <w:r w:rsidR="00DE129E">
        <w:rPr>
          <w:rStyle w:val="CharPartNo"/>
        </w:rPr>
        <w:noBreakHyphen/>
      </w:r>
      <w:r w:rsidR="002F1CCE" w:rsidRPr="001B7634">
        <w:rPr>
          <w:rStyle w:val="CharPartNo"/>
        </w:rPr>
        <w:t>3</w:t>
      </w:r>
      <w:r w:rsidRPr="00862E89">
        <w:rPr>
          <w:color w:val="000000"/>
        </w:rPr>
        <w:t>—</w:t>
      </w:r>
      <w:r w:rsidR="002F1CCE" w:rsidRPr="001B7634">
        <w:rPr>
          <w:rStyle w:val="CharPartText"/>
        </w:rPr>
        <w:t>Related mortgages and guarantees</w:t>
      </w:r>
      <w:bookmarkEnd w:id="218"/>
    </w:p>
    <w:p w:rsidR="002F1CCE" w:rsidRPr="00862E89" w:rsidRDefault="00DA04E6" w:rsidP="002F1CCE">
      <w:pPr>
        <w:pStyle w:val="Header"/>
      </w:pPr>
      <w:r w:rsidRPr="001B7634">
        <w:rPr>
          <w:rStyle w:val="CharDivNo"/>
        </w:rPr>
        <w:t xml:space="preserve"> </w:t>
      </w:r>
      <w:r w:rsidRPr="001B7634">
        <w:rPr>
          <w:rStyle w:val="CharDivText"/>
        </w:rPr>
        <w:t xml:space="preserve"> </w:t>
      </w:r>
    </w:p>
    <w:p w:rsidR="002F1CCE" w:rsidRPr="00862E89" w:rsidRDefault="002F1CCE" w:rsidP="001F5A30">
      <w:pPr>
        <w:pStyle w:val="ActHead5"/>
      </w:pPr>
      <w:bookmarkStart w:id="219" w:name="_Toc74056652"/>
      <w:r w:rsidRPr="001B7634">
        <w:rPr>
          <w:rStyle w:val="CharSectno"/>
        </w:rPr>
        <w:t>80</w:t>
      </w:r>
      <w:r w:rsidR="001F5A30" w:rsidRPr="00862E89">
        <w:t xml:space="preserve">  </w:t>
      </w:r>
      <w:r w:rsidRPr="00862E89">
        <w:t>Mortgage arising from certain home ownership schemes</w:t>
      </w:r>
      <w:r w:rsidR="001F5A30" w:rsidRPr="00862E89">
        <w:t>—</w:t>
      </w:r>
      <w:r w:rsidRPr="00862E89">
        <w:t>exemption from subsection</w:t>
      </w:r>
      <w:r w:rsidR="00777022" w:rsidRPr="00862E89">
        <w:t> </w:t>
      </w:r>
      <w:r w:rsidRPr="00862E89">
        <w:t>50(1) of the Code</w:t>
      </w:r>
      <w:bookmarkEnd w:id="219"/>
    </w:p>
    <w:p w:rsidR="002F1CCE" w:rsidRPr="00862E89" w:rsidRDefault="002F1CCE" w:rsidP="001F5A30">
      <w:pPr>
        <w:pStyle w:val="subsection"/>
      </w:pPr>
      <w:r w:rsidRPr="00862E89">
        <w:rPr>
          <w:color w:val="000000"/>
        </w:rPr>
        <w:tab/>
        <w:t>(1)</w:t>
      </w:r>
      <w:r w:rsidRPr="00862E89">
        <w:rPr>
          <w:color w:val="000000"/>
        </w:rPr>
        <w:tab/>
        <w:t>This regulation applies to:</w:t>
      </w:r>
    </w:p>
    <w:p w:rsidR="002F1CCE" w:rsidRPr="00862E89" w:rsidRDefault="002F1CCE" w:rsidP="001F5A30">
      <w:pPr>
        <w:pStyle w:val="paragraph"/>
      </w:pPr>
      <w:r w:rsidRPr="00862E89">
        <w:rPr>
          <w:color w:val="000000"/>
        </w:rPr>
        <w:tab/>
        <w:t>(a)</w:t>
      </w:r>
      <w:r w:rsidRPr="00862E89">
        <w:rPr>
          <w:color w:val="000000"/>
        </w:rPr>
        <w:tab/>
        <w:t>the home ownership scheme operated by the Mt Newman Joint Venturers, being:</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 xml:space="preserve">BHP Billiton Minerals Pty Ltd </w:t>
      </w:r>
      <w:proofErr w:type="spellStart"/>
      <w:r w:rsidRPr="00862E89">
        <w:rPr>
          <w:color w:val="000000"/>
        </w:rPr>
        <w:t>ACN</w:t>
      </w:r>
      <w:proofErr w:type="spellEnd"/>
      <w:r w:rsidRPr="00862E89">
        <w:rPr>
          <w:color w:val="000000"/>
        </w:rPr>
        <w:t xml:space="preserve"> 008</w:t>
      </w:r>
      <w:r w:rsidR="00777022" w:rsidRPr="00862E89">
        <w:rPr>
          <w:color w:val="000000"/>
        </w:rPr>
        <w:t> </w:t>
      </w:r>
      <w:r w:rsidRPr="00862E89">
        <w:rPr>
          <w:color w:val="000000"/>
        </w:rPr>
        <w:t>694</w:t>
      </w:r>
      <w:r w:rsidR="008D1351" w:rsidRPr="00862E89">
        <w:rPr>
          <w:color w:val="000000"/>
        </w:rPr>
        <w:t> </w:t>
      </w:r>
      <w:r w:rsidRPr="00862E89">
        <w:rPr>
          <w:color w:val="000000"/>
        </w:rPr>
        <w:t>782; and</w:t>
      </w:r>
    </w:p>
    <w:p w:rsidR="002F1CCE" w:rsidRPr="00862E89" w:rsidRDefault="002F1CCE" w:rsidP="001F5A30">
      <w:pPr>
        <w:pStyle w:val="paragraphsub"/>
      </w:pPr>
      <w:r w:rsidRPr="00862E89">
        <w:tab/>
        <w:t>(ii)</w:t>
      </w:r>
      <w:r w:rsidRPr="00862E89">
        <w:tab/>
        <w:t>Mitsui</w:t>
      </w:r>
      <w:r w:rsidR="00DE129E">
        <w:noBreakHyphen/>
      </w:r>
      <w:r w:rsidRPr="00862E89">
        <w:t xml:space="preserve">Itochu Iron Pty Ltd </w:t>
      </w:r>
      <w:proofErr w:type="spellStart"/>
      <w:r w:rsidRPr="00862E89">
        <w:t>ACN</w:t>
      </w:r>
      <w:proofErr w:type="spellEnd"/>
      <w:r w:rsidRPr="00862E89">
        <w:t xml:space="preserve"> 088</w:t>
      </w:r>
      <w:r w:rsidR="00777022" w:rsidRPr="00862E89">
        <w:t> </w:t>
      </w:r>
      <w:r w:rsidRPr="00862E89">
        <w:t>702</w:t>
      </w:r>
      <w:r w:rsidR="008D1351" w:rsidRPr="00862E89">
        <w:t> </w:t>
      </w:r>
      <w:r w:rsidRPr="00862E89">
        <w:t>761; and</w:t>
      </w:r>
    </w:p>
    <w:p w:rsidR="002F1CCE" w:rsidRPr="00862E89" w:rsidRDefault="002F1CCE" w:rsidP="001F5A30">
      <w:pPr>
        <w:pStyle w:val="paragraphsub"/>
      </w:pPr>
      <w:r w:rsidRPr="00862E89">
        <w:tab/>
        <w:t>(iii)</w:t>
      </w:r>
      <w:r w:rsidRPr="00862E89">
        <w:tab/>
        <w:t xml:space="preserve">CI Minerals Australia Pty Ltd </w:t>
      </w:r>
      <w:proofErr w:type="spellStart"/>
      <w:r w:rsidRPr="00862E89">
        <w:t>ACN</w:t>
      </w:r>
      <w:proofErr w:type="spellEnd"/>
      <w:r w:rsidRPr="00862E89">
        <w:t xml:space="preserve"> 009</w:t>
      </w:r>
      <w:r w:rsidR="00777022" w:rsidRPr="00862E89">
        <w:t> </w:t>
      </w:r>
      <w:r w:rsidRPr="00862E89">
        <w:t>256</w:t>
      </w:r>
      <w:r w:rsidR="008D1351" w:rsidRPr="00862E89">
        <w:t> </w:t>
      </w:r>
      <w:r w:rsidRPr="00862E89">
        <w:t>259; and</w:t>
      </w:r>
    </w:p>
    <w:p w:rsidR="002F1CCE" w:rsidRPr="00862E89" w:rsidRDefault="002F1CCE" w:rsidP="001F5A30">
      <w:pPr>
        <w:pStyle w:val="paragraph"/>
      </w:pPr>
      <w:r w:rsidRPr="00862E89">
        <w:rPr>
          <w:color w:val="000000"/>
        </w:rPr>
        <w:tab/>
        <w:t>(b)</w:t>
      </w:r>
      <w:r w:rsidRPr="00862E89">
        <w:rPr>
          <w:color w:val="000000"/>
        </w:rPr>
        <w:tab/>
        <w:t>the home ownership scheme operated by the Mount Goldsworthy Mining Associates Joint Venturers, being:</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 xml:space="preserve">BHP Billiton Minerals Pty Ltd </w:t>
      </w:r>
      <w:proofErr w:type="spellStart"/>
      <w:r w:rsidRPr="00862E89">
        <w:rPr>
          <w:color w:val="000000"/>
        </w:rPr>
        <w:t>ACN</w:t>
      </w:r>
      <w:proofErr w:type="spellEnd"/>
      <w:r w:rsidR="00616E77" w:rsidRPr="00862E89">
        <w:rPr>
          <w:color w:val="000000"/>
        </w:rPr>
        <w:t xml:space="preserve"> </w:t>
      </w:r>
      <w:r w:rsidRPr="00862E89">
        <w:rPr>
          <w:color w:val="000000"/>
        </w:rPr>
        <w:t>008</w:t>
      </w:r>
      <w:r w:rsidR="00777022" w:rsidRPr="00862E89">
        <w:rPr>
          <w:color w:val="000000"/>
        </w:rPr>
        <w:t> </w:t>
      </w:r>
      <w:r w:rsidRPr="00862E89">
        <w:rPr>
          <w:color w:val="000000"/>
        </w:rPr>
        <w:t>694</w:t>
      </w:r>
      <w:r w:rsidR="008D1351" w:rsidRPr="00862E89">
        <w:rPr>
          <w:color w:val="000000"/>
        </w:rPr>
        <w:t> </w:t>
      </w:r>
      <w:r w:rsidRPr="00862E89">
        <w:rPr>
          <w:color w:val="000000"/>
        </w:rPr>
        <w:t>782; and</w:t>
      </w:r>
    </w:p>
    <w:p w:rsidR="002F1CCE" w:rsidRPr="00862E89" w:rsidRDefault="002F1CCE" w:rsidP="001F5A30">
      <w:pPr>
        <w:pStyle w:val="paragraphsub"/>
      </w:pPr>
      <w:r w:rsidRPr="00862E89">
        <w:tab/>
        <w:t>(ii)</w:t>
      </w:r>
      <w:r w:rsidRPr="00862E89">
        <w:tab/>
      </w:r>
      <w:proofErr w:type="spellStart"/>
      <w:r w:rsidRPr="00862E89">
        <w:t>Mistsui</w:t>
      </w:r>
      <w:proofErr w:type="spellEnd"/>
      <w:r w:rsidRPr="00862E89">
        <w:t xml:space="preserve"> Iron Ore Corporation Pty Ltd </w:t>
      </w:r>
      <w:proofErr w:type="spellStart"/>
      <w:r w:rsidRPr="00862E89">
        <w:t>ACN</w:t>
      </w:r>
      <w:proofErr w:type="spellEnd"/>
      <w:r w:rsidR="00616E77" w:rsidRPr="00862E89">
        <w:t xml:space="preserve"> </w:t>
      </w:r>
      <w:r w:rsidRPr="00862E89">
        <w:t>050</w:t>
      </w:r>
      <w:r w:rsidR="00777022" w:rsidRPr="00862E89">
        <w:t> </w:t>
      </w:r>
      <w:r w:rsidRPr="00862E89">
        <w:t>157</w:t>
      </w:r>
      <w:r w:rsidR="008D1351" w:rsidRPr="00862E89">
        <w:t> </w:t>
      </w:r>
      <w:r w:rsidRPr="00862E89">
        <w:t>456; and</w:t>
      </w:r>
    </w:p>
    <w:p w:rsidR="002F1CCE" w:rsidRPr="00862E89" w:rsidRDefault="002F1CCE" w:rsidP="001F5A30">
      <w:pPr>
        <w:pStyle w:val="paragraphsub"/>
      </w:pPr>
      <w:r w:rsidRPr="00862E89">
        <w:tab/>
        <w:t>(iii)</w:t>
      </w:r>
      <w:r w:rsidRPr="00862E89">
        <w:tab/>
        <w:t xml:space="preserve">CI Minerals Australia Pty Ltd </w:t>
      </w:r>
      <w:proofErr w:type="spellStart"/>
      <w:r w:rsidRPr="00862E89">
        <w:t>ACN</w:t>
      </w:r>
      <w:proofErr w:type="spellEnd"/>
      <w:r w:rsidR="00616E77" w:rsidRPr="00862E89">
        <w:t xml:space="preserve"> </w:t>
      </w:r>
      <w:r w:rsidRPr="00862E89">
        <w:t>009</w:t>
      </w:r>
      <w:r w:rsidR="00777022" w:rsidRPr="00862E89">
        <w:t> </w:t>
      </w:r>
      <w:r w:rsidRPr="00862E89">
        <w:t>256</w:t>
      </w:r>
      <w:r w:rsidR="008D1351" w:rsidRPr="00862E89">
        <w:t> </w:t>
      </w:r>
      <w:r w:rsidRPr="00862E89">
        <w:t>259;</w:t>
      </w:r>
    </w:p>
    <w:p w:rsidR="002F1CCE" w:rsidRPr="00862E89" w:rsidRDefault="002F1CCE" w:rsidP="001F5A30">
      <w:pPr>
        <w:pStyle w:val="subsection2"/>
      </w:pPr>
      <w:r w:rsidRPr="00862E89">
        <w:rPr>
          <w:color w:val="000000"/>
        </w:rPr>
        <w:t>that assist employees, whether alone or jointly with one or more other persons, to purchase land owned respectively by the Mt Newman Joint Venturers and the Mount Goldsworthy Mining Associates Joint Venturers.</w:t>
      </w:r>
    </w:p>
    <w:p w:rsidR="002F1CCE" w:rsidRPr="00862E89" w:rsidRDefault="002F1CCE" w:rsidP="001F5A30">
      <w:pPr>
        <w:pStyle w:val="subsection"/>
      </w:pPr>
      <w:r w:rsidRPr="00862E89">
        <w:rPr>
          <w:color w:val="000000"/>
        </w:rPr>
        <w:tab/>
        <w:t>(2)</w:t>
      </w:r>
      <w:r w:rsidRPr="00862E89">
        <w:rPr>
          <w:color w:val="000000"/>
        </w:rPr>
        <w:tab/>
        <w:t>Subsection</w:t>
      </w:r>
      <w:r w:rsidR="00777022" w:rsidRPr="00862E89">
        <w:rPr>
          <w:color w:val="000000"/>
        </w:rPr>
        <w:t> </w:t>
      </w:r>
      <w:r w:rsidRPr="00862E89">
        <w:rPr>
          <w:color w:val="000000"/>
        </w:rPr>
        <w:t>50(1) of the Code does not apply to any mortgage created over an interest that is acquired by an employee under a contract for the purchase of land entered into by the employee, whether alone or jointly with one or more other persons, under a home ownership scheme to which this regulation applies.</w:t>
      </w:r>
    </w:p>
    <w:p w:rsidR="002F1CCE" w:rsidRPr="00862E89" w:rsidRDefault="002F1CCE" w:rsidP="001F5A30">
      <w:pPr>
        <w:pStyle w:val="subsection"/>
      </w:pPr>
      <w:r w:rsidRPr="00862E89">
        <w:rPr>
          <w:color w:val="000000"/>
        </w:rPr>
        <w:tab/>
        <w:t>(3)</w:t>
      </w:r>
      <w:r w:rsidRPr="00862E89">
        <w:rPr>
          <w:color w:val="000000"/>
        </w:rPr>
        <w:tab/>
        <w:t>In this regulation:</w:t>
      </w:r>
    </w:p>
    <w:p w:rsidR="002F1CCE" w:rsidRPr="00862E89" w:rsidRDefault="002F1CCE" w:rsidP="001F5A30">
      <w:pPr>
        <w:pStyle w:val="Definition"/>
      </w:pPr>
      <w:r w:rsidRPr="00862E89">
        <w:rPr>
          <w:b/>
          <w:i/>
          <w:color w:val="000000"/>
        </w:rPr>
        <w:t>employee</w:t>
      </w:r>
      <w:r w:rsidRPr="00862E89">
        <w:rPr>
          <w:color w:val="000000"/>
        </w:rPr>
        <w:t xml:space="preserve"> means:</w:t>
      </w:r>
    </w:p>
    <w:p w:rsidR="002F1CCE" w:rsidRPr="00862E89" w:rsidRDefault="002F1CCE" w:rsidP="001F5A30">
      <w:pPr>
        <w:pStyle w:val="paragraph"/>
      </w:pPr>
      <w:r w:rsidRPr="00862E89">
        <w:rPr>
          <w:color w:val="000000"/>
        </w:rPr>
        <w:tab/>
        <w:t>(a)</w:t>
      </w:r>
      <w:r w:rsidRPr="00862E89">
        <w:rPr>
          <w:color w:val="000000"/>
        </w:rPr>
        <w:tab/>
        <w:t xml:space="preserve">if BHP Billiton Iron Ore Pty Ltd </w:t>
      </w:r>
      <w:proofErr w:type="spellStart"/>
      <w:r w:rsidRPr="00862E89">
        <w:rPr>
          <w:color w:val="000000"/>
        </w:rPr>
        <w:t>ACN</w:t>
      </w:r>
      <w:proofErr w:type="spellEnd"/>
      <w:r w:rsidRPr="00862E89">
        <w:rPr>
          <w:color w:val="000000"/>
        </w:rPr>
        <w:t xml:space="preserve"> 008</w:t>
      </w:r>
      <w:r w:rsidR="00777022" w:rsidRPr="00862E89">
        <w:rPr>
          <w:color w:val="000000"/>
        </w:rPr>
        <w:t> </w:t>
      </w:r>
      <w:r w:rsidRPr="00862E89">
        <w:rPr>
          <w:color w:val="000000"/>
        </w:rPr>
        <w:t>700</w:t>
      </w:r>
      <w:r w:rsidR="008D1351" w:rsidRPr="00862E89">
        <w:rPr>
          <w:color w:val="000000"/>
        </w:rPr>
        <w:t> </w:t>
      </w:r>
      <w:r w:rsidRPr="00862E89">
        <w:rPr>
          <w:color w:val="000000"/>
        </w:rPr>
        <w:t>981 is the manager of the Mt Newman Joint Venture or the Mount Goldsworthy Mining Associates Joint Venture:</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an employee of that corporation; or</w:t>
      </w:r>
    </w:p>
    <w:p w:rsidR="002F1CCE" w:rsidRPr="00862E89" w:rsidRDefault="002F1CCE" w:rsidP="001F5A30">
      <w:pPr>
        <w:pStyle w:val="paragraphsub"/>
      </w:pPr>
      <w:r w:rsidRPr="00862E89">
        <w:tab/>
        <w:t>(ii)</w:t>
      </w:r>
      <w:r w:rsidRPr="00862E89">
        <w:tab/>
        <w:t>an employee of a corporation that is a related body corporate in relation to BHP Billiton Iron Ore Pty Ltd; or</w:t>
      </w:r>
    </w:p>
    <w:p w:rsidR="002F1CCE" w:rsidRPr="00862E89" w:rsidRDefault="002F1CCE" w:rsidP="001F5A30">
      <w:pPr>
        <w:pStyle w:val="paragraph"/>
      </w:pPr>
      <w:r w:rsidRPr="00862E89">
        <w:rPr>
          <w:color w:val="000000"/>
        </w:rPr>
        <w:tab/>
        <w:t>(b)</w:t>
      </w:r>
      <w:r w:rsidRPr="00862E89">
        <w:rPr>
          <w:color w:val="000000"/>
        </w:rPr>
        <w:tab/>
        <w:t>if BHP Billiton Iron Ore Pty Ltd ceases to manage the Mt Newman Joint Venture or the Mount Goldsworthy Mining Associates Joint Venture</w:t>
      </w:r>
      <w:r w:rsidR="001F5A30" w:rsidRPr="00862E89">
        <w:rPr>
          <w:color w:val="000000"/>
        </w:rPr>
        <w:t>—</w:t>
      </w:r>
      <w:r w:rsidRPr="00862E89">
        <w:rPr>
          <w:color w:val="000000"/>
        </w:rPr>
        <w:t>an employee of the person for the time being exercising the functions of the manager of the Mt Newman Joint Venture or of the Mount Goldsworthy Mining Associates Joint Venture.</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Section</w:t>
      </w:r>
      <w:r w:rsidR="00777022" w:rsidRPr="00862E89">
        <w:rPr>
          <w:color w:val="000000"/>
        </w:rPr>
        <w:t> </w:t>
      </w:r>
      <w:r w:rsidR="002F1CCE" w:rsidRPr="00862E89">
        <w:rPr>
          <w:color w:val="000000"/>
        </w:rPr>
        <w:t xml:space="preserve">50 of the Code provides that a mortgage </w:t>
      </w:r>
      <w:proofErr w:type="spellStart"/>
      <w:r w:rsidR="002F1CCE" w:rsidRPr="00862E89">
        <w:rPr>
          <w:color w:val="000000"/>
        </w:rPr>
        <w:t>can not</w:t>
      </w:r>
      <w:proofErr w:type="spellEnd"/>
      <w:r w:rsidR="002F1CCE" w:rsidRPr="00862E89">
        <w:rPr>
          <w:color w:val="000000"/>
        </w:rPr>
        <w:t xml:space="preserve"> be created over employees’ remuneration or employment benefits or benefits under a superannuation scheme unless the regulations permit it to do so.</w:t>
      </w:r>
    </w:p>
    <w:p w:rsidR="002F1CCE" w:rsidRPr="00862E89" w:rsidRDefault="002F1CCE" w:rsidP="001F5A30">
      <w:pPr>
        <w:pStyle w:val="ActHead5"/>
      </w:pPr>
      <w:bookmarkStart w:id="220" w:name="_Toc74056653"/>
      <w:r w:rsidRPr="001B7634">
        <w:rPr>
          <w:rStyle w:val="CharSectno"/>
        </w:rPr>
        <w:lastRenderedPageBreak/>
        <w:t>81</w:t>
      </w:r>
      <w:r w:rsidR="001F5A30" w:rsidRPr="00862E89">
        <w:t xml:space="preserve">  Form</w:t>
      </w:r>
      <w:r w:rsidR="00616E77" w:rsidRPr="00862E89">
        <w:t xml:space="preserve"> </w:t>
      </w:r>
      <w:r w:rsidRPr="00862E89">
        <w:t>of guarantees</w:t>
      </w:r>
      <w:bookmarkEnd w:id="220"/>
    </w:p>
    <w:p w:rsidR="002F1CCE" w:rsidRPr="00862E89" w:rsidRDefault="002F1CCE" w:rsidP="001F5A30">
      <w:pPr>
        <w:pStyle w:val="subsection"/>
      </w:pPr>
      <w:r w:rsidRPr="00862E89">
        <w:rPr>
          <w:color w:val="000000"/>
        </w:rPr>
        <w:tab/>
        <w:t>(1)</w:t>
      </w:r>
      <w:r w:rsidRPr="00862E89">
        <w:rPr>
          <w:color w:val="000000"/>
        </w:rPr>
        <w:tab/>
        <w:t>For section</w:t>
      </w:r>
      <w:r w:rsidR="00777022" w:rsidRPr="00862E89">
        <w:rPr>
          <w:color w:val="000000"/>
        </w:rPr>
        <w:t> </w:t>
      </w:r>
      <w:r w:rsidRPr="00862E89">
        <w:rPr>
          <w:color w:val="000000"/>
        </w:rPr>
        <w:t xml:space="preserve">55 of the Code, a guarantee must contain the warning set out in </w:t>
      </w:r>
      <w:r w:rsidR="001F5A30" w:rsidRPr="00862E89">
        <w:rPr>
          <w:color w:val="000000"/>
        </w:rPr>
        <w:t>Form</w:t>
      </w:r>
      <w:r w:rsidR="00616E77" w:rsidRPr="00862E89">
        <w:rPr>
          <w:color w:val="000000"/>
        </w:rPr>
        <w:t xml:space="preserve"> </w:t>
      </w:r>
      <w:r w:rsidRPr="00862E89">
        <w:rPr>
          <w:color w:val="000000"/>
        </w:rPr>
        <w:t>8.</w:t>
      </w:r>
    </w:p>
    <w:p w:rsidR="002F1CCE" w:rsidRPr="00862E89" w:rsidRDefault="002F1CCE" w:rsidP="001F5A30">
      <w:pPr>
        <w:pStyle w:val="subsection"/>
      </w:pPr>
      <w:r w:rsidRPr="00862E89">
        <w:rPr>
          <w:color w:val="000000"/>
        </w:rPr>
        <w:tab/>
        <w:t>(2)</w:t>
      </w:r>
      <w:r w:rsidRPr="00862E89">
        <w:rPr>
          <w:color w:val="000000"/>
        </w:rPr>
        <w:tab/>
        <w:t>The warning must comply with the following requirements:</w:t>
      </w:r>
    </w:p>
    <w:p w:rsidR="002F1CCE" w:rsidRPr="00862E89" w:rsidRDefault="002F1CCE" w:rsidP="001F5A30">
      <w:pPr>
        <w:pStyle w:val="paragraph"/>
      </w:pPr>
      <w:r w:rsidRPr="00862E89">
        <w:rPr>
          <w:color w:val="000000"/>
        </w:rPr>
        <w:tab/>
        <w:t>(a)</w:t>
      </w:r>
      <w:r w:rsidRPr="00862E89">
        <w:rPr>
          <w:color w:val="000000"/>
        </w:rPr>
        <w:tab/>
        <w:t xml:space="preserve">it must be in the form of a box as indicated in </w:t>
      </w:r>
      <w:r w:rsidR="001F5A30" w:rsidRPr="00862E89">
        <w:rPr>
          <w:color w:val="000000"/>
        </w:rPr>
        <w:t>Form</w:t>
      </w:r>
      <w:r w:rsidR="00616E77" w:rsidRPr="00862E89">
        <w:rPr>
          <w:color w:val="000000"/>
        </w:rPr>
        <w:t xml:space="preserve"> </w:t>
      </w:r>
      <w:r w:rsidRPr="00862E89">
        <w:rPr>
          <w:color w:val="000000"/>
        </w:rPr>
        <w:t>8;</w:t>
      </w:r>
    </w:p>
    <w:p w:rsidR="002F1CCE" w:rsidRPr="00862E89" w:rsidRDefault="002F1CCE" w:rsidP="001F5A30">
      <w:pPr>
        <w:pStyle w:val="paragraph"/>
      </w:pPr>
      <w:r w:rsidRPr="00862E89">
        <w:tab/>
        <w:t>(b)</w:t>
      </w:r>
      <w:r w:rsidRPr="00862E89">
        <w:tab/>
        <w:t>it must be set out immediately above, and on the same page as, the place where the guarantor (or at least 1 of the guarantors) is to sign the guarantee document;</w:t>
      </w:r>
    </w:p>
    <w:p w:rsidR="002F1CCE" w:rsidRPr="00862E89" w:rsidRDefault="002F1CCE" w:rsidP="001F5A30">
      <w:pPr>
        <w:pStyle w:val="paragraph"/>
      </w:pPr>
      <w:r w:rsidRPr="00862E89">
        <w:tab/>
        <w:t>(c)</w:t>
      </w:r>
      <w:r w:rsidRPr="00862E89">
        <w:tab/>
        <w:t>if the guarantors are to sign the guarantee document on separate pages, it must be set out in that way on each page.</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Section</w:t>
      </w:r>
      <w:r w:rsidR="00777022" w:rsidRPr="00862E89">
        <w:rPr>
          <w:color w:val="000000"/>
        </w:rPr>
        <w:t> </w:t>
      </w:r>
      <w:r w:rsidR="002F1CCE" w:rsidRPr="00862E89">
        <w:rPr>
          <w:color w:val="000000"/>
        </w:rPr>
        <w:t>55 of the Code requires a guarantee to be in writing signed by the guarantor. Subsection</w:t>
      </w:r>
      <w:r w:rsidR="00777022" w:rsidRPr="00862E89">
        <w:rPr>
          <w:color w:val="000000"/>
        </w:rPr>
        <w:t> </w:t>
      </w:r>
      <w:r w:rsidR="002F1CCE" w:rsidRPr="00862E89">
        <w:rPr>
          <w:color w:val="000000"/>
        </w:rPr>
        <w:t>55(3) provides that the regulations may make provision for or with respect to the content of guarantees and the way they are expressed.</w:t>
      </w:r>
    </w:p>
    <w:p w:rsidR="002F1CCE" w:rsidRPr="00862E89" w:rsidRDefault="002F1CCE" w:rsidP="001F5A30">
      <w:pPr>
        <w:pStyle w:val="ActHead5"/>
      </w:pPr>
      <w:bookmarkStart w:id="221" w:name="_Toc74056654"/>
      <w:r w:rsidRPr="001B7634">
        <w:rPr>
          <w:rStyle w:val="CharSectno"/>
        </w:rPr>
        <w:t>82</w:t>
      </w:r>
      <w:r w:rsidR="001F5A30" w:rsidRPr="00862E89">
        <w:t xml:space="preserve">  </w:t>
      </w:r>
      <w:r w:rsidRPr="00862E89">
        <w:t>Explanation about guarantor’s rights and obligations</w:t>
      </w:r>
      <w:bookmarkEnd w:id="221"/>
    </w:p>
    <w:p w:rsidR="002F1CCE" w:rsidRPr="00862E89" w:rsidRDefault="002F1CCE" w:rsidP="001F5A30">
      <w:pPr>
        <w:pStyle w:val="subsection"/>
      </w:pPr>
      <w:r w:rsidRPr="00862E89">
        <w:rPr>
          <w:color w:val="000000"/>
        </w:rPr>
        <w:tab/>
        <w:t>(1)</w:t>
      </w:r>
      <w:r w:rsidRPr="00862E89">
        <w:rPr>
          <w:color w:val="000000"/>
        </w:rPr>
        <w:tab/>
        <w:t>For paragraph</w:t>
      </w:r>
      <w:r w:rsidR="00777022" w:rsidRPr="00862E89">
        <w:rPr>
          <w:color w:val="000000"/>
        </w:rPr>
        <w:t> </w:t>
      </w:r>
      <w:r w:rsidRPr="00862E89">
        <w:rPr>
          <w:color w:val="000000"/>
        </w:rPr>
        <w:t>56(1</w:t>
      </w:r>
      <w:r w:rsidR="001F5A30" w:rsidRPr="00862E89">
        <w:rPr>
          <w:color w:val="000000"/>
        </w:rPr>
        <w:t>)(</w:t>
      </w:r>
      <w:r w:rsidRPr="00862E89">
        <w:rPr>
          <w:color w:val="000000"/>
        </w:rPr>
        <w:t xml:space="preserve">b) of the Code, the document explaining the rights and obligations of a guarantor must be in accordance with </w:t>
      </w:r>
      <w:r w:rsidR="001F5A30" w:rsidRPr="00862E89">
        <w:rPr>
          <w:color w:val="000000"/>
        </w:rPr>
        <w:t>Form</w:t>
      </w:r>
      <w:r w:rsidR="00616E77" w:rsidRPr="00862E89">
        <w:rPr>
          <w:color w:val="000000"/>
        </w:rPr>
        <w:t xml:space="preserve"> </w:t>
      </w:r>
      <w:r w:rsidRPr="00862E89">
        <w:rPr>
          <w:color w:val="000000"/>
        </w:rPr>
        <w:t>9.</w:t>
      </w:r>
    </w:p>
    <w:p w:rsidR="002F1CCE" w:rsidRPr="00862E89" w:rsidRDefault="002F1CCE" w:rsidP="001F5A30">
      <w:pPr>
        <w:pStyle w:val="subsection"/>
      </w:pPr>
      <w:r w:rsidRPr="00862E89">
        <w:rPr>
          <w:color w:val="000000"/>
        </w:rPr>
        <w:tab/>
        <w:t>(2)</w:t>
      </w:r>
      <w:r w:rsidRPr="00862E89">
        <w:rPr>
          <w:color w:val="000000"/>
        </w:rPr>
        <w:tab/>
        <w:t>The document may be a separate document or a part of the guarantee document.</w:t>
      </w:r>
    </w:p>
    <w:p w:rsidR="002F1CCE" w:rsidRPr="00862E89" w:rsidRDefault="001F5A30" w:rsidP="001F5A30">
      <w:pPr>
        <w:pStyle w:val="notetext"/>
      </w:pPr>
      <w:r w:rsidRPr="00862E89">
        <w:rPr>
          <w:color w:val="000000"/>
        </w:rPr>
        <w:t>Note:</w:t>
      </w:r>
      <w:r w:rsidRPr="00862E89">
        <w:rPr>
          <w:color w:val="000000"/>
        </w:rPr>
        <w:tab/>
      </w:r>
      <w:r w:rsidR="00537BB7" w:rsidRPr="00862E89">
        <w:rPr>
          <w:color w:val="000000"/>
        </w:rPr>
        <w:t>Paragraph 5</w:t>
      </w:r>
      <w:r w:rsidR="002F1CCE" w:rsidRPr="00862E89">
        <w:rPr>
          <w:color w:val="000000"/>
        </w:rPr>
        <w:t>6(1</w:t>
      </w:r>
      <w:r w:rsidRPr="00862E89">
        <w:rPr>
          <w:color w:val="000000"/>
        </w:rPr>
        <w:t>)(</w:t>
      </w:r>
      <w:r w:rsidR="002F1CCE" w:rsidRPr="00862E89">
        <w:rPr>
          <w:color w:val="000000"/>
        </w:rPr>
        <w:t>b) of the Code requires a credit provider to give a prospective guarantor an explanation in the form required by the regulations of the guarantor’s rights and obligations. The explanation must be given before the obligations under the relevant credit contract are secured by the guarantee.</w:t>
      </w:r>
    </w:p>
    <w:p w:rsidR="002F1CCE" w:rsidRPr="00862E89" w:rsidRDefault="001F5A30" w:rsidP="00DA04E6">
      <w:pPr>
        <w:pStyle w:val="ActHead2"/>
        <w:pageBreakBefore/>
        <w:rPr>
          <w:color w:val="000000"/>
        </w:rPr>
      </w:pPr>
      <w:bookmarkStart w:id="222" w:name="_Toc74056655"/>
      <w:r w:rsidRPr="001B7634">
        <w:rPr>
          <w:rStyle w:val="CharPartNo"/>
        </w:rPr>
        <w:lastRenderedPageBreak/>
        <w:t>Part</w:t>
      </w:r>
      <w:r w:rsidR="00777022" w:rsidRPr="001B7634">
        <w:rPr>
          <w:rStyle w:val="CharPartNo"/>
        </w:rPr>
        <w:t> </w:t>
      </w:r>
      <w:r w:rsidR="002F1CCE" w:rsidRPr="001B7634">
        <w:rPr>
          <w:rStyle w:val="CharPartNo"/>
        </w:rPr>
        <w:t>7</w:t>
      </w:r>
      <w:r w:rsidR="00DE129E">
        <w:rPr>
          <w:rStyle w:val="CharPartNo"/>
        </w:rPr>
        <w:noBreakHyphen/>
      </w:r>
      <w:r w:rsidR="002F1CCE" w:rsidRPr="001B7634">
        <w:rPr>
          <w:rStyle w:val="CharPartNo"/>
        </w:rPr>
        <w:t>4</w:t>
      </w:r>
      <w:r w:rsidRPr="00862E89">
        <w:rPr>
          <w:color w:val="000000"/>
        </w:rPr>
        <w:t>—</w:t>
      </w:r>
      <w:r w:rsidR="002F1CCE" w:rsidRPr="001B7634">
        <w:rPr>
          <w:rStyle w:val="CharPartText"/>
        </w:rPr>
        <w:t>Changes to obligations under credit contracts, mortgages and guarantees</w:t>
      </w:r>
      <w:bookmarkEnd w:id="222"/>
    </w:p>
    <w:p w:rsidR="002F1CCE" w:rsidRPr="00862E89" w:rsidRDefault="00DA04E6" w:rsidP="002F1CCE">
      <w:pPr>
        <w:pStyle w:val="Header"/>
      </w:pPr>
      <w:r w:rsidRPr="001B7634">
        <w:rPr>
          <w:rStyle w:val="CharDivNo"/>
        </w:rPr>
        <w:t xml:space="preserve"> </w:t>
      </w:r>
      <w:r w:rsidRPr="001B7634">
        <w:rPr>
          <w:rStyle w:val="CharDivText"/>
        </w:rPr>
        <w:t xml:space="preserve"> </w:t>
      </w:r>
    </w:p>
    <w:p w:rsidR="002F1CCE" w:rsidRPr="00862E89" w:rsidRDefault="002F1CCE" w:rsidP="001F5A30">
      <w:pPr>
        <w:pStyle w:val="ActHead5"/>
      </w:pPr>
      <w:bookmarkStart w:id="223" w:name="_Toc74056656"/>
      <w:r w:rsidRPr="001B7634">
        <w:rPr>
          <w:rStyle w:val="CharSectno"/>
        </w:rPr>
        <w:t>83</w:t>
      </w:r>
      <w:r w:rsidR="001F5A30" w:rsidRPr="00862E89">
        <w:t xml:space="preserve">  </w:t>
      </w:r>
      <w:r w:rsidRPr="00862E89">
        <w:t>Information about increases in the amount of credit</w:t>
      </w:r>
      <w:bookmarkEnd w:id="223"/>
    </w:p>
    <w:p w:rsidR="002F1CCE" w:rsidRPr="00862E89" w:rsidRDefault="002F1CCE" w:rsidP="001F5A30">
      <w:pPr>
        <w:pStyle w:val="subsection"/>
      </w:pPr>
      <w:r w:rsidRPr="00862E89">
        <w:rPr>
          <w:color w:val="000000"/>
        </w:rPr>
        <w:tab/>
        <w:t>(1)</w:t>
      </w:r>
      <w:r w:rsidRPr="00862E89">
        <w:rPr>
          <w:color w:val="000000"/>
        </w:rPr>
        <w:tab/>
        <w:t>For subsection</w:t>
      </w:r>
      <w:r w:rsidR="00777022" w:rsidRPr="00862E89">
        <w:rPr>
          <w:color w:val="000000"/>
        </w:rPr>
        <w:t> </w:t>
      </w:r>
      <w:r w:rsidRPr="00862E89">
        <w:rPr>
          <w:color w:val="000000"/>
        </w:rPr>
        <w:t>71(3) of the Code, as much of the following information as is ascertainable is prescribed in respect of a credit contract (other than a continuing credit contract):</w:t>
      </w:r>
    </w:p>
    <w:p w:rsidR="002F1CCE" w:rsidRPr="00862E89" w:rsidRDefault="002F1CCE" w:rsidP="001F5A30">
      <w:pPr>
        <w:pStyle w:val="paragraph"/>
      </w:pPr>
      <w:r w:rsidRPr="00862E89">
        <w:rPr>
          <w:color w:val="000000"/>
        </w:rPr>
        <w:tab/>
        <w:t>(a)</w:t>
      </w:r>
      <w:r w:rsidRPr="00862E89">
        <w:rPr>
          <w:color w:val="000000"/>
        </w:rPr>
        <w:tab/>
        <w:t>the date of the change in the contract;</w:t>
      </w:r>
    </w:p>
    <w:p w:rsidR="002F1CCE" w:rsidRPr="00862E89" w:rsidRDefault="002F1CCE" w:rsidP="001F5A30">
      <w:pPr>
        <w:pStyle w:val="paragraph"/>
      </w:pPr>
      <w:r w:rsidRPr="00862E89">
        <w:tab/>
        <w:t>(b)</w:t>
      </w:r>
      <w:r w:rsidRPr="00862E89">
        <w:tab/>
        <w:t>the unpaid daily balance at the date of the notice;</w:t>
      </w:r>
    </w:p>
    <w:p w:rsidR="002F1CCE" w:rsidRPr="00862E89" w:rsidRDefault="002F1CCE" w:rsidP="001F5A30">
      <w:pPr>
        <w:pStyle w:val="paragraph"/>
      </w:pPr>
      <w:r w:rsidRPr="00862E89">
        <w:tab/>
        <w:t>(c)</w:t>
      </w:r>
      <w:r w:rsidRPr="00862E89">
        <w:tab/>
        <w:t>the amount by which the amount of credit will be increased in accordance with the agreement;</w:t>
      </w:r>
    </w:p>
    <w:p w:rsidR="002F1CCE" w:rsidRPr="00862E89" w:rsidRDefault="002F1CCE" w:rsidP="001F5A30">
      <w:pPr>
        <w:pStyle w:val="paragraph"/>
      </w:pPr>
      <w:r w:rsidRPr="00862E89">
        <w:tab/>
        <w:t>(d)</w:t>
      </w:r>
      <w:r w:rsidRPr="00862E89">
        <w:tab/>
        <w:t xml:space="preserve">the persons, bodies or agents (including the credit provider) to whom the amount mentioned in </w:t>
      </w:r>
      <w:r w:rsidR="00777022" w:rsidRPr="00862E89">
        <w:t>paragraph (</w:t>
      </w:r>
      <w:r w:rsidRPr="00862E89">
        <w:t>c) is to be paid and the amounts payable to them;</w:t>
      </w:r>
    </w:p>
    <w:p w:rsidR="002F1CCE" w:rsidRPr="00862E89" w:rsidRDefault="002F1CCE" w:rsidP="001F5A30">
      <w:pPr>
        <w:pStyle w:val="paragraph"/>
      </w:pPr>
      <w:r w:rsidRPr="00862E89">
        <w:tab/>
        <w:t>(e)</w:t>
      </w:r>
      <w:r w:rsidRPr="00862E89">
        <w:tab/>
        <w:t xml:space="preserve">the total of the amounts mentioned in </w:t>
      </w:r>
      <w:r w:rsidR="00777022" w:rsidRPr="00862E89">
        <w:t>paragraphs (</w:t>
      </w:r>
      <w:r w:rsidRPr="00862E89">
        <w:t>b) and</w:t>
      </w:r>
      <w:r w:rsidR="00616E77" w:rsidRPr="00862E89">
        <w:t xml:space="preserve"> </w:t>
      </w:r>
      <w:r w:rsidRPr="00862E89">
        <w:t>(c);</w:t>
      </w:r>
    </w:p>
    <w:p w:rsidR="002F1CCE" w:rsidRPr="00862E89" w:rsidRDefault="002F1CCE" w:rsidP="001F5A30">
      <w:pPr>
        <w:pStyle w:val="paragraph"/>
      </w:pPr>
      <w:r w:rsidRPr="00862E89">
        <w:tab/>
        <w:t>(f)</w:t>
      </w:r>
      <w:r w:rsidRPr="00862E89">
        <w:tab/>
        <w:t>details of any change to the annual percentage rate;</w:t>
      </w:r>
    </w:p>
    <w:p w:rsidR="002F1CCE" w:rsidRPr="00862E89" w:rsidRDefault="002F1CCE" w:rsidP="001F5A30">
      <w:pPr>
        <w:pStyle w:val="paragraph"/>
      </w:pPr>
      <w:r w:rsidRPr="00862E89">
        <w:tab/>
        <w:t>(g)</w:t>
      </w:r>
      <w:r w:rsidRPr="00862E89">
        <w:tab/>
        <w:t>details of any credit fees or charges that will be payable after the change in the contract;</w:t>
      </w:r>
    </w:p>
    <w:p w:rsidR="002F1CCE" w:rsidRPr="00862E89" w:rsidRDefault="002F1CCE" w:rsidP="001F5A30">
      <w:pPr>
        <w:pStyle w:val="paragraph"/>
      </w:pPr>
      <w:r w:rsidRPr="00862E89">
        <w:rPr>
          <w:color w:val="000000"/>
        </w:rPr>
        <w:tab/>
        <w:t>(h)</w:t>
      </w:r>
      <w:r w:rsidRPr="00862E89">
        <w:rPr>
          <w:color w:val="000000"/>
        </w:rPr>
        <w:tab/>
        <w:t>current repayment details, being:</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the number of repayments yet to be made; and</w:t>
      </w:r>
    </w:p>
    <w:p w:rsidR="002F1CCE" w:rsidRPr="00862E89" w:rsidRDefault="002F1CCE" w:rsidP="001F5A30">
      <w:pPr>
        <w:pStyle w:val="paragraphsub"/>
      </w:pPr>
      <w:r w:rsidRPr="00862E89">
        <w:tab/>
        <w:t>(ii)</w:t>
      </w:r>
      <w:r w:rsidRPr="00862E89">
        <w:tab/>
        <w:t>the amount of each of those repayments; and</w:t>
      </w:r>
    </w:p>
    <w:p w:rsidR="002F1CCE" w:rsidRPr="00862E89" w:rsidRDefault="002F1CCE" w:rsidP="001F5A30">
      <w:pPr>
        <w:pStyle w:val="paragraphsub"/>
      </w:pPr>
      <w:r w:rsidRPr="00862E89">
        <w:tab/>
        <w:t>(iii)</w:t>
      </w:r>
      <w:r w:rsidRPr="00862E89">
        <w:tab/>
        <w:t>the total amount of those repayments yet to be paid;</w:t>
      </w:r>
    </w:p>
    <w:p w:rsidR="002F1CCE" w:rsidRPr="00862E89" w:rsidRDefault="002F1CCE" w:rsidP="001F5A30">
      <w:pPr>
        <w:pStyle w:val="paragraph"/>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the repayment details once the agreement is made, being:</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the number of repayments yet to be made once the agreement is made; and</w:t>
      </w:r>
    </w:p>
    <w:p w:rsidR="002F1CCE" w:rsidRPr="00862E89" w:rsidRDefault="002F1CCE" w:rsidP="001F5A30">
      <w:pPr>
        <w:pStyle w:val="paragraphsub"/>
      </w:pPr>
      <w:r w:rsidRPr="00862E89">
        <w:tab/>
        <w:t>(ii)</w:t>
      </w:r>
      <w:r w:rsidRPr="00862E89">
        <w:tab/>
        <w:t>the amount of each of those repayments; and</w:t>
      </w:r>
    </w:p>
    <w:p w:rsidR="002F1CCE" w:rsidRPr="00862E89" w:rsidRDefault="002F1CCE" w:rsidP="001F5A30">
      <w:pPr>
        <w:pStyle w:val="paragraphsub"/>
      </w:pPr>
      <w:r w:rsidRPr="00862E89">
        <w:tab/>
        <w:t>(iii)</w:t>
      </w:r>
      <w:r w:rsidRPr="00862E89">
        <w:tab/>
        <w:t>the total amount of those repayments; and</w:t>
      </w:r>
    </w:p>
    <w:p w:rsidR="002F1CCE" w:rsidRPr="00862E89" w:rsidRDefault="002F1CCE" w:rsidP="001F5A30">
      <w:pPr>
        <w:pStyle w:val="paragraphsub"/>
      </w:pPr>
      <w:r w:rsidRPr="00862E89">
        <w:tab/>
        <w:t>(iv)</w:t>
      </w:r>
      <w:r w:rsidRPr="00862E89">
        <w:tab/>
        <w:t>details of any changes in the times or frequency of repayment;</w:t>
      </w:r>
    </w:p>
    <w:p w:rsidR="002F1CCE" w:rsidRPr="00862E89" w:rsidRDefault="002F1CCE" w:rsidP="001F5A30">
      <w:pPr>
        <w:pStyle w:val="paragraph"/>
      </w:pPr>
      <w:r w:rsidRPr="00862E89">
        <w:rPr>
          <w:color w:val="000000"/>
        </w:rPr>
        <w:tab/>
        <w:t>(j)</w:t>
      </w:r>
      <w:r w:rsidRPr="00862E89">
        <w:rPr>
          <w:color w:val="000000"/>
        </w:rPr>
        <w:tab/>
        <w:t>if commission is to be paid by or to the credit provider for the introduction of credit business or business financed by the increased amount of credit under the contract</w:t>
      </w:r>
      <w:r w:rsidR="001F5A30" w:rsidRPr="00862E89">
        <w:rPr>
          <w:color w:val="000000"/>
        </w:rPr>
        <w:t>—</w:t>
      </w:r>
      <w:r w:rsidRPr="00862E89">
        <w:rPr>
          <w:color w:val="000000"/>
        </w:rPr>
        <w:t>information of the kind mentioned in subsection</w:t>
      </w:r>
      <w:r w:rsidR="00777022" w:rsidRPr="00862E89">
        <w:rPr>
          <w:color w:val="000000"/>
        </w:rPr>
        <w:t> </w:t>
      </w:r>
      <w:r w:rsidRPr="00862E89">
        <w:rPr>
          <w:color w:val="000000"/>
        </w:rPr>
        <w:t>17(14) of the Code;</w:t>
      </w:r>
    </w:p>
    <w:p w:rsidR="002F1CCE" w:rsidRPr="00862E89" w:rsidRDefault="002F1CCE" w:rsidP="001F5A30">
      <w:pPr>
        <w:pStyle w:val="paragraph"/>
      </w:pPr>
      <w:r w:rsidRPr="00862E89">
        <w:tab/>
        <w:t>(k)</w:t>
      </w:r>
      <w:r w:rsidRPr="00862E89">
        <w:tab/>
        <w:t>the proposed increase in the term of the contract;</w:t>
      </w:r>
    </w:p>
    <w:p w:rsidR="002F1CCE" w:rsidRPr="00862E89" w:rsidRDefault="002F1CCE" w:rsidP="001F5A30">
      <w:pPr>
        <w:pStyle w:val="paragraph"/>
      </w:pPr>
      <w:r w:rsidRPr="00862E89">
        <w:tab/>
        <w:t>(l)</w:t>
      </w:r>
      <w:r w:rsidRPr="00862E89">
        <w:tab/>
        <w:t>the proposed new expiry date for the contract.</w:t>
      </w:r>
    </w:p>
    <w:p w:rsidR="002F1CCE" w:rsidRPr="00862E89" w:rsidRDefault="001F5A30" w:rsidP="001F5A30">
      <w:pPr>
        <w:pStyle w:val="notetext"/>
      </w:pPr>
      <w:r w:rsidRPr="00862E89">
        <w:rPr>
          <w:color w:val="000000"/>
        </w:rPr>
        <w:t>Note 1:</w:t>
      </w:r>
      <w:r w:rsidRPr="00862E89">
        <w:rPr>
          <w:color w:val="000000"/>
        </w:rPr>
        <w:tab/>
      </w:r>
      <w:r w:rsidR="002F1CCE" w:rsidRPr="00862E89">
        <w:rPr>
          <w:color w:val="000000"/>
        </w:rPr>
        <w:t>Subsection</w:t>
      </w:r>
      <w:r w:rsidR="00777022" w:rsidRPr="00862E89">
        <w:rPr>
          <w:color w:val="000000"/>
        </w:rPr>
        <w:t> </w:t>
      </w:r>
      <w:r w:rsidR="002F1CCE" w:rsidRPr="00862E89">
        <w:rPr>
          <w:color w:val="000000"/>
        </w:rPr>
        <w:t>71(1) of the Code requires a credit provider to give notice to the other party of a change to a credit contract, mortgage or guarantee that has been agreed to by the credit provider and the other party. The notice must be given within 30 days after the date of the agreement.</w:t>
      </w:r>
    </w:p>
    <w:p w:rsidR="002F1CCE" w:rsidRPr="00862E89" w:rsidRDefault="001F5A30" w:rsidP="001F5A30">
      <w:pPr>
        <w:pStyle w:val="notetext"/>
      </w:pPr>
      <w:r w:rsidRPr="00862E89">
        <w:t>Note 2:</w:t>
      </w:r>
      <w:r w:rsidRPr="00862E89">
        <w:tab/>
      </w:r>
      <w:r w:rsidR="002F1CCE" w:rsidRPr="00862E89">
        <w:t>Subsection</w:t>
      </w:r>
      <w:r w:rsidR="00777022" w:rsidRPr="00862E89">
        <w:t> </w:t>
      </w:r>
      <w:r w:rsidR="002F1CCE" w:rsidRPr="00862E89">
        <w:t>71(3) of the Code provides that, if the parties propose to increase the amount of credit by agreement, the credit provider must also give to the debtor, before the agreement is made, a written notice containing the information required by the regulations.</w:t>
      </w:r>
    </w:p>
    <w:p w:rsidR="002F1CCE" w:rsidRPr="00862E89" w:rsidRDefault="002F1CCE" w:rsidP="001F5A30">
      <w:pPr>
        <w:pStyle w:val="subsection"/>
      </w:pPr>
      <w:r w:rsidRPr="00862E89">
        <w:rPr>
          <w:color w:val="000000"/>
        </w:rPr>
        <w:lastRenderedPageBreak/>
        <w:tab/>
        <w:t>(2)</w:t>
      </w:r>
      <w:r w:rsidRPr="00862E89">
        <w:rPr>
          <w:color w:val="000000"/>
        </w:rPr>
        <w:tab/>
        <w:t xml:space="preserve">Despite </w:t>
      </w:r>
      <w:proofErr w:type="spellStart"/>
      <w:r w:rsidRPr="00862E89">
        <w:rPr>
          <w:color w:val="000000"/>
        </w:rPr>
        <w:t>subregulation</w:t>
      </w:r>
      <w:proofErr w:type="spellEnd"/>
      <w:r w:rsidR="008D1351" w:rsidRPr="00862E89">
        <w:rPr>
          <w:color w:val="000000"/>
        </w:rPr>
        <w:t> </w:t>
      </w:r>
      <w:r w:rsidRPr="00862E89">
        <w:rPr>
          <w:color w:val="000000"/>
        </w:rPr>
        <w:t xml:space="preserve">(1), the matter in </w:t>
      </w:r>
      <w:r w:rsidR="00777022" w:rsidRPr="00862E89">
        <w:rPr>
          <w:color w:val="000000"/>
        </w:rPr>
        <w:t>paragraphs (</w:t>
      </w:r>
      <w:r w:rsidRPr="00862E89">
        <w:rPr>
          <w:color w:val="000000"/>
        </w:rPr>
        <w:t>1</w:t>
      </w:r>
      <w:r w:rsidR="001F5A30" w:rsidRPr="00862E89">
        <w:rPr>
          <w:color w:val="000000"/>
        </w:rPr>
        <w:t>)(</w:t>
      </w:r>
      <w:r w:rsidRPr="00862E89">
        <w:rPr>
          <w:color w:val="000000"/>
        </w:rPr>
        <w:t>h) and (</w:t>
      </w:r>
      <w:proofErr w:type="spellStart"/>
      <w:r w:rsidRPr="00862E89">
        <w:rPr>
          <w:color w:val="000000"/>
        </w:rPr>
        <w:t>i</w:t>
      </w:r>
      <w:proofErr w:type="spellEnd"/>
      <w:r w:rsidRPr="00862E89">
        <w:rPr>
          <w:color w:val="000000"/>
        </w:rPr>
        <w:t>) relating to the total amount of repayments need only be included in the written notice given under subsection</w:t>
      </w:r>
      <w:r w:rsidR="00777022" w:rsidRPr="00862E89">
        <w:rPr>
          <w:color w:val="000000"/>
        </w:rPr>
        <w:t> </w:t>
      </w:r>
      <w:r w:rsidRPr="00862E89">
        <w:rPr>
          <w:color w:val="000000"/>
        </w:rPr>
        <w:t>71(3) of the Code if the contract concerned would, on the assumptions under sections</w:t>
      </w:r>
      <w:r w:rsidR="00777022" w:rsidRPr="00862E89">
        <w:rPr>
          <w:color w:val="000000"/>
        </w:rPr>
        <w:t> </w:t>
      </w:r>
      <w:r w:rsidRPr="00862E89">
        <w:rPr>
          <w:color w:val="000000"/>
        </w:rPr>
        <w:t>180 and 182 of the Code, be paid out within 7</w:t>
      </w:r>
      <w:r w:rsidR="00616E77" w:rsidRPr="00862E89">
        <w:rPr>
          <w:color w:val="000000"/>
        </w:rPr>
        <w:t xml:space="preserve"> </w:t>
      </w:r>
      <w:r w:rsidRPr="00862E89">
        <w:rPr>
          <w:color w:val="000000"/>
        </w:rPr>
        <w:t>years of the date on which credit is first provided under the contract.</w:t>
      </w:r>
    </w:p>
    <w:p w:rsidR="002F1CCE" w:rsidRPr="00862E89" w:rsidRDefault="001F5A30" w:rsidP="00DA04E6">
      <w:pPr>
        <w:pStyle w:val="ActHead2"/>
        <w:pageBreakBefore/>
        <w:rPr>
          <w:color w:val="000000"/>
        </w:rPr>
      </w:pPr>
      <w:bookmarkStart w:id="224" w:name="_Toc74056657"/>
      <w:r w:rsidRPr="001B7634">
        <w:rPr>
          <w:rStyle w:val="CharPartNo"/>
        </w:rPr>
        <w:lastRenderedPageBreak/>
        <w:t>Part</w:t>
      </w:r>
      <w:r w:rsidR="00777022" w:rsidRPr="001B7634">
        <w:rPr>
          <w:rStyle w:val="CharPartNo"/>
        </w:rPr>
        <w:t> </w:t>
      </w:r>
      <w:r w:rsidR="002F1CCE" w:rsidRPr="001B7634">
        <w:rPr>
          <w:rStyle w:val="CharPartNo"/>
        </w:rPr>
        <w:t>7</w:t>
      </w:r>
      <w:r w:rsidR="00DE129E">
        <w:rPr>
          <w:rStyle w:val="CharPartNo"/>
        </w:rPr>
        <w:noBreakHyphen/>
      </w:r>
      <w:r w:rsidR="002F1CCE" w:rsidRPr="001B7634">
        <w:rPr>
          <w:rStyle w:val="CharPartNo"/>
        </w:rPr>
        <w:t>5</w:t>
      </w:r>
      <w:r w:rsidRPr="00862E89">
        <w:rPr>
          <w:color w:val="000000"/>
        </w:rPr>
        <w:t>—</w:t>
      </w:r>
      <w:r w:rsidR="002F1CCE" w:rsidRPr="001B7634">
        <w:rPr>
          <w:rStyle w:val="CharPartText"/>
        </w:rPr>
        <w:t>Ending and enforcing credit contracts, mortgages and guarantees</w:t>
      </w:r>
      <w:bookmarkEnd w:id="224"/>
    </w:p>
    <w:p w:rsidR="002F1CCE" w:rsidRPr="00862E89" w:rsidRDefault="00DA04E6" w:rsidP="002F1CCE">
      <w:pPr>
        <w:pStyle w:val="Header"/>
      </w:pPr>
      <w:r w:rsidRPr="001B7634">
        <w:rPr>
          <w:rStyle w:val="CharDivNo"/>
        </w:rPr>
        <w:t xml:space="preserve"> </w:t>
      </w:r>
      <w:r w:rsidRPr="001B7634">
        <w:rPr>
          <w:rStyle w:val="CharDivText"/>
        </w:rPr>
        <w:t xml:space="preserve"> </w:t>
      </w:r>
    </w:p>
    <w:p w:rsidR="002F1CCE" w:rsidRPr="00862E89" w:rsidRDefault="002F1CCE" w:rsidP="001F5A30">
      <w:pPr>
        <w:pStyle w:val="ActHead5"/>
      </w:pPr>
      <w:bookmarkStart w:id="225" w:name="_Toc74056658"/>
      <w:r w:rsidRPr="001B7634">
        <w:rPr>
          <w:rStyle w:val="CharSectno"/>
        </w:rPr>
        <w:t>84</w:t>
      </w:r>
      <w:r w:rsidR="001F5A30" w:rsidRPr="00862E89">
        <w:t xml:space="preserve">  </w:t>
      </w:r>
      <w:r w:rsidRPr="00862E89">
        <w:t>Information after surrender of goods</w:t>
      </w:r>
      <w:bookmarkEnd w:id="225"/>
    </w:p>
    <w:p w:rsidR="002F1CCE" w:rsidRPr="00862E89" w:rsidRDefault="002F1CCE" w:rsidP="001F5A30">
      <w:pPr>
        <w:pStyle w:val="subsection"/>
      </w:pPr>
      <w:r w:rsidRPr="00862E89">
        <w:rPr>
          <w:color w:val="000000"/>
        </w:rPr>
        <w:tab/>
      </w:r>
      <w:r w:rsidRPr="00862E89">
        <w:rPr>
          <w:color w:val="000000"/>
        </w:rPr>
        <w:tab/>
        <w:t>For subsection</w:t>
      </w:r>
      <w:r w:rsidR="00777022" w:rsidRPr="00862E89">
        <w:rPr>
          <w:color w:val="000000"/>
        </w:rPr>
        <w:t> </w:t>
      </w:r>
      <w:r w:rsidRPr="00862E89">
        <w:rPr>
          <w:color w:val="000000"/>
        </w:rPr>
        <w:t xml:space="preserve">85(3) of the Code, the information required to be contained in a notice must include the information set out in </w:t>
      </w:r>
      <w:r w:rsidR="001F5A30" w:rsidRPr="00862E89">
        <w:rPr>
          <w:color w:val="000000"/>
        </w:rPr>
        <w:t>Form</w:t>
      </w:r>
      <w:r w:rsidR="000E16B8" w:rsidRPr="00862E89">
        <w:rPr>
          <w:color w:val="000000"/>
        </w:rPr>
        <w:t> </w:t>
      </w:r>
      <w:r w:rsidRPr="00862E89">
        <w:rPr>
          <w:color w:val="000000"/>
        </w:rPr>
        <w:t>10.</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Section</w:t>
      </w:r>
      <w:r w:rsidR="00777022" w:rsidRPr="00862E89">
        <w:rPr>
          <w:color w:val="000000"/>
        </w:rPr>
        <w:t> </w:t>
      </w:r>
      <w:r w:rsidR="002F1CCE" w:rsidRPr="00862E89">
        <w:rPr>
          <w:color w:val="000000"/>
        </w:rPr>
        <w:t>85 of the Code enables a debtor of goods sold by instalments or mortgagor to surrender the goods. Subsection</w:t>
      </w:r>
      <w:r w:rsidR="00777022" w:rsidRPr="00862E89">
        <w:rPr>
          <w:color w:val="000000"/>
        </w:rPr>
        <w:t> </w:t>
      </w:r>
      <w:r w:rsidR="002F1CCE" w:rsidRPr="00862E89">
        <w:rPr>
          <w:color w:val="000000"/>
        </w:rPr>
        <w:t>85(3) requires a credit provider to give a debtor or mortgagor a written notice containing the estimated value of the goods and any other information required by the regulations.</w:t>
      </w:r>
    </w:p>
    <w:p w:rsidR="007E292A" w:rsidRPr="00862E89" w:rsidRDefault="007E292A" w:rsidP="001F5A30">
      <w:pPr>
        <w:pStyle w:val="ActHead5"/>
      </w:pPr>
      <w:bookmarkStart w:id="226" w:name="_Toc74056659"/>
      <w:r w:rsidRPr="001B7634">
        <w:rPr>
          <w:rStyle w:val="CharSectno"/>
        </w:rPr>
        <w:t>84A</w:t>
      </w:r>
      <w:r w:rsidR="001F5A30" w:rsidRPr="00862E89">
        <w:t xml:space="preserve">  </w:t>
      </w:r>
      <w:r w:rsidRPr="00862E89">
        <w:t>Market value of reverse mortgaged property</w:t>
      </w:r>
      <w:bookmarkEnd w:id="226"/>
    </w:p>
    <w:p w:rsidR="007E292A" w:rsidRPr="00862E89" w:rsidRDefault="007E292A" w:rsidP="001F5A30">
      <w:pPr>
        <w:pStyle w:val="subsection"/>
      </w:pPr>
      <w:r w:rsidRPr="00862E89">
        <w:tab/>
        <w:t>(1)</w:t>
      </w:r>
      <w:r w:rsidRPr="00862E89">
        <w:tab/>
        <w:t>This regulation is made for subsection</w:t>
      </w:r>
      <w:r w:rsidR="00777022" w:rsidRPr="00862E89">
        <w:t> </w:t>
      </w:r>
      <w:r w:rsidRPr="00862E89">
        <w:t>86A(2) of the Code.</w:t>
      </w:r>
    </w:p>
    <w:p w:rsidR="007E292A" w:rsidRPr="00862E89" w:rsidRDefault="007E292A" w:rsidP="001F5A30">
      <w:pPr>
        <w:pStyle w:val="subsection"/>
      </w:pPr>
      <w:r w:rsidRPr="00862E89">
        <w:tab/>
        <w:t>(2)</w:t>
      </w:r>
      <w:r w:rsidRPr="00862E89">
        <w:tab/>
        <w:t>The market value of a reverse mortgaged property is:</w:t>
      </w:r>
    </w:p>
    <w:p w:rsidR="007E292A" w:rsidRPr="00862E89" w:rsidRDefault="007E292A" w:rsidP="001F5A30">
      <w:pPr>
        <w:pStyle w:val="paragraph"/>
      </w:pPr>
      <w:r w:rsidRPr="00862E89">
        <w:tab/>
        <w:t>(a)</w:t>
      </w:r>
      <w:r w:rsidRPr="00862E89">
        <w:tab/>
        <w:t>if the property has not been sold—the property’s market value, as determined by an accredited valuer within 3</w:t>
      </w:r>
      <w:r w:rsidR="00616E77" w:rsidRPr="00862E89">
        <w:t xml:space="preserve"> </w:t>
      </w:r>
      <w:r w:rsidRPr="00862E89">
        <w:t>months before the credit provider receives an amount from the debtor to discharge the reverse mortgage; or</w:t>
      </w:r>
    </w:p>
    <w:p w:rsidR="007E292A" w:rsidRPr="00862E89" w:rsidRDefault="007E292A" w:rsidP="001F5A30">
      <w:pPr>
        <w:pStyle w:val="paragraph"/>
      </w:pPr>
      <w:r w:rsidRPr="00862E89">
        <w:tab/>
        <w:t>(b)</w:t>
      </w:r>
      <w:r w:rsidRPr="00862E89">
        <w:tab/>
        <w:t>if the property has been sold—the property’s sale price.</w:t>
      </w:r>
    </w:p>
    <w:p w:rsidR="007E292A" w:rsidRPr="00862E89" w:rsidRDefault="007E292A" w:rsidP="001F5A30">
      <w:pPr>
        <w:pStyle w:val="subsection"/>
      </w:pPr>
      <w:r w:rsidRPr="00862E89">
        <w:tab/>
        <w:t>(3)</w:t>
      </w:r>
      <w:r w:rsidRPr="00862E89">
        <w:tab/>
        <w:t xml:space="preserve">However, if the market value under </w:t>
      </w:r>
      <w:r w:rsidR="00777022" w:rsidRPr="00862E89">
        <w:t>paragraph (</w:t>
      </w:r>
      <w:r w:rsidRPr="00862E89">
        <w:t>2</w:t>
      </w:r>
      <w:r w:rsidR="001F5A30" w:rsidRPr="00862E89">
        <w:t>)(</w:t>
      </w:r>
      <w:r w:rsidRPr="00862E89">
        <w:t>b) is reduced because:</w:t>
      </w:r>
    </w:p>
    <w:p w:rsidR="007E292A" w:rsidRPr="00862E89" w:rsidRDefault="007E292A" w:rsidP="001F5A30">
      <w:pPr>
        <w:pStyle w:val="paragraph"/>
      </w:pPr>
      <w:r w:rsidRPr="00862E89">
        <w:tab/>
        <w:t>(a)</w:t>
      </w:r>
      <w:r w:rsidRPr="00862E89">
        <w:tab/>
        <w:t>the debtor, or a person who occupied the property with the debtor’s consent, deliberately damaged the property; or</w:t>
      </w:r>
    </w:p>
    <w:p w:rsidR="007E292A" w:rsidRPr="00862E89" w:rsidRDefault="007E292A" w:rsidP="001F5A30">
      <w:pPr>
        <w:pStyle w:val="paragraph"/>
      </w:pPr>
      <w:r w:rsidRPr="00862E89">
        <w:tab/>
        <w:t>(b)</w:t>
      </w:r>
      <w:r w:rsidRPr="00862E89">
        <w:tab/>
        <w:t>the sale was not conducted in good faith; or</w:t>
      </w:r>
    </w:p>
    <w:p w:rsidR="007E292A" w:rsidRPr="00862E89" w:rsidRDefault="007E292A" w:rsidP="001F5A30">
      <w:pPr>
        <w:pStyle w:val="paragraph"/>
      </w:pPr>
      <w:r w:rsidRPr="00862E89">
        <w:tab/>
        <w:t>(c)</w:t>
      </w:r>
      <w:r w:rsidRPr="00862E89">
        <w:tab/>
        <w:t>the sale was not conducted on fair and reasonable terms;</w:t>
      </w:r>
    </w:p>
    <w:p w:rsidR="007E292A" w:rsidRPr="00862E89" w:rsidRDefault="007E292A" w:rsidP="001F5A30">
      <w:pPr>
        <w:pStyle w:val="subsection2"/>
      </w:pPr>
      <w:r w:rsidRPr="00862E89">
        <w:t>the market value of the property is the market value at the time of the sale, as determined by an accredited valuer.</w:t>
      </w:r>
    </w:p>
    <w:p w:rsidR="007E292A" w:rsidRPr="00862E89" w:rsidRDefault="007E292A" w:rsidP="001F5A30">
      <w:pPr>
        <w:pStyle w:val="subsection"/>
      </w:pPr>
      <w:r w:rsidRPr="00862E89">
        <w:tab/>
        <w:t>(4)</w:t>
      </w:r>
      <w:r w:rsidRPr="00862E89">
        <w:tab/>
        <w:t>In this regulation:</w:t>
      </w:r>
    </w:p>
    <w:p w:rsidR="007E292A" w:rsidRPr="00862E89" w:rsidRDefault="007E292A" w:rsidP="001F5A30">
      <w:pPr>
        <w:pStyle w:val="Definition"/>
      </w:pPr>
      <w:r w:rsidRPr="00862E89">
        <w:rPr>
          <w:b/>
          <w:i/>
        </w:rPr>
        <w:t>accredited valuer</w:t>
      </w:r>
      <w:r w:rsidRPr="00862E89">
        <w:t>, in relation to a property, means a person who is:</w:t>
      </w:r>
    </w:p>
    <w:p w:rsidR="007E292A" w:rsidRPr="00862E89" w:rsidRDefault="007E292A" w:rsidP="001F5A30">
      <w:pPr>
        <w:pStyle w:val="paragraph"/>
      </w:pPr>
      <w:r w:rsidRPr="00862E89">
        <w:tab/>
        <w:t>(a)</w:t>
      </w:r>
      <w:r w:rsidRPr="00862E89">
        <w:tab/>
        <w:t>accredited as a certified practising valuer by the Australian Property Institute; or</w:t>
      </w:r>
    </w:p>
    <w:p w:rsidR="007E292A" w:rsidRPr="00862E89" w:rsidRDefault="007E292A" w:rsidP="001F5A30">
      <w:pPr>
        <w:pStyle w:val="paragraph"/>
      </w:pPr>
      <w:r w:rsidRPr="00862E89">
        <w:tab/>
        <w:t>(b)</w:t>
      </w:r>
      <w:r w:rsidRPr="00862E89">
        <w:tab/>
        <w:t>a professional member of the Royal Institution of Chartered Surveyors who is entitled to be described as a Chartered Valuation Surveyor; or</w:t>
      </w:r>
    </w:p>
    <w:p w:rsidR="007E292A" w:rsidRPr="00862E89" w:rsidRDefault="007E292A" w:rsidP="001F5A30">
      <w:pPr>
        <w:pStyle w:val="paragraph"/>
      </w:pPr>
      <w:r w:rsidRPr="00862E89">
        <w:tab/>
        <w:t>(c)</w:t>
      </w:r>
      <w:r w:rsidRPr="00862E89">
        <w:tab/>
        <w:t>registered or otherwise authorised, under the laws of the State or Territory in which the property is situated, to value that kind of property.</w:t>
      </w:r>
    </w:p>
    <w:p w:rsidR="002A1B5C" w:rsidRPr="00862E89" w:rsidRDefault="002A1B5C" w:rsidP="002A1B5C">
      <w:pPr>
        <w:pStyle w:val="ActHead5"/>
      </w:pPr>
      <w:bookmarkStart w:id="227" w:name="_Toc74056660"/>
      <w:r w:rsidRPr="001B7634">
        <w:rPr>
          <w:rStyle w:val="CharSectno"/>
        </w:rPr>
        <w:t>85</w:t>
      </w:r>
      <w:r w:rsidRPr="00862E89">
        <w:t xml:space="preserve">  Information to be contained in direct debit default notice</w:t>
      </w:r>
      <w:bookmarkEnd w:id="227"/>
    </w:p>
    <w:p w:rsidR="002A1B5C" w:rsidRPr="00862E89" w:rsidRDefault="002A1B5C" w:rsidP="002A1B5C">
      <w:pPr>
        <w:pStyle w:val="subsection"/>
      </w:pPr>
      <w:r w:rsidRPr="00862E89">
        <w:rPr>
          <w:color w:val="0000FF"/>
        </w:rPr>
        <w:tab/>
      </w:r>
      <w:r w:rsidRPr="00862E89">
        <w:tab/>
        <w:t>For subsection</w:t>
      </w:r>
      <w:r w:rsidR="00777022" w:rsidRPr="00862E89">
        <w:t> </w:t>
      </w:r>
      <w:r w:rsidRPr="00862E89">
        <w:t>87(3) of the Code, the information that a direct debit default notice must contain is set out in the following table.</w:t>
      </w:r>
    </w:p>
    <w:p w:rsidR="002A1B5C" w:rsidRPr="00862E89" w:rsidRDefault="002A1B5C" w:rsidP="00DA04E6">
      <w:pPr>
        <w:pStyle w:val="Tabletext"/>
      </w:pPr>
    </w:p>
    <w:tbl>
      <w:tblPr>
        <w:tblW w:w="4891" w:type="pct"/>
        <w:tblInd w:w="108" w:type="dxa"/>
        <w:tblBorders>
          <w:top w:val="single" w:sz="4" w:space="0" w:color="auto"/>
          <w:bottom w:val="single" w:sz="2" w:space="0" w:color="auto"/>
          <w:insideH w:val="single" w:sz="2" w:space="0" w:color="auto"/>
        </w:tblBorders>
        <w:tblLook w:val="0000" w:firstRow="0" w:lastRow="0" w:firstColumn="0" w:lastColumn="0" w:noHBand="0" w:noVBand="0"/>
      </w:tblPr>
      <w:tblGrid>
        <w:gridCol w:w="595"/>
        <w:gridCol w:w="2685"/>
        <w:gridCol w:w="3012"/>
        <w:gridCol w:w="2051"/>
      </w:tblGrid>
      <w:tr w:rsidR="002A1B5C" w:rsidRPr="00862E89" w:rsidTr="0050746C">
        <w:trPr>
          <w:tblHeader/>
        </w:trPr>
        <w:tc>
          <w:tcPr>
            <w:tcW w:w="5000" w:type="pct"/>
            <w:gridSpan w:val="4"/>
            <w:tcBorders>
              <w:top w:val="single" w:sz="12" w:space="0" w:color="auto"/>
              <w:bottom w:val="single" w:sz="6" w:space="0" w:color="auto"/>
            </w:tcBorders>
            <w:shd w:val="clear" w:color="auto" w:fill="auto"/>
          </w:tcPr>
          <w:p w:rsidR="002A1B5C" w:rsidRPr="00862E89" w:rsidRDefault="002A1B5C" w:rsidP="00AA643A">
            <w:pPr>
              <w:pStyle w:val="TableHeading"/>
            </w:pPr>
            <w:r w:rsidRPr="00862E89">
              <w:lastRenderedPageBreak/>
              <w:t>Prescribed information</w:t>
            </w:r>
          </w:p>
        </w:tc>
      </w:tr>
      <w:tr w:rsidR="002A1B5C" w:rsidRPr="00862E89" w:rsidTr="0050746C">
        <w:trPr>
          <w:tblHeader/>
        </w:trPr>
        <w:tc>
          <w:tcPr>
            <w:tcW w:w="357" w:type="pct"/>
            <w:tcBorders>
              <w:top w:val="single" w:sz="6" w:space="0" w:color="auto"/>
              <w:bottom w:val="single" w:sz="12" w:space="0" w:color="auto"/>
            </w:tcBorders>
            <w:shd w:val="clear" w:color="auto" w:fill="auto"/>
          </w:tcPr>
          <w:p w:rsidR="002A1B5C" w:rsidRPr="00862E89" w:rsidRDefault="002A1B5C" w:rsidP="000E16B8">
            <w:pPr>
              <w:pStyle w:val="TableHeading"/>
              <w:ind w:right="-94"/>
            </w:pPr>
            <w:r w:rsidRPr="00862E89">
              <w:t>Item</w:t>
            </w:r>
          </w:p>
        </w:tc>
        <w:tc>
          <w:tcPr>
            <w:tcW w:w="1609" w:type="pct"/>
            <w:tcBorders>
              <w:top w:val="single" w:sz="6" w:space="0" w:color="auto"/>
              <w:bottom w:val="single" w:sz="12" w:space="0" w:color="auto"/>
            </w:tcBorders>
            <w:shd w:val="clear" w:color="auto" w:fill="auto"/>
          </w:tcPr>
          <w:p w:rsidR="002A1B5C" w:rsidRPr="00862E89" w:rsidRDefault="002A1B5C" w:rsidP="00AA643A">
            <w:pPr>
              <w:pStyle w:val="TableHeading"/>
            </w:pPr>
            <w:r w:rsidRPr="00862E89">
              <w:t>If the credit contract is entered into …</w:t>
            </w:r>
          </w:p>
        </w:tc>
        <w:tc>
          <w:tcPr>
            <w:tcW w:w="1805" w:type="pct"/>
            <w:tcBorders>
              <w:top w:val="single" w:sz="6" w:space="0" w:color="auto"/>
              <w:bottom w:val="single" w:sz="12" w:space="0" w:color="auto"/>
            </w:tcBorders>
            <w:shd w:val="clear" w:color="auto" w:fill="auto"/>
          </w:tcPr>
          <w:p w:rsidR="002A1B5C" w:rsidRPr="00862E89" w:rsidRDefault="002A1B5C" w:rsidP="00AA643A">
            <w:pPr>
              <w:pStyle w:val="TableHeading"/>
            </w:pPr>
            <w:r w:rsidRPr="00862E89">
              <w:t xml:space="preserve">and the direct debit default notice is given … </w:t>
            </w:r>
          </w:p>
        </w:tc>
        <w:tc>
          <w:tcPr>
            <w:tcW w:w="1229" w:type="pct"/>
            <w:tcBorders>
              <w:top w:val="single" w:sz="6" w:space="0" w:color="auto"/>
              <w:bottom w:val="single" w:sz="12" w:space="0" w:color="auto"/>
            </w:tcBorders>
            <w:shd w:val="clear" w:color="auto" w:fill="auto"/>
          </w:tcPr>
          <w:p w:rsidR="002A1B5C" w:rsidRPr="00862E89" w:rsidRDefault="002A1B5C" w:rsidP="00AA643A">
            <w:pPr>
              <w:pStyle w:val="TableHeading"/>
            </w:pPr>
            <w:r w:rsidRPr="00862E89">
              <w:t>the information that the notice must contain is the information set out in …</w:t>
            </w:r>
          </w:p>
        </w:tc>
      </w:tr>
      <w:tr w:rsidR="002A1B5C" w:rsidRPr="00862E89" w:rsidTr="0050746C">
        <w:tc>
          <w:tcPr>
            <w:tcW w:w="357" w:type="pct"/>
            <w:tcBorders>
              <w:top w:val="single" w:sz="12" w:space="0" w:color="auto"/>
            </w:tcBorders>
            <w:shd w:val="clear" w:color="auto" w:fill="auto"/>
          </w:tcPr>
          <w:p w:rsidR="002A1B5C" w:rsidRPr="00862E89" w:rsidRDefault="002A1B5C" w:rsidP="00AA643A">
            <w:pPr>
              <w:pStyle w:val="Tabletext"/>
            </w:pPr>
            <w:r w:rsidRPr="00862E89">
              <w:t>1</w:t>
            </w:r>
          </w:p>
        </w:tc>
        <w:tc>
          <w:tcPr>
            <w:tcW w:w="1609" w:type="pct"/>
            <w:tcBorders>
              <w:top w:val="single" w:sz="12" w:space="0" w:color="auto"/>
            </w:tcBorders>
            <w:shd w:val="clear" w:color="auto" w:fill="auto"/>
          </w:tcPr>
          <w:p w:rsidR="002A1B5C" w:rsidRPr="00862E89" w:rsidRDefault="002A1B5C" w:rsidP="00AA643A">
            <w:pPr>
              <w:pStyle w:val="Tabletext"/>
            </w:pPr>
            <w:r w:rsidRPr="00862E89">
              <w:t>before 1</w:t>
            </w:r>
            <w:r w:rsidR="00777022" w:rsidRPr="00862E89">
              <w:t> </w:t>
            </w:r>
            <w:r w:rsidRPr="00862E89">
              <w:t>March 2013</w:t>
            </w:r>
          </w:p>
        </w:tc>
        <w:tc>
          <w:tcPr>
            <w:tcW w:w="1805" w:type="pct"/>
            <w:tcBorders>
              <w:top w:val="single" w:sz="12" w:space="0" w:color="auto"/>
            </w:tcBorders>
            <w:shd w:val="clear" w:color="auto" w:fill="auto"/>
          </w:tcPr>
          <w:p w:rsidR="002A1B5C" w:rsidRPr="00862E89" w:rsidRDefault="002A1B5C" w:rsidP="00AA643A">
            <w:pPr>
              <w:pStyle w:val="Tabletext"/>
            </w:pPr>
            <w:r w:rsidRPr="00862E89">
              <w:t>on or after 1</w:t>
            </w:r>
            <w:r w:rsidR="00777022" w:rsidRPr="00862E89">
              <w:t> </w:t>
            </w:r>
            <w:r w:rsidRPr="00862E89">
              <w:t>March 2013</w:t>
            </w:r>
          </w:p>
        </w:tc>
        <w:tc>
          <w:tcPr>
            <w:tcW w:w="1229" w:type="pct"/>
            <w:tcBorders>
              <w:top w:val="single" w:sz="12" w:space="0" w:color="auto"/>
            </w:tcBorders>
            <w:shd w:val="clear" w:color="auto" w:fill="auto"/>
          </w:tcPr>
          <w:p w:rsidR="002A1B5C" w:rsidRPr="00862E89" w:rsidRDefault="002A1B5C" w:rsidP="00AA643A">
            <w:pPr>
              <w:pStyle w:val="Tabletext"/>
            </w:pPr>
            <w:r w:rsidRPr="00862E89">
              <w:t>Form 11 or 11A</w:t>
            </w:r>
          </w:p>
        </w:tc>
      </w:tr>
      <w:tr w:rsidR="002A1B5C" w:rsidRPr="00862E89" w:rsidTr="0050746C">
        <w:tc>
          <w:tcPr>
            <w:tcW w:w="357" w:type="pct"/>
            <w:tcBorders>
              <w:bottom w:val="single" w:sz="2" w:space="0" w:color="auto"/>
            </w:tcBorders>
            <w:shd w:val="clear" w:color="auto" w:fill="auto"/>
          </w:tcPr>
          <w:p w:rsidR="002A1B5C" w:rsidRPr="00862E89" w:rsidRDefault="002A1B5C" w:rsidP="00AA643A">
            <w:pPr>
              <w:pStyle w:val="Tabletext"/>
            </w:pPr>
            <w:r w:rsidRPr="00862E89">
              <w:t>2</w:t>
            </w:r>
          </w:p>
        </w:tc>
        <w:tc>
          <w:tcPr>
            <w:tcW w:w="1609" w:type="pct"/>
            <w:tcBorders>
              <w:bottom w:val="single" w:sz="2" w:space="0" w:color="auto"/>
            </w:tcBorders>
            <w:shd w:val="clear" w:color="auto" w:fill="auto"/>
          </w:tcPr>
          <w:p w:rsidR="002A1B5C" w:rsidRPr="00862E89" w:rsidRDefault="002A1B5C" w:rsidP="00AA643A">
            <w:pPr>
              <w:pStyle w:val="Tabletext"/>
            </w:pPr>
            <w:r w:rsidRPr="00862E89">
              <w:t>on or after 1</w:t>
            </w:r>
            <w:r w:rsidR="00777022" w:rsidRPr="00862E89">
              <w:t> </w:t>
            </w:r>
            <w:r w:rsidRPr="00862E89">
              <w:t>March 2013</w:t>
            </w:r>
          </w:p>
        </w:tc>
        <w:tc>
          <w:tcPr>
            <w:tcW w:w="1805" w:type="pct"/>
            <w:tcBorders>
              <w:bottom w:val="single" w:sz="2" w:space="0" w:color="auto"/>
            </w:tcBorders>
            <w:shd w:val="clear" w:color="auto" w:fill="auto"/>
          </w:tcPr>
          <w:p w:rsidR="002A1B5C" w:rsidRPr="00862E89" w:rsidRDefault="002A1B5C" w:rsidP="00AA643A">
            <w:pPr>
              <w:pStyle w:val="Tabletext"/>
            </w:pPr>
            <w:r w:rsidRPr="00862E89">
              <w:t>before 1</w:t>
            </w:r>
            <w:r w:rsidR="00777022" w:rsidRPr="00862E89">
              <w:t> </w:t>
            </w:r>
            <w:r w:rsidRPr="00862E89">
              <w:t>December 2013</w:t>
            </w:r>
          </w:p>
        </w:tc>
        <w:tc>
          <w:tcPr>
            <w:tcW w:w="1229" w:type="pct"/>
            <w:tcBorders>
              <w:bottom w:val="single" w:sz="2" w:space="0" w:color="auto"/>
            </w:tcBorders>
            <w:shd w:val="clear" w:color="auto" w:fill="auto"/>
          </w:tcPr>
          <w:p w:rsidR="002A1B5C" w:rsidRPr="00862E89" w:rsidRDefault="002A1B5C" w:rsidP="00AA643A">
            <w:pPr>
              <w:pStyle w:val="Tabletext"/>
            </w:pPr>
            <w:r w:rsidRPr="00862E89">
              <w:t>Form 11 or 11A</w:t>
            </w:r>
          </w:p>
        </w:tc>
      </w:tr>
      <w:tr w:rsidR="002A1B5C" w:rsidRPr="00862E89" w:rsidTr="0050746C">
        <w:tc>
          <w:tcPr>
            <w:tcW w:w="357" w:type="pct"/>
            <w:tcBorders>
              <w:top w:val="single" w:sz="2" w:space="0" w:color="auto"/>
              <w:bottom w:val="single" w:sz="12" w:space="0" w:color="auto"/>
            </w:tcBorders>
            <w:shd w:val="clear" w:color="auto" w:fill="auto"/>
          </w:tcPr>
          <w:p w:rsidR="002A1B5C" w:rsidRPr="00862E89" w:rsidRDefault="002A1B5C" w:rsidP="00AA643A">
            <w:pPr>
              <w:pStyle w:val="Tabletext"/>
            </w:pPr>
            <w:r w:rsidRPr="00862E89">
              <w:t>3</w:t>
            </w:r>
          </w:p>
        </w:tc>
        <w:tc>
          <w:tcPr>
            <w:tcW w:w="1609" w:type="pct"/>
            <w:tcBorders>
              <w:top w:val="single" w:sz="2" w:space="0" w:color="auto"/>
              <w:bottom w:val="single" w:sz="12" w:space="0" w:color="auto"/>
            </w:tcBorders>
            <w:shd w:val="clear" w:color="auto" w:fill="auto"/>
          </w:tcPr>
          <w:p w:rsidR="002A1B5C" w:rsidRPr="00862E89" w:rsidRDefault="002A1B5C" w:rsidP="00AA643A">
            <w:pPr>
              <w:pStyle w:val="Tabletext"/>
            </w:pPr>
            <w:r w:rsidRPr="00862E89">
              <w:t>on or after 1</w:t>
            </w:r>
            <w:r w:rsidR="00777022" w:rsidRPr="00862E89">
              <w:t> </w:t>
            </w:r>
            <w:r w:rsidRPr="00862E89">
              <w:t>March 2013</w:t>
            </w:r>
          </w:p>
        </w:tc>
        <w:tc>
          <w:tcPr>
            <w:tcW w:w="1805" w:type="pct"/>
            <w:tcBorders>
              <w:top w:val="single" w:sz="2" w:space="0" w:color="auto"/>
              <w:bottom w:val="single" w:sz="12" w:space="0" w:color="auto"/>
            </w:tcBorders>
            <w:shd w:val="clear" w:color="auto" w:fill="auto"/>
          </w:tcPr>
          <w:p w:rsidR="002A1B5C" w:rsidRPr="00862E89" w:rsidRDefault="002A1B5C" w:rsidP="00AA643A">
            <w:pPr>
              <w:pStyle w:val="Tabletext"/>
            </w:pPr>
            <w:r w:rsidRPr="00862E89">
              <w:t>on or after 1</w:t>
            </w:r>
            <w:r w:rsidR="00777022" w:rsidRPr="00862E89">
              <w:t> </w:t>
            </w:r>
            <w:r w:rsidRPr="00862E89">
              <w:t>December 2013</w:t>
            </w:r>
          </w:p>
        </w:tc>
        <w:tc>
          <w:tcPr>
            <w:tcW w:w="1229" w:type="pct"/>
            <w:tcBorders>
              <w:top w:val="single" w:sz="2" w:space="0" w:color="auto"/>
              <w:bottom w:val="single" w:sz="12" w:space="0" w:color="auto"/>
            </w:tcBorders>
            <w:shd w:val="clear" w:color="auto" w:fill="auto"/>
          </w:tcPr>
          <w:p w:rsidR="002A1B5C" w:rsidRPr="00862E89" w:rsidRDefault="002A1B5C" w:rsidP="00AA643A">
            <w:pPr>
              <w:pStyle w:val="Tabletext"/>
            </w:pPr>
            <w:r w:rsidRPr="00862E89">
              <w:t>Form 11A</w:t>
            </w:r>
          </w:p>
        </w:tc>
      </w:tr>
    </w:tbl>
    <w:p w:rsidR="002A1B5C" w:rsidRPr="00862E89" w:rsidRDefault="002A1B5C" w:rsidP="002A1B5C">
      <w:pPr>
        <w:pStyle w:val="ActHead5"/>
      </w:pPr>
      <w:bookmarkStart w:id="228" w:name="_Toc74056661"/>
      <w:r w:rsidRPr="001B7634">
        <w:rPr>
          <w:rStyle w:val="CharSectno"/>
        </w:rPr>
        <w:t>86</w:t>
      </w:r>
      <w:r w:rsidRPr="00862E89">
        <w:t xml:space="preserve">  Information to be contained in default notice</w:t>
      </w:r>
      <w:bookmarkEnd w:id="228"/>
    </w:p>
    <w:p w:rsidR="002A1B5C" w:rsidRPr="00862E89" w:rsidRDefault="002A1B5C" w:rsidP="002A1B5C">
      <w:pPr>
        <w:pStyle w:val="subsection"/>
      </w:pPr>
      <w:r w:rsidRPr="00862E89">
        <w:rPr>
          <w:color w:val="0000FF"/>
        </w:rPr>
        <w:tab/>
      </w:r>
      <w:r w:rsidRPr="00862E89">
        <w:rPr>
          <w:color w:val="0000FF"/>
        </w:rPr>
        <w:tab/>
      </w:r>
      <w:r w:rsidRPr="00862E89">
        <w:t>For paragraphs 88(3)(f) and (g) of the Code, the information that a default notice must contain is set out in the following table.</w:t>
      </w:r>
    </w:p>
    <w:p w:rsidR="002A1B5C" w:rsidRPr="00862E89" w:rsidRDefault="002A1B5C" w:rsidP="00DA04E6">
      <w:pPr>
        <w:pStyle w:val="Tabletext"/>
      </w:pPr>
    </w:p>
    <w:tbl>
      <w:tblPr>
        <w:tblW w:w="4899" w:type="pct"/>
        <w:tblInd w:w="108" w:type="dxa"/>
        <w:tblBorders>
          <w:top w:val="single" w:sz="4" w:space="0" w:color="auto"/>
          <w:bottom w:val="single" w:sz="2" w:space="0" w:color="auto"/>
          <w:insideH w:val="single" w:sz="2" w:space="0" w:color="auto"/>
        </w:tblBorders>
        <w:tblLook w:val="0000" w:firstRow="0" w:lastRow="0" w:firstColumn="0" w:lastColumn="0" w:noHBand="0" w:noVBand="0"/>
      </w:tblPr>
      <w:tblGrid>
        <w:gridCol w:w="578"/>
        <w:gridCol w:w="2684"/>
        <w:gridCol w:w="3012"/>
        <w:gridCol w:w="2083"/>
      </w:tblGrid>
      <w:tr w:rsidR="002A1B5C" w:rsidRPr="00862E89" w:rsidTr="00D14F33">
        <w:trPr>
          <w:tblHeader/>
        </w:trPr>
        <w:tc>
          <w:tcPr>
            <w:tcW w:w="5000" w:type="pct"/>
            <w:gridSpan w:val="4"/>
            <w:tcBorders>
              <w:top w:val="single" w:sz="12" w:space="0" w:color="auto"/>
              <w:bottom w:val="single" w:sz="6" w:space="0" w:color="auto"/>
            </w:tcBorders>
            <w:shd w:val="clear" w:color="auto" w:fill="auto"/>
          </w:tcPr>
          <w:p w:rsidR="002A1B5C" w:rsidRPr="00862E89" w:rsidRDefault="002A1B5C" w:rsidP="00AA643A">
            <w:pPr>
              <w:pStyle w:val="TableHeading"/>
            </w:pPr>
            <w:r w:rsidRPr="00862E89">
              <w:t>Prescribed information</w:t>
            </w:r>
          </w:p>
        </w:tc>
      </w:tr>
      <w:tr w:rsidR="002A1B5C" w:rsidRPr="00862E89" w:rsidTr="00D14F33">
        <w:trPr>
          <w:tblHeader/>
        </w:trPr>
        <w:tc>
          <w:tcPr>
            <w:tcW w:w="346" w:type="pct"/>
            <w:tcBorders>
              <w:top w:val="single" w:sz="6" w:space="0" w:color="auto"/>
              <w:bottom w:val="single" w:sz="12" w:space="0" w:color="auto"/>
            </w:tcBorders>
            <w:shd w:val="clear" w:color="auto" w:fill="auto"/>
          </w:tcPr>
          <w:p w:rsidR="002A1B5C" w:rsidRPr="00862E89" w:rsidRDefault="002A1B5C" w:rsidP="000E16B8">
            <w:pPr>
              <w:pStyle w:val="TableHeading"/>
              <w:ind w:right="-38"/>
            </w:pPr>
            <w:r w:rsidRPr="00862E89">
              <w:t>Item</w:t>
            </w:r>
          </w:p>
        </w:tc>
        <w:tc>
          <w:tcPr>
            <w:tcW w:w="1606" w:type="pct"/>
            <w:tcBorders>
              <w:top w:val="single" w:sz="6" w:space="0" w:color="auto"/>
              <w:bottom w:val="single" w:sz="12" w:space="0" w:color="auto"/>
            </w:tcBorders>
            <w:shd w:val="clear" w:color="auto" w:fill="auto"/>
          </w:tcPr>
          <w:p w:rsidR="002A1B5C" w:rsidRPr="00862E89" w:rsidRDefault="002A1B5C" w:rsidP="000E16B8">
            <w:pPr>
              <w:pStyle w:val="TableHeading"/>
            </w:pPr>
            <w:r w:rsidRPr="00862E89">
              <w:t>If the credit contract or mortgage is entered into</w:t>
            </w:r>
            <w:r w:rsidR="000E16B8" w:rsidRPr="00862E89">
              <w:t> </w:t>
            </w:r>
            <w:r w:rsidRPr="00862E89">
              <w:t>…</w:t>
            </w:r>
          </w:p>
        </w:tc>
        <w:tc>
          <w:tcPr>
            <w:tcW w:w="1802" w:type="pct"/>
            <w:tcBorders>
              <w:top w:val="single" w:sz="6" w:space="0" w:color="auto"/>
              <w:bottom w:val="single" w:sz="12" w:space="0" w:color="auto"/>
            </w:tcBorders>
            <w:shd w:val="clear" w:color="auto" w:fill="auto"/>
          </w:tcPr>
          <w:p w:rsidR="002A1B5C" w:rsidRPr="00862E89" w:rsidRDefault="002A1B5C">
            <w:pPr>
              <w:pStyle w:val="TableHeading"/>
            </w:pPr>
            <w:r w:rsidRPr="00862E89">
              <w:t xml:space="preserve">and the default notice is given … </w:t>
            </w:r>
          </w:p>
        </w:tc>
        <w:tc>
          <w:tcPr>
            <w:tcW w:w="1246" w:type="pct"/>
            <w:tcBorders>
              <w:top w:val="single" w:sz="6" w:space="0" w:color="auto"/>
              <w:bottom w:val="single" w:sz="12" w:space="0" w:color="auto"/>
            </w:tcBorders>
            <w:shd w:val="clear" w:color="auto" w:fill="auto"/>
          </w:tcPr>
          <w:p w:rsidR="002A1B5C" w:rsidRPr="00862E89" w:rsidRDefault="002A1B5C" w:rsidP="00AA643A">
            <w:pPr>
              <w:pStyle w:val="TableHeading"/>
            </w:pPr>
            <w:r w:rsidRPr="00862E89">
              <w:t>the information that the notice must contain is the information set out in …</w:t>
            </w:r>
          </w:p>
        </w:tc>
      </w:tr>
      <w:tr w:rsidR="002A1B5C" w:rsidRPr="00862E89" w:rsidTr="00D14F33">
        <w:tc>
          <w:tcPr>
            <w:tcW w:w="346" w:type="pct"/>
            <w:tcBorders>
              <w:top w:val="single" w:sz="12" w:space="0" w:color="auto"/>
            </w:tcBorders>
            <w:shd w:val="clear" w:color="auto" w:fill="auto"/>
          </w:tcPr>
          <w:p w:rsidR="002A1B5C" w:rsidRPr="00862E89" w:rsidRDefault="002A1B5C" w:rsidP="00AA643A">
            <w:pPr>
              <w:pStyle w:val="Tabletext"/>
            </w:pPr>
            <w:r w:rsidRPr="00862E89">
              <w:t>1</w:t>
            </w:r>
          </w:p>
        </w:tc>
        <w:tc>
          <w:tcPr>
            <w:tcW w:w="1606" w:type="pct"/>
            <w:tcBorders>
              <w:top w:val="single" w:sz="12" w:space="0" w:color="auto"/>
            </w:tcBorders>
            <w:shd w:val="clear" w:color="auto" w:fill="auto"/>
          </w:tcPr>
          <w:p w:rsidR="002A1B5C" w:rsidRPr="00862E89" w:rsidRDefault="002A1B5C" w:rsidP="00AA643A">
            <w:pPr>
              <w:pStyle w:val="Tabletext"/>
            </w:pPr>
            <w:r w:rsidRPr="00862E89">
              <w:t>before 1</w:t>
            </w:r>
            <w:r w:rsidR="00777022" w:rsidRPr="00862E89">
              <w:t> </w:t>
            </w:r>
            <w:r w:rsidRPr="00862E89">
              <w:t>March 2013</w:t>
            </w:r>
          </w:p>
        </w:tc>
        <w:tc>
          <w:tcPr>
            <w:tcW w:w="1802" w:type="pct"/>
            <w:tcBorders>
              <w:top w:val="single" w:sz="12" w:space="0" w:color="auto"/>
            </w:tcBorders>
            <w:shd w:val="clear" w:color="auto" w:fill="auto"/>
          </w:tcPr>
          <w:p w:rsidR="002A1B5C" w:rsidRPr="00862E89" w:rsidRDefault="002A1B5C" w:rsidP="00AA643A">
            <w:pPr>
              <w:pStyle w:val="Tabletext"/>
            </w:pPr>
            <w:r w:rsidRPr="00862E89">
              <w:t>on or after 1</w:t>
            </w:r>
            <w:r w:rsidR="00777022" w:rsidRPr="00862E89">
              <w:t> </w:t>
            </w:r>
            <w:r w:rsidRPr="00862E89">
              <w:t>March 2013</w:t>
            </w:r>
          </w:p>
        </w:tc>
        <w:tc>
          <w:tcPr>
            <w:tcW w:w="1246" w:type="pct"/>
            <w:tcBorders>
              <w:top w:val="single" w:sz="12" w:space="0" w:color="auto"/>
            </w:tcBorders>
            <w:shd w:val="clear" w:color="auto" w:fill="auto"/>
          </w:tcPr>
          <w:p w:rsidR="002A1B5C" w:rsidRPr="00862E89" w:rsidRDefault="002A1B5C" w:rsidP="00AA643A">
            <w:pPr>
              <w:pStyle w:val="Tabletext"/>
            </w:pPr>
            <w:r w:rsidRPr="00862E89">
              <w:t>Form 12 or 12A</w:t>
            </w:r>
          </w:p>
        </w:tc>
      </w:tr>
      <w:tr w:rsidR="002A1B5C" w:rsidRPr="00862E89" w:rsidTr="00D14F33">
        <w:tc>
          <w:tcPr>
            <w:tcW w:w="346" w:type="pct"/>
            <w:tcBorders>
              <w:bottom w:val="single" w:sz="2" w:space="0" w:color="auto"/>
            </w:tcBorders>
            <w:shd w:val="clear" w:color="auto" w:fill="auto"/>
          </w:tcPr>
          <w:p w:rsidR="002A1B5C" w:rsidRPr="00862E89" w:rsidRDefault="002A1B5C" w:rsidP="00AA643A">
            <w:pPr>
              <w:pStyle w:val="Tabletext"/>
            </w:pPr>
            <w:r w:rsidRPr="00862E89">
              <w:t>2</w:t>
            </w:r>
          </w:p>
        </w:tc>
        <w:tc>
          <w:tcPr>
            <w:tcW w:w="1606" w:type="pct"/>
            <w:tcBorders>
              <w:bottom w:val="single" w:sz="2" w:space="0" w:color="auto"/>
            </w:tcBorders>
            <w:shd w:val="clear" w:color="auto" w:fill="auto"/>
          </w:tcPr>
          <w:p w:rsidR="002A1B5C" w:rsidRPr="00862E89" w:rsidRDefault="002A1B5C" w:rsidP="00AA643A">
            <w:pPr>
              <w:pStyle w:val="Tabletext"/>
            </w:pPr>
            <w:r w:rsidRPr="00862E89">
              <w:t>on or after 1</w:t>
            </w:r>
            <w:r w:rsidR="00777022" w:rsidRPr="00862E89">
              <w:t> </w:t>
            </w:r>
            <w:r w:rsidRPr="00862E89">
              <w:t>March 2013</w:t>
            </w:r>
          </w:p>
        </w:tc>
        <w:tc>
          <w:tcPr>
            <w:tcW w:w="1802" w:type="pct"/>
            <w:tcBorders>
              <w:bottom w:val="single" w:sz="2" w:space="0" w:color="auto"/>
            </w:tcBorders>
            <w:shd w:val="clear" w:color="auto" w:fill="auto"/>
          </w:tcPr>
          <w:p w:rsidR="002A1B5C" w:rsidRPr="00862E89" w:rsidRDefault="002A1B5C" w:rsidP="00AA643A">
            <w:pPr>
              <w:pStyle w:val="Tabletext"/>
            </w:pPr>
            <w:r w:rsidRPr="00862E89">
              <w:t>before 1</w:t>
            </w:r>
            <w:r w:rsidR="00777022" w:rsidRPr="00862E89">
              <w:t> </w:t>
            </w:r>
            <w:r w:rsidRPr="00862E89">
              <w:t>December 2013</w:t>
            </w:r>
          </w:p>
        </w:tc>
        <w:tc>
          <w:tcPr>
            <w:tcW w:w="1246" w:type="pct"/>
            <w:tcBorders>
              <w:bottom w:val="single" w:sz="2" w:space="0" w:color="auto"/>
            </w:tcBorders>
            <w:shd w:val="clear" w:color="auto" w:fill="auto"/>
          </w:tcPr>
          <w:p w:rsidR="002A1B5C" w:rsidRPr="00862E89" w:rsidRDefault="002A1B5C" w:rsidP="00AA643A">
            <w:pPr>
              <w:pStyle w:val="Tabletext"/>
            </w:pPr>
            <w:r w:rsidRPr="00862E89">
              <w:t>Form 12 or 12A</w:t>
            </w:r>
          </w:p>
        </w:tc>
      </w:tr>
      <w:tr w:rsidR="002A1B5C" w:rsidRPr="00862E89" w:rsidTr="00D14F33">
        <w:tc>
          <w:tcPr>
            <w:tcW w:w="346" w:type="pct"/>
            <w:tcBorders>
              <w:top w:val="single" w:sz="2" w:space="0" w:color="auto"/>
              <w:bottom w:val="single" w:sz="12" w:space="0" w:color="auto"/>
            </w:tcBorders>
            <w:shd w:val="clear" w:color="auto" w:fill="auto"/>
          </w:tcPr>
          <w:p w:rsidR="002A1B5C" w:rsidRPr="00862E89" w:rsidRDefault="002A1B5C" w:rsidP="00AA643A">
            <w:pPr>
              <w:pStyle w:val="Tabletext"/>
            </w:pPr>
            <w:r w:rsidRPr="00862E89">
              <w:t>3</w:t>
            </w:r>
          </w:p>
        </w:tc>
        <w:tc>
          <w:tcPr>
            <w:tcW w:w="1606" w:type="pct"/>
            <w:tcBorders>
              <w:top w:val="single" w:sz="2" w:space="0" w:color="auto"/>
              <w:bottom w:val="single" w:sz="12" w:space="0" w:color="auto"/>
            </w:tcBorders>
            <w:shd w:val="clear" w:color="auto" w:fill="auto"/>
          </w:tcPr>
          <w:p w:rsidR="002A1B5C" w:rsidRPr="00862E89" w:rsidRDefault="002A1B5C" w:rsidP="00AA643A">
            <w:pPr>
              <w:pStyle w:val="Tabletext"/>
            </w:pPr>
            <w:r w:rsidRPr="00862E89">
              <w:t>on or after 1</w:t>
            </w:r>
            <w:r w:rsidR="00777022" w:rsidRPr="00862E89">
              <w:t> </w:t>
            </w:r>
            <w:r w:rsidRPr="00862E89">
              <w:t>March 2013</w:t>
            </w:r>
          </w:p>
        </w:tc>
        <w:tc>
          <w:tcPr>
            <w:tcW w:w="1802" w:type="pct"/>
            <w:tcBorders>
              <w:top w:val="single" w:sz="2" w:space="0" w:color="auto"/>
              <w:bottom w:val="single" w:sz="12" w:space="0" w:color="auto"/>
            </w:tcBorders>
            <w:shd w:val="clear" w:color="auto" w:fill="auto"/>
          </w:tcPr>
          <w:p w:rsidR="002A1B5C" w:rsidRPr="00862E89" w:rsidRDefault="002A1B5C" w:rsidP="00AA643A">
            <w:pPr>
              <w:pStyle w:val="Tabletext"/>
            </w:pPr>
            <w:r w:rsidRPr="00862E89">
              <w:t>on or after 1</w:t>
            </w:r>
            <w:r w:rsidR="00777022" w:rsidRPr="00862E89">
              <w:t> </w:t>
            </w:r>
            <w:r w:rsidRPr="00862E89">
              <w:t>December 2013</w:t>
            </w:r>
          </w:p>
        </w:tc>
        <w:tc>
          <w:tcPr>
            <w:tcW w:w="1246" w:type="pct"/>
            <w:tcBorders>
              <w:top w:val="single" w:sz="2" w:space="0" w:color="auto"/>
              <w:bottom w:val="single" w:sz="12" w:space="0" w:color="auto"/>
            </w:tcBorders>
            <w:shd w:val="clear" w:color="auto" w:fill="auto"/>
          </w:tcPr>
          <w:p w:rsidR="002A1B5C" w:rsidRPr="00862E89" w:rsidRDefault="002A1B5C" w:rsidP="00AA643A">
            <w:pPr>
              <w:pStyle w:val="Tabletext"/>
            </w:pPr>
            <w:r w:rsidRPr="00862E89">
              <w:t>Form 12A</w:t>
            </w:r>
          </w:p>
        </w:tc>
      </w:tr>
    </w:tbl>
    <w:p w:rsidR="002F1CCE" w:rsidRPr="00862E89" w:rsidRDefault="002F1CCE" w:rsidP="001F5A30">
      <w:pPr>
        <w:pStyle w:val="ActHead5"/>
      </w:pPr>
      <w:bookmarkStart w:id="229" w:name="_Toc74056662"/>
      <w:r w:rsidRPr="001B7634">
        <w:rPr>
          <w:rStyle w:val="CharSectno"/>
        </w:rPr>
        <w:t>87</w:t>
      </w:r>
      <w:r w:rsidR="001F5A30" w:rsidRPr="00862E89">
        <w:t xml:space="preserve">  </w:t>
      </w:r>
      <w:r w:rsidRPr="00862E89">
        <w:t>Consent to enter premises</w:t>
      </w:r>
      <w:bookmarkEnd w:id="229"/>
    </w:p>
    <w:p w:rsidR="002F1CCE" w:rsidRPr="00862E89" w:rsidRDefault="002F1CCE" w:rsidP="001F5A30">
      <w:pPr>
        <w:pStyle w:val="subsection"/>
      </w:pPr>
      <w:r w:rsidRPr="00862E89">
        <w:rPr>
          <w:color w:val="000000"/>
        </w:rPr>
        <w:tab/>
      </w:r>
      <w:r w:rsidRPr="00862E89">
        <w:rPr>
          <w:color w:val="000000"/>
        </w:rPr>
        <w:tab/>
        <w:t>For subsection</w:t>
      </w:r>
      <w:r w:rsidR="00777022" w:rsidRPr="00862E89">
        <w:rPr>
          <w:color w:val="000000"/>
        </w:rPr>
        <w:t> </w:t>
      </w:r>
      <w:r w:rsidRPr="00862E89">
        <w:rPr>
          <w:color w:val="000000"/>
        </w:rPr>
        <w:t>99(2) of the Code, consent by the occupier of premises to entry to the premises is taken to have been given only if the following requirements have been complied with:</w:t>
      </w:r>
    </w:p>
    <w:p w:rsidR="002F1CCE" w:rsidRPr="00862E89" w:rsidRDefault="002F1CCE" w:rsidP="001F5A30">
      <w:pPr>
        <w:pStyle w:val="paragraph"/>
      </w:pPr>
      <w:r w:rsidRPr="00862E89">
        <w:rPr>
          <w:color w:val="000000"/>
        </w:rPr>
        <w:tab/>
        <w:t>(a)</w:t>
      </w:r>
      <w:r w:rsidRPr="00862E89">
        <w:rPr>
          <w:color w:val="000000"/>
        </w:rPr>
        <w:tab/>
        <w:t>a request to the occupier for entry to the premises must be made by the credit provider or agent by application in writing or by calling at the premises concerned;</w:t>
      </w:r>
    </w:p>
    <w:p w:rsidR="002F1CCE" w:rsidRPr="00862E89" w:rsidRDefault="002F1CCE" w:rsidP="001F5A30">
      <w:pPr>
        <w:pStyle w:val="paragraph"/>
      </w:pPr>
      <w:r w:rsidRPr="00862E89">
        <w:tab/>
        <w:t>(b)</w:t>
      </w:r>
      <w:r w:rsidRPr="00862E89">
        <w:tab/>
        <w:t>if the request is made personally, it may only be made between the hours of 8</w:t>
      </w:r>
      <w:r w:rsidR="00616E77" w:rsidRPr="00862E89">
        <w:t xml:space="preserve"> </w:t>
      </w:r>
      <w:r w:rsidRPr="00862E89">
        <w:t>am and 8</w:t>
      </w:r>
      <w:r w:rsidR="00616E77" w:rsidRPr="00862E89">
        <w:t xml:space="preserve"> </w:t>
      </w:r>
      <w:r w:rsidRPr="00862E89">
        <w:t>pm on any day other than a Sunday or public holiday;</w:t>
      </w:r>
    </w:p>
    <w:p w:rsidR="002F1CCE" w:rsidRPr="00862E89" w:rsidRDefault="002F1CCE" w:rsidP="001F5A30">
      <w:pPr>
        <w:pStyle w:val="paragraph"/>
      </w:pPr>
      <w:r w:rsidRPr="00862E89">
        <w:tab/>
        <w:t>(c)</w:t>
      </w:r>
      <w:r w:rsidRPr="00862E89">
        <w:tab/>
        <w:t xml:space="preserve">the consent in writing must be in accordance with </w:t>
      </w:r>
      <w:r w:rsidR="001F5A30" w:rsidRPr="00862E89">
        <w:t>Form</w:t>
      </w:r>
      <w:r w:rsidR="00616E77" w:rsidRPr="00862E89">
        <w:t xml:space="preserve"> </w:t>
      </w:r>
      <w:r w:rsidRPr="00862E89">
        <w:t>13 and signed by the occupier;</w:t>
      </w:r>
    </w:p>
    <w:p w:rsidR="002F1CCE" w:rsidRPr="00862E89" w:rsidRDefault="002F1CCE" w:rsidP="001F5A30">
      <w:pPr>
        <w:pStyle w:val="paragraph"/>
      </w:pPr>
      <w:r w:rsidRPr="00862E89">
        <w:tab/>
        <w:t>(d)</w:t>
      </w:r>
      <w:r w:rsidRPr="00862E89">
        <w:tab/>
        <w:t>the document of consent is not to be presented to the occupier for signature with, or as part of, any other document (unless the other document, or the remainder of the other document, contains only the provisions of section</w:t>
      </w:r>
      <w:r w:rsidR="00777022" w:rsidRPr="00862E89">
        <w:t> </w:t>
      </w:r>
      <w:r w:rsidRPr="00862E89">
        <w:t>99 of the Code).</w:t>
      </w:r>
    </w:p>
    <w:p w:rsidR="002F1CCE" w:rsidRPr="00862E89" w:rsidRDefault="001F5A30" w:rsidP="001F5A30">
      <w:pPr>
        <w:pStyle w:val="notetext"/>
      </w:pPr>
      <w:r w:rsidRPr="00862E89">
        <w:rPr>
          <w:color w:val="000000"/>
        </w:rPr>
        <w:t>Note 1:</w:t>
      </w:r>
      <w:r w:rsidRPr="00862E89">
        <w:rPr>
          <w:color w:val="000000"/>
        </w:rPr>
        <w:tab/>
      </w:r>
      <w:r w:rsidR="002F1CCE" w:rsidRPr="00862E89">
        <w:rPr>
          <w:color w:val="000000"/>
        </w:rPr>
        <w:t>Subsection</w:t>
      </w:r>
      <w:r w:rsidR="00777022" w:rsidRPr="00862E89">
        <w:rPr>
          <w:color w:val="000000"/>
        </w:rPr>
        <w:t> </w:t>
      </w:r>
      <w:r w:rsidR="002F1CCE" w:rsidRPr="00862E89">
        <w:rPr>
          <w:color w:val="000000"/>
        </w:rPr>
        <w:t>99(1) of the Code provides that a credit provider, or an agent of the credit provider, must not enter any part of premises used for residential purposes for the purpose of taking possession of mortgaged goods under a goods mortgage unless the court has authorised entry or the occupier of the premises (after being informed in writing of the provisions of section</w:t>
      </w:r>
      <w:r w:rsidR="00777022" w:rsidRPr="00862E89">
        <w:rPr>
          <w:color w:val="000000"/>
        </w:rPr>
        <w:t> </w:t>
      </w:r>
      <w:r w:rsidR="002F1CCE" w:rsidRPr="00862E89">
        <w:rPr>
          <w:color w:val="000000"/>
        </w:rPr>
        <w:t>99) consented in writing to the entry.</w:t>
      </w:r>
    </w:p>
    <w:p w:rsidR="002F1CCE" w:rsidRPr="00862E89" w:rsidRDefault="001F5A30" w:rsidP="001F5A30">
      <w:pPr>
        <w:pStyle w:val="notetext"/>
      </w:pPr>
      <w:r w:rsidRPr="00862E89">
        <w:lastRenderedPageBreak/>
        <w:t>Note 2:</w:t>
      </w:r>
      <w:r w:rsidRPr="00862E89">
        <w:tab/>
      </w:r>
      <w:r w:rsidR="002F1CCE" w:rsidRPr="00862E89">
        <w:t>Under subsection</w:t>
      </w:r>
      <w:r w:rsidR="00777022" w:rsidRPr="00862E89">
        <w:t> </w:t>
      </w:r>
      <w:r w:rsidR="002F1CCE" w:rsidRPr="00862E89">
        <w:t>99(2) of the Code, the regulations may provide procedures for the purposes of section</w:t>
      </w:r>
      <w:r w:rsidR="00777022" w:rsidRPr="00862E89">
        <w:t> </w:t>
      </w:r>
      <w:r w:rsidR="002F1CCE" w:rsidRPr="00862E89">
        <w:t>99 and set out circumstances in which consent is or is not taken to have been given.</w:t>
      </w:r>
    </w:p>
    <w:p w:rsidR="002F1CCE" w:rsidRPr="00862E89" w:rsidRDefault="002F1CCE" w:rsidP="001F5A30">
      <w:pPr>
        <w:pStyle w:val="ActHead5"/>
      </w:pPr>
      <w:bookmarkStart w:id="230" w:name="_Toc74056663"/>
      <w:r w:rsidRPr="001B7634">
        <w:rPr>
          <w:rStyle w:val="CharSectno"/>
        </w:rPr>
        <w:t>88</w:t>
      </w:r>
      <w:r w:rsidR="001F5A30" w:rsidRPr="00862E89">
        <w:t xml:space="preserve">  </w:t>
      </w:r>
      <w:r w:rsidRPr="00862E89">
        <w:t>Statement about mortgagor’s rights and obligations</w:t>
      </w:r>
      <w:bookmarkEnd w:id="230"/>
    </w:p>
    <w:p w:rsidR="002F1CCE" w:rsidRPr="00862E89" w:rsidRDefault="002F1CCE" w:rsidP="001F5A30">
      <w:pPr>
        <w:pStyle w:val="subsection"/>
      </w:pPr>
      <w:r w:rsidRPr="00862E89">
        <w:rPr>
          <w:color w:val="000000"/>
        </w:rPr>
        <w:tab/>
      </w:r>
      <w:r w:rsidRPr="00862E89">
        <w:rPr>
          <w:color w:val="000000"/>
        </w:rPr>
        <w:tab/>
        <w:t>For paragraph</w:t>
      </w:r>
      <w:r w:rsidR="00777022" w:rsidRPr="00862E89">
        <w:rPr>
          <w:color w:val="000000"/>
        </w:rPr>
        <w:t> </w:t>
      </w:r>
      <w:r w:rsidRPr="00862E89">
        <w:rPr>
          <w:color w:val="000000"/>
        </w:rPr>
        <w:t>102(1</w:t>
      </w:r>
      <w:r w:rsidR="001F5A30" w:rsidRPr="00862E89">
        <w:rPr>
          <w:color w:val="000000"/>
        </w:rPr>
        <w:t>)(</w:t>
      </w:r>
      <w:r w:rsidRPr="00862E89">
        <w:rPr>
          <w:color w:val="000000"/>
        </w:rPr>
        <w:t xml:space="preserve">c) of the Code, a statement of a mortgagor’s rights and obligations must be a written statement in accordance with </w:t>
      </w:r>
      <w:r w:rsidR="001F5A30" w:rsidRPr="00862E89">
        <w:rPr>
          <w:color w:val="000000"/>
        </w:rPr>
        <w:t>Form</w:t>
      </w:r>
      <w:r w:rsidR="00616E77" w:rsidRPr="00862E89">
        <w:rPr>
          <w:color w:val="000000"/>
        </w:rPr>
        <w:t xml:space="preserve"> </w:t>
      </w:r>
      <w:r w:rsidRPr="00862E89">
        <w:rPr>
          <w:color w:val="000000"/>
        </w:rPr>
        <w:t>14.</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Subsection</w:t>
      </w:r>
      <w:r w:rsidR="00777022" w:rsidRPr="00862E89">
        <w:rPr>
          <w:color w:val="000000"/>
        </w:rPr>
        <w:t> </w:t>
      </w:r>
      <w:r w:rsidR="002F1CCE" w:rsidRPr="00862E89">
        <w:rPr>
          <w:color w:val="000000"/>
        </w:rPr>
        <w:t>102(1) of the Code requires a credit provider that has taken possession of goods under a mortgage to give the mortgagor certain information, including a statement of the mortgagor’s rights and obligations in the form set out in the regulations.</w:t>
      </w:r>
    </w:p>
    <w:p w:rsidR="002F1CCE" w:rsidRPr="00862E89" w:rsidRDefault="002F1CCE" w:rsidP="001F5A30">
      <w:pPr>
        <w:pStyle w:val="ActHead5"/>
      </w:pPr>
      <w:bookmarkStart w:id="231" w:name="_Toc74056664"/>
      <w:r w:rsidRPr="001B7634">
        <w:rPr>
          <w:rStyle w:val="CharSectno"/>
        </w:rPr>
        <w:t>89</w:t>
      </w:r>
      <w:r w:rsidR="001F5A30" w:rsidRPr="00862E89">
        <w:t xml:space="preserve">  </w:t>
      </w:r>
      <w:r w:rsidRPr="00862E89">
        <w:t>Information about proceeds of sale of mortgaged goods</w:t>
      </w:r>
      <w:bookmarkEnd w:id="231"/>
    </w:p>
    <w:p w:rsidR="002F1CCE" w:rsidRPr="00862E89" w:rsidRDefault="002F1CCE" w:rsidP="001F5A30">
      <w:pPr>
        <w:pStyle w:val="subsection"/>
      </w:pPr>
      <w:r w:rsidRPr="00862E89">
        <w:rPr>
          <w:color w:val="000000"/>
        </w:rPr>
        <w:tab/>
      </w:r>
      <w:r w:rsidRPr="00862E89">
        <w:rPr>
          <w:color w:val="000000"/>
        </w:rPr>
        <w:tab/>
        <w:t>For subsection</w:t>
      </w:r>
      <w:r w:rsidR="00777022" w:rsidRPr="00862E89">
        <w:rPr>
          <w:color w:val="000000"/>
        </w:rPr>
        <w:t> </w:t>
      </w:r>
      <w:r w:rsidRPr="00862E89">
        <w:rPr>
          <w:color w:val="000000"/>
        </w:rPr>
        <w:t>104(3) of the Code, the information required to be given to a mortgagor is an itemised account of each deduction made from the gross amount realised on the sale to arrive at the net proceeds of sale.</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Subsection</w:t>
      </w:r>
      <w:r w:rsidR="00777022" w:rsidRPr="00862E89">
        <w:rPr>
          <w:color w:val="000000"/>
        </w:rPr>
        <w:t> </w:t>
      </w:r>
      <w:r w:rsidR="002F1CCE" w:rsidRPr="00862E89">
        <w:rPr>
          <w:color w:val="000000"/>
        </w:rPr>
        <w:t>104(3) of the Code requires a credit provider that sells mortgaged goods to give the mortgagor a written notice stating the gross amount realised on the sale, the net proceeds of the sale and certain other information, including other information required by the regulations.</w:t>
      </w:r>
    </w:p>
    <w:p w:rsidR="002F1CCE" w:rsidRPr="00862E89" w:rsidRDefault="001F5A30" w:rsidP="00DA04E6">
      <w:pPr>
        <w:pStyle w:val="ActHead2"/>
        <w:pageBreakBefore/>
        <w:rPr>
          <w:color w:val="000000"/>
        </w:rPr>
      </w:pPr>
      <w:bookmarkStart w:id="232" w:name="_Toc74056665"/>
      <w:r w:rsidRPr="001B7634">
        <w:rPr>
          <w:rStyle w:val="CharPartNo"/>
        </w:rPr>
        <w:lastRenderedPageBreak/>
        <w:t>Part</w:t>
      </w:r>
      <w:r w:rsidR="00777022" w:rsidRPr="001B7634">
        <w:rPr>
          <w:rStyle w:val="CharPartNo"/>
        </w:rPr>
        <w:t> </w:t>
      </w:r>
      <w:r w:rsidR="002F1CCE" w:rsidRPr="001B7634">
        <w:rPr>
          <w:rStyle w:val="CharPartNo"/>
        </w:rPr>
        <w:t>7</w:t>
      </w:r>
      <w:r w:rsidR="00DE129E">
        <w:rPr>
          <w:rStyle w:val="CharPartNo"/>
        </w:rPr>
        <w:noBreakHyphen/>
      </w:r>
      <w:r w:rsidR="002F1CCE" w:rsidRPr="001B7634">
        <w:rPr>
          <w:rStyle w:val="CharPartNo"/>
        </w:rPr>
        <w:t>6</w:t>
      </w:r>
      <w:r w:rsidRPr="00862E89">
        <w:rPr>
          <w:color w:val="000000"/>
        </w:rPr>
        <w:t>—</w:t>
      </w:r>
      <w:r w:rsidR="002F1CCE" w:rsidRPr="001B7634">
        <w:rPr>
          <w:rStyle w:val="CharPartText"/>
        </w:rPr>
        <w:t>Related sale contracts</w:t>
      </w:r>
      <w:bookmarkEnd w:id="232"/>
    </w:p>
    <w:p w:rsidR="002F1CCE" w:rsidRPr="00862E89" w:rsidRDefault="00DA04E6" w:rsidP="002F1CCE">
      <w:pPr>
        <w:pStyle w:val="Header"/>
      </w:pPr>
      <w:r w:rsidRPr="001B7634">
        <w:rPr>
          <w:rStyle w:val="CharDivNo"/>
        </w:rPr>
        <w:t xml:space="preserve"> </w:t>
      </w:r>
      <w:r w:rsidRPr="001B7634">
        <w:rPr>
          <w:rStyle w:val="CharDivText"/>
        </w:rPr>
        <w:t xml:space="preserve"> </w:t>
      </w:r>
    </w:p>
    <w:p w:rsidR="002F1CCE" w:rsidRPr="00862E89" w:rsidRDefault="002F1CCE" w:rsidP="001F5A30">
      <w:pPr>
        <w:pStyle w:val="ActHead5"/>
      </w:pPr>
      <w:bookmarkStart w:id="233" w:name="_Toc74056666"/>
      <w:r w:rsidRPr="001B7634">
        <w:rPr>
          <w:rStyle w:val="CharSectno"/>
        </w:rPr>
        <w:t>90</w:t>
      </w:r>
      <w:r w:rsidR="001F5A30" w:rsidRPr="00862E89">
        <w:t xml:space="preserve">  </w:t>
      </w:r>
      <w:r w:rsidRPr="00862E89">
        <w:t>Rate of interest on damages</w:t>
      </w:r>
      <w:bookmarkEnd w:id="233"/>
    </w:p>
    <w:p w:rsidR="002F1CCE" w:rsidRPr="00862E89" w:rsidRDefault="002F1CCE" w:rsidP="001F5A30">
      <w:pPr>
        <w:pStyle w:val="subsection"/>
      </w:pPr>
      <w:r w:rsidRPr="00862E89">
        <w:rPr>
          <w:color w:val="000000"/>
        </w:rPr>
        <w:tab/>
      </w:r>
      <w:r w:rsidRPr="00862E89">
        <w:rPr>
          <w:color w:val="000000"/>
        </w:rPr>
        <w:tab/>
        <w:t>For subsection</w:t>
      </w:r>
      <w:r w:rsidR="00777022" w:rsidRPr="00862E89">
        <w:rPr>
          <w:color w:val="000000"/>
        </w:rPr>
        <w:t> </w:t>
      </w:r>
      <w:r w:rsidRPr="00862E89">
        <w:rPr>
          <w:color w:val="000000"/>
        </w:rPr>
        <w:t>132(1) of the Code, the prescribed rate of interest in respect of the relevant credit contract is the annual percentage rate under that contract as at:</w:t>
      </w:r>
    </w:p>
    <w:p w:rsidR="002F1CCE" w:rsidRPr="00862E89" w:rsidRDefault="002F1CCE" w:rsidP="001F5A30">
      <w:pPr>
        <w:pStyle w:val="paragraph"/>
      </w:pPr>
      <w:r w:rsidRPr="00862E89">
        <w:rPr>
          <w:color w:val="000000"/>
        </w:rPr>
        <w:tab/>
        <w:t>(a)</w:t>
      </w:r>
      <w:r w:rsidRPr="00862E89">
        <w:rPr>
          <w:color w:val="000000"/>
        </w:rPr>
        <w:tab/>
        <w:t>the date of the judgment; or</w:t>
      </w:r>
    </w:p>
    <w:p w:rsidR="002F1CCE" w:rsidRPr="00862E89" w:rsidRDefault="002F1CCE" w:rsidP="001F5A30">
      <w:pPr>
        <w:pStyle w:val="paragraph"/>
      </w:pPr>
      <w:r w:rsidRPr="00862E89">
        <w:tab/>
        <w:t>(b)</w:t>
      </w:r>
      <w:r w:rsidRPr="00862E89">
        <w:tab/>
        <w:t>if the contract was not still in force at that date</w:t>
      </w:r>
      <w:r w:rsidR="001F5A30" w:rsidRPr="00862E89">
        <w:t>—</w:t>
      </w:r>
      <w:r w:rsidRPr="00862E89">
        <w:t>the date immediately before the contract was terminated.</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Subsection</w:t>
      </w:r>
      <w:r w:rsidR="00777022" w:rsidRPr="00862E89">
        <w:rPr>
          <w:color w:val="000000"/>
        </w:rPr>
        <w:t> </w:t>
      </w:r>
      <w:r w:rsidR="002F1CCE" w:rsidRPr="00862E89">
        <w:rPr>
          <w:color w:val="000000"/>
        </w:rPr>
        <w:t>132(1) of the Code allows interest to be paid on damages awarded under the linked credit provider provisions of the Code. The rate of interest is to be the rate prescribed by the regulations.</w:t>
      </w:r>
    </w:p>
    <w:p w:rsidR="002F1CCE" w:rsidRPr="00862E89" w:rsidRDefault="002F1CCE" w:rsidP="001F5A30">
      <w:pPr>
        <w:pStyle w:val="ActHead5"/>
      </w:pPr>
      <w:bookmarkStart w:id="234" w:name="_Toc74056667"/>
      <w:r w:rsidRPr="001B7634">
        <w:rPr>
          <w:rStyle w:val="CharSectno"/>
        </w:rPr>
        <w:t>91</w:t>
      </w:r>
      <w:r w:rsidR="001F5A30" w:rsidRPr="00862E89">
        <w:t xml:space="preserve">  </w:t>
      </w:r>
      <w:r w:rsidRPr="00862E89">
        <w:t>Informing debtor of rights</w:t>
      </w:r>
      <w:bookmarkEnd w:id="234"/>
    </w:p>
    <w:p w:rsidR="002F1CCE" w:rsidRPr="00862E89" w:rsidRDefault="002F1CCE" w:rsidP="001F5A30">
      <w:pPr>
        <w:pStyle w:val="subsection"/>
      </w:pPr>
      <w:r w:rsidRPr="00862E89">
        <w:rPr>
          <w:color w:val="000000"/>
        </w:rPr>
        <w:tab/>
      </w:r>
      <w:r w:rsidRPr="00862E89">
        <w:rPr>
          <w:color w:val="000000"/>
        </w:rPr>
        <w:tab/>
        <w:t>For subsection</w:t>
      </w:r>
      <w:r w:rsidR="00777022" w:rsidRPr="00862E89">
        <w:rPr>
          <w:color w:val="000000"/>
        </w:rPr>
        <w:t> </w:t>
      </w:r>
      <w:r w:rsidRPr="00862E89">
        <w:rPr>
          <w:color w:val="000000"/>
        </w:rPr>
        <w:t>136(2) of the Code, the information given by the credit provider to the debtor must be:</w:t>
      </w:r>
    </w:p>
    <w:p w:rsidR="002F1CCE" w:rsidRPr="00862E89" w:rsidRDefault="002F1CCE" w:rsidP="001F5A30">
      <w:pPr>
        <w:pStyle w:val="paragraph"/>
      </w:pPr>
      <w:r w:rsidRPr="00862E89">
        <w:rPr>
          <w:color w:val="000000"/>
        </w:rPr>
        <w:tab/>
        <w:t>(a)</w:t>
      </w:r>
      <w:r w:rsidRPr="00862E89">
        <w:rPr>
          <w:color w:val="000000"/>
        </w:rPr>
        <w:tab/>
        <w:t xml:space="preserve">a written statement in accordance with </w:t>
      </w:r>
      <w:r w:rsidR="001F5A30" w:rsidRPr="00862E89">
        <w:rPr>
          <w:color w:val="000000"/>
        </w:rPr>
        <w:t>Form</w:t>
      </w:r>
      <w:r w:rsidR="00616E77" w:rsidRPr="00862E89">
        <w:rPr>
          <w:color w:val="000000"/>
        </w:rPr>
        <w:t xml:space="preserve"> </w:t>
      </w:r>
      <w:r w:rsidRPr="00862E89">
        <w:rPr>
          <w:color w:val="000000"/>
        </w:rPr>
        <w:t>15; and</w:t>
      </w:r>
    </w:p>
    <w:p w:rsidR="002F1CCE" w:rsidRPr="00862E89" w:rsidRDefault="002F1CCE" w:rsidP="001F5A30">
      <w:pPr>
        <w:pStyle w:val="paragraph"/>
      </w:pPr>
      <w:r w:rsidRPr="00862E89">
        <w:tab/>
        <w:t>(b)</w:t>
      </w:r>
      <w:r w:rsidRPr="00862E89">
        <w:tab/>
        <w:t>given to the debtor within 21 days after the termination of the tied loan contract or the tied continuing credit contract.</w:t>
      </w:r>
    </w:p>
    <w:p w:rsidR="002F1CCE" w:rsidRPr="00862E89" w:rsidRDefault="001F5A30" w:rsidP="001F5A30">
      <w:pPr>
        <w:pStyle w:val="notetext"/>
      </w:pPr>
      <w:r w:rsidRPr="00862E89">
        <w:rPr>
          <w:color w:val="000000"/>
        </w:rPr>
        <w:t>Note 1:</w:t>
      </w:r>
      <w:r w:rsidRPr="00862E89">
        <w:rPr>
          <w:color w:val="000000"/>
        </w:rPr>
        <w:tab/>
      </w:r>
      <w:r w:rsidR="002F1CCE" w:rsidRPr="00862E89">
        <w:rPr>
          <w:color w:val="000000"/>
        </w:rPr>
        <w:t>Subsection</w:t>
      </w:r>
      <w:r w:rsidR="00777022" w:rsidRPr="00862E89">
        <w:rPr>
          <w:color w:val="000000"/>
        </w:rPr>
        <w:t> </w:t>
      </w:r>
      <w:r w:rsidR="002F1CCE" w:rsidRPr="00862E89">
        <w:rPr>
          <w:color w:val="000000"/>
        </w:rPr>
        <w:t xml:space="preserve">136(1) of the Code provides for the termination of a linked maintenance services contract if a credit contract is terminated. </w:t>
      </w:r>
    </w:p>
    <w:p w:rsidR="002F1CCE" w:rsidRPr="00862E89" w:rsidRDefault="001F5A30" w:rsidP="001F5A30">
      <w:pPr>
        <w:pStyle w:val="notetext"/>
      </w:pPr>
      <w:r w:rsidRPr="00862E89">
        <w:t>Note 2:</w:t>
      </w:r>
      <w:r w:rsidRPr="00862E89">
        <w:tab/>
      </w:r>
      <w:r w:rsidR="002F1CCE" w:rsidRPr="00862E89">
        <w:t>Subsection</w:t>
      </w:r>
      <w:r w:rsidR="00777022" w:rsidRPr="00862E89">
        <w:t> </w:t>
      </w:r>
      <w:r w:rsidR="002F1CCE" w:rsidRPr="00862E89">
        <w:t>136(2) of the Code requires the credit provider in that case to inform the debtor in accordance with the regulations of the debtor’s rights under section</w:t>
      </w:r>
      <w:r w:rsidR="00777022" w:rsidRPr="00862E89">
        <w:t> </w:t>
      </w:r>
      <w:r w:rsidR="002F1CCE" w:rsidRPr="00862E89">
        <w:t>136.</w:t>
      </w:r>
    </w:p>
    <w:p w:rsidR="002F1CCE" w:rsidRPr="00862E89" w:rsidRDefault="002F1CCE" w:rsidP="001F5A30">
      <w:pPr>
        <w:pStyle w:val="ActHead5"/>
      </w:pPr>
      <w:bookmarkStart w:id="235" w:name="_Toc74056668"/>
      <w:r w:rsidRPr="001B7634">
        <w:rPr>
          <w:rStyle w:val="CharSectno"/>
        </w:rPr>
        <w:t>92</w:t>
      </w:r>
      <w:r w:rsidR="001F5A30" w:rsidRPr="00862E89">
        <w:t xml:space="preserve">  </w:t>
      </w:r>
      <w:r w:rsidRPr="00862E89">
        <w:t>Rebate of consideration</w:t>
      </w:r>
      <w:bookmarkEnd w:id="235"/>
    </w:p>
    <w:p w:rsidR="002F1CCE" w:rsidRPr="00862E89" w:rsidRDefault="002F1CCE" w:rsidP="001F5A30">
      <w:pPr>
        <w:pStyle w:val="subsection"/>
      </w:pPr>
      <w:r w:rsidRPr="00862E89">
        <w:rPr>
          <w:color w:val="000000"/>
        </w:rPr>
        <w:tab/>
      </w:r>
      <w:r w:rsidRPr="00862E89">
        <w:rPr>
          <w:color w:val="000000"/>
        </w:rPr>
        <w:tab/>
        <w:t>For subsection</w:t>
      </w:r>
      <w:r w:rsidR="00777022" w:rsidRPr="00862E89">
        <w:rPr>
          <w:color w:val="000000"/>
        </w:rPr>
        <w:t> </w:t>
      </w:r>
      <w:r w:rsidRPr="00862E89">
        <w:rPr>
          <w:color w:val="000000"/>
        </w:rPr>
        <w:t>136(4) of the Code, the proportionate rebate of consideration is calculated using the formula:</w:t>
      </w:r>
    </w:p>
    <w:p w:rsidR="002F1CCE" w:rsidRPr="00862E89" w:rsidRDefault="00460273" w:rsidP="004914B0">
      <w:pPr>
        <w:pStyle w:val="subsection"/>
      </w:pPr>
      <w:r w:rsidRPr="00862E89">
        <w:tab/>
      </w:r>
      <w:r w:rsidRPr="00862E89">
        <w:tab/>
      </w:r>
      <w:r w:rsidR="00A66CEF" w:rsidRPr="00862E89">
        <w:pict>
          <v:shape id="_x0000_i1028" type="#_x0000_t75" style="width:39.75pt;height:30pt">
            <v:imagedata r:id="rId24" o:title=""/>
          </v:shape>
        </w:pict>
      </w:r>
    </w:p>
    <w:p w:rsidR="002F1CCE" w:rsidRPr="00862E89" w:rsidRDefault="002F1CCE" w:rsidP="000E16B8">
      <w:pPr>
        <w:pStyle w:val="subsection2"/>
        <w:spacing w:before="120"/>
      </w:pPr>
      <w:r w:rsidRPr="00862E89">
        <w:rPr>
          <w:color w:val="000000"/>
        </w:rPr>
        <w:t>where:</w:t>
      </w:r>
    </w:p>
    <w:p w:rsidR="002F1CCE" w:rsidRPr="00862E89" w:rsidRDefault="002F1CCE" w:rsidP="001F5A30">
      <w:pPr>
        <w:pStyle w:val="Definition"/>
      </w:pPr>
      <w:r w:rsidRPr="00862E89">
        <w:rPr>
          <w:b/>
          <w:bCs/>
          <w:i/>
          <w:iCs/>
          <w:color w:val="000000"/>
        </w:rPr>
        <w:t xml:space="preserve">C </w:t>
      </w:r>
      <w:r w:rsidRPr="00862E89">
        <w:rPr>
          <w:color w:val="000000"/>
        </w:rPr>
        <w:t>is the amount of the charges under the maintenance services</w:t>
      </w:r>
      <w:r w:rsidR="00460273" w:rsidRPr="00862E89">
        <w:rPr>
          <w:color w:val="000000"/>
        </w:rPr>
        <w:t xml:space="preserve"> </w:t>
      </w:r>
      <w:r w:rsidRPr="00862E89">
        <w:t>contract financed under the credit contract.</w:t>
      </w:r>
    </w:p>
    <w:p w:rsidR="002F1CCE" w:rsidRPr="00862E89" w:rsidRDefault="002F1CCE" w:rsidP="001F5A30">
      <w:pPr>
        <w:pStyle w:val="Definition"/>
      </w:pPr>
      <w:r w:rsidRPr="00862E89">
        <w:rPr>
          <w:b/>
          <w:bCs/>
          <w:i/>
          <w:iCs/>
        </w:rPr>
        <w:t xml:space="preserve">S </w:t>
      </w:r>
      <w:r w:rsidRPr="00862E89">
        <w:t>is the number of whole months in the unexpired portion of</w:t>
      </w:r>
      <w:r w:rsidR="00460273" w:rsidRPr="00862E89">
        <w:t xml:space="preserve"> </w:t>
      </w:r>
      <w:r w:rsidRPr="00862E89">
        <w:t>the period for which maintenance was agreed to be provided.</w:t>
      </w:r>
    </w:p>
    <w:p w:rsidR="002F1CCE" w:rsidRPr="00862E89" w:rsidRDefault="002F1CCE" w:rsidP="001F5A30">
      <w:pPr>
        <w:pStyle w:val="Definition"/>
      </w:pPr>
      <w:r w:rsidRPr="00862E89">
        <w:rPr>
          <w:b/>
          <w:bCs/>
          <w:i/>
          <w:iCs/>
        </w:rPr>
        <w:t xml:space="preserve">T </w:t>
      </w:r>
      <w:r w:rsidRPr="00862E89">
        <w:t>is the number of whole months for which maintenance was</w:t>
      </w:r>
      <w:r w:rsidR="00460273" w:rsidRPr="00862E89">
        <w:t xml:space="preserve"> </w:t>
      </w:r>
      <w:r w:rsidRPr="00862E89">
        <w:t>agreed to be provided.</w:t>
      </w:r>
    </w:p>
    <w:p w:rsidR="002F1CCE" w:rsidRPr="00862E89" w:rsidRDefault="001F5A30" w:rsidP="001F5A30">
      <w:pPr>
        <w:pStyle w:val="notetext"/>
      </w:pPr>
      <w:r w:rsidRPr="00862E89">
        <w:rPr>
          <w:color w:val="000000"/>
        </w:rPr>
        <w:t>Note 1:</w:t>
      </w:r>
      <w:r w:rsidRPr="00862E89">
        <w:rPr>
          <w:color w:val="000000"/>
        </w:rPr>
        <w:tab/>
      </w:r>
      <w:r w:rsidR="002F1CCE" w:rsidRPr="00862E89">
        <w:rPr>
          <w:color w:val="000000"/>
        </w:rPr>
        <w:t>Subsection</w:t>
      </w:r>
      <w:r w:rsidR="00777022" w:rsidRPr="00862E89">
        <w:rPr>
          <w:color w:val="000000"/>
        </w:rPr>
        <w:t> </w:t>
      </w:r>
      <w:r w:rsidR="002F1CCE" w:rsidRPr="00862E89">
        <w:rPr>
          <w:color w:val="000000"/>
        </w:rPr>
        <w:t>136(1) of the Code provides that, if a debtor terminates a linked maintenance services contract because of the termination of the credit contract, the debtor is entitled to a proportionate rebate of consideration under the maintenance services contract.</w:t>
      </w:r>
    </w:p>
    <w:p w:rsidR="002F1CCE" w:rsidRPr="00862E89" w:rsidRDefault="001F5A30" w:rsidP="001F5A30">
      <w:pPr>
        <w:pStyle w:val="notetext"/>
      </w:pPr>
      <w:r w:rsidRPr="00862E89">
        <w:lastRenderedPageBreak/>
        <w:t>Note 2:</w:t>
      </w:r>
      <w:r w:rsidRPr="00862E89">
        <w:tab/>
      </w:r>
      <w:r w:rsidR="002F1CCE" w:rsidRPr="00862E89">
        <w:t>Subsection</w:t>
      </w:r>
      <w:r w:rsidR="00777022" w:rsidRPr="00862E89">
        <w:t> </w:t>
      </w:r>
      <w:r w:rsidR="002F1CCE" w:rsidRPr="00862E89">
        <w:t>136(4) of the Code provides that the regulations may prescribe the manner of calculating that proportionate rebate of consideration.</w:t>
      </w:r>
    </w:p>
    <w:p w:rsidR="002F1CCE" w:rsidRPr="00862E89" w:rsidRDefault="001F5A30" w:rsidP="00DA04E6">
      <w:pPr>
        <w:pStyle w:val="ActHead2"/>
        <w:pageBreakBefore/>
        <w:spacing w:before="240"/>
        <w:rPr>
          <w:color w:val="000000"/>
        </w:rPr>
      </w:pPr>
      <w:bookmarkStart w:id="236" w:name="_Toc74056669"/>
      <w:r w:rsidRPr="001B7634">
        <w:rPr>
          <w:rStyle w:val="CharPartNo"/>
        </w:rPr>
        <w:lastRenderedPageBreak/>
        <w:t>Part</w:t>
      </w:r>
      <w:r w:rsidR="00777022" w:rsidRPr="001B7634">
        <w:rPr>
          <w:rStyle w:val="CharPartNo"/>
        </w:rPr>
        <w:t> </w:t>
      </w:r>
      <w:r w:rsidR="002F1CCE" w:rsidRPr="001B7634">
        <w:rPr>
          <w:rStyle w:val="CharPartNo"/>
        </w:rPr>
        <w:t>7</w:t>
      </w:r>
      <w:r w:rsidR="00DE129E">
        <w:rPr>
          <w:rStyle w:val="CharPartNo"/>
        </w:rPr>
        <w:noBreakHyphen/>
      </w:r>
      <w:r w:rsidR="002F1CCE" w:rsidRPr="001B7634">
        <w:rPr>
          <w:rStyle w:val="CharPartNo"/>
        </w:rPr>
        <w:t>7</w:t>
      </w:r>
      <w:r w:rsidRPr="00862E89">
        <w:rPr>
          <w:color w:val="000000"/>
        </w:rPr>
        <w:t>—</w:t>
      </w:r>
      <w:r w:rsidR="002F1CCE" w:rsidRPr="001B7634">
        <w:rPr>
          <w:rStyle w:val="CharPartText"/>
        </w:rPr>
        <w:t>Related insurance contracts</w:t>
      </w:r>
      <w:bookmarkEnd w:id="236"/>
    </w:p>
    <w:p w:rsidR="002F1CCE" w:rsidRPr="00862E89" w:rsidRDefault="00DA04E6" w:rsidP="002F1CCE">
      <w:pPr>
        <w:pStyle w:val="Header"/>
      </w:pPr>
      <w:r w:rsidRPr="001B7634">
        <w:rPr>
          <w:rStyle w:val="CharDivNo"/>
        </w:rPr>
        <w:t xml:space="preserve"> </w:t>
      </w:r>
      <w:r w:rsidRPr="001B7634">
        <w:rPr>
          <w:rStyle w:val="CharDivText"/>
        </w:rPr>
        <w:t xml:space="preserve"> </w:t>
      </w:r>
    </w:p>
    <w:p w:rsidR="002F1CCE" w:rsidRPr="00862E89" w:rsidRDefault="002F1CCE" w:rsidP="000E16B8">
      <w:pPr>
        <w:pStyle w:val="ActHead5"/>
        <w:spacing w:before="120"/>
      </w:pPr>
      <w:bookmarkStart w:id="237" w:name="_Toc74056670"/>
      <w:r w:rsidRPr="001B7634">
        <w:rPr>
          <w:rStyle w:val="CharSectno"/>
        </w:rPr>
        <w:t>93</w:t>
      </w:r>
      <w:r w:rsidR="001F5A30" w:rsidRPr="00862E89">
        <w:t xml:space="preserve">  </w:t>
      </w:r>
      <w:r w:rsidRPr="00862E89">
        <w:t>Particulars of insurance entered into by credit provider</w:t>
      </w:r>
      <w:bookmarkEnd w:id="237"/>
    </w:p>
    <w:p w:rsidR="002F1CCE" w:rsidRPr="00862E89" w:rsidRDefault="002F1CCE" w:rsidP="001F5A30">
      <w:pPr>
        <w:pStyle w:val="subsection"/>
      </w:pPr>
      <w:r w:rsidRPr="00862E89">
        <w:rPr>
          <w:color w:val="000000"/>
        </w:rPr>
        <w:tab/>
        <w:t>(1)</w:t>
      </w:r>
      <w:r w:rsidRPr="00862E89">
        <w:rPr>
          <w:color w:val="000000"/>
        </w:rPr>
        <w:tab/>
        <w:t>For subsection</w:t>
      </w:r>
      <w:r w:rsidR="00777022" w:rsidRPr="00862E89">
        <w:rPr>
          <w:color w:val="000000"/>
        </w:rPr>
        <w:t> </w:t>
      </w:r>
      <w:r w:rsidRPr="00862E89">
        <w:rPr>
          <w:color w:val="000000"/>
        </w:rPr>
        <w:t>146(2) of the Code, the prescribed particulars of the insurance that a credit provider is to give to the debtor are the key features of the credit</w:t>
      </w:r>
      <w:r w:rsidR="00DE129E">
        <w:rPr>
          <w:color w:val="000000"/>
        </w:rPr>
        <w:noBreakHyphen/>
      </w:r>
      <w:r w:rsidRPr="00862E89">
        <w:rPr>
          <w:color w:val="000000"/>
        </w:rPr>
        <w:t>related insurance contract.</w:t>
      </w:r>
    </w:p>
    <w:p w:rsidR="002F1CCE" w:rsidRPr="00862E89" w:rsidRDefault="002F1CCE" w:rsidP="001F5A30">
      <w:pPr>
        <w:pStyle w:val="subsection"/>
      </w:pPr>
      <w:r w:rsidRPr="00862E89">
        <w:rPr>
          <w:color w:val="000000"/>
        </w:rPr>
        <w:tab/>
        <w:t>(2)</w:t>
      </w:r>
      <w:r w:rsidRPr="00862E89">
        <w:rPr>
          <w:color w:val="000000"/>
        </w:rPr>
        <w:tab/>
        <w:t>The key features of the contract are the following:</w:t>
      </w:r>
    </w:p>
    <w:p w:rsidR="002F1CCE" w:rsidRPr="00862E89" w:rsidRDefault="002F1CCE" w:rsidP="001F5A30">
      <w:pPr>
        <w:pStyle w:val="paragraph"/>
      </w:pPr>
      <w:r w:rsidRPr="00862E89">
        <w:rPr>
          <w:color w:val="000000"/>
        </w:rPr>
        <w:tab/>
        <w:t>(a)</w:t>
      </w:r>
      <w:r w:rsidRPr="00862E89">
        <w:rPr>
          <w:color w:val="000000"/>
        </w:rPr>
        <w:tab/>
        <w:t>the name of the insurer;</w:t>
      </w:r>
    </w:p>
    <w:p w:rsidR="002F1CCE" w:rsidRPr="00862E89" w:rsidRDefault="002F1CCE" w:rsidP="001F5A30">
      <w:pPr>
        <w:pStyle w:val="paragraph"/>
      </w:pPr>
      <w:r w:rsidRPr="00862E89">
        <w:tab/>
        <w:t>(b)</w:t>
      </w:r>
      <w:r w:rsidRPr="00862E89">
        <w:tab/>
        <w:t>the kind of insurance, the risks insured against and the exclusions;</w:t>
      </w:r>
    </w:p>
    <w:p w:rsidR="002F1CCE" w:rsidRPr="00862E89" w:rsidRDefault="002F1CCE" w:rsidP="001F5A30">
      <w:pPr>
        <w:pStyle w:val="paragraph"/>
      </w:pPr>
      <w:r w:rsidRPr="00862E89">
        <w:tab/>
        <w:t>(c)</w:t>
      </w:r>
      <w:r w:rsidRPr="00862E89">
        <w:tab/>
        <w:t>the beneficiaries under the policy;</w:t>
      </w:r>
    </w:p>
    <w:p w:rsidR="002F1CCE" w:rsidRPr="00862E89" w:rsidRDefault="002F1CCE" w:rsidP="001F5A30">
      <w:pPr>
        <w:pStyle w:val="paragraph"/>
      </w:pPr>
      <w:r w:rsidRPr="00862E89">
        <w:tab/>
        <w:t>(d)</w:t>
      </w:r>
      <w:r w:rsidRPr="00862E89">
        <w:tab/>
        <w:t>the expiry date of the policy;</w:t>
      </w:r>
    </w:p>
    <w:p w:rsidR="002F1CCE" w:rsidRPr="00862E89" w:rsidRDefault="002F1CCE" w:rsidP="001F5A30">
      <w:pPr>
        <w:pStyle w:val="paragraph"/>
      </w:pPr>
      <w:r w:rsidRPr="00862E89">
        <w:tab/>
        <w:t>(e)</w:t>
      </w:r>
      <w:r w:rsidRPr="00862E89">
        <w:tab/>
        <w:t>the premium payable (to the extent ascertainable);</w:t>
      </w:r>
    </w:p>
    <w:p w:rsidR="002F1CCE" w:rsidRPr="00862E89" w:rsidRDefault="002F1CCE" w:rsidP="001F5A30">
      <w:pPr>
        <w:pStyle w:val="paragraph"/>
      </w:pPr>
      <w:r w:rsidRPr="00862E89">
        <w:tab/>
        <w:t>(f)</w:t>
      </w:r>
      <w:r w:rsidRPr="00862E89">
        <w:tab/>
        <w:t>the fees and charges payable (to the extent ascertainable);</w:t>
      </w:r>
    </w:p>
    <w:p w:rsidR="002F1CCE" w:rsidRPr="00862E89" w:rsidRDefault="002F1CCE" w:rsidP="001F5A30">
      <w:pPr>
        <w:pStyle w:val="paragraph"/>
      </w:pPr>
      <w:r w:rsidRPr="00862E89">
        <w:tab/>
        <w:t>(g)</w:t>
      </w:r>
      <w:r w:rsidRPr="00862E89">
        <w:tab/>
        <w:t>the person by whom, and the person with whom, a claim may be made in respect of the policy, and the manner of making such a claim.</w:t>
      </w:r>
    </w:p>
    <w:p w:rsidR="002F1CCE" w:rsidRPr="00862E89" w:rsidRDefault="002F1CCE" w:rsidP="001F5A30">
      <w:pPr>
        <w:pStyle w:val="subsection"/>
      </w:pPr>
      <w:r w:rsidRPr="00862E89">
        <w:rPr>
          <w:color w:val="000000"/>
        </w:rPr>
        <w:tab/>
        <w:t>(3)</w:t>
      </w:r>
      <w:r w:rsidRPr="00862E89">
        <w:rPr>
          <w:color w:val="000000"/>
        </w:rPr>
        <w:tab/>
        <w:t xml:space="preserve">A particular mentioned in </w:t>
      </w:r>
      <w:proofErr w:type="spellStart"/>
      <w:r w:rsidRPr="00862E89">
        <w:rPr>
          <w:color w:val="000000"/>
        </w:rPr>
        <w:t>subregulation</w:t>
      </w:r>
      <w:proofErr w:type="spellEnd"/>
      <w:r w:rsidR="008D1351" w:rsidRPr="00862E89">
        <w:rPr>
          <w:color w:val="000000"/>
        </w:rPr>
        <w:t> </w:t>
      </w:r>
      <w:r w:rsidRPr="00862E89">
        <w:rPr>
          <w:color w:val="000000"/>
        </w:rPr>
        <w:t>(2) may be given by providing a copy of the policy containing the particular.</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Subsection</w:t>
      </w:r>
      <w:r w:rsidR="00777022" w:rsidRPr="00862E89">
        <w:rPr>
          <w:color w:val="000000"/>
        </w:rPr>
        <w:t> </w:t>
      </w:r>
      <w:r w:rsidR="002F1CCE" w:rsidRPr="00862E89">
        <w:rPr>
          <w:color w:val="000000"/>
        </w:rPr>
        <w:t>146(2) of the Code provides that, if a credit provider enters into a credit</w:t>
      </w:r>
      <w:r w:rsidR="00DE129E">
        <w:rPr>
          <w:color w:val="000000"/>
        </w:rPr>
        <w:noBreakHyphen/>
      </w:r>
      <w:r w:rsidR="002F1CCE" w:rsidRPr="00862E89">
        <w:rPr>
          <w:color w:val="000000"/>
        </w:rPr>
        <w:t>related insurance contract in which the debtor has a beneficial interest, the credit provider must ensure that a written notice containing particulars of the insurance prescribed by the regulations is given to the debtor within 14 days after the beneficial interest is acquired by the debtor.</w:t>
      </w:r>
    </w:p>
    <w:p w:rsidR="002F1CCE" w:rsidRPr="00862E89" w:rsidRDefault="009E7917" w:rsidP="000E16B8">
      <w:pPr>
        <w:pStyle w:val="notetext"/>
        <w:spacing w:before="60"/>
      </w:pPr>
      <w:r w:rsidRPr="00862E89">
        <w:tab/>
      </w:r>
      <w:r w:rsidR="002F1CCE" w:rsidRPr="00862E89">
        <w:t>Credit</w:t>
      </w:r>
      <w:r w:rsidR="00DE129E">
        <w:noBreakHyphen/>
      </w:r>
      <w:r w:rsidR="002F1CCE" w:rsidRPr="00862E89">
        <w:t>related insurance consists of insurance over mortgaged property or consumer credit insurance.</w:t>
      </w:r>
    </w:p>
    <w:p w:rsidR="002F1CCE" w:rsidRPr="00862E89" w:rsidRDefault="002F1CCE" w:rsidP="000E16B8">
      <w:pPr>
        <w:pStyle w:val="ActHead5"/>
        <w:spacing w:before="260"/>
      </w:pPr>
      <w:bookmarkStart w:id="238" w:name="_Toc74056671"/>
      <w:r w:rsidRPr="001B7634">
        <w:rPr>
          <w:rStyle w:val="CharSectno"/>
        </w:rPr>
        <w:t>94</w:t>
      </w:r>
      <w:r w:rsidR="001F5A30" w:rsidRPr="00862E89">
        <w:t xml:space="preserve">  </w:t>
      </w:r>
      <w:r w:rsidRPr="00862E89">
        <w:t>Proportionate rebate of consumer credit insurance premium</w:t>
      </w:r>
      <w:bookmarkEnd w:id="238"/>
    </w:p>
    <w:p w:rsidR="002F1CCE" w:rsidRPr="00862E89" w:rsidRDefault="002F1CCE" w:rsidP="001F5A30">
      <w:pPr>
        <w:pStyle w:val="subsection"/>
      </w:pPr>
      <w:r w:rsidRPr="00862E89">
        <w:rPr>
          <w:color w:val="000000"/>
        </w:rPr>
        <w:tab/>
      </w:r>
      <w:r w:rsidRPr="00862E89">
        <w:rPr>
          <w:color w:val="000000"/>
        </w:rPr>
        <w:tab/>
        <w:t>For subsection</w:t>
      </w:r>
      <w:r w:rsidR="00777022" w:rsidRPr="00862E89">
        <w:rPr>
          <w:color w:val="000000"/>
        </w:rPr>
        <w:t> </w:t>
      </w:r>
      <w:r w:rsidRPr="00862E89">
        <w:rPr>
          <w:color w:val="000000"/>
        </w:rPr>
        <w:t>148(4) of the Code, the proportionate rebate of premium is calculated using the formula:</w:t>
      </w:r>
    </w:p>
    <w:p w:rsidR="002F1CCE" w:rsidRPr="00862E89" w:rsidRDefault="004B0D67" w:rsidP="000E16B8">
      <w:pPr>
        <w:pStyle w:val="subsection"/>
      </w:pPr>
      <w:r w:rsidRPr="00862E89">
        <w:tab/>
      </w:r>
      <w:r w:rsidRPr="00862E89">
        <w:tab/>
      </w:r>
      <w:r w:rsidR="00A66CEF" w:rsidRPr="00862E89">
        <w:pict>
          <v:shape id="_x0000_i1029" type="#_x0000_t75" style="width:57pt;height:32.25pt">
            <v:imagedata r:id="rId25" o:title=""/>
          </v:shape>
        </w:pict>
      </w:r>
    </w:p>
    <w:p w:rsidR="002F1CCE" w:rsidRPr="00862E89" w:rsidRDefault="002F1CCE" w:rsidP="000E16B8">
      <w:pPr>
        <w:pStyle w:val="subsection2"/>
        <w:spacing w:before="120"/>
      </w:pPr>
      <w:r w:rsidRPr="00862E89">
        <w:rPr>
          <w:color w:val="000000"/>
        </w:rPr>
        <w:t>where:</w:t>
      </w:r>
    </w:p>
    <w:p w:rsidR="002F1CCE" w:rsidRPr="00862E89" w:rsidRDefault="002F1CCE" w:rsidP="001F5A30">
      <w:pPr>
        <w:pStyle w:val="Definition"/>
      </w:pPr>
      <w:r w:rsidRPr="00862E89">
        <w:rPr>
          <w:b/>
          <w:i/>
          <w:color w:val="000000"/>
        </w:rPr>
        <w:t>P</w:t>
      </w:r>
      <w:r w:rsidRPr="00862E89">
        <w:rPr>
          <w:color w:val="000000"/>
        </w:rPr>
        <w:t xml:space="preserve"> is the amount of the premium paid (not including any amount payable in respect of a government charge).</w:t>
      </w:r>
    </w:p>
    <w:p w:rsidR="002F1CCE" w:rsidRPr="00862E89" w:rsidRDefault="002F1CCE" w:rsidP="001F5A30">
      <w:pPr>
        <w:pStyle w:val="Definition"/>
      </w:pPr>
      <w:r w:rsidRPr="00862E89">
        <w:rPr>
          <w:b/>
          <w:i/>
        </w:rPr>
        <w:t>S</w:t>
      </w:r>
      <w:r w:rsidRPr="00862E89">
        <w:t xml:space="preserve"> is the number of whole months in the unexpired portion of the period for which insurance was agreed to be provided.</w:t>
      </w:r>
    </w:p>
    <w:p w:rsidR="002F1CCE" w:rsidRPr="00862E89" w:rsidRDefault="002F1CCE" w:rsidP="001F5A30">
      <w:pPr>
        <w:pStyle w:val="Definition"/>
      </w:pPr>
      <w:r w:rsidRPr="00862E89">
        <w:rPr>
          <w:b/>
          <w:i/>
        </w:rPr>
        <w:t>T</w:t>
      </w:r>
      <w:r w:rsidRPr="00862E89">
        <w:t xml:space="preserve"> is the number of whole months for which insurance was agreed to be provided.</w:t>
      </w:r>
    </w:p>
    <w:p w:rsidR="002F1CCE" w:rsidRPr="00862E89" w:rsidRDefault="002F1CCE" w:rsidP="001F5A30">
      <w:pPr>
        <w:pStyle w:val="ActHead5"/>
      </w:pPr>
      <w:bookmarkStart w:id="239" w:name="_Toc74056672"/>
      <w:r w:rsidRPr="001B7634">
        <w:rPr>
          <w:rStyle w:val="CharSectno"/>
        </w:rPr>
        <w:lastRenderedPageBreak/>
        <w:t>95</w:t>
      </w:r>
      <w:r w:rsidR="001F5A30" w:rsidRPr="00862E89">
        <w:t xml:space="preserve">  </w:t>
      </w:r>
      <w:r w:rsidRPr="00862E89">
        <w:t>Notice of right to cancel mortgaged property insurance</w:t>
      </w:r>
      <w:bookmarkEnd w:id="239"/>
    </w:p>
    <w:p w:rsidR="002F1CCE" w:rsidRPr="00862E89" w:rsidRDefault="002F1CCE" w:rsidP="001F5A30">
      <w:pPr>
        <w:pStyle w:val="subsection"/>
      </w:pPr>
      <w:r w:rsidRPr="00862E89">
        <w:rPr>
          <w:color w:val="000000"/>
        </w:rPr>
        <w:tab/>
      </w:r>
      <w:r w:rsidRPr="00862E89">
        <w:rPr>
          <w:color w:val="000000"/>
        </w:rPr>
        <w:tab/>
        <w:t>For subsection</w:t>
      </w:r>
      <w:r w:rsidR="00777022" w:rsidRPr="00862E89">
        <w:rPr>
          <w:color w:val="000000"/>
        </w:rPr>
        <w:t> </w:t>
      </w:r>
      <w:r w:rsidRPr="00862E89">
        <w:rPr>
          <w:color w:val="000000"/>
        </w:rPr>
        <w:t xml:space="preserve">149(2) of the Code, the information given to the debtor by the credit provider must be a written statement in accordance with </w:t>
      </w:r>
      <w:r w:rsidR="001F5A30" w:rsidRPr="00862E89">
        <w:rPr>
          <w:color w:val="000000"/>
        </w:rPr>
        <w:t>Form</w:t>
      </w:r>
      <w:r w:rsidR="00616E77" w:rsidRPr="00862E89">
        <w:rPr>
          <w:color w:val="000000"/>
        </w:rPr>
        <w:t xml:space="preserve"> </w:t>
      </w:r>
      <w:r w:rsidRPr="00862E89">
        <w:rPr>
          <w:color w:val="000000"/>
        </w:rPr>
        <w:t>16.</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Section</w:t>
      </w:r>
      <w:r w:rsidR="00777022" w:rsidRPr="00862E89">
        <w:rPr>
          <w:color w:val="000000"/>
        </w:rPr>
        <w:t> </w:t>
      </w:r>
      <w:r w:rsidR="002F1CCE" w:rsidRPr="00862E89">
        <w:rPr>
          <w:color w:val="000000"/>
        </w:rPr>
        <w:t>149 of the Code provides that if a credit contract is terminated before the end of the term of a credit</w:t>
      </w:r>
      <w:r w:rsidR="00DE129E">
        <w:rPr>
          <w:color w:val="000000"/>
        </w:rPr>
        <w:noBreakHyphen/>
      </w:r>
      <w:r w:rsidR="002F1CCE" w:rsidRPr="00862E89">
        <w:rPr>
          <w:color w:val="000000"/>
        </w:rPr>
        <w:t>related insurance contract over mortgaged property financed under the credit contract, the debtor may terminate the insurance contract and recover from the insurer a proportionate rebate of premium. Subsection</w:t>
      </w:r>
      <w:r w:rsidR="00777022" w:rsidRPr="00862E89">
        <w:rPr>
          <w:color w:val="000000"/>
        </w:rPr>
        <w:t> </w:t>
      </w:r>
      <w:r w:rsidR="002F1CCE" w:rsidRPr="00862E89">
        <w:rPr>
          <w:color w:val="000000"/>
        </w:rPr>
        <w:t>149(2) provides that a credit provider must inform the debtor, in accordance with the regulations, of the debtor’s rights under section</w:t>
      </w:r>
      <w:r w:rsidR="00777022" w:rsidRPr="00862E89">
        <w:rPr>
          <w:color w:val="000000"/>
        </w:rPr>
        <w:t> </w:t>
      </w:r>
      <w:r w:rsidR="002F1CCE" w:rsidRPr="00862E89">
        <w:rPr>
          <w:color w:val="000000"/>
        </w:rPr>
        <w:t>149. The information is to be given on the termination of the credit contract.</w:t>
      </w:r>
    </w:p>
    <w:p w:rsidR="002F1CCE" w:rsidRPr="00862E89" w:rsidRDefault="002F1CCE" w:rsidP="001F5A30">
      <w:pPr>
        <w:pStyle w:val="ActHead5"/>
      </w:pPr>
      <w:bookmarkStart w:id="240" w:name="_Toc74056673"/>
      <w:r w:rsidRPr="001B7634">
        <w:rPr>
          <w:rStyle w:val="CharSectno"/>
        </w:rPr>
        <w:t>96</w:t>
      </w:r>
      <w:r w:rsidR="001F5A30" w:rsidRPr="00862E89">
        <w:t xml:space="preserve">  </w:t>
      </w:r>
      <w:r w:rsidRPr="00862E89">
        <w:t>Proportionate rebate of premium for insurance over mortgaged property</w:t>
      </w:r>
      <w:bookmarkEnd w:id="240"/>
    </w:p>
    <w:p w:rsidR="002F1CCE" w:rsidRPr="00862E89" w:rsidRDefault="002F1CCE" w:rsidP="001F5A30">
      <w:pPr>
        <w:pStyle w:val="subsection"/>
      </w:pPr>
      <w:r w:rsidRPr="00862E89">
        <w:rPr>
          <w:color w:val="000000"/>
        </w:rPr>
        <w:tab/>
      </w:r>
      <w:r w:rsidRPr="00862E89">
        <w:rPr>
          <w:color w:val="000000"/>
        </w:rPr>
        <w:tab/>
        <w:t>For subsection</w:t>
      </w:r>
      <w:r w:rsidR="00777022" w:rsidRPr="00862E89">
        <w:rPr>
          <w:color w:val="000000"/>
        </w:rPr>
        <w:t> </w:t>
      </w:r>
      <w:r w:rsidRPr="00862E89">
        <w:rPr>
          <w:color w:val="000000"/>
        </w:rPr>
        <w:t>149(4) of the Code, the manner of calculating the proportionate rebate of premium is to calculate the sum of:</w:t>
      </w:r>
    </w:p>
    <w:p w:rsidR="002F1CCE" w:rsidRPr="00862E89" w:rsidRDefault="002F1CCE" w:rsidP="001F5A30">
      <w:pPr>
        <w:pStyle w:val="paragraph"/>
      </w:pPr>
      <w:r w:rsidRPr="00862E89">
        <w:rPr>
          <w:color w:val="000000"/>
        </w:rPr>
        <w:tab/>
        <w:t>(a)</w:t>
      </w:r>
      <w:r w:rsidRPr="00862E89">
        <w:rPr>
          <w:color w:val="000000"/>
        </w:rPr>
        <w:tab/>
        <w:t>the amount of premium paid in respect of any period of the insurance contract that has not yet commenced; and</w:t>
      </w:r>
    </w:p>
    <w:p w:rsidR="002F1CCE" w:rsidRPr="00862E89" w:rsidRDefault="002F1CCE" w:rsidP="001F5A30">
      <w:pPr>
        <w:pStyle w:val="paragraph"/>
      </w:pPr>
      <w:r w:rsidRPr="00862E89">
        <w:tab/>
        <w:t>(b)</w:t>
      </w:r>
      <w:r w:rsidRPr="00862E89">
        <w:tab/>
        <w:t>90% of the proportion of the amount of the premium for insurance paid in respect of the current period of the insurance contract attributable to the unexpired portion of that period consisting of whole months.</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Subsection</w:t>
      </w:r>
      <w:r w:rsidR="00777022" w:rsidRPr="00862E89">
        <w:rPr>
          <w:color w:val="000000"/>
        </w:rPr>
        <w:t> </w:t>
      </w:r>
      <w:r w:rsidR="002F1CCE" w:rsidRPr="00862E89">
        <w:rPr>
          <w:color w:val="000000"/>
        </w:rPr>
        <w:t>149(4) of the Code provides that the regulations may prescribe the manner of calculating the proportionate rebate of premium for the purposes of section</w:t>
      </w:r>
      <w:r w:rsidR="00777022" w:rsidRPr="00862E89">
        <w:rPr>
          <w:color w:val="000000"/>
        </w:rPr>
        <w:t> </w:t>
      </w:r>
      <w:r w:rsidR="002F1CCE" w:rsidRPr="00862E89">
        <w:rPr>
          <w:color w:val="000000"/>
        </w:rPr>
        <w:t>149.</w:t>
      </w:r>
    </w:p>
    <w:p w:rsidR="002F1CCE" w:rsidRPr="00862E89" w:rsidRDefault="001F5A30" w:rsidP="00DA04E6">
      <w:pPr>
        <w:pStyle w:val="ActHead2"/>
        <w:pageBreakBefore/>
        <w:rPr>
          <w:color w:val="000000"/>
        </w:rPr>
      </w:pPr>
      <w:bookmarkStart w:id="241" w:name="_Toc74056674"/>
      <w:r w:rsidRPr="001B7634">
        <w:rPr>
          <w:rStyle w:val="CharPartNo"/>
        </w:rPr>
        <w:lastRenderedPageBreak/>
        <w:t>Part</w:t>
      </w:r>
      <w:r w:rsidR="00777022" w:rsidRPr="001B7634">
        <w:rPr>
          <w:rStyle w:val="CharPartNo"/>
        </w:rPr>
        <w:t> </w:t>
      </w:r>
      <w:r w:rsidR="002F1CCE" w:rsidRPr="001B7634">
        <w:rPr>
          <w:rStyle w:val="CharPartNo"/>
        </w:rPr>
        <w:t>7</w:t>
      </w:r>
      <w:r w:rsidR="00DE129E">
        <w:rPr>
          <w:rStyle w:val="CharPartNo"/>
        </w:rPr>
        <w:noBreakHyphen/>
      </w:r>
      <w:r w:rsidR="002F1CCE" w:rsidRPr="001B7634">
        <w:rPr>
          <w:rStyle w:val="CharPartNo"/>
        </w:rPr>
        <w:t>8</w:t>
      </w:r>
      <w:r w:rsidRPr="00862E89">
        <w:rPr>
          <w:color w:val="000000"/>
        </w:rPr>
        <w:t>—</w:t>
      </w:r>
      <w:r w:rsidR="002F1CCE" w:rsidRPr="001B7634">
        <w:rPr>
          <w:rStyle w:val="CharPartText"/>
        </w:rPr>
        <w:t>Comparison rates</w:t>
      </w:r>
      <w:bookmarkEnd w:id="241"/>
    </w:p>
    <w:p w:rsidR="002F1CCE" w:rsidRPr="00862E89" w:rsidRDefault="00DA04E6" w:rsidP="002F1CCE">
      <w:pPr>
        <w:pStyle w:val="Header"/>
      </w:pPr>
      <w:r w:rsidRPr="001B7634">
        <w:rPr>
          <w:rStyle w:val="CharDivNo"/>
        </w:rPr>
        <w:t xml:space="preserve"> </w:t>
      </w:r>
      <w:r w:rsidRPr="001B7634">
        <w:rPr>
          <w:rStyle w:val="CharDivText"/>
        </w:rPr>
        <w:t xml:space="preserve"> </w:t>
      </w:r>
    </w:p>
    <w:p w:rsidR="002F1CCE" w:rsidRPr="00862E89" w:rsidRDefault="002F1CCE" w:rsidP="001F5A30">
      <w:pPr>
        <w:pStyle w:val="ActHead5"/>
      </w:pPr>
      <w:bookmarkStart w:id="242" w:name="_Toc74056675"/>
      <w:r w:rsidRPr="001B7634">
        <w:rPr>
          <w:rStyle w:val="CharSectno"/>
        </w:rPr>
        <w:t>97</w:t>
      </w:r>
      <w:r w:rsidR="001F5A30" w:rsidRPr="00862E89">
        <w:t xml:space="preserve">  </w:t>
      </w:r>
      <w:r w:rsidRPr="00862E89">
        <w:t>Relevant comparison rate where annual percentage rate stated</w:t>
      </w:r>
      <w:bookmarkEnd w:id="242"/>
    </w:p>
    <w:p w:rsidR="002F1CCE" w:rsidRPr="00862E89" w:rsidRDefault="002F1CCE" w:rsidP="001F5A30">
      <w:pPr>
        <w:pStyle w:val="subsection"/>
      </w:pPr>
      <w:r w:rsidRPr="00862E89">
        <w:rPr>
          <w:color w:val="000000"/>
        </w:rPr>
        <w:tab/>
      </w:r>
      <w:r w:rsidRPr="00862E89">
        <w:rPr>
          <w:color w:val="000000"/>
        </w:rPr>
        <w:tab/>
        <w:t>For subsection</w:t>
      </w:r>
      <w:r w:rsidR="00777022" w:rsidRPr="00862E89">
        <w:rPr>
          <w:color w:val="000000"/>
        </w:rPr>
        <w:t> </w:t>
      </w:r>
      <w:r w:rsidRPr="00862E89">
        <w:rPr>
          <w:color w:val="000000"/>
        </w:rPr>
        <w:t>161(2) of the Code, the designated amounts and terms for which a comparison rate is to be calculated are:</w:t>
      </w:r>
    </w:p>
    <w:p w:rsidR="002F1CCE" w:rsidRPr="00862E89" w:rsidRDefault="002F1CCE" w:rsidP="001F5A30">
      <w:pPr>
        <w:pStyle w:val="paragraph"/>
      </w:pPr>
      <w:r w:rsidRPr="00862E89">
        <w:rPr>
          <w:color w:val="000000"/>
        </w:rPr>
        <w:tab/>
        <w:t>(a)</w:t>
      </w:r>
      <w:r w:rsidRPr="00862E89">
        <w:rPr>
          <w:color w:val="000000"/>
        </w:rPr>
        <w:tab/>
        <w:t>$250 for a term of 2 weeks; and</w:t>
      </w:r>
    </w:p>
    <w:p w:rsidR="002F1CCE" w:rsidRPr="00862E89" w:rsidRDefault="002F1CCE" w:rsidP="001F5A30">
      <w:pPr>
        <w:pStyle w:val="paragraph"/>
      </w:pPr>
      <w:r w:rsidRPr="00862E89">
        <w:tab/>
        <w:t>(b)</w:t>
      </w:r>
      <w:r w:rsidRPr="00862E89">
        <w:tab/>
        <w:t>$1</w:t>
      </w:r>
      <w:r w:rsidR="00777022" w:rsidRPr="00862E89">
        <w:t> </w:t>
      </w:r>
      <w:r w:rsidRPr="00862E89">
        <w:t>000 for a term of 6 months; and</w:t>
      </w:r>
    </w:p>
    <w:p w:rsidR="002F1CCE" w:rsidRPr="00862E89" w:rsidRDefault="002F1CCE" w:rsidP="001F5A30">
      <w:pPr>
        <w:pStyle w:val="paragraph"/>
      </w:pPr>
      <w:r w:rsidRPr="00862E89">
        <w:tab/>
        <w:t>(c)</w:t>
      </w:r>
      <w:r w:rsidRPr="00862E89">
        <w:tab/>
        <w:t>$2</w:t>
      </w:r>
      <w:r w:rsidR="00777022" w:rsidRPr="00862E89">
        <w:t> </w:t>
      </w:r>
      <w:r w:rsidRPr="00862E89">
        <w:t>500 for a term of 2 years; and</w:t>
      </w:r>
    </w:p>
    <w:p w:rsidR="002F1CCE" w:rsidRPr="00862E89" w:rsidRDefault="002F1CCE" w:rsidP="001F5A30">
      <w:pPr>
        <w:pStyle w:val="paragraph"/>
      </w:pPr>
      <w:r w:rsidRPr="00862E89">
        <w:tab/>
        <w:t>(d)</w:t>
      </w:r>
      <w:r w:rsidRPr="00862E89">
        <w:tab/>
        <w:t>$10</w:t>
      </w:r>
      <w:r w:rsidR="00777022" w:rsidRPr="00862E89">
        <w:t> </w:t>
      </w:r>
      <w:r w:rsidRPr="00862E89">
        <w:t>000 for a term of 3 years; and</w:t>
      </w:r>
    </w:p>
    <w:p w:rsidR="002F1CCE" w:rsidRPr="00862E89" w:rsidRDefault="002F1CCE" w:rsidP="001F5A30">
      <w:pPr>
        <w:pStyle w:val="paragraph"/>
      </w:pPr>
      <w:r w:rsidRPr="00862E89">
        <w:tab/>
        <w:t>(e)</w:t>
      </w:r>
      <w:r w:rsidRPr="00862E89">
        <w:tab/>
        <w:t>$30</w:t>
      </w:r>
      <w:r w:rsidR="00777022" w:rsidRPr="00862E89">
        <w:t> </w:t>
      </w:r>
      <w:r w:rsidRPr="00862E89">
        <w:t>000 for a term of 5 years; and</w:t>
      </w:r>
    </w:p>
    <w:p w:rsidR="002F1CCE" w:rsidRPr="00862E89" w:rsidRDefault="002F1CCE" w:rsidP="001F5A30">
      <w:pPr>
        <w:pStyle w:val="paragraph"/>
      </w:pPr>
      <w:r w:rsidRPr="00862E89">
        <w:tab/>
        <w:t>(f)</w:t>
      </w:r>
      <w:r w:rsidRPr="00862E89">
        <w:tab/>
        <w:t>$150</w:t>
      </w:r>
      <w:r w:rsidR="00777022" w:rsidRPr="00862E89">
        <w:t> </w:t>
      </w:r>
      <w:r w:rsidRPr="00862E89">
        <w:t>000 for a term of 25 years.</w:t>
      </w:r>
    </w:p>
    <w:p w:rsidR="002F1CCE" w:rsidRPr="00862E89" w:rsidRDefault="002F1CCE" w:rsidP="001F5A30">
      <w:pPr>
        <w:pStyle w:val="ActHead5"/>
      </w:pPr>
      <w:bookmarkStart w:id="243" w:name="_Toc74056676"/>
      <w:r w:rsidRPr="001B7634">
        <w:rPr>
          <w:rStyle w:val="CharSectno"/>
        </w:rPr>
        <w:t>98</w:t>
      </w:r>
      <w:r w:rsidR="001F5A30" w:rsidRPr="00862E89">
        <w:t xml:space="preserve">  </w:t>
      </w:r>
      <w:r w:rsidRPr="00862E89">
        <w:t>Information about whether comparison rate relates to secured loan</w:t>
      </w:r>
      <w:bookmarkEnd w:id="243"/>
    </w:p>
    <w:p w:rsidR="002F1CCE" w:rsidRPr="00862E89" w:rsidRDefault="002F1CCE" w:rsidP="001F5A30">
      <w:pPr>
        <w:pStyle w:val="subsection"/>
      </w:pPr>
      <w:r w:rsidRPr="00862E89">
        <w:rPr>
          <w:color w:val="000000"/>
        </w:rPr>
        <w:tab/>
      </w:r>
      <w:r w:rsidRPr="00862E89">
        <w:rPr>
          <w:color w:val="000000"/>
        </w:rPr>
        <w:tab/>
        <w:t>For subsection</w:t>
      </w:r>
      <w:r w:rsidR="00777022" w:rsidRPr="00862E89">
        <w:rPr>
          <w:color w:val="000000"/>
        </w:rPr>
        <w:t> </w:t>
      </w:r>
      <w:r w:rsidRPr="00862E89">
        <w:rPr>
          <w:color w:val="000000"/>
        </w:rPr>
        <w:t>162(2) of the Code, the following amounts of credit are prescribed as amounts for which a statement must be made as to whether a comparison rate is for a secured loan or an unsecured loan:</w:t>
      </w:r>
    </w:p>
    <w:p w:rsidR="002F1CCE" w:rsidRPr="00862E89" w:rsidRDefault="002F1CCE" w:rsidP="001F5A30">
      <w:pPr>
        <w:pStyle w:val="paragraph"/>
      </w:pPr>
      <w:r w:rsidRPr="00862E89">
        <w:rPr>
          <w:color w:val="000000"/>
        </w:rPr>
        <w:tab/>
        <w:t>(a)</w:t>
      </w:r>
      <w:r w:rsidRPr="00862E89">
        <w:rPr>
          <w:color w:val="000000"/>
        </w:rPr>
        <w:tab/>
        <w:t>$10</w:t>
      </w:r>
      <w:r w:rsidR="00777022" w:rsidRPr="00862E89">
        <w:rPr>
          <w:color w:val="000000"/>
        </w:rPr>
        <w:t> </w:t>
      </w:r>
      <w:r w:rsidRPr="00862E89">
        <w:rPr>
          <w:color w:val="000000"/>
        </w:rPr>
        <w:t>000;</w:t>
      </w:r>
    </w:p>
    <w:p w:rsidR="002F1CCE" w:rsidRPr="00862E89" w:rsidRDefault="002F1CCE" w:rsidP="001F5A30">
      <w:pPr>
        <w:pStyle w:val="paragraph"/>
      </w:pPr>
      <w:r w:rsidRPr="00862E89">
        <w:tab/>
        <w:t>(b)</w:t>
      </w:r>
      <w:r w:rsidRPr="00862E89">
        <w:tab/>
        <w:t>$30</w:t>
      </w:r>
      <w:r w:rsidR="00777022" w:rsidRPr="00862E89">
        <w:t> </w:t>
      </w:r>
      <w:r w:rsidRPr="00862E89">
        <w:t>000.</w:t>
      </w:r>
    </w:p>
    <w:p w:rsidR="002F1CCE" w:rsidRPr="00862E89" w:rsidRDefault="002F1CCE" w:rsidP="001F5A30">
      <w:pPr>
        <w:pStyle w:val="ActHead5"/>
      </w:pPr>
      <w:bookmarkStart w:id="244" w:name="_Toc74056677"/>
      <w:r w:rsidRPr="001B7634">
        <w:rPr>
          <w:rStyle w:val="CharSectno"/>
        </w:rPr>
        <w:t>99</w:t>
      </w:r>
      <w:r w:rsidR="001F5A30" w:rsidRPr="00862E89">
        <w:t xml:space="preserve">  </w:t>
      </w:r>
      <w:r w:rsidRPr="00862E89">
        <w:t>Warnings about comparison rate</w:t>
      </w:r>
      <w:bookmarkEnd w:id="244"/>
    </w:p>
    <w:p w:rsidR="002F1CCE" w:rsidRPr="00862E89" w:rsidRDefault="002F1CCE" w:rsidP="001F5A30">
      <w:pPr>
        <w:pStyle w:val="subsection"/>
      </w:pPr>
      <w:r w:rsidRPr="00862E89">
        <w:rPr>
          <w:color w:val="000000"/>
        </w:rPr>
        <w:tab/>
        <w:t>(1)</w:t>
      </w:r>
      <w:r w:rsidRPr="00862E89">
        <w:rPr>
          <w:color w:val="000000"/>
        </w:rPr>
        <w:tab/>
        <w:t>For subsection</w:t>
      </w:r>
      <w:r w:rsidR="00777022" w:rsidRPr="00862E89">
        <w:rPr>
          <w:color w:val="000000"/>
        </w:rPr>
        <w:t> </w:t>
      </w:r>
      <w:r w:rsidRPr="00862E89">
        <w:rPr>
          <w:color w:val="000000"/>
        </w:rPr>
        <w:t>163(1) of the Code, the warning about the accuracy of a comparison rate in a credit advertisement must:</w:t>
      </w:r>
    </w:p>
    <w:p w:rsidR="002F1CCE" w:rsidRPr="00862E89" w:rsidRDefault="002F1CCE" w:rsidP="001F5A30">
      <w:pPr>
        <w:pStyle w:val="paragraph"/>
      </w:pPr>
      <w:r w:rsidRPr="00862E89">
        <w:rPr>
          <w:color w:val="000000"/>
        </w:rPr>
        <w:tab/>
        <w:t>(a)</w:t>
      </w:r>
      <w:r w:rsidRPr="00862E89">
        <w:rPr>
          <w:color w:val="000000"/>
        </w:rPr>
        <w:tab/>
        <w:t>include the short statement or long statement; and</w:t>
      </w:r>
    </w:p>
    <w:p w:rsidR="002F1CCE" w:rsidRPr="00862E89" w:rsidRDefault="002F1CCE" w:rsidP="001F5A30">
      <w:pPr>
        <w:pStyle w:val="paragraph"/>
        <w:rPr>
          <w:szCs w:val="14"/>
        </w:rPr>
      </w:pPr>
      <w:r w:rsidRPr="00862E89">
        <w:tab/>
        <w:t>(b)</w:t>
      </w:r>
      <w:r w:rsidRPr="00862E89">
        <w:tab/>
        <w:t>be given in the same form as the comparison rate is given unless the credit advertisement is on television, the internet or other electronic display medium.</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Subsection</w:t>
      </w:r>
      <w:r w:rsidR="00777022" w:rsidRPr="00862E89">
        <w:rPr>
          <w:color w:val="000000"/>
        </w:rPr>
        <w:t> </w:t>
      </w:r>
      <w:r w:rsidR="002F1CCE" w:rsidRPr="00862E89">
        <w:rPr>
          <w:color w:val="000000"/>
        </w:rPr>
        <w:t>164(3) of the Code explains the way in which the warning must be given for a credit advertisement on an electronic display medium.</w:t>
      </w:r>
    </w:p>
    <w:p w:rsidR="002F1CCE" w:rsidRPr="00862E89" w:rsidRDefault="002F1CCE" w:rsidP="001F5A30">
      <w:pPr>
        <w:pStyle w:val="subsection"/>
      </w:pPr>
      <w:r w:rsidRPr="00862E89">
        <w:rPr>
          <w:color w:val="000000"/>
        </w:rPr>
        <w:tab/>
        <w:t>(2)</w:t>
      </w:r>
      <w:r w:rsidRPr="00862E89">
        <w:rPr>
          <w:color w:val="000000"/>
        </w:rPr>
        <w:tab/>
        <w:t>The warning may also contain a statement that the credit provider does not provide credit for an amount, or a term, or both, specified in a credit advertisement.</w:t>
      </w:r>
    </w:p>
    <w:p w:rsidR="002F1CCE" w:rsidRPr="00862E89" w:rsidRDefault="002F1CCE" w:rsidP="001F5A30">
      <w:pPr>
        <w:pStyle w:val="subsection"/>
      </w:pPr>
      <w:r w:rsidRPr="00862E89">
        <w:rPr>
          <w:color w:val="000000"/>
        </w:rPr>
        <w:tab/>
        <w:t>(3)</w:t>
      </w:r>
      <w:r w:rsidRPr="00862E89">
        <w:rPr>
          <w:color w:val="000000"/>
        </w:rPr>
        <w:tab/>
        <w:t>The long statement is:</w:t>
      </w:r>
    </w:p>
    <w:p w:rsidR="002F1CCE" w:rsidRPr="00862E89" w:rsidRDefault="002F1CCE" w:rsidP="001F5A30">
      <w:pPr>
        <w:pStyle w:val="subsection"/>
      </w:pPr>
      <w:r w:rsidRPr="00862E89">
        <w:rPr>
          <w:color w:val="000000"/>
        </w:rPr>
        <w:tab/>
      </w:r>
      <w:r w:rsidRPr="00862E89">
        <w:rPr>
          <w:color w:val="000000"/>
        </w:rPr>
        <w:tab/>
        <w:t>‘</w:t>
      </w:r>
      <w:r w:rsidRPr="00862E89">
        <w:rPr>
          <w:b/>
          <w:color w:val="000000"/>
        </w:rPr>
        <w:t>WARNING:</w:t>
      </w:r>
      <w:r w:rsidRPr="00862E89">
        <w:rPr>
          <w:color w:val="000000"/>
        </w:rPr>
        <w:t xml:space="preserve"> This comparison rate applies only to the example or examples given. Different amounts and terms will result in different comparison rates. Costs such as redraw fees or early repayment fees, and cost savings such as fee waivers, are not included in the comparison rate but may influence the cost of the loan.’</w:t>
      </w:r>
    </w:p>
    <w:p w:rsidR="002F1CCE" w:rsidRPr="00862E89" w:rsidRDefault="002F1CCE" w:rsidP="001F5A30">
      <w:pPr>
        <w:pStyle w:val="subsection"/>
      </w:pPr>
      <w:r w:rsidRPr="00862E89">
        <w:rPr>
          <w:color w:val="000000"/>
        </w:rPr>
        <w:tab/>
        <w:t>(4)</w:t>
      </w:r>
      <w:r w:rsidRPr="00862E89">
        <w:rPr>
          <w:color w:val="000000"/>
        </w:rPr>
        <w:tab/>
        <w:t>The short statement is:</w:t>
      </w:r>
    </w:p>
    <w:p w:rsidR="002F1CCE" w:rsidRPr="00862E89" w:rsidRDefault="002F1CCE" w:rsidP="001F5A30">
      <w:pPr>
        <w:pStyle w:val="subsection"/>
      </w:pPr>
      <w:r w:rsidRPr="00862E89">
        <w:rPr>
          <w:color w:val="000000"/>
        </w:rPr>
        <w:lastRenderedPageBreak/>
        <w:tab/>
      </w:r>
      <w:r w:rsidRPr="00862E89">
        <w:rPr>
          <w:color w:val="000000"/>
        </w:rPr>
        <w:tab/>
        <w:t>‘</w:t>
      </w:r>
      <w:r w:rsidRPr="00862E89">
        <w:rPr>
          <w:b/>
          <w:color w:val="000000"/>
        </w:rPr>
        <w:t>WARNING</w:t>
      </w:r>
      <w:r w:rsidRPr="00862E89">
        <w:rPr>
          <w:color w:val="000000"/>
        </w:rPr>
        <w:t>: This comparison rate is true only for the examples given and may not include all fees and charges. Different terms, fees or other loan amounts might result in a different comparison rate.’</w:t>
      </w:r>
    </w:p>
    <w:p w:rsidR="002F1CCE" w:rsidRPr="00862E89" w:rsidRDefault="002F1CCE" w:rsidP="001F5A30">
      <w:pPr>
        <w:pStyle w:val="ActHead5"/>
      </w:pPr>
      <w:bookmarkStart w:id="245" w:name="_Toc74056678"/>
      <w:r w:rsidRPr="001B7634">
        <w:rPr>
          <w:rStyle w:val="CharSectno"/>
        </w:rPr>
        <w:t>100</w:t>
      </w:r>
      <w:r w:rsidR="001F5A30" w:rsidRPr="00862E89">
        <w:t xml:space="preserve">  </w:t>
      </w:r>
      <w:r w:rsidRPr="00862E89">
        <w:t>Calculation of comparison rates</w:t>
      </w:r>
      <w:bookmarkEnd w:id="245"/>
    </w:p>
    <w:p w:rsidR="002F1CCE" w:rsidRPr="00862E89" w:rsidRDefault="002F1CCE" w:rsidP="001F5A30">
      <w:pPr>
        <w:pStyle w:val="subsection"/>
      </w:pPr>
      <w:r w:rsidRPr="00862E89">
        <w:rPr>
          <w:color w:val="000000"/>
        </w:rPr>
        <w:tab/>
        <w:t>(1)</w:t>
      </w:r>
      <w:r w:rsidRPr="00862E89">
        <w:rPr>
          <w:color w:val="000000"/>
        </w:rPr>
        <w:tab/>
        <w:t>For section</w:t>
      </w:r>
      <w:r w:rsidR="00777022" w:rsidRPr="00862E89">
        <w:rPr>
          <w:color w:val="000000"/>
        </w:rPr>
        <w:t> </w:t>
      </w:r>
      <w:r w:rsidRPr="00862E89">
        <w:rPr>
          <w:color w:val="000000"/>
        </w:rPr>
        <w:t>166 of the Code, comparison rates are to be calculated in accordance with this regulation.</w:t>
      </w:r>
    </w:p>
    <w:p w:rsidR="002F1CCE" w:rsidRPr="00862E89" w:rsidRDefault="002F1CCE" w:rsidP="001F5A30">
      <w:pPr>
        <w:pStyle w:val="subsection"/>
      </w:pPr>
      <w:r w:rsidRPr="00862E89">
        <w:rPr>
          <w:color w:val="000000"/>
        </w:rPr>
        <w:tab/>
        <w:t>(2)</w:t>
      </w:r>
      <w:r w:rsidRPr="00862E89">
        <w:rPr>
          <w:color w:val="000000"/>
        </w:rPr>
        <w:tab/>
        <w:t>The comparison rate must be calculated as a nominal rate per annum, together with the compounding frequency.</w:t>
      </w:r>
    </w:p>
    <w:p w:rsidR="002F1CCE" w:rsidRPr="00862E89" w:rsidRDefault="002F1CCE" w:rsidP="001F5A30">
      <w:pPr>
        <w:pStyle w:val="subsection"/>
      </w:pPr>
      <w:r w:rsidRPr="00862E89">
        <w:rPr>
          <w:color w:val="000000"/>
        </w:rPr>
        <w:tab/>
        <w:t>(3)</w:t>
      </w:r>
      <w:r w:rsidRPr="00862E89">
        <w:rPr>
          <w:color w:val="000000"/>
        </w:rPr>
        <w:tab/>
        <w:t>The comparison rate is calculated using the formula:</w:t>
      </w:r>
    </w:p>
    <w:p w:rsidR="002F1CCE" w:rsidRPr="00862E89" w:rsidRDefault="004B0D67" w:rsidP="004914B0">
      <w:pPr>
        <w:pStyle w:val="subsection"/>
      </w:pPr>
      <w:r w:rsidRPr="00862E89">
        <w:tab/>
      </w:r>
      <w:r w:rsidRPr="00862E89">
        <w:tab/>
      </w:r>
      <w:r w:rsidR="00A66CEF" w:rsidRPr="00862E89">
        <w:pict>
          <v:shape id="_x0000_i1030" type="#_x0000_t75" style="width:75.75pt;height:12.75pt">
            <v:imagedata r:id="rId26" o:title=""/>
          </v:shape>
        </w:pict>
      </w:r>
    </w:p>
    <w:p w:rsidR="002F1CCE" w:rsidRPr="00862E89" w:rsidRDefault="007863E0" w:rsidP="007863E0">
      <w:pPr>
        <w:pStyle w:val="subsection"/>
      </w:pPr>
      <w:r w:rsidRPr="00862E89">
        <w:tab/>
      </w:r>
      <w:r w:rsidRPr="00862E89">
        <w:tab/>
      </w:r>
      <w:r w:rsidR="002F1CCE" w:rsidRPr="00862E89">
        <w:t>where:</w:t>
      </w:r>
    </w:p>
    <w:p w:rsidR="002F1CCE" w:rsidRPr="00862E89" w:rsidRDefault="002F1CCE" w:rsidP="001F5A30">
      <w:pPr>
        <w:pStyle w:val="Definition"/>
      </w:pPr>
      <w:r w:rsidRPr="00862E89">
        <w:rPr>
          <w:b/>
          <w:i/>
          <w:color w:val="000000"/>
        </w:rPr>
        <w:t>n</w:t>
      </w:r>
      <w:r w:rsidRPr="00862E89">
        <w:rPr>
          <w:color w:val="000000"/>
        </w:rPr>
        <w:t xml:space="preserve"> is the number of repayments per annum to be made under the credit contract (annualised if the term of the contract is less than 12 months), except that:</w:t>
      </w:r>
    </w:p>
    <w:p w:rsidR="002F1CCE" w:rsidRPr="00862E89" w:rsidRDefault="002F1CCE" w:rsidP="001F5A30">
      <w:pPr>
        <w:pStyle w:val="paragraph"/>
      </w:pPr>
      <w:r w:rsidRPr="00862E89">
        <w:rPr>
          <w:color w:val="000000"/>
        </w:rPr>
        <w:tab/>
        <w:t>(a)</w:t>
      </w:r>
      <w:r w:rsidRPr="00862E89">
        <w:rPr>
          <w:color w:val="000000"/>
        </w:rPr>
        <w:tab/>
        <w:t xml:space="preserve">if repayments are to be made weekly, </w:t>
      </w:r>
      <w:r w:rsidRPr="00862E89">
        <w:rPr>
          <w:b/>
          <w:i/>
          <w:color w:val="000000"/>
        </w:rPr>
        <w:t xml:space="preserve">n </w:t>
      </w:r>
      <w:r w:rsidRPr="00862E89">
        <w:rPr>
          <w:color w:val="000000"/>
        </w:rPr>
        <w:t>is 52.18; and</w:t>
      </w:r>
    </w:p>
    <w:p w:rsidR="002F1CCE" w:rsidRPr="00862E89" w:rsidRDefault="002F1CCE" w:rsidP="001F5A30">
      <w:pPr>
        <w:pStyle w:val="paragraph"/>
      </w:pPr>
      <w:r w:rsidRPr="00862E89">
        <w:tab/>
        <w:t>(b)</w:t>
      </w:r>
      <w:r w:rsidRPr="00862E89">
        <w:tab/>
        <w:t xml:space="preserve">if repayments are to be made fortnightly, </w:t>
      </w:r>
      <w:r w:rsidRPr="00862E89">
        <w:rPr>
          <w:b/>
          <w:i/>
        </w:rPr>
        <w:t xml:space="preserve">n </w:t>
      </w:r>
      <w:r w:rsidRPr="00862E89">
        <w:t>is 26.09; and</w:t>
      </w:r>
    </w:p>
    <w:p w:rsidR="002F1CCE" w:rsidRPr="00862E89" w:rsidRDefault="002F1CCE" w:rsidP="001F5A30">
      <w:pPr>
        <w:pStyle w:val="paragraph"/>
      </w:pPr>
      <w:r w:rsidRPr="00862E89">
        <w:tab/>
        <w:t>(c)</w:t>
      </w:r>
      <w:r w:rsidRPr="00862E89">
        <w:tab/>
        <w:t xml:space="preserve">if the contract does not provide for a constant interval between repayments, </w:t>
      </w:r>
      <w:r w:rsidRPr="00862E89">
        <w:rPr>
          <w:b/>
          <w:i/>
        </w:rPr>
        <w:t>n</w:t>
      </w:r>
      <w:r w:rsidRPr="00862E89">
        <w:t xml:space="preserve"> is to be derived from the interval selected for the purposes of the definition of </w:t>
      </w:r>
      <w:r w:rsidRPr="00862E89">
        <w:rPr>
          <w:b/>
          <w:i/>
        </w:rPr>
        <w:t>j</w:t>
      </w:r>
      <w:r w:rsidRPr="00862E89">
        <w:t>.</w:t>
      </w:r>
    </w:p>
    <w:p w:rsidR="002F1CCE" w:rsidRPr="00862E89" w:rsidRDefault="002F1CCE" w:rsidP="001F5A30">
      <w:pPr>
        <w:pStyle w:val="Definition"/>
      </w:pPr>
      <w:r w:rsidRPr="00862E89">
        <w:rPr>
          <w:b/>
          <w:bCs/>
          <w:i/>
          <w:iCs/>
          <w:color w:val="000000"/>
        </w:rPr>
        <w:t xml:space="preserve">r </w:t>
      </w:r>
      <w:r w:rsidRPr="00862E89">
        <w:rPr>
          <w:color w:val="000000"/>
        </w:rPr>
        <w:t>is the solution of the following:</w:t>
      </w:r>
    </w:p>
    <w:p w:rsidR="002F1CCE" w:rsidRPr="00862E89" w:rsidRDefault="004B0D67" w:rsidP="004914B0">
      <w:pPr>
        <w:pStyle w:val="subsection"/>
      </w:pPr>
      <w:r w:rsidRPr="00862E89">
        <w:tab/>
      </w:r>
      <w:r w:rsidRPr="00862E89">
        <w:tab/>
      </w:r>
      <w:r w:rsidR="00A66CEF" w:rsidRPr="00862E89">
        <w:pict>
          <v:shape id="_x0000_i1031" type="#_x0000_t75" style="width:141.75pt;height:39.75pt">
            <v:imagedata r:id="rId23" o:title=""/>
          </v:shape>
        </w:pict>
      </w:r>
    </w:p>
    <w:p w:rsidR="002F1CCE" w:rsidRPr="00862E89" w:rsidRDefault="007863E0" w:rsidP="007863E0">
      <w:pPr>
        <w:pStyle w:val="subsection"/>
      </w:pPr>
      <w:r w:rsidRPr="00862E89">
        <w:tab/>
      </w:r>
      <w:r w:rsidRPr="00862E89">
        <w:tab/>
      </w:r>
      <w:r w:rsidR="002F1CCE" w:rsidRPr="00862E89">
        <w:t>where:</w:t>
      </w:r>
    </w:p>
    <w:p w:rsidR="002F1CCE" w:rsidRPr="00862E89" w:rsidRDefault="002F1CCE" w:rsidP="001F5A30">
      <w:pPr>
        <w:pStyle w:val="Definition"/>
      </w:pPr>
      <w:proofErr w:type="spellStart"/>
      <w:r w:rsidRPr="00862E89">
        <w:rPr>
          <w:b/>
          <w:i/>
          <w:color w:val="000000"/>
        </w:rPr>
        <w:t>Aj</w:t>
      </w:r>
      <w:proofErr w:type="spellEnd"/>
      <w:r w:rsidRPr="00862E89">
        <w:rPr>
          <w:color w:val="000000"/>
        </w:rPr>
        <w:t xml:space="preserve"> is the amount of credit to be provided under the contract at time </w:t>
      </w:r>
      <w:r w:rsidRPr="00862E89">
        <w:rPr>
          <w:b/>
          <w:i/>
          <w:color w:val="000000"/>
        </w:rPr>
        <w:t>j</w:t>
      </w:r>
      <w:r w:rsidRPr="00862E89">
        <w:rPr>
          <w:color w:val="000000"/>
        </w:rPr>
        <w:t xml:space="preserve"> (the value of </w:t>
      </w:r>
      <w:r w:rsidRPr="00862E89">
        <w:rPr>
          <w:b/>
          <w:i/>
          <w:color w:val="000000"/>
        </w:rPr>
        <w:t>j</w:t>
      </w:r>
      <w:r w:rsidRPr="00862E89">
        <w:rPr>
          <w:color w:val="000000"/>
        </w:rPr>
        <w:t xml:space="preserve"> for the provision of the first amount of credit is taken to be zero).</w:t>
      </w:r>
    </w:p>
    <w:p w:rsidR="002F1CCE" w:rsidRPr="00862E89" w:rsidRDefault="002F1CCE" w:rsidP="001F5A30">
      <w:pPr>
        <w:pStyle w:val="Definition"/>
      </w:pPr>
      <w:proofErr w:type="spellStart"/>
      <w:r w:rsidRPr="00862E89">
        <w:rPr>
          <w:b/>
          <w:i/>
        </w:rPr>
        <w:t>Cj</w:t>
      </w:r>
      <w:proofErr w:type="spellEnd"/>
      <w:r w:rsidRPr="00862E89">
        <w:t xml:space="preserve"> is the fee or charge (if any) payable by the debtor at time </w:t>
      </w:r>
      <w:r w:rsidRPr="00862E89">
        <w:rPr>
          <w:b/>
          <w:i/>
        </w:rPr>
        <w:t>j</w:t>
      </w:r>
      <w:r w:rsidRPr="00862E89">
        <w:t xml:space="preserve"> in addition to the repayments </w:t>
      </w:r>
      <w:proofErr w:type="spellStart"/>
      <w:r w:rsidRPr="00862E89">
        <w:rPr>
          <w:b/>
          <w:i/>
        </w:rPr>
        <w:t>Rj</w:t>
      </w:r>
      <w:proofErr w:type="spellEnd"/>
      <w:r w:rsidRPr="00862E89">
        <w:t>, being a credit fee or charge (other than a government fee, charge or duty) that is ascertainable when the comparison rate is disclosed (whether or not the credit fee or charge is payable if the credit is not provided).</w:t>
      </w:r>
    </w:p>
    <w:p w:rsidR="002F1CCE" w:rsidRPr="00862E89" w:rsidRDefault="002F1CCE" w:rsidP="001F5A30">
      <w:pPr>
        <w:pStyle w:val="Definition"/>
      </w:pPr>
      <w:r w:rsidRPr="00862E89">
        <w:rPr>
          <w:b/>
          <w:i/>
        </w:rPr>
        <w:t>j</w:t>
      </w:r>
      <w:r w:rsidRPr="00862E89">
        <w:t xml:space="preserve"> is the time, measured as a multiple (not necessarily integral) of the interval between contractual repayments that will have elapsed since the first amount of credit is provided under the credit contract, except that if the contract does not provide for a constant interval between repayments an interval of any kind is to be selected by the credit provider as the unit of time.</w:t>
      </w:r>
    </w:p>
    <w:p w:rsidR="002F1CCE" w:rsidRPr="00862E89" w:rsidRDefault="002F1CCE" w:rsidP="001F5A30">
      <w:pPr>
        <w:pStyle w:val="Definition"/>
      </w:pPr>
      <w:proofErr w:type="spellStart"/>
      <w:r w:rsidRPr="00862E89">
        <w:rPr>
          <w:b/>
          <w:i/>
        </w:rPr>
        <w:t>Rj</w:t>
      </w:r>
      <w:proofErr w:type="spellEnd"/>
      <w:r w:rsidRPr="00862E89">
        <w:t xml:space="preserve"> is the repayment to be made at time </w:t>
      </w:r>
      <w:r w:rsidRPr="00862E89">
        <w:rPr>
          <w:b/>
          <w:i/>
        </w:rPr>
        <w:t>j</w:t>
      </w:r>
      <w:r w:rsidRPr="00862E89">
        <w:t>.</w:t>
      </w:r>
    </w:p>
    <w:p w:rsidR="002F1CCE" w:rsidRPr="00862E89" w:rsidRDefault="002F1CCE" w:rsidP="001F5A30">
      <w:pPr>
        <w:pStyle w:val="Definition"/>
      </w:pPr>
      <w:r w:rsidRPr="00862E89">
        <w:rPr>
          <w:b/>
          <w:i/>
        </w:rPr>
        <w:t>t</w:t>
      </w:r>
      <w:r w:rsidRPr="00862E89">
        <w:t xml:space="preserve"> is the time, measured as a multiple of the interval between contractual repayments (or other interval so selected) that will elapse between the time when </w:t>
      </w:r>
      <w:r w:rsidRPr="00862E89">
        <w:lastRenderedPageBreak/>
        <w:t>the first amount of credit is provided and the time when the last repayment is to be made under the contract.</w:t>
      </w:r>
    </w:p>
    <w:p w:rsidR="002F1CCE" w:rsidRPr="00862E89" w:rsidRDefault="002F1CCE" w:rsidP="001F5A30">
      <w:pPr>
        <w:pStyle w:val="subsection"/>
      </w:pPr>
      <w:r w:rsidRPr="00862E89">
        <w:rPr>
          <w:color w:val="000000"/>
        </w:rPr>
        <w:tab/>
        <w:t>(4)</w:t>
      </w:r>
      <w:r w:rsidRPr="00862E89">
        <w:rPr>
          <w:color w:val="000000"/>
        </w:rPr>
        <w:tab/>
        <w:t>The comparison rate must be correct to at least the nearest one hundredth of 1% per annum.</w:t>
      </w:r>
    </w:p>
    <w:p w:rsidR="002F1CCE" w:rsidRPr="00862E89" w:rsidRDefault="002F1CCE" w:rsidP="001F5A30">
      <w:pPr>
        <w:pStyle w:val="subsection"/>
      </w:pPr>
      <w:r w:rsidRPr="00862E89">
        <w:tab/>
        <w:t>(5)</w:t>
      </w:r>
      <w:r w:rsidRPr="00862E89">
        <w:tab/>
        <w:t>In the application of the formulae, reasonable approximations may be made if it would be impractical or unreasonably onerous to make a precise calculation.</w:t>
      </w:r>
    </w:p>
    <w:p w:rsidR="002F1CCE" w:rsidRPr="00862E89" w:rsidRDefault="002F1CCE" w:rsidP="008B0BAF">
      <w:pPr>
        <w:pStyle w:val="notetext"/>
        <w:rPr>
          <w:szCs w:val="18"/>
        </w:rPr>
      </w:pPr>
      <w:r w:rsidRPr="00862E89">
        <w:rPr>
          <w:color w:val="000000"/>
        </w:rPr>
        <w:t>Example</w:t>
      </w:r>
      <w:r w:rsidR="0065129D" w:rsidRPr="00862E89">
        <w:rPr>
          <w:color w:val="000000"/>
        </w:rPr>
        <w:t>:</w:t>
      </w:r>
      <w:r w:rsidR="0065129D" w:rsidRPr="00862E89">
        <w:rPr>
          <w:color w:val="000000"/>
        </w:rPr>
        <w:tab/>
      </w:r>
      <w:r w:rsidRPr="00862E89">
        <w:rPr>
          <w:szCs w:val="18"/>
        </w:rPr>
        <w:t>If repayments are to be made on a fixed day each month, it may be assumed that repayments will be made on that day each month even though the credit contract provides for payment on the preceding or succeeding business day when the due date is not a business day.</w:t>
      </w:r>
    </w:p>
    <w:p w:rsidR="002F1CCE" w:rsidRPr="00862E89" w:rsidRDefault="002F1CCE" w:rsidP="001F5A30">
      <w:pPr>
        <w:pStyle w:val="subsection"/>
      </w:pPr>
      <w:r w:rsidRPr="00862E89">
        <w:rPr>
          <w:color w:val="000000"/>
        </w:rPr>
        <w:tab/>
        <w:t>(6)</w:t>
      </w:r>
      <w:r w:rsidRPr="00862E89">
        <w:rPr>
          <w:color w:val="000000"/>
        </w:rPr>
        <w:tab/>
        <w:t>The tolerances and assumptions under sections</w:t>
      </w:r>
      <w:r w:rsidR="00777022" w:rsidRPr="00862E89">
        <w:rPr>
          <w:color w:val="000000"/>
        </w:rPr>
        <w:t> </w:t>
      </w:r>
      <w:r w:rsidRPr="00862E89">
        <w:rPr>
          <w:color w:val="000000"/>
        </w:rPr>
        <w:t>180 to 182 of the Code apply to the calculation of the comparison rate.</w:t>
      </w:r>
    </w:p>
    <w:p w:rsidR="002F1CCE" w:rsidRPr="00862E89" w:rsidRDefault="002F1CCE" w:rsidP="001F5A30">
      <w:pPr>
        <w:pStyle w:val="subsection"/>
      </w:pPr>
      <w:r w:rsidRPr="00862E89">
        <w:tab/>
        <w:t>(7)</w:t>
      </w:r>
      <w:r w:rsidRPr="00862E89">
        <w:tab/>
        <w:t>The comparison rate must be accompanied by a statement of the amount of credit on which it is based and the term for which credit is provided.</w:t>
      </w:r>
    </w:p>
    <w:p w:rsidR="002F1CCE" w:rsidRPr="00862E89" w:rsidRDefault="001F5A30" w:rsidP="00DA04E6">
      <w:pPr>
        <w:pStyle w:val="ActHead2"/>
        <w:pageBreakBefore/>
        <w:rPr>
          <w:color w:val="000000"/>
        </w:rPr>
      </w:pPr>
      <w:bookmarkStart w:id="246" w:name="_Toc74056679"/>
      <w:r w:rsidRPr="001B7634">
        <w:rPr>
          <w:rStyle w:val="CharPartNo"/>
        </w:rPr>
        <w:lastRenderedPageBreak/>
        <w:t>Part</w:t>
      </w:r>
      <w:r w:rsidR="00777022" w:rsidRPr="001B7634">
        <w:rPr>
          <w:rStyle w:val="CharPartNo"/>
        </w:rPr>
        <w:t> </w:t>
      </w:r>
      <w:r w:rsidR="002F1CCE" w:rsidRPr="001B7634">
        <w:rPr>
          <w:rStyle w:val="CharPartNo"/>
        </w:rPr>
        <w:t>7</w:t>
      </w:r>
      <w:r w:rsidR="00DE129E">
        <w:rPr>
          <w:rStyle w:val="CharPartNo"/>
        </w:rPr>
        <w:noBreakHyphen/>
      </w:r>
      <w:r w:rsidR="002F1CCE" w:rsidRPr="001B7634">
        <w:rPr>
          <w:rStyle w:val="CharPartNo"/>
        </w:rPr>
        <w:t>9</w:t>
      </w:r>
      <w:r w:rsidRPr="00862E89">
        <w:rPr>
          <w:color w:val="000000"/>
        </w:rPr>
        <w:t>—</w:t>
      </w:r>
      <w:r w:rsidR="002F1CCE" w:rsidRPr="001B7634">
        <w:rPr>
          <w:rStyle w:val="CharPartText"/>
        </w:rPr>
        <w:t>Consumer leases</w:t>
      </w:r>
      <w:bookmarkEnd w:id="246"/>
    </w:p>
    <w:p w:rsidR="002F1CCE" w:rsidRPr="00862E89" w:rsidRDefault="00DA04E6" w:rsidP="002F1CCE">
      <w:pPr>
        <w:pStyle w:val="Header"/>
      </w:pPr>
      <w:r w:rsidRPr="001B7634">
        <w:rPr>
          <w:rStyle w:val="CharDivNo"/>
        </w:rPr>
        <w:t xml:space="preserve"> </w:t>
      </w:r>
      <w:r w:rsidRPr="001B7634">
        <w:rPr>
          <w:rStyle w:val="CharDivText"/>
        </w:rPr>
        <w:t xml:space="preserve"> </w:t>
      </w:r>
    </w:p>
    <w:p w:rsidR="002F1CCE" w:rsidRPr="00862E89" w:rsidRDefault="002F1CCE" w:rsidP="001F5A30">
      <w:pPr>
        <w:pStyle w:val="ActHead5"/>
      </w:pPr>
      <w:bookmarkStart w:id="247" w:name="_Toc74056680"/>
      <w:r w:rsidRPr="001B7634">
        <w:rPr>
          <w:rStyle w:val="CharSectno"/>
        </w:rPr>
        <w:t>102</w:t>
      </w:r>
      <w:r w:rsidR="001F5A30" w:rsidRPr="00862E89">
        <w:t xml:space="preserve">  </w:t>
      </w:r>
      <w:r w:rsidRPr="00862E89">
        <w:t xml:space="preserve">Consumer lease excluded from application of </w:t>
      </w:r>
      <w:r w:rsidR="001F5A30" w:rsidRPr="00862E89">
        <w:t>Part</w:t>
      </w:r>
      <w:r w:rsidR="00777022" w:rsidRPr="00862E89">
        <w:t> </w:t>
      </w:r>
      <w:r w:rsidRPr="00862E89">
        <w:t>11 of the Code</w:t>
      </w:r>
      <w:bookmarkEnd w:id="247"/>
    </w:p>
    <w:p w:rsidR="002F1CCE" w:rsidRPr="00862E89" w:rsidRDefault="002F1CCE" w:rsidP="001F5A30">
      <w:pPr>
        <w:pStyle w:val="subsection"/>
      </w:pPr>
      <w:r w:rsidRPr="00862E89">
        <w:rPr>
          <w:color w:val="000000"/>
        </w:rPr>
        <w:tab/>
        <w:t>(1)</w:t>
      </w:r>
      <w:r w:rsidRPr="00862E89">
        <w:rPr>
          <w:color w:val="000000"/>
        </w:rPr>
        <w:tab/>
        <w:t>For subsection</w:t>
      </w:r>
      <w:r w:rsidR="00777022" w:rsidRPr="00862E89">
        <w:rPr>
          <w:color w:val="000000"/>
        </w:rPr>
        <w:t> </w:t>
      </w:r>
      <w:r w:rsidRPr="00862E89">
        <w:rPr>
          <w:color w:val="000000"/>
        </w:rPr>
        <w:t xml:space="preserve">171(3) of the Code, a consumer lease is excluded from the application of </w:t>
      </w:r>
      <w:r w:rsidR="001F5A30" w:rsidRPr="00862E89">
        <w:rPr>
          <w:color w:val="000000"/>
        </w:rPr>
        <w:t>Part</w:t>
      </w:r>
      <w:r w:rsidR="00777022" w:rsidRPr="00862E89">
        <w:rPr>
          <w:color w:val="000000"/>
        </w:rPr>
        <w:t> </w:t>
      </w:r>
      <w:r w:rsidRPr="00862E89">
        <w:rPr>
          <w:color w:val="000000"/>
        </w:rPr>
        <w:t xml:space="preserve">11 of the Code if the consumer lease is in the class of consumer leases mentioned in </w:t>
      </w:r>
      <w:proofErr w:type="spellStart"/>
      <w:r w:rsidRPr="00862E89">
        <w:rPr>
          <w:color w:val="000000"/>
        </w:rPr>
        <w:t>subregulation</w:t>
      </w:r>
      <w:proofErr w:type="spellEnd"/>
      <w:r w:rsidR="008D1351" w:rsidRPr="00862E89">
        <w:rPr>
          <w:color w:val="000000"/>
        </w:rPr>
        <w:t> </w:t>
      </w:r>
      <w:r w:rsidRPr="00862E89">
        <w:rPr>
          <w:color w:val="000000"/>
        </w:rPr>
        <w:t>(2).</w:t>
      </w:r>
    </w:p>
    <w:p w:rsidR="002F1CCE" w:rsidRPr="00862E89" w:rsidRDefault="002F1CCE" w:rsidP="001F5A30">
      <w:pPr>
        <w:pStyle w:val="subsection"/>
      </w:pPr>
      <w:r w:rsidRPr="00862E89">
        <w:rPr>
          <w:color w:val="000000"/>
        </w:rPr>
        <w:tab/>
        <w:t>(2)</w:t>
      </w:r>
      <w:r w:rsidRPr="00862E89">
        <w:rPr>
          <w:color w:val="000000"/>
        </w:rPr>
        <w:tab/>
        <w:t>The class of consumer leases is consumer leases under which:</w:t>
      </w:r>
    </w:p>
    <w:p w:rsidR="002F1CCE" w:rsidRPr="00862E89" w:rsidRDefault="002F1CCE" w:rsidP="001F5A30">
      <w:pPr>
        <w:pStyle w:val="paragraph"/>
      </w:pPr>
      <w:r w:rsidRPr="00862E89">
        <w:rPr>
          <w:color w:val="000000"/>
        </w:rPr>
        <w:tab/>
        <w:t>(a)</w:t>
      </w:r>
      <w:r w:rsidRPr="00862E89">
        <w:rPr>
          <w:color w:val="000000"/>
        </w:rPr>
        <w:tab/>
        <w:t>the lessee is a director of the lessor; and</w:t>
      </w:r>
    </w:p>
    <w:p w:rsidR="002F1CCE" w:rsidRPr="00862E89" w:rsidRDefault="002F1CCE" w:rsidP="001F5A30">
      <w:pPr>
        <w:pStyle w:val="paragraph"/>
      </w:pPr>
      <w:r w:rsidRPr="00862E89">
        <w:tab/>
        <w:t>(b)</w:t>
      </w:r>
      <w:r w:rsidRPr="00862E89">
        <w:tab/>
        <w:t>the director hires goods from the lessor in connection with the director’s remuneration or other financial benefits derived from acting as a director.</w:t>
      </w:r>
    </w:p>
    <w:p w:rsidR="002F1CCE" w:rsidRPr="00862E89" w:rsidRDefault="002F1CCE" w:rsidP="001F5A30">
      <w:pPr>
        <w:pStyle w:val="ActHead5"/>
      </w:pPr>
      <w:bookmarkStart w:id="248" w:name="_Toc74056681"/>
      <w:r w:rsidRPr="001B7634">
        <w:rPr>
          <w:rStyle w:val="CharSectno"/>
        </w:rPr>
        <w:t>103</w:t>
      </w:r>
      <w:r w:rsidR="001F5A30" w:rsidRPr="00862E89">
        <w:t xml:space="preserve">  </w:t>
      </w:r>
      <w:r w:rsidRPr="00862E89">
        <w:t>Prescribed person in relation to declarations</w:t>
      </w:r>
      <w:bookmarkEnd w:id="248"/>
    </w:p>
    <w:p w:rsidR="002F1CCE" w:rsidRPr="00862E89" w:rsidRDefault="002F1CCE" w:rsidP="001F5A30">
      <w:pPr>
        <w:pStyle w:val="subsection"/>
      </w:pPr>
      <w:r w:rsidRPr="00862E89">
        <w:rPr>
          <w:color w:val="000000"/>
        </w:rPr>
        <w:tab/>
      </w:r>
      <w:r w:rsidRPr="00862E89">
        <w:rPr>
          <w:color w:val="000000"/>
        </w:rPr>
        <w:tab/>
        <w:t>For subsection</w:t>
      </w:r>
      <w:r w:rsidR="00777022" w:rsidRPr="00862E89">
        <w:rPr>
          <w:color w:val="000000"/>
        </w:rPr>
        <w:t> </w:t>
      </w:r>
      <w:r w:rsidRPr="00862E89">
        <w:rPr>
          <w:color w:val="000000"/>
        </w:rPr>
        <w:t xml:space="preserve">172(3) of the Code, the </w:t>
      </w:r>
      <w:r w:rsidRPr="00862E89">
        <w:rPr>
          <w:b/>
          <w:i/>
          <w:color w:val="000000"/>
        </w:rPr>
        <w:t>prescribed person</w:t>
      </w:r>
      <w:r w:rsidRPr="00862E89">
        <w:rPr>
          <w:color w:val="000000"/>
        </w:rPr>
        <w:t xml:space="preserve"> is:</w:t>
      </w:r>
    </w:p>
    <w:p w:rsidR="002F1CCE" w:rsidRPr="00862E89" w:rsidRDefault="002F1CCE" w:rsidP="001F5A30">
      <w:pPr>
        <w:pStyle w:val="paragraph"/>
      </w:pPr>
      <w:r w:rsidRPr="00862E89">
        <w:rPr>
          <w:color w:val="000000"/>
        </w:rPr>
        <w:tab/>
        <w:t>(a)</w:t>
      </w:r>
      <w:r w:rsidRPr="00862E89">
        <w:rPr>
          <w:color w:val="000000"/>
        </w:rPr>
        <w:tab/>
        <w:t>if the person who obtained the declaration from the lessee was the lessor</w:t>
      </w:r>
      <w:r w:rsidR="001F5A30" w:rsidRPr="00862E89">
        <w:rPr>
          <w:color w:val="000000"/>
        </w:rPr>
        <w:t>—</w:t>
      </w:r>
      <w:r w:rsidRPr="00862E89">
        <w:rPr>
          <w:color w:val="000000"/>
        </w:rPr>
        <w:t>a person associated with the lessor; or</w:t>
      </w:r>
    </w:p>
    <w:p w:rsidR="002F1CCE" w:rsidRPr="00862E89" w:rsidRDefault="002F1CCE" w:rsidP="001F5A30">
      <w:pPr>
        <w:pStyle w:val="paragraph"/>
      </w:pPr>
      <w:r w:rsidRPr="00862E89">
        <w:tab/>
        <w:t>(b)</w:t>
      </w:r>
      <w:r w:rsidRPr="00862E89">
        <w:tab/>
        <w:t>if the person who obtained the declaration from the lessee was a person associated with the lessor</w:t>
      </w:r>
      <w:r w:rsidR="001F5A30" w:rsidRPr="00862E89">
        <w:t>—</w:t>
      </w:r>
      <w:r w:rsidRPr="00862E89">
        <w:t>the person associated with the lessor; or</w:t>
      </w:r>
    </w:p>
    <w:p w:rsidR="002F1CCE" w:rsidRPr="00862E89" w:rsidRDefault="002F1CCE" w:rsidP="001F5A30">
      <w:pPr>
        <w:pStyle w:val="paragraph"/>
      </w:pPr>
      <w:r w:rsidRPr="00862E89">
        <w:rPr>
          <w:color w:val="000000"/>
        </w:rPr>
        <w:tab/>
        <w:t>(c)</w:t>
      </w:r>
      <w:r w:rsidRPr="00862E89">
        <w:rPr>
          <w:color w:val="000000"/>
        </w:rPr>
        <w:tab/>
        <w:t>if the person who obtained the declaration from the lessee was not the lessor or a person associated with the lessor</w:t>
      </w:r>
      <w:r w:rsidR="001F5A30" w:rsidRPr="00862E89">
        <w:rPr>
          <w:color w:val="000000"/>
        </w:rPr>
        <w:t>—</w:t>
      </w:r>
      <w:r w:rsidRPr="00862E89">
        <w:rPr>
          <w:color w:val="000000"/>
        </w:rPr>
        <w:t>any of the following:</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a person who obtained the declaration from the lessee;</w:t>
      </w:r>
    </w:p>
    <w:p w:rsidR="002F1CCE" w:rsidRPr="00862E89" w:rsidRDefault="002F1CCE" w:rsidP="001F5A30">
      <w:pPr>
        <w:pStyle w:val="paragraphsub"/>
      </w:pPr>
      <w:r w:rsidRPr="00862E89">
        <w:tab/>
        <w:t>(ii)</w:t>
      </w:r>
      <w:r w:rsidRPr="00862E89">
        <w:tab/>
        <w:t>a person who referred the lessee to the person who obtained the declaration (whether the referral was for the purpose of obtaining the declaration or otherwise);</w:t>
      </w:r>
    </w:p>
    <w:p w:rsidR="002F1CCE" w:rsidRPr="00862E89" w:rsidRDefault="002F1CCE" w:rsidP="001F5A30">
      <w:pPr>
        <w:pStyle w:val="paragraphsub"/>
      </w:pPr>
      <w:r w:rsidRPr="00862E89">
        <w:tab/>
        <w:t>(iii)</w:t>
      </w:r>
      <w:r w:rsidRPr="00862E89">
        <w:tab/>
        <w:t>a person who suggested that the lessee apply for a consumer lease, and the suggestion was made during the course of, as part of, or incidentally to, a business carried on in this jurisdiction by the person;</w:t>
      </w:r>
    </w:p>
    <w:p w:rsidR="002F1CCE" w:rsidRPr="00862E89" w:rsidRDefault="002F1CCE" w:rsidP="001F5A30">
      <w:pPr>
        <w:pStyle w:val="paragraphsub"/>
      </w:pPr>
      <w:r w:rsidRPr="00862E89">
        <w:tab/>
        <w:t>(iv)</w:t>
      </w:r>
      <w:r w:rsidRPr="00862E89">
        <w:tab/>
        <w:t>a person who assisted the lessee to apply for a consumer lease, and the assistance was given during the course of, as part of, or incidentally to, a business carried on in this jurisdiction by the person.</w:t>
      </w:r>
    </w:p>
    <w:p w:rsidR="002F1CCE" w:rsidRPr="00862E89" w:rsidRDefault="002F1CCE" w:rsidP="001F5A30">
      <w:pPr>
        <w:pStyle w:val="ActHead5"/>
      </w:pPr>
      <w:bookmarkStart w:id="249" w:name="_Toc74056682"/>
      <w:r w:rsidRPr="001B7634">
        <w:rPr>
          <w:rStyle w:val="CharSectno"/>
        </w:rPr>
        <w:t>104</w:t>
      </w:r>
      <w:r w:rsidR="001F5A30" w:rsidRPr="00862E89">
        <w:t xml:space="preserve">  </w:t>
      </w:r>
      <w:r w:rsidRPr="00862E89">
        <w:t>Declaration about purpose of lease</w:t>
      </w:r>
      <w:bookmarkEnd w:id="249"/>
    </w:p>
    <w:p w:rsidR="002F1CCE" w:rsidRPr="00862E89" w:rsidRDefault="002F1CCE" w:rsidP="001F5A30">
      <w:pPr>
        <w:pStyle w:val="subsection"/>
      </w:pPr>
      <w:r w:rsidRPr="00862E89">
        <w:rPr>
          <w:color w:val="000000"/>
        </w:rPr>
        <w:tab/>
        <w:t>(1)</w:t>
      </w:r>
      <w:r w:rsidRPr="00862E89">
        <w:rPr>
          <w:color w:val="000000"/>
        </w:rPr>
        <w:tab/>
        <w:t>For subsection</w:t>
      </w:r>
      <w:r w:rsidR="00777022" w:rsidRPr="00862E89">
        <w:rPr>
          <w:color w:val="000000"/>
        </w:rPr>
        <w:t> </w:t>
      </w:r>
      <w:r w:rsidRPr="00862E89">
        <w:rPr>
          <w:color w:val="000000"/>
        </w:rPr>
        <w:t>172(5) of the Code, the form of the declaration is:</w:t>
      </w:r>
    </w:p>
    <w:p w:rsidR="002F1CCE" w:rsidRPr="00862E89" w:rsidRDefault="002F1CCE" w:rsidP="001F5A30">
      <w:pPr>
        <w:pStyle w:val="subsection"/>
      </w:pPr>
      <w:r w:rsidRPr="00862E89">
        <w:rPr>
          <w:color w:val="000000"/>
        </w:rPr>
        <w:tab/>
      </w:r>
      <w:r w:rsidRPr="00862E89">
        <w:rPr>
          <w:color w:val="000000"/>
        </w:rPr>
        <w:tab/>
        <w:t>‘I/We declare that the goods to be hired by me/us from the lessor are to be hired wholly or predominantly for business purposes.’</w:t>
      </w:r>
    </w:p>
    <w:p w:rsidR="002F1CCE" w:rsidRPr="00862E89" w:rsidRDefault="002F1CCE" w:rsidP="001F5A30">
      <w:pPr>
        <w:pStyle w:val="subsection"/>
      </w:pPr>
      <w:r w:rsidRPr="00862E89">
        <w:rPr>
          <w:color w:val="000000"/>
        </w:rPr>
        <w:tab/>
        <w:t>(2)</w:t>
      </w:r>
      <w:r w:rsidRPr="00862E89">
        <w:rPr>
          <w:color w:val="000000"/>
        </w:rPr>
        <w:tab/>
        <w:t xml:space="preserve">The declaration must contain the following warning immediately below the words of the declaration mentioned in </w:t>
      </w:r>
      <w:proofErr w:type="spellStart"/>
      <w:r w:rsidRPr="00862E89">
        <w:rPr>
          <w:color w:val="000000"/>
        </w:rPr>
        <w:t>subregulation</w:t>
      </w:r>
      <w:proofErr w:type="spellEnd"/>
      <w:r w:rsidR="008D1351" w:rsidRPr="00862E89">
        <w:rPr>
          <w:color w:val="000000"/>
        </w:rPr>
        <w:t> </w:t>
      </w:r>
      <w:r w:rsidRPr="00862E89">
        <w:rPr>
          <w:color w:val="000000"/>
        </w:rPr>
        <w:t>(1) or, if the consumer lease is to be made by electronic communication, prominently displayed when (but not after) the person signs:</w:t>
      </w:r>
    </w:p>
    <w:p w:rsidR="00536EC7" w:rsidRPr="00862E89" w:rsidRDefault="00536EC7" w:rsidP="001C2B6E">
      <w:pPr>
        <w:pStyle w:val="subsection2"/>
        <w:keepNext/>
        <w:pBdr>
          <w:top w:val="single" w:sz="4" w:space="1" w:color="auto"/>
          <w:left w:val="single" w:sz="4" w:space="4" w:color="auto"/>
          <w:bottom w:val="single" w:sz="4" w:space="1" w:color="auto"/>
          <w:right w:val="single" w:sz="4" w:space="4" w:color="auto"/>
        </w:pBdr>
        <w:spacing w:before="120"/>
        <w:jc w:val="center"/>
        <w:rPr>
          <w:b/>
          <w:bCs/>
          <w:color w:val="000000"/>
        </w:rPr>
      </w:pPr>
      <w:r w:rsidRPr="00862E89">
        <w:rPr>
          <w:b/>
        </w:rPr>
        <w:lastRenderedPageBreak/>
        <w:t>IMPORTANT</w:t>
      </w:r>
    </w:p>
    <w:p w:rsidR="002F1CCE" w:rsidRPr="00862E89" w:rsidRDefault="002F1CCE" w:rsidP="00536EC7">
      <w:pPr>
        <w:pStyle w:val="subsection2"/>
        <w:pBdr>
          <w:top w:val="single" w:sz="4" w:space="1" w:color="auto"/>
          <w:left w:val="single" w:sz="4" w:space="4" w:color="auto"/>
          <w:bottom w:val="single" w:sz="4" w:space="1" w:color="auto"/>
          <w:right w:val="single" w:sz="4" w:space="4" w:color="auto"/>
        </w:pBdr>
        <w:spacing w:before="120"/>
      </w:pPr>
      <w:r w:rsidRPr="00862E89">
        <w:t xml:space="preserve">You should </w:t>
      </w:r>
      <w:r w:rsidRPr="00862E89">
        <w:rPr>
          <w:b/>
          <w:bCs/>
        </w:rPr>
        <w:t xml:space="preserve">only </w:t>
      </w:r>
      <w:r w:rsidRPr="00862E89">
        <w:t>sign this declaration if the goods are hired wholly or predominantly for business purposes.</w:t>
      </w:r>
    </w:p>
    <w:p w:rsidR="002F1CCE" w:rsidRPr="00862E89" w:rsidRDefault="002F1CCE" w:rsidP="00536EC7">
      <w:pPr>
        <w:pStyle w:val="subsection2"/>
        <w:pBdr>
          <w:top w:val="single" w:sz="4" w:space="1" w:color="auto"/>
          <w:left w:val="single" w:sz="4" w:space="4" w:color="auto"/>
          <w:bottom w:val="single" w:sz="4" w:space="1" w:color="auto"/>
          <w:right w:val="single" w:sz="4" w:space="4" w:color="auto"/>
        </w:pBdr>
        <w:spacing w:before="120"/>
      </w:pPr>
      <w:r w:rsidRPr="00862E89">
        <w:t xml:space="preserve">By signing this declaration you may </w:t>
      </w:r>
      <w:r w:rsidRPr="00862E89">
        <w:rPr>
          <w:b/>
        </w:rPr>
        <w:t>lose</w:t>
      </w:r>
      <w:r w:rsidRPr="00862E89">
        <w:t xml:space="preserve"> your protection under the National Credit Code.</w:t>
      </w:r>
    </w:p>
    <w:p w:rsidR="002F1CCE" w:rsidRPr="00862E89" w:rsidRDefault="002F1CCE" w:rsidP="001F5A30">
      <w:pPr>
        <w:pStyle w:val="subsection"/>
      </w:pPr>
      <w:r w:rsidRPr="00862E89">
        <w:rPr>
          <w:color w:val="000000"/>
        </w:rPr>
        <w:tab/>
        <w:t>(3)</w:t>
      </w:r>
      <w:r w:rsidRPr="00862E89">
        <w:rPr>
          <w:color w:val="000000"/>
        </w:rPr>
        <w:tab/>
        <w:t>The declaration must contain:</w:t>
      </w:r>
    </w:p>
    <w:p w:rsidR="002F1CCE" w:rsidRPr="00862E89" w:rsidRDefault="002F1CCE" w:rsidP="001F5A30">
      <w:pPr>
        <w:pStyle w:val="paragraph"/>
      </w:pPr>
      <w:r w:rsidRPr="00862E89">
        <w:rPr>
          <w:color w:val="000000"/>
        </w:rPr>
        <w:tab/>
        <w:t>(a)</w:t>
      </w:r>
      <w:r w:rsidRPr="00862E89">
        <w:rPr>
          <w:color w:val="000000"/>
        </w:rPr>
        <w:tab/>
        <w:t>the signature of each person making the declaration; and</w:t>
      </w:r>
    </w:p>
    <w:p w:rsidR="002F1CCE" w:rsidRPr="00862E89" w:rsidRDefault="002F1CCE" w:rsidP="001F5A30">
      <w:pPr>
        <w:pStyle w:val="paragraph"/>
      </w:pPr>
      <w:r w:rsidRPr="00862E89">
        <w:tab/>
        <w:t>(b)</w:t>
      </w:r>
      <w:r w:rsidRPr="00862E89">
        <w:tab/>
        <w:t>either the date on which the declaration is signed or the date on which it is received by the lessor.</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The Code applies to consumer leases only if the goods are hired for personal, domestic or household purposes. Subsection</w:t>
      </w:r>
      <w:r w:rsidR="00777022" w:rsidRPr="00862E89">
        <w:rPr>
          <w:color w:val="000000"/>
        </w:rPr>
        <w:t> </w:t>
      </w:r>
      <w:r w:rsidR="002F1CCE" w:rsidRPr="00862E89">
        <w:rPr>
          <w:color w:val="000000"/>
        </w:rPr>
        <w:t>172(2) of the Code provides that goods hired under a consumer lease are presumed not to be hired for those purposes if the lessee declares, before hiring the goods, that the goods are hired wholly or predominantly for business purposes.</w:t>
      </w:r>
    </w:p>
    <w:p w:rsidR="002F1CCE" w:rsidRPr="00862E89" w:rsidRDefault="004B0D67" w:rsidP="001F5A30">
      <w:pPr>
        <w:pStyle w:val="notetext"/>
      </w:pPr>
      <w:r w:rsidRPr="00862E89">
        <w:tab/>
      </w:r>
      <w:r w:rsidR="002F1CCE" w:rsidRPr="00862E89">
        <w:t>The declaration is not effective unless it is substantially in the form required by the regulations.</w:t>
      </w:r>
    </w:p>
    <w:p w:rsidR="002F1CCE" w:rsidRPr="00862E89" w:rsidRDefault="002F1CCE" w:rsidP="001F5A30">
      <w:pPr>
        <w:pStyle w:val="ActHead5"/>
      </w:pPr>
      <w:bookmarkStart w:id="250" w:name="_Toc74056683"/>
      <w:r w:rsidRPr="001B7634">
        <w:rPr>
          <w:rStyle w:val="CharSectno"/>
        </w:rPr>
        <w:t>105</w:t>
      </w:r>
      <w:r w:rsidR="001F5A30" w:rsidRPr="00862E89">
        <w:t xml:space="preserve">  </w:t>
      </w:r>
      <w:r w:rsidRPr="00862E89">
        <w:t>Explanation about rights and obligations of consumer lessees</w:t>
      </w:r>
      <w:bookmarkEnd w:id="250"/>
    </w:p>
    <w:p w:rsidR="002F1CCE" w:rsidRPr="00862E89" w:rsidRDefault="002F1CCE" w:rsidP="001F5A30">
      <w:pPr>
        <w:pStyle w:val="subsection"/>
      </w:pPr>
      <w:r w:rsidRPr="00862E89">
        <w:rPr>
          <w:color w:val="000000"/>
        </w:rPr>
        <w:tab/>
        <w:t>(1)</w:t>
      </w:r>
      <w:r w:rsidRPr="00862E89">
        <w:rPr>
          <w:color w:val="000000"/>
        </w:rPr>
        <w:tab/>
        <w:t>For subsection</w:t>
      </w:r>
      <w:r w:rsidR="00777022" w:rsidRPr="00862E89">
        <w:rPr>
          <w:color w:val="000000"/>
        </w:rPr>
        <w:t> </w:t>
      </w:r>
      <w:r w:rsidRPr="00862E89">
        <w:rPr>
          <w:color w:val="000000"/>
        </w:rPr>
        <w:t>175(1) of the Code, a statement must:</w:t>
      </w:r>
    </w:p>
    <w:p w:rsidR="002F1CCE" w:rsidRPr="00862E89" w:rsidRDefault="002F1CCE" w:rsidP="001F5A30">
      <w:pPr>
        <w:pStyle w:val="paragraph"/>
      </w:pPr>
      <w:r w:rsidRPr="00862E89">
        <w:rPr>
          <w:color w:val="000000"/>
        </w:rPr>
        <w:tab/>
        <w:t>(a)</w:t>
      </w:r>
      <w:r w:rsidRPr="00862E89">
        <w:rPr>
          <w:color w:val="000000"/>
        </w:rPr>
        <w:tab/>
        <w:t>be in writing; and</w:t>
      </w:r>
    </w:p>
    <w:p w:rsidR="002F1CCE" w:rsidRPr="00862E89" w:rsidRDefault="002F1CCE" w:rsidP="001F5A30">
      <w:pPr>
        <w:pStyle w:val="paragraph"/>
      </w:pPr>
      <w:r w:rsidRPr="00862E89">
        <w:tab/>
        <w:t>(b)</w:t>
      </w:r>
      <w:r w:rsidRPr="00862E89">
        <w:tab/>
        <w:t xml:space="preserve">be in accordance with </w:t>
      </w:r>
      <w:r w:rsidR="001F5A30" w:rsidRPr="00862E89">
        <w:t>Form</w:t>
      </w:r>
      <w:r w:rsidR="00616E77" w:rsidRPr="00862E89">
        <w:t xml:space="preserve"> </w:t>
      </w:r>
      <w:r w:rsidRPr="00862E89">
        <w:t>17.</w:t>
      </w:r>
    </w:p>
    <w:p w:rsidR="002F1CCE" w:rsidRPr="00862E89" w:rsidRDefault="002F1CCE" w:rsidP="001F5A30">
      <w:pPr>
        <w:pStyle w:val="subsection"/>
      </w:pPr>
      <w:r w:rsidRPr="00862E89">
        <w:rPr>
          <w:color w:val="000000"/>
        </w:rPr>
        <w:tab/>
        <w:t>(2)</w:t>
      </w:r>
      <w:r w:rsidRPr="00862E89">
        <w:rPr>
          <w:color w:val="000000"/>
        </w:rPr>
        <w:tab/>
        <w:t>The statement may be in the form of a separate document or a part of the consumer lease document.</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Section</w:t>
      </w:r>
      <w:r w:rsidR="00777022" w:rsidRPr="00862E89">
        <w:rPr>
          <w:color w:val="000000"/>
        </w:rPr>
        <w:t> </w:t>
      </w:r>
      <w:r w:rsidR="002F1CCE" w:rsidRPr="00862E89">
        <w:rPr>
          <w:color w:val="000000"/>
        </w:rPr>
        <w:t>175 of the Code requires a lessor under a consumer lease to give a lessee a statement in the form required by the regulations explaining the lessee’s rights and obligations.</w:t>
      </w:r>
    </w:p>
    <w:p w:rsidR="002F1CCE" w:rsidRPr="00862E89" w:rsidRDefault="004B0D67" w:rsidP="001F5A30">
      <w:pPr>
        <w:pStyle w:val="notetext"/>
      </w:pPr>
      <w:r w:rsidRPr="00862E89">
        <w:tab/>
      </w:r>
      <w:r w:rsidR="002F1CCE" w:rsidRPr="00862E89">
        <w:t>The statement must be given within 14 days after entering into the lease.</w:t>
      </w:r>
    </w:p>
    <w:p w:rsidR="006B4261" w:rsidRPr="00862E89" w:rsidRDefault="006B4261" w:rsidP="006B4261">
      <w:pPr>
        <w:pStyle w:val="ActHead5"/>
      </w:pPr>
      <w:bookmarkStart w:id="251" w:name="_Toc74056684"/>
      <w:r w:rsidRPr="001B7634">
        <w:rPr>
          <w:rStyle w:val="CharSectno"/>
        </w:rPr>
        <w:t>105A</w:t>
      </w:r>
      <w:r w:rsidRPr="00862E89">
        <w:t xml:space="preserve">  Information to be contained in statement of account</w:t>
      </w:r>
      <w:bookmarkEnd w:id="251"/>
    </w:p>
    <w:p w:rsidR="006B4261" w:rsidRPr="00862E89" w:rsidRDefault="006B4261" w:rsidP="006B4261">
      <w:pPr>
        <w:pStyle w:val="subsection"/>
      </w:pPr>
      <w:r w:rsidRPr="00862E89">
        <w:tab/>
      </w:r>
      <w:r w:rsidRPr="00862E89">
        <w:tab/>
        <w:t>For section</w:t>
      </w:r>
      <w:r w:rsidR="00777022" w:rsidRPr="00862E89">
        <w:t> </w:t>
      </w:r>
      <w:r w:rsidRPr="00862E89">
        <w:t>175D of the Code, the information that must be contained in a statement of account is a disclosure that:</w:t>
      </w:r>
    </w:p>
    <w:p w:rsidR="006B4261" w:rsidRPr="00862E89" w:rsidRDefault="006B4261" w:rsidP="006B4261">
      <w:pPr>
        <w:pStyle w:val="paragraph"/>
      </w:pPr>
      <w:r w:rsidRPr="00862E89">
        <w:tab/>
        <w:t>(a)</w:t>
      </w:r>
      <w:r w:rsidRPr="00862E89">
        <w:tab/>
        <w:t>the lessee will not own the goods at the end of the consumer lease; and</w:t>
      </w:r>
    </w:p>
    <w:p w:rsidR="006B4261" w:rsidRPr="00862E89" w:rsidRDefault="006B4261" w:rsidP="006B4261">
      <w:pPr>
        <w:pStyle w:val="paragraph"/>
      </w:pPr>
      <w:r w:rsidRPr="00862E89">
        <w:tab/>
        <w:t>(b)</w:t>
      </w:r>
      <w:r w:rsidRPr="00862E89">
        <w:tab/>
        <w:t>the lessee will not have an obligation or a right to purchase the goods at the end of the consumer lease.</w:t>
      </w:r>
    </w:p>
    <w:p w:rsidR="006B4261" w:rsidRPr="00862E89" w:rsidRDefault="006B4261" w:rsidP="006B4261">
      <w:pPr>
        <w:pStyle w:val="ActHead5"/>
      </w:pPr>
      <w:bookmarkStart w:id="252" w:name="_Toc74056685"/>
      <w:r w:rsidRPr="001B7634">
        <w:rPr>
          <w:rStyle w:val="CharSectno"/>
        </w:rPr>
        <w:t>105B</w:t>
      </w:r>
      <w:r w:rsidRPr="00862E89">
        <w:t xml:space="preserve">  Information to be contained in statement of account about amount owing and other matters</w:t>
      </w:r>
      <w:bookmarkEnd w:id="252"/>
    </w:p>
    <w:p w:rsidR="006B4261" w:rsidRPr="00862E89" w:rsidRDefault="006B4261" w:rsidP="006B4261">
      <w:pPr>
        <w:pStyle w:val="subsection"/>
      </w:pPr>
      <w:r w:rsidRPr="00862E89">
        <w:tab/>
      </w:r>
      <w:r w:rsidRPr="00862E89">
        <w:tab/>
        <w:t>For paragraph</w:t>
      </w:r>
      <w:r w:rsidR="00777022" w:rsidRPr="00862E89">
        <w:t> </w:t>
      </w:r>
      <w:r w:rsidRPr="00862E89">
        <w:t>175E(1)(d) of the Code, the other information to be contained in a statement of account is the following:</w:t>
      </w:r>
    </w:p>
    <w:p w:rsidR="006B4261" w:rsidRPr="00862E89" w:rsidRDefault="006B4261" w:rsidP="006B4261">
      <w:pPr>
        <w:pStyle w:val="paragraph"/>
      </w:pPr>
      <w:r w:rsidRPr="00862E89">
        <w:tab/>
        <w:t>(a)</w:t>
      </w:r>
      <w:r w:rsidRPr="00862E89">
        <w:tab/>
        <w:t>the dates on which the statement period begins and ends;</w:t>
      </w:r>
    </w:p>
    <w:p w:rsidR="006B4261" w:rsidRPr="00862E89" w:rsidRDefault="006B4261" w:rsidP="006B4261">
      <w:pPr>
        <w:pStyle w:val="paragraph"/>
      </w:pPr>
      <w:r w:rsidRPr="00862E89">
        <w:tab/>
        <w:t>(b)</w:t>
      </w:r>
      <w:r w:rsidRPr="00862E89">
        <w:tab/>
        <w:t>particulars of any amounts paid by the lessee to the lessor during the statement period;</w:t>
      </w:r>
    </w:p>
    <w:p w:rsidR="006B4261" w:rsidRPr="00862E89" w:rsidRDefault="006B4261" w:rsidP="006B4261">
      <w:pPr>
        <w:pStyle w:val="paragraph"/>
      </w:pPr>
      <w:r w:rsidRPr="00862E89">
        <w:lastRenderedPageBreak/>
        <w:tab/>
        <w:t>(c)</w:t>
      </w:r>
      <w:r w:rsidRPr="00862E89">
        <w:tab/>
        <w:t>particulars of any amounts credited to the lessee’s account during the statement period;</w:t>
      </w:r>
    </w:p>
    <w:p w:rsidR="006B4261" w:rsidRPr="00862E89" w:rsidRDefault="006B4261" w:rsidP="006B4261">
      <w:pPr>
        <w:pStyle w:val="paragraph"/>
      </w:pPr>
      <w:r w:rsidRPr="00862E89">
        <w:tab/>
        <w:t>(d)</w:t>
      </w:r>
      <w:r w:rsidRPr="00862E89">
        <w:tab/>
        <w:t>particulars of payments debited from the lessee’s account and paid to a third party during the statement period;</w:t>
      </w:r>
    </w:p>
    <w:p w:rsidR="006B4261" w:rsidRPr="00862E89" w:rsidRDefault="006B4261" w:rsidP="006B4261">
      <w:pPr>
        <w:pStyle w:val="paragraph"/>
      </w:pPr>
      <w:r w:rsidRPr="00862E89">
        <w:tab/>
        <w:t>(e)</w:t>
      </w:r>
      <w:r w:rsidRPr="00862E89">
        <w:tab/>
        <w:t>any corrections to information contained in a previous statement of account.</w:t>
      </w:r>
    </w:p>
    <w:p w:rsidR="007863E0" w:rsidRPr="00862E89" w:rsidRDefault="006B4261" w:rsidP="00FE050F">
      <w:pPr>
        <w:pStyle w:val="notetext"/>
        <w:rPr>
          <w:szCs w:val="18"/>
        </w:rPr>
      </w:pPr>
      <w:r w:rsidRPr="00862E89">
        <w:rPr>
          <w:szCs w:val="18"/>
        </w:rPr>
        <w:t xml:space="preserve">Example for </w:t>
      </w:r>
      <w:r w:rsidR="00777022" w:rsidRPr="00862E89">
        <w:rPr>
          <w:szCs w:val="18"/>
        </w:rPr>
        <w:t>paragraph (</w:t>
      </w:r>
      <w:r w:rsidRPr="00862E89">
        <w:rPr>
          <w:szCs w:val="18"/>
        </w:rPr>
        <w:t>d)</w:t>
      </w:r>
    </w:p>
    <w:p w:rsidR="006B4261" w:rsidRPr="00862E89" w:rsidRDefault="006B4261" w:rsidP="00FE050F">
      <w:pPr>
        <w:pStyle w:val="notetext"/>
        <w:rPr>
          <w:szCs w:val="18"/>
        </w:rPr>
      </w:pPr>
      <w:r w:rsidRPr="00862E89">
        <w:rPr>
          <w:szCs w:val="18"/>
        </w:rPr>
        <w:t>Insurance.</w:t>
      </w:r>
    </w:p>
    <w:p w:rsidR="006B4261" w:rsidRPr="00862E89" w:rsidRDefault="006B4261" w:rsidP="006B4261">
      <w:pPr>
        <w:pStyle w:val="ActHead5"/>
      </w:pPr>
      <w:bookmarkStart w:id="253" w:name="_Toc74056686"/>
      <w:r w:rsidRPr="001B7634">
        <w:rPr>
          <w:rStyle w:val="CharSectno"/>
        </w:rPr>
        <w:t>105C</w:t>
      </w:r>
      <w:r w:rsidRPr="00862E89">
        <w:t xml:space="preserve">  Information to be contained in end of lease statement</w:t>
      </w:r>
      <w:bookmarkEnd w:id="253"/>
    </w:p>
    <w:p w:rsidR="006B4261" w:rsidRPr="00862E89" w:rsidRDefault="006B4261" w:rsidP="006B4261">
      <w:pPr>
        <w:pStyle w:val="subsection"/>
      </w:pPr>
      <w:r w:rsidRPr="00862E89">
        <w:tab/>
      </w:r>
      <w:r w:rsidRPr="00862E89">
        <w:tab/>
        <w:t>For subsection</w:t>
      </w:r>
      <w:r w:rsidR="00777022" w:rsidRPr="00862E89">
        <w:t> </w:t>
      </w:r>
      <w:r w:rsidRPr="00862E89">
        <w:t>175H(1) of the Code, the information to be contained in an end of lease statement is the following:</w:t>
      </w:r>
    </w:p>
    <w:p w:rsidR="006B4261" w:rsidRPr="00862E89" w:rsidRDefault="006B4261" w:rsidP="006B4261">
      <w:pPr>
        <w:pStyle w:val="paragraph"/>
      </w:pPr>
      <w:r w:rsidRPr="00862E89">
        <w:tab/>
        <w:t>(a)</w:t>
      </w:r>
      <w:r w:rsidRPr="00862E89">
        <w:tab/>
        <w:t>the date when the consumer lease ends;</w:t>
      </w:r>
    </w:p>
    <w:p w:rsidR="006B4261" w:rsidRPr="00862E89" w:rsidRDefault="006B4261" w:rsidP="006B4261">
      <w:pPr>
        <w:pStyle w:val="paragraph"/>
      </w:pPr>
      <w:r w:rsidRPr="00862E89">
        <w:tab/>
        <w:t>(b)</w:t>
      </w:r>
      <w:r w:rsidRPr="00862E89">
        <w:tab/>
        <w:t>a statement that the goods leased under the consumer lease must be returned;</w:t>
      </w:r>
    </w:p>
    <w:p w:rsidR="006B4261" w:rsidRPr="00862E89" w:rsidRDefault="006B4261" w:rsidP="006B4261">
      <w:pPr>
        <w:pStyle w:val="paragraph"/>
      </w:pPr>
      <w:r w:rsidRPr="00862E89">
        <w:tab/>
        <w:t>(c)</w:t>
      </w:r>
      <w:r w:rsidRPr="00862E89">
        <w:tab/>
        <w:t>the total amount that the lessee will pay for the goods under the consumer lease (assuming that the lessee will make each payment on the dates required by the consumer lease);</w:t>
      </w:r>
    </w:p>
    <w:p w:rsidR="006B4261" w:rsidRPr="00862E89" w:rsidRDefault="006B4261" w:rsidP="006B4261">
      <w:pPr>
        <w:pStyle w:val="paragraph"/>
      </w:pPr>
      <w:r w:rsidRPr="00862E89">
        <w:tab/>
        <w:t>(d)</w:t>
      </w:r>
      <w:r w:rsidRPr="00862E89">
        <w:tab/>
        <w:t>the date when the goods must be returned;</w:t>
      </w:r>
    </w:p>
    <w:p w:rsidR="006B4261" w:rsidRPr="00862E89" w:rsidRDefault="006B4261" w:rsidP="006B4261">
      <w:pPr>
        <w:pStyle w:val="paragraph"/>
      </w:pPr>
      <w:r w:rsidRPr="00862E89">
        <w:tab/>
        <w:t>(e)</w:t>
      </w:r>
      <w:r w:rsidRPr="00862E89">
        <w:tab/>
        <w:t>the following information about the return of the goods:</w:t>
      </w:r>
    </w:p>
    <w:p w:rsidR="006B4261" w:rsidRPr="00862E89" w:rsidRDefault="006B4261" w:rsidP="006B4261">
      <w:pPr>
        <w:pStyle w:val="paragraphsub"/>
      </w:pPr>
      <w:r w:rsidRPr="00862E89">
        <w:tab/>
        <w:t>(</w:t>
      </w:r>
      <w:proofErr w:type="spellStart"/>
      <w:r w:rsidRPr="00862E89">
        <w:t>i</w:t>
      </w:r>
      <w:proofErr w:type="spellEnd"/>
      <w:r w:rsidRPr="00862E89">
        <w:t>)</w:t>
      </w:r>
      <w:r w:rsidRPr="00862E89">
        <w:tab/>
        <w:t>if the goods can be collected by the lessor—a statement that the goods can be collected by the lessor, the particulars of how the collection can be arranged and an estimate of the costs (if any) that may be charged for the collection of the goods;</w:t>
      </w:r>
    </w:p>
    <w:p w:rsidR="006B4261" w:rsidRPr="00862E89" w:rsidRDefault="006B4261" w:rsidP="006B4261">
      <w:pPr>
        <w:pStyle w:val="paragraphsub"/>
      </w:pPr>
      <w:r w:rsidRPr="00862E89">
        <w:tab/>
        <w:t>(ii)</w:t>
      </w:r>
      <w:r w:rsidRPr="00862E89">
        <w:tab/>
        <w:t>if the goods are to be returned by the lessee—a statement that the goods must be returned to the lessor by the lessee and the particulars of how and where the goods are to be returned;</w:t>
      </w:r>
    </w:p>
    <w:p w:rsidR="006B4261" w:rsidRPr="00862E89" w:rsidRDefault="006B4261" w:rsidP="006B4261">
      <w:pPr>
        <w:pStyle w:val="paragraph"/>
      </w:pPr>
      <w:r w:rsidRPr="00862E89">
        <w:tab/>
        <w:t>(f)</w:t>
      </w:r>
      <w:r w:rsidRPr="00862E89">
        <w:tab/>
        <w:t>the amounts the lessee is liable to pay if the goods are not returned, expressed as an amount for each month that the goods are not returned;</w:t>
      </w:r>
    </w:p>
    <w:p w:rsidR="006B4261" w:rsidRPr="00862E89" w:rsidRDefault="006B4261" w:rsidP="006B4261">
      <w:pPr>
        <w:pStyle w:val="paragraph"/>
      </w:pPr>
      <w:r w:rsidRPr="00862E89">
        <w:tab/>
        <w:t>(g)</w:t>
      </w:r>
      <w:r w:rsidRPr="00862E89">
        <w:tab/>
        <w:t>a statement as to whether the lessor is prepared to negotiate the sale of the goods;</w:t>
      </w:r>
    </w:p>
    <w:p w:rsidR="006B4261" w:rsidRPr="00862E89" w:rsidRDefault="006B4261" w:rsidP="006B4261">
      <w:pPr>
        <w:pStyle w:val="paragraph"/>
      </w:pPr>
      <w:r w:rsidRPr="00862E89">
        <w:tab/>
        <w:t>(h)</w:t>
      </w:r>
      <w:r w:rsidRPr="00862E89">
        <w:tab/>
        <w:t>if the lessor is prepared to negotiate the sale of the goods:</w:t>
      </w:r>
    </w:p>
    <w:p w:rsidR="006B4261" w:rsidRPr="00862E89" w:rsidRDefault="006B4261" w:rsidP="006B4261">
      <w:pPr>
        <w:pStyle w:val="paragraphsub"/>
      </w:pPr>
      <w:r w:rsidRPr="00862E89">
        <w:tab/>
        <w:t>(</w:t>
      </w:r>
      <w:proofErr w:type="spellStart"/>
      <w:r w:rsidRPr="00862E89">
        <w:t>i</w:t>
      </w:r>
      <w:proofErr w:type="spellEnd"/>
      <w:r w:rsidRPr="00862E89">
        <w:t>)</w:t>
      </w:r>
      <w:r w:rsidRPr="00862E89">
        <w:tab/>
        <w:t>an estimate of the sale price of the goods; and</w:t>
      </w:r>
    </w:p>
    <w:p w:rsidR="006B4261" w:rsidRPr="00862E89" w:rsidRDefault="006B4261" w:rsidP="006B4261">
      <w:pPr>
        <w:pStyle w:val="paragraphsub"/>
      </w:pPr>
      <w:r w:rsidRPr="00862E89">
        <w:tab/>
        <w:t>(ii)</w:t>
      </w:r>
      <w:r w:rsidRPr="00862E89">
        <w:tab/>
        <w:t>contact details for the person through whom the sale of the goods may be negotiated.</w:t>
      </w:r>
    </w:p>
    <w:p w:rsidR="006B4261" w:rsidRPr="00862E89" w:rsidRDefault="006B4261" w:rsidP="006B4261">
      <w:pPr>
        <w:pStyle w:val="ActHead5"/>
      </w:pPr>
      <w:bookmarkStart w:id="254" w:name="_Toc74056687"/>
      <w:r w:rsidRPr="001B7634">
        <w:rPr>
          <w:rStyle w:val="CharSectno"/>
        </w:rPr>
        <w:t>105D</w:t>
      </w:r>
      <w:r w:rsidRPr="00862E89">
        <w:t xml:space="preserve">  Circumstances in which lessor is not required to provide end of lease statement</w:t>
      </w:r>
      <w:bookmarkEnd w:id="254"/>
    </w:p>
    <w:p w:rsidR="006B4261" w:rsidRPr="00862E89" w:rsidRDefault="006B4261" w:rsidP="006B4261">
      <w:pPr>
        <w:pStyle w:val="subsection"/>
      </w:pPr>
      <w:r w:rsidRPr="00862E89">
        <w:tab/>
      </w:r>
      <w:r w:rsidRPr="00862E89">
        <w:tab/>
        <w:t>For subsection</w:t>
      </w:r>
      <w:r w:rsidR="00777022" w:rsidRPr="00862E89">
        <w:t> </w:t>
      </w:r>
      <w:r w:rsidRPr="00862E89">
        <w:t>175H(2) of the Code, the circumstances in which the lessor is not required to provide an end of lease statement are:</w:t>
      </w:r>
    </w:p>
    <w:p w:rsidR="006B4261" w:rsidRPr="00862E89" w:rsidRDefault="006B4261" w:rsidP="006B4261">
      <w:pPr>
        <w:pStyle w:val="paragraph"/>
      </w:pPr>
      <w:r w:rsidRPr="00862E89">
        <w:tab/>
        <w:t>(a)</w:t>
      </w:r>
      <w:r w:rsidRPr="00862E89">
        <w:tab/>
        <w:t>the lessor wrote off the debt of the lessee under the consumer lease; or</w:t>
      </w:r>
    </w:p>
    <w:p w:rsidR="006B4261" w:rsidRPr="00862E89" w:rsidRDefault="006B4261" w:rsidP="006B4261">
      <w:pPr>
        <w:pStyle w:val="paragraph"/>
      </w:pPr>
      <w:r w:rsidRPr="00862E89">
        <w:tab/>
        <w:t>(b)</w:t>
      </w:r>
      <w:r w:rsidRPr="00862E89">
        <w:tab/>
        <w:t>the lessor has commenced enforcement proceedings; or</w:t>
      </w:r>
    </w:p>
    <w:p w:rsidR="006B4261" w:rsidRPr="00862E89" w:rsidRDefault="006B4261" w:rsidP="006B4261">
      <w:pPr>
        <w:pStyle w:val="paragraph"/>
      </w:pPr>
      <w:r w:rsidRPr="00862E89">
        <w:tab/>
        <w:t>(c)</w:t>
      </w:r>
      <w:r w:rsidRPr="00862E89">
        <w:tab/>
        <w:t>the lessee has died, or is insolvent, and the lessee’s personal representative or trustee in bankruptcy has not requested a statement of account.</w:t>
      </w:r>
    </w:p>
    <w:p w:rsidR="006B4261" w:rsidRPr="00862E89" w:rsidRDefault="006B4261" w:rsidP="006B4261">
      <w:pPr>
        <w:pStyle w:val="ActHead5"/>
      </w:pPr>
      <w:bookmarkStart w:id="255" w:name="_Toc74056688"/>
      <w:r w:rsidRPr="001B7634">
        <w:rPr>
          <w:rStyle w:val="CharSectno"/>
        </w:rPr>
        <w:lastRenderedPageBreak/>
        <w:t>105E</w:t>
      </w:r>
      <w:r w:rsidRPr="00862E89">
        <w:t xml:space="preserve">  Information to be contained in written notice about change by agreement to consumer lease</w:t>
      </w:r>
      <w:bookmarkEnd w:id="255"/>
    </w:p>
    <w:p w:rsidR="006B4261" w:rsidRPr="00862E89" w:rsidRDefault="006B4261" w:rsidP="006B4261">
      <w:pPr>
        <w:pStyle w:val="subsection"/>
      </w:pPr>
      <w:r w:rsidRPr="00862E89">
        <w:tab/>
      </w:r>
      <w:r w:rsidRPr="00862E89">
        <w:tab/>
        <w:t>For paragraph</w:t>
      </w:r>
      <w:r w:rsidR="00777022" w:rsidRPr="00862E89">
        <w:t> </w:t>
      </w:r>
      <w:r w:rsidRPr="00862E89">
        <w:t>177A(1)(b) of the Code, the information to be contained in a written notice about a change by agreement to a consumer lease is the following:</w:t>
      </w:r>
    </w:p>
    <w:p w:rsidR="006B4261" w:rsidRPr="00862E89" w:rsidRDefault="006B4261" w:rsidP="006B4261">
      <w:pPr>
        <w:pStyle w:val="paragraph"/>
      </w:pPr>
      <w:r w:rsidRPr="00862E89">
        <w:tab/>
        <w:t>(a)</w:t>
      </w:r>
      <w:r w:rsidRPr="00862E89">
        <w:tab/>
        <w:t>the date of the change in the consumer lease;</w:t>
      </w:r>
    </w:p>
    <w:p w:rsidR="006B4261" w:rsidRPr="00862E89" w:rsidRDefault="006B4261" w:rsidP="006B4261">
      <w:pPr>
        <w:pStyle w:val="paragraph"/>
      </w:pPr>
      <w:r w:rsidRPr="00862E89">
        <w:tab/>
        <w:t>(b)</w:t>
      </w:r>
      <w:r w:rsidRPr="00862E89">
        <w:tab/>
        <w:t>particulars of any change in respect of goods hired under the consumer lease;</w:t>
      </w:r>
    </w:p>
    <w:p w:rsidR="006B4261" w:rsidRPr="00862E89" w:rsidRDefault="006B4261" w:rsidP="006B4261">
      <w:pPr>
        <w:pStyle w:val="paragraph"/>
      </w:pPr>
      <w:r w:rsidRPr="00862E89">
        <w:tab/>
        <w:t>(c)</w:t>
      </w:r>
      <w:r w:rsidRPr="00862E89">
        <w:tab/>
        <w:t>the amounts of any fees or charges payable after the change;</w:t>
      </w:r>
    </w:p>
    <w:p w:rsidR="006B4261" w:rsidRPr="00862E89" w:rsidRDefault="006B4261" w:rsidP="006B4261">
      <w:pPr>
        <w:pStyle w:val="paragraph"/>
      </w:pPr>
      <w:r w:rsidRPr="00862E89">
        <w:tab/>
        <w:t>(d)</w:t>
      </w:r>
      <w:r w:rsidRPr="00862E89">
        <w:tab/>
        <w:t>particulars of any amounts payable to third parties after the change;</w:t>
      </w:r>
    </w:p>
    <w:p w:rsidR="006B4261" w:rsidRPr="00862E89" w:rsidRDefault="006B4261" w:rsidP="006B4261">
      <w:pPr>
        <w:pStyle w:val="paragraph"/>
      </w:pPr>
      <w:r w:rsidRPr="00862E89">
        <w:tab/>
        <w:t>(e)</w:t>
      </w:r>
      <w:r w:rsidRPr="00862E89">
        <w:tab/>
        <w:t>the rental details under the consumer lease:</w:t>
      </w:r>
    </w:p>
    <w:p w:rsidR="006B4261" w:rsidRPr="00862E89" w:rsidRDefault="006B4261" w:rsidP="006B4261">
      <w:pPr>
        <w:pStyle w:val="paragraphsub"/>
      </w:pPr>
      <w:r w:rsidRPr="00862E89">
        <w:tab/>
        <w:t>(</w:t>
      </w:r>
      <w:proofErr w:type="spellStart"/>
      <w:r w:rsidRPr="00862E89">
        <w:t>i</w:t>
      </w:r>
      <w:proofErr w:type="spellEnd"/>
      <w:r w:rsidRPr="00862E89">
        <w:t>)</w:t>
      </w:r>
      <w:r w:rsidRPr="00862E89">
        <w:tab/>
        <w:t>before the change; and</w:t>
      </w:r>
    </w:p>
    <w:p w:rsidR="006B4261" w:rsidRPr="00862E89" w:rsidRDefault="006B4261" w:rsidP="006B4261">
      <w:pPr>
        <w:pStyle w:val="paragraphsub"/>
      </w:pPr>
      <w:r w:rsidRPr="00862E89">
        <w:tab/>
        <w:t>(ii)</w:t>
      </w:r>
      <w:r w:rsidRPr="00862E89">
        <w:tab/>
        <w:t>after the change;</w:t>
      </w:r>
    </w:p>
    <w:p w:rsidR="006B4261" w:rsidRPr="00862E89" w:rsidRDefault="006B4261" w:rsidP="006B4261">
      <w:pPr>
        <w:pStyle w:val="paragraph"/>
      </w:pPr>
      <w:r w:rsidRPr="00862E89">
        <w:tab/>
        <w:t>(f)</w:t>
      </w:r>
      <w:r w:rsidRPr="00862E89">
        <w:tab/>
        <w:t>the amounts of any commission to be paid by or to the lessee in relation to the change;</w:t>
      </w:r>
    </w:p>
    <w:p w:rsidR="006B4261" w:rsidRPr="00862E89" w:rsidRDefault="006B4261" w:rsidP="006B4261">
      <w:pPr>
        <w:pStyle w:val="paragraph"/>
      </w:pPr>
      <w:r w:rsidRPr="00862E89">
        <w:tab/>
        <w:t>(g)</w:t>
      </w:r>
      <w:r w:rsidRPr="00862E89">
        <w:tab/>
        <w:t>the period of time by which the term of the consumer lease is increased;</w:t>
      </w:r>
    </w:p>
    <w:p w:rsidR="006B4261" w:rsidRPr="00862E89" w:rsidRDefault="006B4261" w:rsidP="006B4261">
      <w:pPr>
        <w:pStyle w:val="paragraph"/>
      </w:pPr>
      <w:r w:rsidRPr="00862E89">
        <w:tab/>
        <w:t>(h)</w:t>
      </w:r>
      <w:r w:rsidRPr="00862E89">
        <w:tab/>
        <w:t>the expiry date for the consumer lease.</w:t>
      </w:r>
    </w:p>
    <w:p w:rsidR="007863E0" w:rsidRPr="00862E89" w:rsidRDefault="006B4261" w:rsidP="006B4261">
      <w:pPr>
        <w:pStyle w:val="notetext"/>
      </w:pPr>
      <w:r w:rsidRPr="00862E89">
        <w:t xml:space="preserve">Example for </w:t>
      </w:r>
      <w:r w:rsidR="00777022" w:rsidRPr="00862E89">
        <w:t>paragraph (</w:t>
      </w:r>
      <w:r w:rsidRPr="00862E89">
        <w:t>d)</w:t>
      </w:r>
    </w:p>
    <w:p w:rsidR="006B4261" w:rsidRPr="00862E89" w:rsidRDefault="006B4261" w:rsidP="006B4261">
      <w:pPr>
        <w:pStyle w:val="notetext"/>
      </w:pPr>
      <w:r w:rsidRPr="00862E89">
        <w:t>Insurance.</w:t>
      </w:r>
    </w:p>
    <w:p w:rsidR="006B4261" w:rsidRPr="00862E89" w:rsidRDefault="006B4261" w:rsidP="006B4261">
      <w:pPr>
        <w:pStyle w:val="ActHead5"/>
      </w:pPr>
      <w:bookmarkStart w:id="256" w:name="_Toc74056689"/>
      <w:r w:rsidRPr="001B7634">
        <w:rPr>
          <w:rStyle w:val="CharSectno"/>
        </w:rPr>
        <w:t>105G</w:t>
      </w:r>
      <w:r w:rsidRPr="00862E89">
        <w:t xml:space="preserve">  Information to be contained in statement of amount payable on termination of consumer lease</w:t>
      </w:r>
      <w:bookmarkEnd w:id="256"/>
    </w:p>
    <w:p w:rsidR="006B4261" w:rsidRPr="00862E89" w:rsidRDefault="006B4261" w:rsidP="006B4261">
      <w:pPr>
        <w:pStyle w:val="subsection"/>
      </w:pPr>
      <w:r w:rsidRPr="00862E89">
        <w:tab/>
      </w:r>
      <w:r w:rsidRPr="00862E89">
        <w:tab/>
        <w:t>For paragraph</w:t>
      </w:r>
      <w:r w:rsidR="00777022" w:rsidRPr="00862E89">
        <w:t> </w:t>
      </w:r>
      <w:r w:rsidRPr="00862E89">
        <w:t>179A(2)(d) of the Code, the matters that must be contained in a statement of amount payable on the termination of a consumer lease are the following:</w:t>
      </w:r>
    </w:p>
    <w:p w:rsidR="006B4261" w:rsidRPr="00862E89" w:rsidRDefault="006B4261" w:rsidP="006B4261">
      <w:pPr>
        <w:pStyle w:val="paragraph"/>
      </w:pPr>
      <w:r w:rsidRPr="00862E89">
        <w:tab/>
        <w:t>(a)</w:t>
      </w:r>
      <w:r w:rsidRPr="00862E89">
        <w:tab/>
        <w:t>the total amount to be paid, on the date of the statement, to terminate the lease;</w:t>
      </w:r>
    </w:p>
    <w:p w:rsidR="006B4261" w:rsidRPr="00862E89" w:rsidRDefault="006B4261" w:rsidP="006B4261">
      <w:pPr>
        <w:pStyle w:val="paragraph"/>
      </w:pPr>
      <w:r w:rsidRPr="00862E89">
        <w:tab/>
        <w:t>(b)</w:t>
      </w:r>
      <w:r w:rsidRPr="00862E89">
        <w:tab/>
        <w:t>the amounts the lessee is liable to pay to terminate the lease, expressed as an amount for each month from the date of the statement;</w:t>
      </w:r>
    </w:p>
    <w:p w:rsidR="006B4261" w:rsidRPr="00862E89" w:rsidRDefault="006B4261" w:rsidP="006B4261">
      <w:pPr>
        <w:pStyle w:val="paragraph"/>
      </w:pPr>
      <w:r w:rsidRPr="00862E89">
        <w:tab/>
        <w:t>(c)</w:t>
      </w:r>
      <w:r w:rsidRPr="00862E89">
        <w:tab/>
        <w:t>a statement as to whether the lessor is prepared to negotiate the sale of the goods;</w:t>
      </w:r>
    </w:p>
    <w:p w:rsidR="006B4261" w:rsidRPr="00862E89" w:rsidRDefault="006B4261" w:rsidP="006B4261">
      <w:pPr>
        <w:pStyle w:val="paragraph"/>
      </w:pPr>
      <w:r w:rsidRPr="00862E89">
        <w:tab/>
        <w:t>(d)</w:t>
      </w:r>
      <w:r w:rsidRPr="00862E89">
        <w:tab/>
        <w:t>if the lessor is prepared to negotiate the sale of the goods:</w:t>
      </w:r>
    </w:p>
    <w:p w:rsidR="006B4261" w:rsidRPr="00862E89" w:rsidRDefault="006B4261" w:rsidP="006B4261">
      <w:pPr>
        <w:pStyle w:val="paragraphsub"/>
      </w:pPr>
      <w:r w:rsidRPr="00862E89">
        <w:tab/>
        <w:t>(</w:t>
      </w:r>
      <w:proofErr w:type="spellStart"/>
      <w:r w:rsidRPr="00862E89">
        <w:t>i</w:t>
      </w:r>
      <w:proofErr w:type="spellEnd"/>
      <w:r w:rsidRPr="00862E89">
        <w:t>)</w:t>
      </w:r>
      <w:r w:rsidRPr="00862E89">
        <w:tab/>
        <w:t>an estimate of the sale price of the goods; and</w:t>
      </w:r>
    </w:p>
    <w:p w:rsidR="006B4261" w:rsidRPr="00862E89" w:rsidRDefault="006B4261" w:rsidP="006B4261">
      <w:pPr>
        <w:pStyle w:val="paragraphsub"/>
      </w:pPr>
      <w:r w:rsidRPr="00862E89">
        <w:tab/>
        <w:t>(ii)</w:t>
      </w:r>
      <w:r w:rsidRPr="00862E89">
        <w:tab/>
        <w:t>contact details for the person through whom the sale of the goods may be negotiated.</w:t>
      </w:r>
    </w:p>
    <w:p w:rsidR="006B4261" w:rsidRPr="00862E89" w:rsidRDefault="006B4261" w:rsidP="006B4261">
      <w:pPr>
        <w:pStyle w:val="ActHead5"/>
      </w:pPr>
      <w:bookmarkStart w:id="257" w:name="_Toc74056690"/>
      <w:r w:rsidRPr="001B7634">
        <w:rPr>
          <w:rStyle w:val="CharSectno"/>
        </w:rPr>
        <w:t>105J</w:t>
      </w:r>
      <w:r w:rsidRPr="00862E89">
        <w:t xml:space="preserve">  Information to be contained in one</w:t>
      </w:r>
      <w:r w:rsidR="00DE129E">
        <w:noBreakHyphen/>
      </w:r>
      <w:r w:rsidRPr="00862E89">
        <w:t>off notice about direct debit default</w:t>
      </w:r>
      <w:bookmarkEnd w:id="257"/>
    </w:p>
    <w:p w:rsidR="006B4261" w:rsidRPr="00862E89" w:rsidRDefault="006B4261" w:rsidP="006B4261">
      <w:pPr>
        <w:pStyle w:val="subsection"/>
      </w:pPr>
      <w:r w:rsidRPr="00862E89">
        <w:tab/>
      </w:r>
      <w:r w:rsidRPr="00862E89">
        <w:tab/>
        <w:t>For subsection</w:t>
      </w:r>
      <w:r w:rsidR="00777022" w:rsidRPr="00862E89">
        <w:t> </w:t>
      </w:r>
      <w:r w:rsidRPr="00862E89">
        <w:t>179C(3) of the Code, the information required to be contained in a one</w:t>
      </w:r>
      <w:r w:rsidR="00DE129E">
        <w:noBreakHyphen/>
      </w:r>
      <w:r w:rsidRPr="00862E89">
        <w:t>off notice about a direct debit default is the information set out in Form 18.</w:t>
      </w:r>
    </w:p>
    <w:p w:rsidR="002A1B5C" w:rsidRPr="00862E89" w:rsidRDefault="002A1B5C" w:rsidP="002A1B5C">
      <w:pPr>
        <w:pStyle w:val="ActHead5"/>
      </w:pPr>
      <w:bookmarkStart w:id="258" w:name="_Toc74056691"/>
      <w:r w:rsidRPr="001B7634">
        <w:rPr>
          <w:rStyle w:val="CharSectno"/>
        </w:rPr>
        <w:t>105K</w:t>
      </w:r>
      <w:r w:rsidRPr="00862E89">
        <w:t xml:space="preserve">  Information to be contained in default notice</w:t>
      </w:r>
      <w:bookmarkEnd w:id="258"/>
    </w:p>
    <w:p w:rsidR="002A1B5C" w:rsidRPr="00862E89" w:rsidRDefault="002A1B5C" w:rsidP="002A1B5C">
      <w:pPr>
        <w:pStyle w:val="subsection"/>
      </w:pPr>
      <w:r w:rsidRPr="00862E89">
        <w:tab/>
      </w:r>
      <w:r w:rsidRPr="00862E89">
        <w:tab/>
        <w:t>For paragraphs 179D(2)(e) and (f) of the Code, the information that a default notice must contain is set out in Form 18A.</w:t>
      </w:r>
    </w:p>
    <w:p w:rsidR="006B4261" w:rsidRPr="00862E89" w:rsidRDefault="006B4261" w:rsidP="006B4261">
      <w:pPr>
        <w:pStyle w:val="ActHead5"/>
      </w:pPr>
      <w:bookmarkStart w:id="259" w:name="_Toc74056692"/>
      <w:r w:rsidRPr="001B7634">
        <w:rPr>
          <w:rStyle w:val="CharSectno"/>
        </w:rPr>
        <w:lastRenderedPageBreak/>
        <w:t>105L</w:t>
      </w:r>
      <w:r w:rsidRPr="00862E89">
        <w:t xml:space="preserve">  Consent to enter residential property to take possession of goods</w:t>
      </w:r>
      <w:bookmarkEnd w:id="259"/>
    </w:p>
    <w:p w:rsidR="006B4261" w:rsidRPr="00862E89" w:rsidRDefault="006B4261" w:rsidP="006B4261">
      <w:pPr>
        <w:pStyle w:val="subsection"/>
      </w:pPr>
      <w:r w:rsidRPr="00862E89">
        <w:tab/>
      </w:r>
      <w:r w:rsidRPr="00862E89">
        <w:tab/>
        <w:t>For subsection</w:t>
      </w:r>
      <w:r w:rsidR="00777022" w:rsidRPr="00862E89">
        <w:t> </w:t>
      </w:r>
      <w:r w:rsidRPr="00862E89">
        <w:t>179N(2) of the Code, consent by the occupier of premises to entry to the premises is taken to be given only</w:t>
      </w:r>
      <w:r w:rsidRPr="00862E89">
        <w:rPr>
          <w:color w:val="FF0000"/>
        </w:rPr>
        <w:t xml:space="preserve"> </w:t>
      </w:r>
      <w:r w:rsidRPr="00862E89">
        <w:t>if the following requirements have been complied with:</w:t>
      </w:r>
    </w:p>
    <w:p w:rsidR="006B4261" w:rsidRPr="00862E89" w:rsidRDefault="006B4261" w:rsidP="006B4261">
      <w:pPr>
        <w:pStyle w:val="paragraph"/>
      </w:pPr>
      <w:r w:rsidRPr="00862E89">
        <w:rPr>
          <w:color w:val="000000"/>
        </w:rPr>
        <w:tab/>
        <w:t>(a)</w:t>
      </w:r>
      <w:r w:rsidRPr="00862E89">
        <w:rPr>
          <w:color w:val="000000"/>
        </w:rPr>
        <w:tab/>
        <w:t>a request to the occupier for entry to the premises must be made by the lessor or agent by application in writing or by calling at the premises concerned;</w:t>
      </w:r>
    </w:p>
    <w:p w:rsidR="006B4261" w:rsidRPr="00862E89" w:rsidRDefault="006B4261" w:rsidP="006B4261">
      <w:pPr>
        <w:pStyle w:val="paragraph"/>
      </w:pPr>
      <w:r w:rsidRPr="00862E89">
        <w:tab/>
        <w:t>(b)</w:t>
      </w:r>
      <w:r w:rsidRPr="00862E89">
        <w:tab/>
        <w:t>if the request is made personally, it may only be made between the hours of 8 am and 8 pm on any day other than a Sunday or public holiday;</w:t>
      </w:r>
    </w:p>
    <w:p w:rsidR="006B4261" w:rsidRPr="00862E89" w:rsidRDefault="006B4261" w:rsidP="006B4261">
      <w:pPr>
        <w:pStyle w:val="paragraph"/>
      </w:pPr>
      <w:r w:rsidRPr="00862E89">
        <w:tab/>
        <w:t>(c)</w:t>
      </w:r>
      <w:r w:rsidRPr="00862E89">
        <w:tab/>
        <w:t>the consent in writing must be in accordance with Form 19 and signed by the occupier;</w:t>
      </w:r>
    </w:p>
    <w:p w:rsidR="006B4261" w:rsidRPr="00862E89" w:rsidRDefault="006B4261" w:rsidP="006B4261">
      <w:pPr>
        <w:pStyle w:val="paragraph"/>
      </w:pPr>
      <w:r w:rsidRPr="00862E89">
        <w:tab/>
        <w:t>(d)</w:t>
      </w:r>
      <w:r w:rsidRPr="00862E89">
        <w:tab/>
        <w:t>the document of consent is not to be presented to the occupier for signature with, or as part of, any other document (unless the other document, or the remainder of the other document, contains only the provisions of section</w:t>
      </w:r>
      <w:r w:rsidR="00777022" w:rsidRPr="00862E89">
        <w:t> </w:t>
      </w:r>
      <w:r w:rsidRPr="00862E89">
        <w:t>179N of the Code).</w:t>
      </w:r>
    </w:p>
    <w:p w:rsidR="006B4261" w:rsidRPr="00862E89" w:rsidRDefault="006B4261" w:rsidP="006B4261">
      <w:pPr>
        <w:pStyle w:val="notetext"/>
      </w:pPr>
      <w:r w:rsidRPr="00862E89">
        <w:rPr>
          <w:color w:val="000000"/>
        </w:rPr>
        <w:t>Note 1:</w:t>
      </w:r>
      <w:r w:rsidRPr="00862E89">
        <w:rPr>
          <w:color w:val="000000"/>
        </w:rPr>
        <w:tab/>
        <w:t>Subsection</w:t>
      </w:r>
      <w:r w:rsidR="00777022" w:rsidRPr="00862E89">
        <w:rPr>
          <w:color w:val="000000"/>
        </w:rPr>
        <w:t> </w:t>
      </w:r>
      <w:r w:rsidRPr="00862E89">
        <w:rPr>
          <w:color w:val="000000"/>
        </w:rPr>
        <w:t>179N(1) of the Code provides that a lessor, or an agent of the lessor, must not enter any part of premises used for residential purposes for the purpose of taking possession of goods hired under a consumer lease unless the court has authorised entry or the occupier of the premises (after being informed in writing of the provisions of section</w:t>
      </w:r>
      <w:r w:rsidR="00777022" w:rsidRPr="00862E89">
        <w:rPr>
          <w:color w:val="000000"/>
        </w:rPr>
        <w:t> </w:t>
      </w:r>
      <w:r w:rsidRPr="00862E89">
        <w:rPr>
          <w:color w:val="000000"/>
        </w:rPr>
        <w:t>179N) has consented in writing to the entry.</w:t>
      </w:r>
    </w:p>
    <w:p w:rsidR="006B4261" w:rsidRPr="00862E89" w:rsidRDefault="006B4261" w:rsidP="006B4261">
      <w:pPr>
        <w:pStyle w:val="notetext"/>
      </w:pPr>
      <w:r w:rsidRPr="00862E89">
        <w:t>Note 2:</w:t>
      </w:r>
      <w:r w:rsidRPr="00862E89">
        <w:tab/>
        <w:t>Under subsection</w:t>
      </w:r>
      <w:r w:rsidR="00777022" w:rsidRPr="00862E89">
        <w:t> </w:t>
      </w:r>
      <w:r w:rsidRPr="00862E89">
        <w:t>179N(2) of the Code, the regulations may provide procedures for the purposes of section</w:t>
      </w:r>
      <w:r w:rsidR="00777022" w:rsidRPr="00862E89">
        <w:t> </w:t>
      </w:r>
      <w:r w:rsidRPr="00862E89">
        <w:t>179N and set out circumstances in which consent is or is not taken to have been given.</w:t>
      </w:r>
    </w:p>
    <w:p w:rsidR="002F1CCE" w:rsidRPr="00862E89" w:rsidRDefault="001F5A30" w:rsidP="00DA04E6">
      <w:pPr>
        <w:pStyle w:val="ActHead2"/>
        <w:pageBreakBefore/>
        <w:rPr>
          <w:color w:val="000000"/>
        </w:rPr>
      </w:pPr>
      <w:bookmarkStart w:id="260" w:name="_Toc74056693"/>
      <w:r w:rsidRPr="001B7634">
        <w:rPr>
          <w:rStyle w:val="CharPartNo"/>
        </w:rPr>
        <w:lastRenderedPageBreak/>
        <w:t>Part</w:t>
      </w:r>
      <w:r w:rsidR="00777022" w:rsidRPr="001B7634">
        <w:rPr>
          <w:rStyle w:val="CharPartNo"/>
        </w:rPr>
        <w:t> </w:t>
      </w:r>
      <w:r w:rsidR="002F1CCE" w:rsidRPr="001B7634">
        <w:rPr>
          <w:rStyle w:val="CharPartNo"/>
        </w:rPr>
        <w:t>7</w:t>
      </w:r>
      <w:r w:rsidR="00DE129E">
        <w:rPr>
          <w:rStyle w:val="CharPartNo"/>
        </w:rPr>
        <w:noBreakHyphen/>
      </w:r>
      <w:r w:rsidR="002F1CCE" w:rsidRPr="001B7634">
        <w:rPr>
          <w:rStyle w:val="CharPartNo"/>
        </w:rPr>
        <w:t>10</w:t>
      </w:r>
      <w:r w:rsidRPr="00862E89">
        <w:rPr>
          <w:color w:val="000000"/>
        </w:rPr>
        <w:t>—</w:t>
      </w:r>
      <w:r w:rsidR="002F1CCE" w:rsidRPr="001B7634">
        <w:rPr>
          <w:rStyle w:val="CharPartText"/>
        </w:rPr>
        <w:t>Miscellaneous</w:t>
      </w:r>
      <w:bookmarkEnd w:id="260"/>
    </w:p>
    <w:p w:rsidR="002F1CCE" w:rsidRPr="00862E89" w:rsidRDefault="00DA04E6" w:rsidP="002F1CCE">
      <w:pPr>
        <w:pStyle w:val="Header"/>
      </w:pPr>
      <w:r w:rsidRPr="001B7634">
        <w:rPr>
          <w:rStyle w:val="CharDivNo"/>
        </w:rPr>
        <w:t xml:space="preserve"> </w:t>
      </w:r>
      <w:r w:rsidRPr="001B7634">
        <w:rPr>
          <w:rStyle w:val="CharDivText"/>
        </w:rPr>
        <w:t xml:space="preserve"> </w:t>
      </w:r>
    </w:p>
    <w:p w:rsidR="002F1CCE" w:rsidRPr="00862E89" w:rsidRDefault="002F1CCE" w:rsidP="001F5A30">
      <w:pPr>
        <w:pStyle w:val="ActHead5"/>
      </w:pPr>
      <w:bookmarkStart w:id="261" w:name="_Toc74056694"/>
      <w:r w:rsidRPr="001B7634">
        <w:rPr>
          <w:rStyle w:val="CharSectno"/>
        </w:rPr>
        <w:t>106</w:t>
      </w:r>
      <w:r w:rsidR="001F5A30" w:rsidRPr="00862E89">
        <w:t xml:space="preserve">  </w:t>
      </w:r>
      <w:r w:rsidRPr="00862E89">
        <w:t>Tolerances relating to disclosures</w:t>
      </w:r>
      <w:bookmarkEnd w:id="261"/>
    </w:p>
    <w:p w:rsidR="002F1CCE" w:rsidRPr="00862E89" w:rsidRDefault="002F1CCE" w:rsidP="001F5A30">
      <w:pPr>
        <w:pStyle w:val="subsection"/>
      </w:pPr>
      <w:r w:rsidRPr="00862E89">
        <w:rPr>
          <w:color w:val="000000"/>
        </w:rPr>
        <w:tab/>
        <w:t>(1)</w:t>
      </w:r>
      <w:r w:rsidRPr="00862E89">
        <w:rPr>
          <w:color w:val="000000"/>
        </w:rPr>
        <w:tab/>
        <w:t>For paragraph</w:t>
      </w:r>
      <w:r w:rsidR="00777022" w:rsidRPr="00862E89">
        <w:rPr>
          <w:color w:val="000000"/>
        </w:rPr>
        <w:t> </w:t>
      </w:r>
      <w:r w:rsidRPr="00862E89">
        <w:rPr>
          <w:color w:val="000000"/>
        </w:rPr>
        <w:t>180(1</w:t>
      </w:r>
      <w:r w:rsidR="001F5A30" w:rsidRPr="00862E89">
        <w:rPr>
          <w:color w:val="000000"/>
        </w:rPr>
        <w:t>)(</w:t>
      </w:r>
      <w:r w:rsidRPr="00862E89">
        <w:rPr>
          <w:color w:val="000000"/>
        </w:rPr>
        <w:t>a) of the Code:</w:t>
      </w:r>
    </w:p>
    <w:p w:rsidR="002F1CCE" w:rsidRPr="00862E89" w:rsidRDefault="002F1CCE" w:rsidP="001F5A30">
      <w:pPr>
        <w:pStyle w:val="paragraph"/>
      </w:pPr>
      <w:r w:rsidRPr="00862E89">
        <w:rPr>
          <w:color w:val="000000"/>
        </w:rPr>
        <w:tab/>
        <w:t>(a)</w:t>
      </w:r>
      <w:r w:rsidRPr="00862E89">
        <w:rPr>
          <w:color w:val="000000"/>
        </w:rPr>
        <w:tab/>
        <w:t>information about a percentage rate that contains more than 4 decimal places is within permissible tolerances if it is rounded</w:t>
      </w:r>
      <w:r w:rsidR="00DE129E">
        <w:rPr>
          <w:color w:val="000000"/>
        </w:rPr>
        <w:noBreakHyphen/>
      </w:r>
      <w:r w:rsidRPr="00862E89">
        <w:rPr>
          <w:color w:val="000000"/>
        </w:rPr>
        <w:t>off to not less than 4 decimal places (so long as it is correct to the nearest fourth decimal place); and</w:t>
      </w:r>
    </w:p>
    <w:p w:rsidR="002F1CCE" w:rsidRPr="00862E89" w:rsidRDefault="002F1CCE" w:rsidP="001F5A30">
      <w:pPr>
        <w:pStyle w:val="paragraph"/>
      </w:pPr>
      <w:r w:rsidRPr="00862E89">
        <w:tab/>
        <w:t>(b)</w:t>
      </w:r>
      <w:r w:rsidRPr="00862E89">
        <w:tab/>
        <w:t>information about any amount payable that includes a fraction of a cent is within permissible tolerances if it is rounded</w:t>
      </w:r>
      <w:r w:rsidR="00DE129E">
        <w:noBreakHyphen/>
      </w:r>
      <w:r w:rsidRPr="00862E89">
        <w:t>off to the nearest whole cent.</w:t>
      </w:r>
    </w:p>
    <w:p w:rsidR="002F1CCE" w:rsidRPr="00862E89" w:rsidRDefault="002F1CCE" w:rsidP="001F5A30">
      <w:pPr>
        <w:pStyle w:val="subsection"/>
      </w:pPr>
      <w:r w:rsidRPr="00862E89">
        <w:rPr>
          <w:color w:val="000000"/>
        </w:rPr>
        <w:tab/>
        <w:t>(2)</w:t>
      </w:r>
      <w:r w:rsidRPr="00862E89">
        <w:rPr>
          <w:color w:val="000000"/>
        </w:rPr>
        <w:tab/>
        <w:t>For paragraph</w:t>
      </w:r>
      <w:r w:rsidR="00777022" w:rsidRPr="00862E89">
        <w:rPr>
          <w:color w:val="000000"/>
        </w:rPr>
        <w:t> </w:t>
      </w:r>
      <w:r w:rsidRPr="00862E89">
        <w:rPr>
          <w:color w:val="000000"/>
        </w:rPr>
        <w:t>180(1</w:t>
      </w:r>
      <w:r w:rsidR="001F5A30" w:rsidRPr="00862E89">
        <w:rPr>
          <w:color w:val="000000"/>
        </w:rPr>
        <w:t>)(</w:t>
      </w:r>
      <w:r w:rsidRPr="00862E89">
        <w:rPr>
          <w:color w:val="000000"/>
        </w:rPr>
        <w:t>a) of the Code, information about any amount payable that:</w:t>
      </w:r>
    </w:p>
    <w:p w:rsidR="002F1CCE" w:rsidRPr="00862E89" w:rsidRDefault="002F1CCE" w:rsidP="001F5A30">
      <w:pPr>
        <w:pStyle w:val="paragraph"/>
      </w:pPr>
      <w:r w:rsidRPr="00862E89">
        <w:rPr>
          <w:color w:val="000000"/>
        </w:rPr>
        <w:tab/>
        <w:t>(a)</w:t>
      </w:r>
      <w:r w:rsidRPr="00862E89">
        <w:rPr>
          <w:color w:val="000000"/>
        </w:rPr>
        <w:tab/>
        <w:t xml:space="preserve">depends for its accuracy on an interest charge that is correct only because of a permissible tolerance under </w:t>
      </w:r>
      <w:r w:rsidR="00777022" w:rsidRPr="00862E89">
        <w:rPr>
          <w:color w:val="000000"/>
        </w:rPr>
        <w:t>subsection (</w:t>
      </w:r>
      <w:r w:rsidRPr="00862E89">
        <w:rPr>
          <w:color w:val="000000"/>
        </w:rPr>
        <w:t>1); and</w:t>
      </w:r>
    </w:p>
    <w:p w:rsidR="002F1CCE" w:rsidRPr="00862E89" w:rsidRDefault="002F1CCE" w:rsidP="001F5A30">
      <w:pPr>
        <w:pStyle w:val="paragraph"/>
      </w:pPr>
      <w:r w:rsidRPr="00862E89">
        <w:tab/>
        <w:t>(b)</w:t>
      </w:r>
      <w:r w:rsidRPr="00862E89">
        <w:tab/>
        <w:t>is not inaccurate for any other reason;</w:t>
      </w:r>
    </w:p>
    <w:p w:rsidR="002F1CCE" w:rsidRPr="00862E89" w:rsidRDefault="002F1CCE" w:rsidP="001F5A30">
      <w:pPr>
        <w:pStyle w:val="subsection2"/>
      </w:pPr>
      <w:r w:rsidRPr="00862E89">
        <w:rPr>
          <w:color w:val="000000"/>
        </w:rPr>
        <w:t>is also within permissible tolerances.</w:t>
      </w:r>
    </w:p>
    <w:p w:rsidR="002F1CCE" w:rsidRPr="00862E89" w:rsidRDefault="002F1CCE" w:rsidP="001F5A30">
      <w:pPr>
        <w:pStyle w:val="subsection"/>
      </w:pPr>
      <w:r w:rsidRPr="00862E89">
        <w:rPr>
          <w:color w:val="000000"/>
        </w:rPr>
        <w:tab/>
        <w:t>(3)</w:t>
      </w:r>
      <w:r w:rsidRPr="00862E89">
        <w:rPr>
          <w:color w:val="000000"/>
        </w:rPr>
        <w:tab/>
        <w:t>For this regulation and regulation</w:t>
      </w:r>
      <w:r w:rsidR="00777022" w:rsidRPr="00862E89">
        <w:rPr>
          <w:color w:val="000000"/>
        </w:rPr>
        <w:t> </w:t>
      </w:r>
      <w:r w:rsidRPr="00862E89">
        <w:rPr>
          <w:color w:val="000000"/>
        </w:rPr>
        <w:t>107:</w:t>
      </w:r>
    </w:p>
    <w:p w:rsidR="002F1CCE" w:rsidRPr="00862E89" w:rsidRDefault="002F1CCE" w:rsidP="001F5A30">
      <w:pPr>
        <w:pStyle w:val="paragraph"/>
      </w:pPr>
      <w:r w:rsidRPr="00862E89">
        <w:rPr>
          <w:color w:val="000000"/>
        </w:rPr>
        <w:tab/>
        <w:t>(a)</w:t>
      </w:r>
      <w:r w:rsidRPr="00862E89">
        <w:rPr>
          <w:color w:val="000000"/>
        </w:rPr>
        <w:tab/>
        <w:t>a percentage rate may be rounded up to the nearest highest fourth decimal place only if the part of the rate being rounded up exceeds 0.00005; and</w:t>
      </w:r>
    </w:p>
    <w:p w:rsidR="002F1CCE" w:rsidRPr="00862E89" w:rsidRDefault="002F1CCE" w:rsidP="001F5A30">
      <w:pPr>
        <w:pStyle w:val="paragraph"/>
      </w:pPr>
      <w:r w:rsidRPr="00862E89">
        <w:tab/>
        <w:t>(b)</w:t>
      </w:r>
      <w:r w:rsidRPr="00862E89">
        <w:tab/>
        <w:t>a fraction of a cent may be rounded up to the nearest highest whole cent only if the fraction being rounded up exceeds 0.5 cents.</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Section</w:t>
      </w:r>
      <w:r w:rsidR="00777022" w:rsidRPr="00862E89">
        <w:rPr>
          <w:color w:val="000000"/>
        </w:rPr>
        <w:t> </w:t>
      </w:r>
      <w:r w:rsidR="002F1CCE" w:rsidRPr="00862E89">
        <w:rPr>
          <w:color w:val="000000"/>
        </w:rPr>
        <w:t>180 of the Code provides that information disclosed in a precontractual statement or contract document etc under the Code is taken to be correctly disclosed if it is within tolerances allowed by the regulations and the disclosure is made as at a date stated in it.</w:t>
      </w:r>
    </w:p>
    <w:p w:rsidR="002F1CCE" w:rsidRPr="00862E89" w:rsidRDefault="002F1CCE" w:rsidP="001F5A30">
      <w:pPr>
        <w:pStyle w:val="subsection"/>
      </w:pPr>
      <w:r w:rsidRPr="00862E89">
        <w:rPr>
          <w:color w:val="000000"/>
        </w:rPr>
        <w:tab/>
        <w:t>(4)</w:t>
      </w:r>
      <w:r w:rsidRPr="00862E89">
        <w:rPr>
          <w:color w:val="000000"/>
        </w:rPr>
        <w:tab/>
        <w:t>For paragraph</w:t>
      </w:r>
      <w:r w:rsidR="00777022" w:rsidRPr="00862E89">
        <w:rPr>
          <w:color w:val="000000"/>
        </w:rPr>
        <w:t> </w:t>
      </w:r>
      <w:r w:rsidRPr="00862E89">
        <w:rPr>
          <w:color w:val="000000"/>
        </w:rPr>
        <w:t>180(1</w:t>
      </w:r>
      <w:r w:rsidR="001F5A30" w:rsidRPr="00862E89">
        <w:rPr>
          <w:color w:val="000000"/>
        </w:rPr>
        <w:t>)(</w:t>
      </w:r>
      <w:r w:rsidRPr="00862E89">
        <w:rPr>
          <w:color w:val="000000"/>
        </w:rPr>
        <w:t>a) of the Code, information disclosed about:</w:t>
      </w:r>
    </w:p>
    <w:p w:rsidR="002F1CCE" w:rsidRPr="00862E89" w:rsidRDefault="002F1CCE" w:rsidP="001F5A30">
      <w:pPr>
        <w:pStyle w:val="paragraph"/>
      </w:pPr>
      <w:r w:rsidRPr="00862E89">
        <w:rPr>
          <w:color w:val="000000"/>
        </w:rPr>
        <w:tab/>
        <w:t>(a)</w:t>
      </w:r>
      <w:r w:rsidRPr="00862E89">
        <w:rPr>
          <w:color w:val="000000"/>
        </w:rPr>
        <w:tab/>
        <w:t>interest charges or repayments payable; or</w:t>
      </w:r>
    </w:p>
    <w:p w:rsidR="002F1CCE" w:rsidRPr="00862E89" w:rsidRDefault="002F1CCE" w:rsidP="001F5A30">
      <w:pPr>
        <w:pStyle w:val="paragraph"/>
      </w:pPr>
      <w:r w:rsidRPr="00862E89">
        <w:tab/>
        <w:t>(b)</w:t>
      </w:r>
      <w:r w:rsidRPr="00862E89">
        <w:tab/>
        <w:t>credit fees or charges that are government fees or government charges;</w:t>
      </w:r>
    </w:p>
    <w:p w:rsidR="002F1CCE" w:rsidRPr="00862E89" w:rsidRDefault="002F1CCE" w:rsidP="001F5A30">
      <w:pPr>
        <w:pStyle w:val="subsection2"/>
      </w:pPr>
      <w:r w:rsidRPr="00862E89">
        <w:rPr>
          <w:color w:val="000000"/>
        </w:rPr>
        <w:t>is within permissible tolerances if it overstates the amount or amounts payable.</w:t>
      </w:r>
    </w:p>
    <w:p w:rsidR="002F1CCE" w:rsidRPr="00862E89" w:rsidRDefault="002F1CCE" w:rsidP="001F5A30">
      <w:pPr>
        <w:pStyle w:val="subsection"/>
      </w:pPr>
      <w:r w:rsidRPr="00862E89">
        <w:rPr>
          <w:color w:val="000000"/>
        </w:rPr>
        <w:tab/>
        <w:t>(5)</w:t>
      </w:r>
      <w:r w:rsidRPr="00862E89">
        <w:rPr>
          <w:color w:val="000000"/>
        </w:rPr>
        <w:tab/>
        <w:t xml:space="preserve">However, an overstatement mentioned in </w:t>
      </w:r>
      <w:proofErr w:type="spellStart"/>
      <w:r w:rsidRPr="00862E89">
        <w:rPr>
          <w:color w:val="000000"/>
        </w:rPr>
        <w:t>subregulation</w:t>
      </w:r>
      <w:proofErr w:type="spellEnd"/>
      <w:r w:rsidR="008D1351" w:rsidRPr="00862E89">
        <w:rPr>
          <w:color w:val="000000"/>
        </w:rPr>
        <w:t> </w:t>
      </w:r>
      <w:r w:rsidRPr="00862E89">
        <w:rPr>
          <w:color w:val="000000"/>
        </w:rPr>
        <w:t>(4):</w:t>
      </w:r>
    </w:p>
    <w:p w:rsidR="002F1CCE" w:rsidRPr="00862E89" w:rsidRDefault="002F1CCE" w:rsidP="001F5A30">
      <w:pPr>
        <w:pStyle w:val="paragraph"/>
      </w:pPr>
      <w:r w:rsidRPr="00862E89">
        <w:rPr>
          <w:color w:val="000000"/>
        </w:rPr>
        <w:tab/>
        <w:t>(a)</w:t>
      </w:r>
      <w:r w:rsidRPr="00862E89">
        <w:rPr>
          <w:color w:val="000000"/>
        </w:rPr>
        <w:tab/>
        <w:t>does not affect the amounts payable under the credit contract; and</w:t>
      </w:r>
    </w:p>
    <w:p w:rsidR="002F1CCE" w:rsidRPr="00862E89" w:rsidRDefault="002F1CCE" w:rsidP="001F5A30">
      <w:pPr>
        <w:pStyle w:val="paragraph"/>
      </w:pPr>
      <w:r w:rsidRPr="00862E89">
        <w:tab/>
        <w:t>(b)</w:t>
      </w:r>
      <w:r w:rsidRPr="00862E89">
        <w:tab/>
        <w:t>is not within permissible tolerances for section</w:t>
      </w:r>
      <w:r w:rsidR="00777022" w:rsidRPr="00862E89">
        <w:t> </w:t>
      </w:r>
      <w:r w:rsidRPr="00862E89">
        <w:t>181 of the Code unless it is within permissible tolerances because of regulation</w:t>
      </w:r>
      <w:r w:rsidR="00777022" w:rsidRPr="00862E89">
        <w:t> </w:t>
      </w:r>
      <w:r w:rsidRPr="00862E89">
        <w:t>107.</w:t>
      </w:r>
    </w:p>
    <w:p w:rsidR="002F1CCE" w:rsidRPr="00862E89" w:rsidRDefault="002F1CCE" w:rsidP="001F5A30">
      <w:pPr>
        <w:pStyle w:val="ActHead5"/>
      </w:pPr>
      <w:bookmarkStart w:id="262" w:name="_Toc74056695"/>
      <w:r w:rsidRPr="001B7634">
        <w:rPr>
          <w:rStyle w:val="CharSectno"/>
        </w:rPr>
        <w:t>107</w:t>
      </w:r>
      <w:r w:rsidR="001F5A30" w:rsidRPr="00862E89">
        <w:t xml:space="preserve">  </w:t>
      </w:r>
      <w:r w:rsidRPr="00862E89">
        <w:t>Tolerances relating to amounts payable etc</w:t>
      </w:r>
      <w:bookmarkEnd w:id="262"/>
    </w:p>
    <w:p w:rsidR="002F1CCE" w:rsidRPr="00862E89" w:rsidRDefault="002F1CCE" w:rsidP="001F5A30">
      <w:pPr>
        <w:pStyle w:val="subsection"/>
      </w:pPr>
      <w:r w:rsidRPr="00862E89">
        <w:rPr>
          <w:color w:val="000000"/>
        </w:rPr>
        <w:tab/>
        <w:t>(1)</w:t>
      </w:r>
      <w:r w:rsidRPr="00862E89">
        <w:rPr>
          <w:color w:val="000000"/>
        </w:rPr>
        <w:tab/>
        <w:t>For section</w:t>
      </w:r>
      <w:r w:rsidR="00777022" w:rsidRPr="00862E89">
        <w:rPr>
          <w:color w:val="000000"/>
        </w:rPr>
        <w:t> </w:t>
      </w:r>
      <w:r w:rsidRPr="00862E89">
        <w:rPr>
          <w:color w:val="000000"/>
        </w:rPr>
        <w:t>181 of the Code:</w:t>
      </w:r>
    </w:p>
    <w:p w:rsidR="002F1CCE" w:rsidRPr="00862E89" w:rsidRDefault="002F1CCE" w:rsidP="001F5A30">
      <w:pPr>
        <w:pStyle w:val="paragraph"/>
      </w:pPr>
      <w:r w:rsidRPr="00862E89">
        <w:rPr>
          <w:color w:val="000000"/>
        </w:rPr>
        <w:tab/>
        <w:t>(a)</w:t>
      </w:r>
      <w:r w:rsidRPr="00862E89">
        <w:rPr>
          <w:color w:val="000000"/>
        </w:rPr>
        <w:tab/>
        <w:t>if the daily or other percentage rate to be used for the calculation of an amount of interest contains more than 4</w:t>
      </w:r>
      <w:r w:rsidR="00616E77" w:rsidRPr="00862E89">
        <w:rPr>
          <w:color w:val="000000"/>
        </w:rPr>
        <w:t xml:space="preserve"> </w:t>
      </w:r>
      <w:r w:rsidRPr="00862E89">
        <w:rPr>
          <w:color w:val="000000"/>
        </w:rPr>
        <w:t>decimal places, the amount of interest is within permissible tolerances if the rate used for the calculation is rounded</w:t>
      </w:r>
      <w:r w:rsidR="00DE129E">
        <w:rPr>
          <w:color w:val="000000"/>
        </w:rPr>
        <w:noBreakHyphen/>
      </w:r>
      <w:r w:rsidRPr="00862E89">
        <w:rPr>
          <w:color w:val="000000"/>
        </w:rPr>
        <w:t>off to not less than 4 decimal places (so long as it is correct to the nearest fourth decimal place); and</w:t>
      </w:r>
    </w:p>
    <w:p w:rsidR="002F1CCE" w:rsidRPr="00862E89" w:rsidRDefault="002F1CCE" w:rsidP="001F5A30">
      <w:pPr>
        <w:pStyle w:val="paragraph"/>
      </w:pPr>
      <w:r w:rsidRPr="00862E89">
        <w:lastRenderedPageBreak/>
        <w:tab/>
        <w:t>(b)</w:t>
      </w:r>
      <w:r w:rsidRPr="00862E89">
        <w:tab/>
        <w:t>an amount charged, payable or calculated that includes a fraction of a cent is within permissible tolerances if it is rounded</w:t>
      </w:r>
      <w:r w:rsidR="00DE129E">
        <w:noBreakHyphen/>
      </w:r>
      <w:r w:rsidRPr="00862E89">
        <w:t>off to the nearest whole cent; and</w:t>
      </w:r>
    </w:p>
    <w:p w:rsidR="002F1CCE" w:rsidRPr="00862E89" w:rsidRDefault="002F1CCE" w:rsidP="001F5A30">
      <w:pPr>
        <w:pStyle w:val="paragraph"/>
      </w:pPr>
      <w:r w:rsidRPr="00862E89">
        <w:tab/>
        <w:t>(c)</w:t>
      </w:r>
      <w:r w:rsidRPr="00862E89">
        <w:tab/>
        <w:t xml:space="preserve">if the credit provider is authorised by a law of the Commonwealth to charge (or obtain reimbursement in respect of) an amount of duty in the nature of receipts or financial institutions duty that is not within a permissible tolerance under </w:t>
      </w:r>
      <w:r w:rsidR="00777022" w:rsidRPr="00862E89">
        <w:t>paragraph (</w:t>
      </w:r>
      <w:r w:rsidRPr="00862E89">
        <w:t>a) or (b), that amount is within permissible tolerances.</w:t>
      </w:r>
    </w:p>
    <w:p w:rsidR="002F1CCE" w:rsidRPr="00862E89" w:rsidRDefault="002F1CCE" w:rsidP="001F5A30">
      <w:pPr>
        <w:pStyle w:val="subsection"/>
      </w:pPr>
      <w:r w:rsidRPr="00862E89">
        <w:rPr>
          <w:color w:val="000000"/>
        </w:rPr>
        <w:tab/>
        <w:t>(2)</w:t>
      </w:r>
      <w:r w:rsidRPr="00862E89">
        <w:rPr>
          <w:color w:val="000000"/>
        </w:rPr>
        <w:tab/>
        <w:t>For section</w:t>
      </w:r>
      <w:r w:rsidR="00777022" w:rsidRPr="00862E89">
        <w:rPr>
          <w:color w:val="000000"/>
        </w:rPr>
        <w:t> </w:t>
      </w:r>
      <w:r w:rsidRPr="00862E89">
        <w:rPr>
          <w:color w:val="000000"/>
        </w:rPr>
        <w:t xml:space="preserve">181 of the Code, an amount which depends for its accuracy on an interest charge that is correct only because of a permissible tolerance under </w:t>
      </w:r>
      <w:r w:rsidR="00777022" w:rsidRPr="00862E89">
        <w:rPr>
          <w:color w:val="000000"/>
        </w:rPr>
        <w:t>subsection (</w:t>
      </w:r>
      <w:r w:rsidRPr="00862E89">
        <w:rPr>
          <w:color w:val="000000"/>
        </w:rPr>
        <w:t>1</w:t>
      </w:r>
      <w:r w:rsidR="001F5A30" w:rsidRPr="00862E89">
        <w:rPr>
          <w:color w:val="000000"/>
        </w:rPr>
        <w:t>) (a</w:t>
      </w:r>
      <w:r w:rsidRPr="00862E89">
        <w:rPr>
          <w:color w:val="000000"/>
        </w:rPr>
        <w:t>nd is not inaccurate for any other reason) is within permissible tolerances.</w:t>
      </w:r>
    </w:p>
    <w:p w:rsidR="002F1CCE" w:rsidRPr="00862E89" w:rsidRDefault="001F5A30" w:rsidP="001F5A30">
      <w:pPr>
        <w:pStyle w:val="notetext"/>
      </w:pPr>
      <w:r w:rsidRPr="00862E89">
        <w:rPr>
          <w:color w:val="000000"/>
        </w:rPr>
        <w:t>Note:</w:t>
      </w:r>
      <w:r w:rsidRPr="00862E89">
        <w:rPr>
          <w:color w:val="000000"/>
        </w:rPr>
        <w:tab/>
      </w:r>
      <w:r w:rsidR="002F1CCE" w:rsidRPr="00862E89">
        <w:rPr>
          <w:color w:val="000000"/>
        </w:rPr>
        <w:t>Section</w:t>
      </w:r>
      <w:r w:rsidR="00777022" w:rsidRPr="00862E89">
        <w:rPr>
          <w:color w:val="000000"/>
        </w:rPr>
        <w:t> </w:t>
      </w:r>
      <w:r w:rsidR="002F1CCE" w:rsidRPr="00862E89">
        <w:rPr>
          <w:color w:val="000000"/>
        </w:rPr>
        <w:t>181 of the Code provides that all amounts charged, payable or calculated under or in connection with a credit contract, mortgage, guarantee or consumer lease comply with the Code if they are within tolerances allowed by the regulations.</w:t>
      </w:r>
    </w:p>
    <w:p w:rsidR="002F1CCE" w:rsidRPr="00862E89" w:rsidRDefault="002F1CCE" w:rsidP="001F5A30">
      <w:pPr>
        <w:pStyle w:val="ActHead5"/>
      </w:pPr>
      <w:bookmarkStart w:id="263" w:name="_Toc74056696"/>
      <w:r w:rsidRPr="001B7634">
        <w:rPr>
          <w:rStyle w:val="CharSectno"/>
        </w:rPr>
        <w:t>108</w:t>
      </w:r>
      <w:r w:rsidR="001F5A30" w:rsidRPr="00862E89">
        <w:t xml:space="preserve">  </w:t>
      </w:r>
      <w:r w:rsidRPr="00862E89">
        <w:t>Additional assumptions relating to disclosures</w:t>
      </w:r>
      <w:bookmarkEnd w:id="263"/>
    </w:p>
    <w:p w:rsidR="002F1CCE" w:rsidRPr="00862E89" w:rsidRDefault="002F1CCE" w:rsidP="001F5A30">
      <w:pPr>
        <w:pStyle w:val="subsection"/>
      </w:pPr>
      <w:r w:rsidRPr="00862E89">
        <w:rPr>
          <w:color w:val="000000"/>
        </w:rPr>
        <w:tab/>
        <w:t>(1)</w:t>
      </w:r>
      <w:r w:rsidRPr="00862E89">
        <w:rPr>
          <w:color w:val="000000"/>
        </w:rPr>
        <w:tab/>
        <w:t>Disclosures for the purposes of the Code relating to interest charges, repayments, and fees and charges may, if any repayment is to be made, or interest charge, or fee or charge, is to be paid or debited, on a particular day, be made on the assumption that:</w:t>
      </w:r>
    </w:p>
    <w:p w:rsidR="002F1CCE" w:rsidRPr="00862E89" w:rsidRDefault="002F1CCE" w:rsidP="001F5A30">
      <w:pPr>
        <w:pStyle w:val="paragraph"/>
      </w:pPr>
      <w:r w:rsidRPr="00862E89">
        <w:rPr>
          <w:color w:val="000000"/>
        </w:rPr>
        <w:tab/>
        <w:t>(a)</w:t>
      </w:r>
      <w:r w:rsidRPr="00862E89">
        <w:rPr>
          <w:color w:val="000000"/>
        </w:rPr>
        <w:tab/>
        <w:t>the repayment will be made, or the interest charge, or fee or charge, paid or debited, on that day even though it is not a business day; and</w:t>
      </w:r>
    </w:p>
    <w:p w:rsidR="002F1CCE" w:rsidRPr="00862E89" w:rsidRDefault="002F1CCE" w:rsidP="001F5A30">
      <w:pPr>
        <w:pStyle w:val="paragraph"/>
      </w:pPr>
      <w:r w:rsidRPr="00862E89">
        <w:tab/>
        <w:t>(b)</w:t>
      </w:r>
      <w:r w:rsidRPr="00862E89">
        <w:tab/>
        <w:t>the contract provides that the repayment is to be made, or the interest charge, or fee or charge, paid or debited, on the next preceding or succeeding business day.</w:t>
      </w:r>
    </w:p>
    <w:p w:rsidR="002F1CCE" w:rsidRPr="00862E89" w:rsidRDefault="002F1CCE" w:rsidP="001F5A30">
      <w:pPr>
        <w:pStyle w:val="subsection"/>
      </w:pPr>
      <w:r w:rsidRPr="00862E89">
        <w:rPr>
          <w:color w:val="000000"/>
        </w:rPr>
        <w:tab/>
        <w:t>(2)</w:t>
      </w:r>
      <w:r w:rsidRPr="00862E89">
        <w:rPr>
          <w:color w:val="000000"/>
        </w:rPr>
        <w:tab/>
        <w:t>Disclosures for the purposes of the Code relating to repayments and interest charges may also be made on the assumption that the amount of credit will be provided:</w:t>
      </w:r>
    </w:p>
    <w:p w:rsidR="002F1CCE" w:rsidRPr="00862E89" w:rsidRDefault="002F1CCE" w:rsidP="001F5A30">
      <w:pPr>
        <w:pStyle w:val="paragraph"/>
      </w:pPr>
      <w:r w:rsidRPr="00862E89">
        <w:rPr>
          <w:color w:val="000000"/>
        </w:rPr>
        <w:tab/>
        <w:t>(a)</w:t>
      </w:r>
      <w:r w:rsidRPr="00862E89">
        <w:rPr>
          <w:color w:val="000000"/>
        </w:rPr>
        <w:tab/>
        <w:t>on the date nominated for that purpose in the pre</w:t>
      </w:r>
      <w:r w:rsidR="00DE129E">
        <w:rPr>
          <w:color w:val="000000"/>
        </w:rPr>
        <w:noBreakHyphen/>
      </w:r>
      <w:r w:rsidRPr="00862E89">
        <w:rPr>
          <w:color w:val="000000"/>
        </w:rPr>
        <w:t>contractual statement given under section</w:t>
      </w:r>
      <w:r w:rsidR="00777022" w:rsidRPr="00862E89">
        <w:rPr>
          <w:color w:val="000000"/>
        </w:rPr>
        <w:t> </w:t>
      </w:r>
      <w:r w:rsidRPr="00862E89">
        <w:rPr>
          <w:color w:val="000000"/>
        </w:rPr>
        <w:t>16 of the Code; or</w:t>
      </w:r>
    </w:p>
    <w:p w:rsidR="002F1CCE" w:rsidRPr="00862E89" w:rsidRDefault="002F1CCE" w:rsidP="001F5A30">
      <w:pPr>
        <w:pStyle w:val="paragraph"/>
      </w:pPr>
      <w:r w:rsidRPr="00862E89">
        <w:tab/>
        <w:t>(b)</w:t>
      </w:r>
      <w:r w:rsidRPr="00862E89">
        <w:tab/>
        <w:t>if no date is nominated</w:t>
      </w:r>
      <w:r w:rsidR="001F5A30" w:rsidRPr="00862E89">
        <w:t>—</w:t>
      </w:r>
      <w:r w:rsidRPr="00862E89">
        <w:t xml:space="preserve">on the relevant date of disclosure set out in the financial statement as mentioned in </w:t>
      </w:r>
      <w:proofErr w:type="spellStart"/>
      <w:r w:rsidRPr="00862E89">
        <w:t>subregulation</w:t>
      </w:r>
      <w:proofErr w:type="spellEnd"/>
      <w:r w:rsidR="00777022" w:rsidRPr="00862E89">
        <w:t> </w:t>
      </w:r>
      <w:r w:rsidRPr="00862E89">
        <w:t>72(10); or</w:t>
      </w:r>
    </w:p>
    <w:p w:rsidR="002F1CCE" w:rsidRPr="00862E89" w:rsidRDefault="002F1CCE" w:rsidP="001F5A30">
      <w:pPr>
        <w:pStyle w:val="paragraph"/>
      </w:pPr>
      <w:r w:rsidRPr="00862E89">
        <w:tab/>
        <w:t>(c)</w:t>
      </w:r>
      <w:r w:rsidRPr="00862E89">
        <w:tab/>
        <w:t>if no date is so set out</w:t>
      </w:r>
      <w:r w:rsidR="001F5A30" w:rsidRPr="00862E89">
        <w:t>—</w:t>
      </w:r>
      <w:r w:rsidRPr="00862E89">
        <w:t>the date on which the statement is given to the debtor.</w:t>
      </w:r>
    </w:p>
    <w:p w:rsidR="002F1CCE" w:rsidRPr="00862E89" w:rsidRDefault="002F1CCE" w:rsidP="001F5A30">
      <w:pPr>
        <w:pStyle w:val="subsection"/>
      </w:pPr>
      <w:r w:rsidRPr="00862E89">
        <w:rPr>
          <w:color w:val="000000"/>
        </w:rPr>
        <w:tab/>
        <w:t>(3)</w:t>
      </w:r>
      <w:r w:rsidRPr="00862E89">
        <w:rPr>
          <w:color w:val="000000"/>
        </w:rPr>
        <w:tab/>
      </w:r>
      <w:proofErr w:type="spellStart"/>
      <w:r w:rsidRPr="00862E89">
        <w:rPr>
          <w:color w:val="000000"/>
        </w:rPr>
        <w:t>Subregulation</w:t>
      </w:r>
      <w:proofErr w:type="spellEnd"/>
      <w:r w:rsidRPr="00862E89">
        <w:rPr>
          <w:color w:val="000000"/>
        </w:rPr>
        <w:t xml:space="preserve"> (2) does not apply to:</w:t>
      </w:r>
    </w:p>
    <w:p w:rsidR="002F1CCE" w:rsidRPr="00862E89" w:rsidRDefault="002F1CCE" w:rsidP="001F5A30">
      <w:pPr>
        <w:pStyle w:val="paragraph"/>
      </w:pPr>
      <w:r w:rsidRPr="00862E89">
        <w:rPr>
          <w:color w:val="000000"/>
        </w:rPr>
        <w:tab/>
        <w:t>(a)</w:t>
      </w:r>
      <w:r w:rsidRPr="00862E89">
        <w:rPr>
          <w:color w:val="000000"/>
        </w:rPr>
        <w:tab/>
        <w:t>a continuing credit contract; or</w:t>
      </w:r>
    </w:p>
    <w:p w:rsidR="002F1CCE" w:rsidRPr="00862E89" w:rsidRDefault="002F1CCE" w:rsidP="001F5A30">
      <w:pPr>
        <w:pStyle w:val="paragraph"/>
      </w:pPr>
      <w:r w:rsidRPr="00862E89">
        <w:tab/>
        <w:t>(b)</w:t>
      </w:r>
      <w:r w:rsidRPr="00862E89">
        <w:tab/>
        <w:t>a credit contract under which credit is provided progressively and the dates on which the credit is to be provided are not ascertainable.</w:t>
      </w:r>
    </w:p>
    <w:p w:rsidR="002F1CCE" w:rsidRPr="00862E89" w:rsidRDefault="002F1CCE" w:rsidP="001F5A30">
      <w:pPr>
        <w:pStyle w:val="ActHead5"/>
      </w:pPr>
      <w:bookmarkStart w:id="264" w:name="_Toc74056697"/>
      <w:r w:rsidRPr="001B7634">
        <w:rPr>
          <w:rStyle w:val="CharSectno"/>
        </w:rPr>
        <w:t>109</w:t>
      </w:r>
      <w:r w:rsidR="001F5A30" w:rsidRPr="00862E89">
        <w:t xml:space="preserve">  </w:t>
      </w:r>
      <w:r w:rsidRPr="00862E89">
        <w:t xml:space="preserve">Contracts linked to </w:t>
      </w:r>
      <w:r w:rsidR="0067015A" w:rsidRPr="00862E89">
        <w:t>offset accounts</w:t>
      </w:r>
      <w:bookmarkEnd w:id="264"/>
    </w:p>
    <w:p w:rsidR="002F1CCE" w:rsidRPr="00862E89" w:rsidRDefault="002F1CCE" w:rsidP="001F5A30">
      <w:pPr>
        <w:pStyle w:val="subsection"/>
      </w:pPr>
      <w:r w:rsidRPr="00862E89">
        <w:rPr>
          <w:color w:val="000000"/>
        </w:rPr>
        <w:tab/>
        <w:t>(1)</w:t>
      </w:r>
      <w:r w:rsidRPr="00862E89">
        <w:rPr>
          <w:color w:val="000000"/>
        </w:rPr>
        <w:tab/>
        <w:t xml:space="preserve">Disclosures for the purposes of the Code relating to a credit contract linked to </w:t>
      </w:r>
      <w:r w:rsidR="0067015A" w:rsidRPr="00862E89">
        <w:t>an offset account may be made on the assumption that the contract is not linked to the offset account</w:t>
      </w:r>
      <w:r w:rsidRPr="00862E89">
        <w:rPr>
          <w:color w:val="000000"/>
        </w:rPr>
        <w:t>.</w:t>
      </w:r>
    </w:p>
    <w:p w:rsidR="002F1CCE" w:rsidRPr="00862E89" w:rsidRDefault="002F1CCE" w:rsidP="001F5A30">
      <w:pPr>
        <w:pStyle w:val="subsection"/>
      </w:pPr>
      <w:r w:rsidRPr="00862E89">
        <w:rPr>
          <w:color w:val="000000"/>
        </w:rPr>
        <w:lastRenderedPageBreak/>
        <w:tab/>
        <w:t>(2)</w:t>
      </w:r>
      <w:r w:rsidRPr="00862E89">
        <w:rPr>
          <w:color w:val="000000"/>
        </w:rPr>
        <w:tab/>
        <w:t xml:space="preserve">If the amount of interest charges under a credit contract is affected by </w:t>
      </w:r>
      <w:r w:rsidR="0067015A" w:rsidRPr="00862E89">
        <w:t>an offset account</w:t>
      </w:r>
      <w:r w:rsidRPr="00862E89">
        <w:rPr>
          <w:color w:val="000000"/>
        </w:rPr>
        <w:t xml:space="preserve"> during a statement period:</w:t>
      </w:r>
    </w:p>
    <w:p w:rsidR="002F1CCE" w:rsidRPr="00862E89" w:rsidRDefault="002F1CCE" w:rsidP="001F5A30">
      <w:pPr>
        <w:pStyle w:val="paragraph"/>
      </w:pPr>
      <w:r w:rsidRPr="00862E89">
        <w:rPr>
          <w:color w:val="000000"/>
        </w:rPr>
        <w:tab/>
        <w:t>(a)</w:t>
      </w:r>
      <w:r w:rsidRPr="00862E89">
        <w:rPr>
          <w:color w:val="000000"/>
        </w:rPr>
        <w:tab/>
        <w:t>the statement of account is to disclose the net interest charge debited under the credit contract during the statement period; and</w:t>
      </w:r>
    </w:p>
    <w:p w:rsidR="002F1CCE" w:rsidRPr="00862E89" w:rsidRDefault="002F1CCE" w:rsidP="001F5A30">
      <w:pPr>
        <w:pStyle w:val="paragraph"/>
      </w:pPr>
      <w:r w:rsidRPr="00862E89">
        <w:tab/>
        <w:t>(b)</w:t>
      </w:r>
      <w:r w:rsidRPr="00862E89">
        <w:tab/>
        <w:t xml:space="preserve">the statement of account must also show the amount by which the net interest differs from the interest charge that would otherwise have been payable under the credit contract if the interest charge had not been affected by </w:t>
      </w:r>
      <w:r w:rsidR="0067015A" w:rsidRPr="00862E89">
        <w:t>the offset account</w:t>
      </w:r>
      <w:r w:rsidRPr="00862E89">
        <w:t>.</w:t>
      </w:r>
    </w:p>
    <w:p w:rsidR="002F1CCE" w:rsidRPr="00862E89" w:rsidRDefault="002F1CCE" w:rsidP="001F5A30">
      <w:pPr>
        <w:pStyle w:val="ActHead5"/>
      </w:pPr>
      <w:bookmarkStart w:id="265" w:name="_Toc74056698"/>
      <w:r w:rsidRPr="001B7634">
        <w:rPr>
          <w:rStyle w:val="CharSectno"/>
        </w:rPr>
        <w:t>110</w:t>
      </w:r>
      <w:r w:rsidR="001F5A30" w:rsidRPr="00862E89">
        <w:t xml:space="preserve">  </w:t>
      </w:r>
      <w:r w:rsidRPr="00862E89">
        <w:t>Requirements for print or type</w:t>
      </w:r>
      <w:bookmarkEnd w:id="265"/>
    </w:p>
    <w:p w:rsidR="002F1CCE" w:rsidRPr="00862E89" w:rsidRDefault="002F1CCE" w:rsidP="001F5A30">
      <w:pPr>
        <w:pStyle w:val="subsection"/>
      </w:pPr>
      <w:r w:rsidRPr="00862E89">
        <w:rPr>
          <w:color w:val="000000"/>
        </w:rPr>
        <w:tab/>
      </w:r>
      <w:r w:rsidRPr="00862E89">
        <w:rPr>
          <w:color w:val="000000"/>
        </w:rPr>
        <w:tab/>
        <w:t>For paragraph</w:t>
      </w:r>
      <w:r w:rsidR="00777022" w:rsidRPr="00862E89">
        <w:rPr>
          <w:color w:val="000000"/>
        </w:rPr>
        <w:t> </w:t>
      </w:r>
      <w:r w:rsidRPr="00862E89">
        <w:rPr>
          <w:color w:val="000000"/>
        </w:rPr>
        <w:t>184(1</w:t>
      </w:r>
      <w:r w:rsidR="001F5A30" w:rsidRPr="00862E89">
        <w:rPr>
          <w:color w:val="000000"/>
        </w:rPr>
        <w:t>)(</w:t>
      </w:r>
      <w:r w:rsidRPr="00862E89">
        <w:rPr>
          <w:color w:val="000000"/>
        </w:rPr>
        <w:t>b) of the Code, print or type must be not less than 10 point.</w:t>
      </w:r>
    </w:p>
    <w:p w:rsidR="002F1CCE" w:rsidRPr="00862E89" w:rsidRDefault="001F5A30" w:rsidP="001F5A30">
      <w:pPr>
        <w:pStyle w:val="notetext"/>
      </w:pPr>
      <w:r w:rsidRPr="00862E89">
        <w:rPr>
          <w:color w:val="000000"/>
        </w:rPr>
        <w:t>Note:</w:t>
      </w:r>
      <w:r w:rsidRPr="00862E89">
        <w:rPr>
          <w:color w:val="000000"/>
        </w:rPr>
        <w:tab/>
      </w:r>
      <w:r w:rsidR="00537BB7" w:rsidRPr="00862E89">
        <w:rPr>
          <w:color w:val="000000"/>
        </w:rPr>
        <w:t>Paragraph 1</w:t>
      </w:r>
      <w:r w:rsidR="002F1CCE" w:rsidRPr="00862E89">
        <w:rPr>
          <w:color w:val="000000"/>
        </w:rPr>
        <w:t>84(1</w:t>
      </w:r>
      <w:r w:rsidRPr="00862E89">
        <w:rPr>
          <w:color w:val="000000"/>
        </w:rPr>
        <w:t>)(</w:t>
      </w:r>
      <w:r w:rsidR="002F1CCE" w:rsidRPr="00862E89">
        <w:rPr>
          <w:color w:val="000000"/>
        </w:rPr>
        <w:t>b) of the Code provides that a credit contract, guarantee or notice given by a credit provider under the Code, to the extent that it is printed or typed, must conform with the provisions of the regulations as to print or type.</w:t>
      </w:r>
    </w:p>
    <w:p w:rsidR="00704D4C" w:rsidRPr="00862E89" w:rsidRDefault="00704D4C" w:rsidP="00704D4C">
      <w:pPr>
        <w:pStyle w:val="ActHead5"/>
      </w:pPr>
      <w:bookmarkStart w:id="266" w:name="_Toc74056699"/>
      <w:r w:rsidRPr="001B7634">
        <w:rPr>
          <w:rStyle w:val="CharSectno"/>
        </w:rPr>
        <w:t>110A</w:t>
      </w:r>
      <w:r w:rsidRPr="00862E89">
        <w:t xml:space="preserve">  Reverse mortgages—manner of keeping nominations or revocations</w:t>
      </w:r>
      <w:bookmarkEnd w:id="266"/>
    </w:p>
    <w:p w:rsidR="00704D4C" w:rsidRPr="00862E89" w:rsidRDefault="00704D4C" w:rsidP="00704D4C">
      <w:pPr>
        <w:pStyle w:val="subsection"/>
      </w:pPr>
      <w:r w:rsidRPr="00862E89">
        <w:tab/>
        <w:t>(1)</w:t>
      </w:r>
      <w:r w:rsidRPr="00862E89">
        <w:tab/>
        <w:t>This regulation is made for the purposes of subsection</w:t>
      </w:r>
      <w:r w:rsidR="00777022" w:rsidRPr="00862E89">
        <w:t> </w:t>
      </w:r>
      <w:r w:rsidRPr="00862E89">
        <w:t>185A(1) of the Code.</w:t>
      </w:r>
    </w:p>
    <w:p w:rsidR="00704D4C" w:rsidRPr="00862E89" w:rsidRDefault="00704D4C" w:rsidP="00704D4C">
      <w:pPr>
        <w:pStyle w:val="subsection"/>
      </w:pPr>
      <w:r w:rsidRPr="00862E89">
        <w:tab/>
        <w:t>(2)</w:t>
      </w:r>
      <w:r w:rsidRPr="00862E89">
        <w:tab/>
        <w:t>If a nomination is current, or a revocation is still in effect because a new nomination of a person has not been made, the record of the nomination or revocation must include:</w:t>
      </w:r>
    </w:p>
    <w:p w:rsidR="00704D4C" w:rsidRPr="00862E89" w:rsidRDefault="00704D4C" w:rsidP="00704D4C">
      <w:pPr>
        <w:pStyle w:val="paragraph"/>
      </w:pPr>
      <w:r w:rsidRPr="00862E89">
        <w:tab/>
        <w:t>(a)</w:t>
      </w:r>
      <w:r w:rsidRPr="00862E89">
        <w:tab/>
        <w:t>a statement that the nomination or revocation is current; and</w:t>
      </w:r>
    </w:p>
    <w:p w:rsidR="00704D4C" w:rsidRPr="00862E89" w:rsidRDefault="00704D4C" w:rsidP="00704D4C">
      <w:pPr>
        <w:pStyle w:val="paragraph"/>
      </w:pPr>
      <w:r w:rsidRPr="00862E89">
        <w:tab/>
        <w:t>(b)</w:t>
      </w:r>
      <w:r w:rsidRPr="00862E89">
        <w:tab/>
        <w:t>the date the nomination or revocation was given.</w:t>
      </w:r>
    </w:p>
    <w:p w:rsidR="00704D4C" w:rsidRPr="00862E89" w:rsidRDefault="00704D4C" w:rsidP="00704D4C">
      <w:pPr>
        <w:pStyle w:val="subsection"/>
      </w:pPr>
      <w:r w:rsidRPr="00862E89">
        <w:tab/>
        <w:t>(3)</w:t>
      </w:r>
      <w:r w:rsidRPr="00862E89">
        <w:tab/>
        <w:t>If a nomination is revoked, or a revocation is no longer in effect because a new nomination of a person has been made, the record of the nomination or revocation must include:</w:t>
      </w:r>
    </w:p>
    <w:p w:rsidR="00704D4C" w:rsidRPr="00862E89" w:rsidRDefault="00704D4C" w:rsidP="00704D4C">
      <w:pPr>
        <w:pStyle w:val="paragraph"/>
      </w:pPr>
      <w:r w:rsidRPr="00862E89">
        <w:tab/>
        <w:t>(a)</w:t>
      </w:r>
      <w:r w:rsidRPr="00862E89">
        <w:tab/>
        <w:t>the date the nomination was revoked; or</w:t>
      </w:r>
    </w:p>
    <w:p w:rsidR="00704D4C" w:rsidRPr="00862E89" w:rsidRDefault="00704D4C" w:rsidP="00704D4C">
      <w:pPr>
        <w:pStyle w:val="paragraph"/>
      </w:pPr>
      <w:r w:rsidRPr="00862E89">
        <w:tab/>
        <w:t>(b)</w:t>
      </w:r>
      <w:r w:rsidRPr="00862E89">
        <w:tab/>
        <w:t>the date the revocation ceased to have effect because the new nomination was made.</w:t>
      </w:r>
    </w:p>
    <w:p w:rsidR="00704D4C" w:rsidRPr="00862E89" w:rsidRDefault="00704D4C" w:rsidP="00704D4C">
      <w:pPr>
        <w:pStyle w:val="subsection"/>
      </w:pPr>
      <w:r w:rsidRPr="00862E89">
        <w:tab/>
        <w:t>(4)</w:t>
      </w:r>
      <w:r w:rsidRPr="00862E89">
        <w:tab/>
        <w:t>The record of the nomination or revocation must be kept during the period for which the nomination or revocation is in effect.</w:t>
      </w:r>
    </w:p>
    <w:p w:rsidR="002F1CCE" w:rsidRPr="00862E89" w:rsidRDefault="002F1CCE" w:rsidP="001F5A30">
      <w:pPr>
        <w:pStyle w:val="ActHead5"/>
      </w:pPr>
      <w:bookmarkStart w:id="267" w:name="_Toc74056700"/>
      <w:r w:rsidRPr="001B7634">
        <w:rPr>
          <w:rStyle w:val="CharSectno"/>
        </w:rPr>
        <w:t>111</w:t>
      </w:r>
      <w:r w:rsidR="001F5A30" w:rsidRPr="00862E89">
        <w:t xml:space="preserve">  </w:t>
      </w:r>
      <w:r w:rsidRPr="00862E89">
        <w:t>Notices</w:t>
      </w:r>
      <w:bookmarkEnd w:id="267"/>
    </w:p>
    <w:p w:rsidR="002F1CCE" w:rsidRPr="00862E89" w:rsidRDefault="002F1CCE" w:rsidP="001F5A30">
      <w:pPr>
        <w:pStyle w:val="subsection"/>
      </w:pPr>
      <w:r w:rsidRPr="00862E89">
        <w:rPr>
          <w:color w:val="000000"/>
        </w:rPr>
        <w:tab/>
        <w:t>(1)</w:t>
      </w:r>
      <w:r w:rsidRPr="00862E89">
        <w:rPr>
          <w:color w:val="000000"/>
        </w:rPr>
        <w:tab/>
        <w:t>For subsection</w:t>
      </w:r>
      <w:r w:rsidR="00777022" w:rsidRPr="00862E89">
        <w:rPr>
          <w:color w:val="000000"/>
        </w:rPr>
        <w:t> </w:t>
      </w:r>
      <w:r w:rsidRPr="00862E89">
        <w:rPr>
          <w:color w:val="000000"/>
        </w:rPr>
        <w:t>194(9) of the Code, a nomination under subsection</w:t>
      </w:r>
      <w:r w:rsidR="00777022" w:rsidRPr="00862E89">
        <w:rPr>
          <w:color w:val="000000"/>
        </w:rPr>
        <w:t> </w:t>
      </w:r>
      <w:r w:rsidRPr="00862E89">
        <w:rPr>
          <w:color w:val="000000"/>
        </w:rPr>
        <w:t>194(4) or (6) of the Code must be in the following form:</w:t>
      </w:r>
    </w:p>
    <w:p w:rsidR="002F1CCE" w:rsidRPr="00862E89" w:rsidRDefault="002F1CCE" w:rsidP="001F5A30">
      <w:pPr>
        <w:pStyle w:val="paragraph"/>
      </w:pPr>
      <w:r w:rsidRPr="00862E89">
        <w:rPr>
          <w:color w:val="000000"/>
        </w:rPr>
        <w:tab/>
        <w:t>(a)</w:t>
      </w:r>
      <w:r w:rsidRPr="00862E89">
        <w:rPr>
          <w:color w:val="000000"/>
        </w:rPr>
        <w:tab/>
        <w:t>the nomination must contain the words:</w:t>
      </w:r>
    </w:p>
    <w:p w:rsidR="002F1CCE" w:rsidRPr="00862E89" w:rsidRDefault="002F1CCE" w:rsidP="001F5A30">
      <w:pPr>
        <w:pStyle w:val="paragraph"/>
      </w:pPr>
      <w:r w:rsidRPr="00862E89">
        <w:rPr>
          <w:color w:val="000000"/>
        </w:rPr>
        <w:tab/>
      </w:r>
      <w:r w:rsidRPr="00862E89">
        <w:rPr>
          <w:color w:val="000000"/>
        </w:rPr>
        <w:tab/>
        <w:t>‘I/We nominate [</w:t>
      </w:r>
      <w:r w:rsidRPr="00862E89">
        <w:rPr>
          <w:i/>
          <w:color w:val="000000"/>
        </w:rPr>
        <w:t>full name of person nominated</w:t>
      </w:r>
      <w:r w:rsidRPr="00862E89">
        <w:rPr>
          <w:color w:val="000000"/>
        </w:rPr>
        <w:t>] to receive notices and other documents under the National Credit Code on behalf of me/all of us.’;</w:t>
      </w:r>
    </w:p>
    <w:p w:rsidR="002F1CCE" w:rsidRPr="00862E89" w:rsidRDefault="002F1CCE" w:rsidP="001F5A30">
      <w:pPr>
        <w:pStyle w:val="paragraph"/>
      </w:pPr>
      <w:r w:rsidRPr="00862E89">
        <w:rPr>
          <w:color w:val="000000"/>
        </w:rPr>
        <w:tab/>
        <w:t>(b)</w:t>
      </w:r>
      <w:r w:rsidRPr="00862E89">
        <w:rPr>
          <w:color w:val="000000"/>
        </w:rPr>
        <w:tab/>
        <w:t>the nomination must contain a prominent statement:</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that each debtor, mortgagor or guarantor is entitled to receive a copy of any notice or other document under the Code; and</w:t>
      </w:r>
    </w:p>
    <w:p w:rsidR="002F1CCE" w:rsidRPr="00862E89" w:rsidRDefault="002F1CCE" w:rsidP="001F5A30">
      <w:pPr>
        <w:pStyle w:val="paragraphsub"/>
      </w:pPr>
      <w:r w:rsidRPr="00862E89">
        <w:lastRenderedPageBreak/>
        <w:tab/>
        <w:t>(ii)</w:t>
      </w:r>
      <w:r w:rsidRPr="00862E89">
        <w:tab/>
        <w:t>that, by signing the form, the debtor, mortgagor or guarantor is giving up the right to be provided with information direct from the credit provider;</w:t>
      </w:r>
    </w:p>
    <w:p w:rsidR="002F1CCE" w:rsidRPr="00862E89" w:rsidRDefault="002F1CCE" w:rsidP="001F5A30">
      <w:pPr>
        <w:pStyle w:val="paragraph"/>
      </w:pPr>
      <w:r w:rsidRPr="00862E89">
        <w:rPr>
          <w:color w:val="000000"/>
        </w:rPr>
        <w:tab/>
        <w:t>(c)</w:t>
      </w:r>
      <w:r w:rsidRPr="00862E89">
        <w:rPr>
          <w:color w:val="000000"/>
        </w:rPr>
        <w:tab/>
        <w:t>the nomination must contain a prominent statement that any person who has signed the form can advise the credit provider at any time in writing that the person wishes to cancel the nomination.</w:t>
      </w:r>
    </w:p>
    <w:p w:rsidR="002F1CCE" w:rsidRPr="00862E89" w:rsidRDefault="002F1CCE" w:rsidP="001F5A30">
      <w:pPr>
        <w:pStyle w:val="subsection"/>
      </w:pPr>
      <w:r w:rsidRPr="00862E89">
        <w:rPr>
          <w:color w:val="000000"/>
        </w:rPr>
        <w:tab/>
        <w:t>(2)</w:t>
      </w:r>
      <w:r w:rsidRPr="00862E89">
        <w:rPr>
          <w:color w:val="000000"/>
        </w:rPr>
        <w:tab/>
        <w:t>For subsection</w:t>
      </w:r>
      <w:r w:rsidR="00777022" w:rsidRPr="00862E89">
        <w:rPr>
          <w:color w:val="000000"/>
        </w:rPr>
        <w:t> </w:t>
      </w:r>
      <w:r w:rsidRPr="00862E89">
        <w:rPr>
          <w:color w:val="000000"/>
        </w:rPr>
        <w:t>194(9) of the Code, a consent under subsection</w:t>
      </w:r>
      <w:r w:rsidR="00777022" w:rsidRPr="00862E89">
        <w:rPr>
          <w:color w:val="000000"/>
        </w:rPr>
        <w:t> </w:t>
      </w:r>
      <w:r w:rsidRPr="00862E89">
        <w:rPr>
          <w:color w:val="000000"/>
        </w:rPr>
        <w:t>194(5) of the Code must be in the following form:</w:t>
      </w:r>
    </w:p>
    <w:p w:rsidR="002F1CCE" w:rsidRPr="00862E89" w:rsidRDefault="002F1CCE" w:rsidP="001F5A30">
      <w:pPr>
        <w:pStyle w:val="paragraph"/>
      </w:pPr>
      <w:r w:rsidRPr="00862E89">
        <w:rPr>
          <w:color w:val="000000"/>
        </w:rPr>
        <w:tab/>
        <w:t>(a)</w:t>
      </w:r>
      <w:r w:rsidRPr="00862E89">
        <w:rPr>
          <w:color w:val="000000"/>
        </w:rPr>
        <w:tab/>
        <w:t>the consent must contain the words:</w:t>
      </w:r>
    </w:p>
    <w:p w:rsidR="002F1CCE" w:rsidRPr="00862E89" w:rsidRDefault="002F1CCE" w:rsidP="001F5A30">
      <w:pPr>
        <w:pStyle w:val="paragraph"/>
      </w:pPr>
      <w:r w:rsidRPr="00862E89">
        <w:rPr>
          <w:color w:val="000000"/>
        </w:rPr>
        <w:tab/>
      </w:r>
      <w:r w:rsidRPr="00862E89">
        <w:rPr>
          <w:color w:val="000000"/>
        </w:rPr>
        <w:tab/>
        <w:t>‘We consent to notices and other documents under the National Credit Code being sent jointly to us at [</w:t>
      </w:r>
      <w:r w:rsidRPr="00862E89">
        <w:rPr>
          <w:i/>
          <w:color w:val="000000"/>
        </w:rPr>
        <w:t>address for service</w:t>
      </w:r>
      <w:r w:rsidRPr="00862E89">
        <w:rPr>
          <w:color w:val="000000"/>
        </w:rPr>
        <w:t>].’;</w:t>
      </w:r>
    </w:p>
    <w:p w:rsidR="002F1CCE" w:rsidRPr="00862E89" w:rsidRDefault="002F1CCE" w:rsidP="001F5A30">
      <w:pPr>
        <w:pStyle w:val="paragraph"/>
      </w:pPr>
      <w:r w:rsidRPr="00862E89">
        <w:rPr>
          <w:color w:val="000000"/>
        </w:rPr>
        <w:tab/>
        <w:t>(b)</w:t>
      </w:r>
      <w:r w:rsidRPr="00862E89">
        <w:rPr>
          <w:color w:val="000000"/>
        </w:rPr>
        <w:tab/>
        <w:t>the consent must contain a prominent statement:</w:t>
      </w:r>
    </w:p>
    <w:p w:rsidR="002F1CCE" w:rsidRPr="00862E89" w:rsidRDefault="002F1CCE" w:rsidP="001F5A30">
      <w:pPr>
        <w:pStyle w:val="paragraphsub"/>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that each debtor, mortgagor or guarantor is entitled to receive a copy of any notice or other document under the Code; and</w:t>
      </w:r>
    </w:p>
    <w:p w:rsidR="002F1CCE" w:rsidRPr="00862E89" w:rsidRDefault="002F1CCE" w:rsidP="001F5A30">
      <w:pPr>
        <w:pStyle w:val="paragraphsub"/>
      </w:pPr>
      <w:r w:rsidRPr="00862E89">
        <w:tab/>
        <w:t>(ii)</w:t>
      </w:r>
      <w:r w:rsidRPr="00862E89">
        <w:tab/>
        <w:t>that, by signing the form, the debtor, mortgagor or guarantor is giving up the right to be provided with information separately from the credit provider;</w:t>
      </w:r>
    </w:p>
    <w:p w:rsidR="002F1CCE" w:rsidRPr="00862E89" w:rsidRDefault="002F1CCE" w:rsidP="001F5A30">
      <w:pPr>
        <w:pStyle w:val="paragraph"/>
      </w:pPr>
      <w:r w:rsidRPr="00862E89">
        <w:rPr>
          <w:color w:val="000000"/>
        </w:rPr>
        <w:tab/>
        <w:t>(c)</w:t>
      </w:r>
      <w:r w:rsidRPr="00862E89">
        <w:rPr>
          <w:color w:val="000000"/>
        </w:rPr>
        <w:tab/>
        <w:t>the consent must contain a prominent statement that any person who has signed the form can advise the credit provider at any time in writing that the person wishes to cancel the consent.</w:t>
      </w:r>
    </w:p>
    <w:p w:rsidR="002F1CCE" w:rsidRPr="00862E89" w:rsidRDefault="001F5A30" w:rsidP="00DA04E6">
      <w:pPr>
        <w:pStyle w:val="ActHead2"/>
        <w:pageBreakBefore/>
        <w:rPr>
          <w:color w:val="000000"/>
        </w:rPr>
      </w:pPr>
      <w:bookmarkStart w:id="268" w:name="_Toc74056701"/>
      <w:r w:rsidRPr="001B7634">
        <w:rPr>
          <w:rStyle w:val="CharPartNo"/>
        </w:rPr>
        <w:lastRenderedPageBreak/>
        <w:t>Part</w:t>
      </w:r>
      <w:r w:rsidR="00777022" w:rsidRPr="001B7634">
        <w:rPr>
          <w:rStyle w:val="CharPartNo"/>
        </w:rPr>
        <w:t> </w:t>
      </w:r>
      <w:r w:rsidR="002F1CCE" w:rsidRPr="001B7634">
        <w:rPr>
          <w:rStyle w:val="CharPartNo"/>
        </w:rPr>
        <w:t>7</w:t>
      </w:r>
      <w:r w:rsidR="00DE129E">
        <w:rPr>
          <w:rStyle w:val="CharPartNo"/>
        </w:rPr>
        <w:noBreakHyphen/>
      </w:r>
      <w:r w:rsidR="002F1CCE" w:rsidRPr="001B7634">
        <w:rPr>
          <w:rStyle w:val="CharPartNo"/>
        </w:rPr>
        <w:t>11</w:t>
      </w:r>
      <w:r w:rsidRPr="00862E89">
        <w:rPr>
          <w:color w:val="000000"/>
        </w:rPr>
        <w:t>—</w:t>
      </w:r>
      <w:r w:rsidR="002F1CCE" w:rsidRPr="001B7634">
        <w:rPr>
          <w:rStyle w:val="CharPartText"/>
        </w:rPr>
        <w:t>Saving and transitional provisions</w:t>
      </w:r>
      <w:bookmarkEnd w:id="268"/>
    </w:p>
    <w:p w:rsidR="006A30CE" w:rsidRPr="00862E89" w:rsidRDefault="00537BB7" w:rsidP="006A30CE">
      <w:pPr>
        <w:pStyle w:val="ActHead3"/>
      </w:pPr>
      <w:bookmarkStart w:id="269" w:name="_Toc74056702"/>
      <w:r w:rsidRPr="001B7634">
        <w:rPr>
          <w:rStyle w:val="CharDivNo"/>
        </w:rPr>
        <w:t>Division 1</w:t>
      </w:r>
      <w:r w:rsidR="006A30CE" w:rsidRPr="00862E89">
        <w:t>—</w:t>
      </w:r>
      <w:r w:rsidR="006A30CE" w:rsidRPr="001B7634">
        <w:rPr>
          <w:rStyle w:val="CharDivText"/>
        </w:rPr>
        <w:t>Reliance on State and Territory Consumer Credit Codes</w:t>
      </w:r>
      <w:bookmarkEnd w:id="269"/>
    </w:p>
    <w:p w:rsidR="002F1CCE" w:rsidRPr="00862E89" w:rsidRDefault="002F1CCE" w:rsidP="001F5A30">
      <w:pPr>
        <w:pStyle w:val="ActHead5"/>
        <w:rPr>
          <w:i/>
          <w:iCs/>
        </w:rPr>
      </w:pPr>
      <w:bookmarkStart w:id="270" w:name="_Toc74056703"/>
      <w:r w:rsidRPr="001B7634">
        <w:rPr>
          <w:rStyle w:val="CharSectno"/>
        </w:rPr>
        <w:t>112</w:t>
      </w:r>
      <w:r w:rsidR="001F5A30" w:rsidRPr="00862E89">
        <w:t xml:space="preserve">  </w:t>
      </w:r>
      <w:r w:rsidRPr="00862E89">
        <w:t>References in documents to Consumer Credit Code of a State or Territory</w:t>
      </w:r>
      <w:bookmarkEnd w:id="270"/>
    </w:p>
    <w:p w:rsidR="002F1CCE" w:rsidRPr="00862E89" w:rsidRDefault="002F1CCE" w:rsidP="001F5A30">
      <w:pPr>
        <w:pStyle w:val="subsection"/>
      </w:pPr>
      <w:r w:rsidRPr="00862E89">
        <w:rPr>
          <w:color w:val="000000"/>
        </w:rPr>
        <w:tab/>
        <w:t>(1)</w:t>
      </w:r>
      <w:r w:rsidRPr="00862E89">
        <w:rPr>
          <w:color w:val="000000"/>
        </w:rPr>
        <w:tab/>
        <w:t xml:space="preserve">If a person is required to provide or use a form prescribed by these Regulations, the person may provide or use a form (the </w:t>
      </w:r>
      <w:r w:rsidRPr="00862E89">
        <w:rPr>
          <w:b/>
          <w:i/>
          <w:color w:val="000000"/>
        </w:rPr>
        <w:t>equivalent form</w:t>
      </w:r>
      <w:r w:rsidRPr="00862E89">
        <w:rPr>
          <w:color w:val="000000"/>
        </w:rPr>
        <w:t>) that:</w:t>
      </w:r>
    </w:p>
    <w:p w:rsidR="002F1CCE" w:rsidRPr="00862E89" w:rsidRDefault="002F1CCE" w:rsidP="001F5A30">
      <w:pPr>
        <w:pStyle w:val="paragraph"/>
      </w:pPr>
      <w:r w:rsidRPr="00862E89">
        <w:rPr>
          <w:color w:val="000000"/>
        </w:rPr>
        <w:tab/>
        <w:t>(a)</w:t>
      </w:r>
      <w:r w:rsidRPr="00862E89">
        <w:rPr>
          <w:color w:val="000000"/>
        </w:rPr>
        <w:tab/>
        <w:t xml:space="preserve">is prescribed by regulations made under the Consumer Credit Code of a State or Territory mentioned in </w:t>
      </w:r>
      <w:proofErr w:type="spellStart"/>
      <w:r w:rsidRPr="00862E89">
        <w:rPr>
          <w:color w:val="000000"/>
        </w:rPr>
        <w:t>subregulation</w:t>
      </w:r>
      <w:proofErr w:type="spellEnd"/>
      <w:r w:rsidR="008D1351" w:rsidRPr="00862E89">
        <w:rPr>
          <w:color w:val="000000"/>
        </w:rPr>
        <w:t> </w:t>
      </w:r>
      <w:r w:rsidRPr="00862E89">
        <w:rPr>
          <w:color w:val="000000"/>
        </w:rPr>
        <w:t>(2); and</w:t>
      </w:r>
    </w:p>
    <w:p w:rsidR="002F1CCE" w:rsidRPr="00862E89" w:rsidRDefault="002F1CCE" w:rsidP="001F5A30">
      <w:pPr>
        <w:pStyle w:val="paragraph"/>
      </w:pPr>
      <w:r w:rsidRPr="00862E89">
        <w:tab/>
        <w:t>(b)</w:t>
      </w:r>
      <w:r w:rsidRPr="00862E89">
        <w:tab/>
        <w:t>has the same effect, or is the same in substance, as the form prescribed by these Regulations.</w:t>
      </w:r>
    </w:p>
    <w:p w:rsidR="002F1CCE" w:rsidRPr="00862E89" w:rsidRDefault="002F1CCE" w:rsidP="001F5A30">
      <w:pPr>
        <w:pStyle w:val="subsection"/>
      </w:pPr>
      <w:r w:rsidRPr="00862E89">
        <w:rPr>
          <w:color w:val="000000"/>
        </w:rPr>
        <w:tab/>
        <w:t>(2)</w:t>
      </w:r>
      <w:r w:rsidRPr="00862E89">
        <w:rPr>
          <w:color w:val="000000"/>
        </w:rPr>
        <w:tab/>
        <w:t>The Consumer Credit Codes of the States and Territories are the following:</w:t>
      </w:r>
    </w:p>
    <w:p w:rsidR="002F1CCE" w:rsidRPr="00862E89" w:rsidRDefault="002F1CCE" w:rsidP="001F5A30">
      <w:pPr>
        <w:pStyle w:val="paragraph"/>
      </w:pPr>
      <w:r w:rsidRPr="00862E89">
        <w:rPr>
          <w:color w:val="000000"/>
        </w:rPr>
        <w:tab/>
        <w:t>(a)</w:t>
      </w:r>
      <w:r w:rsidRPr="00862E89">
        <w:rPr>
          <w:color w:val="000000"/>
        </w:rPr>
        <w:tab/>
        <w:t xml:space="preserve">the </w:t>
      </w:r>
      <w:r w:rsidRPr="00862E89">
        <w:rPr>
          <w:i/>
          <w:color w:val="000000"/>
        </w:rPr>
        <w:t>Consumer Credit (New South Wales) Code</w:t>
      </w:r>
      <w:r w:rsidRPr="00862E89">
        <w:rPr>
          <w:color w:val="000000"/>
        </w:rPr>
        <w:t xml:space="preserve"> mentioned in the </w:t>
      </w:r>
      <w:r w:rsidRPr="00862E89">
        <w:rPr>
          <w:i/>
          <w:color w:val="000000"/>
        </w:rPr>
        <w:t>Consumer Credit (New South Wales) Act 1995</w:t>
      </w:r>
      <w:r w:rsidRPr="00862E89">
        <w:rPr>
          <w:color w:val="000000"/>
        </w:rPr>
        <w:t>;</w:t>
      </w:r>
    </w:p>
    <w:p w:rsidR="002F1CCE" w:rsidRPr="00862E89" w:rsidRDefault="002F1CCE" w:rsidP="001F5A30">
      <w:pPr>
        <w:pStyle w:val="paragraph"/>
      </w:pPr>
      <w:r w:rsidRPr="00862E89">
        <w:tab/>
        <w:t>(b)</w:t>
      </w:r>
      <w:r w:rsidRPr="00862E89">
        <w:tab/>
        <w:t xml:space="preserve">the Consumer Credit (Victoria) Code mentioned in the </w:t>
      </w:r>
      <w:r w:rsidRPr="00862E89">
        <w:rPr>
          <w:b/>
        </w:rPr>
        <w:t>Consumer Credit (Victoria) Act 1995</w:t>
      </w:r>
      <w:r w:rsidRPr="00862E89">
        <w:t>;</w:t>
      </w:r>
    </w:p>
    <w:p w:rsidR="002F1CCE" w:rsidRPr="00862E89" w:rsidRDefault="002F1CCE" w:rsidP="001F5A30">
      <w:pPr>
        <w:pStyle w:val="paragraph"/>
      </w:pPr>
      <w:r w:rsidRPr="00862E89">
        <w:tab/>
        <w:t>(c)</w:t>
      </w:r>
      <w:r w:rsidRPr="00862E89">
        <w:tab/>
        <w:t xml:space="preserve">the Consumer Credit (Queensland) Code mentioned in (and </w:t>
      </w:r>
      <w:proofErr w:type="spellStart"/>
      <w:r w:rsidRPr="00862E89">
        <w:t>appendixed</w:t>
      </w:r>
      <w:proofErr w:type="spellEnd"/>
      <w:r w:rsidRPr="00862E89">
        <w:t xml:space="preserve"> to) the </w:t>
      </w:r>
      <w:r w:rsidRPr="00862E89">
        <w:rPr>
          <w:i/>
        </w:rPr>
        <w:t>Consumer Credit (Queensland) Act 1994</w:t>
      </w:r>
      <w:r w:rsidRPr="00862E89">
        <w:t>;</w:t>
      </w:r>
    </w:p>
    <w:p w:rsidR="002F1CCE" w:rsidRPr="00862E89" w:rsidRDefault="002F1CCE" w:rsidP="001F5A30">
      <w:pPr>
        <w:pStyle w:val="paragraph"/>
      </w:pPr>
      <w:r w:rsidRPr="00862E89">
        <w:tab/>
        <w:t>(d)</w:t>
      </w:r>
      <w:r w:rsidRPr="00862E89">
        <w:tab/>
        <w:t xml:space="preserve">the </w:t>
      </w:r>
      <w:r w:rsidRPr="00862E89">
        <w:rPr>
          <w:i/>
        </w:rPr>
        <w:t>Consumer Credit (Western Australia) Code</w:t>
      </w:r>
      <w:r w:rsidRPr="00862E89">
        <w:t xml:space="preserve"> mentioned in the </w:t>
      </w:r>
      <w:r w:rsidRPr="00862E89">
        <w:rPr>
          <w:i/>
        </w:rPr>
        <w:t>Consumer Credit (Western Australia) Act 1996</w:t>
      </w:r>
      <w:r w:rsidRPr="00862E89">
        <w:t>;</w:t>
      </w:r>
    </w:p>
    <w:p w:rsidR="002F1CCE" w:rsidRPr="00862E89" w:rsidRDefault="002F1CCE" w:rsidP="001F5A30">
      <w:pPr>
        <w:pStyle w:val="paragraph"/>
      </w:pPr>
      <w:r w:rsidRPr="00862E89">
        <w:tab/>
        <w:t>(e)</w:t>
      </w:r>
      <w:r w:rsidRPr="00862E89">
        <w:tab/>
        <w:t xml:space="preserve">the </w:t>
      </w:r>
      <w:r w:rsidRPr="00862E89">
        <w:rPr>
          <w:i/>
        </w:rPr>
        <w:t xml:space="preserve">Consumer Credit (South Australia) Code </w:t>
      </w:r>
      <w:r w:rsidRPr="00862E89">
        <w:t xml:space="preserve">mentioned in the </w:t>
      </w:r>
      <w:r w:rsidRPr="00862E89">
        <w:rPr>
          <w:i/>
        </w:rPr>
        <w:t>Consumer Credit (South Australia) Act 1995</w:t>
      </w:r>
      <w:r w:rsidRPr="00862E89">
        <w:t>;</w:t>
      </w:r>
    </w:p>
    <w:p w:rsidR="002F1CCE" w:rsidRPr="00862E89" w:rsidRDefault="002F1CCE" w:rsidP="001F5A30">
      <w:pPr>
        <w:pStyle w:val="paragraph"/>
      </w:pPr>
      <w:r w:rsidRPr="00862E89">
        <w:tab/>
        <w:t>(f)</w:t>
      </w:r>
      <w:r w:rsidRPr="00862E89">
        <w:tab/>
        <w:t xml:space="preserve">the Consumer Credit (Tasmania) Code mentioned in the </w:t>
      </w:r>
      <w:r w:rsidRPr="00862E89">
        <w:rPr>
          <w:i/>
        </w:rPr>
        <w:t>Consumer Credit (Tasmania) Act 1996</w:t>
      </w:r>
      <w:r w:rsidRPr="00862E89">
        <w:t>;</w:t>
      </w:r>
    </w:p>
    <w:p w:rsidR="002F1CCE" w:rsidRPr="00862E89" w:rsidRDefault="002F1CCE" w:rsidP="001F5A30">
      <w:pPr>
        <w:pStyle w:val="paragraph"/>
      </w:pPr>
      <w:r w:rsidRPr="00862E89">
        <w:tab/>
        <w:t>(g)</w:t>
      </w:r>
      <w:r w:rsidRPr="00862E89">
        <w:tab/>
        <w:t xml:space="preserve">the Consumer Credit (Australian Capital Territory) Code mentioned in the </w:t>
      </w:r>
      <w:r w:rsidRPr="00862E89">
        <w:rPr>
          <w:i/>
        </w:rPr>
        <w:t>Consumer Credit Act 1995</w:t>
      </w:r>
      <w:r w:rsidRPr="00862E89">
        <w:t xml:space="preserve"> (ACT);</w:t>
      </w:r>
    </w:p>
    <w:p w:rsidR="002F1CCE" w:rsidRPr="00862E89" w:rsidRDefault="002F1CCE" w:rsidP="001F5A30">
      <w:pPr>
        <w:pStyle w:val="paragraph"/>
      </w:pPr>
      <w:r w:rsidRPr="00862E89">
        <w:tab/>
        <w:t>(h)</w:t>
      </w:r>
      <w:r w:rsidRPr="00862E89">
        <w:tab/>
        <w:t xml:space="preserve">the Consumer Credit (Northern Territory) Code mentioned in the </w:t>
      </w:r>
      <w:r w:rsidRPr="00862E89">
        <w:rPr>
          <w:i/>
        </w:rPr>
        <w:t>Consumer Credit (Northern Territory) Act 1995</w:t>
      </w:r>
      <w:r w:rsidRPr="00862E89">
        <w:t>.</w:t>
      </w:r>
    </w:p>
    <w:p w:rsidR="002F1CCE" w:rsidRPr="00862E89" w:rsidRDefault="002F1CCE" w:rsidP="001F5A30">
      <w:pPr>
        <w:pStyle w:val="subsection"/>
      </w:pPr>
      <w:r w:rsidRPr="00862E89">
        <w:rPr>
          <w:color w:val="000000"/>
        </w:rPr>
        <w:tab/>
        <w:t>(3)</w:t>
      </w:r>
      <w:r w:rsidRPr="00862E89">
        <w:rPr>
          <w:color w:val="000000"/>
        </w:rPr>
        <w:tab/>
        <w:t>If:</w:t>
      </w:r>
    </w:p>
    <w:p w:rsidR="002F1CCE" w:rsidRPr="00862E89" w:rsidRDefault="002F1CCE" w:rsidP="001F5A30">
      <w:pPr>
        <w:pStyle w:val="paragraph"/>
      </w:pPr>
      <w:r w:rsidRPr="00862E89">
        <w:rPr>
          <w:color w:val="000000"/>
        </w:rPr>
        <w:tab/>
        <w:t>(a)</w:t>
      </w:r>
      <w:r w:rsidRPr="00862E89">
        <w:rPr>
          <w:color w:val="000000"/>
        </w:rPr>
        <w:tab/>
        <w:t>a person is required to provide or use a form prescribed by these Regulations; and</w:t>
      </w:r>
    </w:p>
    <w:p w:rsidR="002F1CCE" w:rsidRPr="00862E89" w:rsidRDefault="002F1CCE" w:rsidP="001F5A30">
      <w:pPr>
        <w:pStyle w:val="paragraph"/>
      </w:pPr>
      <w:r w:rsidRPr="00862E89">
        <w:tab/>
        <w:t>(b)</w:t>
      </w:r>
      <w:r w:rsidRPr="00862E89">
        <w:tab/>
        <w:t xml:space="preserve">under </w:t>
      </w:r>
      <w:proofErr w:type="spellStart"/>
      <w:r w:rsidRPr="00862E89">
        <w:t>subregulation</w:t>
      </w:r>
      <w:proofErr w:type="spellEnd"/>
      <w:r w:rsidR="008D1351" w:rsidRPr="00862E89">
        <w:t> </w:t>
      </w:r>
      <w:r w:rsidRPr="00862E89">
        <w:t>(1), the person provides or uses an equivalent form; and</w:t>
      </w:r>
    </w:p>
    <w:p w:rsidR="002F1CCE" w:rsidRPr="00862E89" w:rsidRDefault="002F1CCE" w:rsidP="001F5A30">
      <w:pPr>
        <w:pStyle w:val="paragraph"/>
      </w:pPr>
      <w:r w:rsidRPr="00862E89">
        <w:tab/>
        <w:t>(c)</w:t>
      </w:r>
      <w:r w:rsidRPr="00862E89">
        <w:tab/>
        <w:t>the form prescribed by these Regulations requires the person to provide more information than required by the equivalent form;</w:t>
      </w:r>
    </w:p>
    <w:p w:rsidR="002F1CCE" w:rsidRPr="00862E89" w:rsidRDefault="002F1CCE" w:rsidP="001F5A30">
      <w:pPr>
        <w:pStyle w:val="subsection2"/>
      </w:pPr>
      <w:r w:rsidRPr="00862E89">
        <w:rPr>
          <w:color w:val="000000"/>
        </w:rPr>
        <w:t>the person may provide the additional information in a separate document with the equivalent form.</w:t>
      </w:r>
    </w:p>
    <w:p w:rsidR="00E24B6D" w:rsidRPr="00862E89" w:rsidRDefault="002F1CCE" w:rsidP="00420907">
      <w:pPr>
        <w:pStyle w:val="subsection"/>
        <w:rPr>
          <w:color w:val="000000"/>
        </w:rPr>
      </w:pPr>
      <w:r w:rsidRPr="00862E89">
        <w:rPr>
          <w:color w:val="000000"/>
        </w:rPr>
        <w:tab/>
        <w:t>(4)</w:t>
      </w:r>
      <w:r w:rsidRPr="00862E89">
        <w:rPr>
          <w:color w:val="000000"/>
        </w:rPr>
        <w:tab/>
      </w:r>
      <w:proofErr w:type="spellStart"/>
      <w:r w:rsidRPr="00862E89">
        <w:rPr>
          <w:color w:val="000000"/>
        </w:rPr>
        <w:t>Subregulations</w:t>
      </w:r>
      <w:proofErr w:type="spellEnd"/>
      <w:r w:rsidRPr="00862E89">
        <w:rPr>
          <w:color w:val="000000"/>
        </w:rPr>
        <w:t xml:space="preserve"> (1) and (3) cease to have effect at the end of the period of 2 years starting when this regulation commences.</w:t>
      </w:r>
    </w:p>
    <w:p w:rsidR="00C74D2B" w:rsidRPr="00862E89" w:rsidRDefault="00537BB7" w:rsidP="00E218A9">
      <w:pPr>
        <w:pStyle w:val="ActHead3"/>
        <w:pageBreakBefore/>
      </w:pPr>
      <w:bookmarkStart w:id="271" w:name="_Toc74056704"/>
      <w:r w:rsidRPr="001B7634">
        <w:rPr>
          <w:rStyle w:val="CharDivNo"/>
        </w:rPr>
        <w:lastRenderedPageBreak/>
        <w:t>Division 2</w:t>
      </w:r>
      <w:r w:rsidR="00C74D2B" w:rsidRPr="00862E89">
        <w:t>—</w:t>
      </w:r>
      <w:r w:rsidR="00C74D2B" w:rsidRPr="001B7634">
        <w:rPr>
          <w:rStyle w:val="CharDivText"/>
        </w:rPr>
        <w:t xml:space="preserve">Transitional provisions for the Treasury Laws Amendment (Miscellaneous Amendments) </w:t>
      </w:r>
      <w:r w:rsidR="00DE129E">
        <w:rPr>
          <w:rStyle w:val="CharDivText"/>
        </w:rPr>
        <w:t>Regulations 2</w:t>
      </w:r>
      <w:r w:rsidR="00C74D2B" w:rsidRPr="001B7634">
        <w:rPr>
          <w:rStyle w:val="CharDivText"/>
        </w:rPr>
        <w:t>019</w:t>
      </w:r>
      <w:bookmarkEnd w:id="271"/>
    </w:p>
    <w:p w:rsidR="00C74D2B" w:rsidRPr="00862E89" w:rsidRDefault="00C74D2B" w:rsidP="00C74D2B">
      <w:pPr>
        <w:pStyle w:val="ActHead5"/>
      </w:pPr>
      <w:bookmarkStart w:id="272" w:name="_Toc74056705"/>
      <w:r w:rsidRPr="001B7634">
        <w:rPr>
          <w:rStyle w:val="CharSectno"/>
        </w:rPr>
        <w:t>113</w:t>
      </w:r>
      <w:r w:rsidRPr="00862E89">
        <w:t xml:space="preserve">  Compliance with </w:t>
      </w:r>
      <w:proofErr w:type="spellStart"/>
      <w:r w:rsidRPr="00862E89">
        <w:t>subregulation</w:t>
      </w:r>
      <w:proofErr w:type="spellEnd"/>
      <w:r w:rsidR="00777022" w:rsidRPr="00862E89">
        <w:t> </w:t>
      </w:r>
      <w:r w:rsidRPr="00862E89">
        <w:t>28LCE(2) and Schedule</w:t>
      </w:r>
      <w:r w:rsidR="00777022" w:rsidRPr="00862E89">
        <w:t> </w:t>
      </w:r>
      <w:r w:rsidRPr="00862E89">
        <w:t>10</w:t>
      </w:r>
      <w:bookmarkEnd w:id="272"/>
    </w:p>
    <w:p w:rsidR="00C74D2B" w:rsidRPr="00862E89" w:rsidRDefault="00C74D2B" w:rsidP="00C74D2B">
      <w:pPr>
        <w:pStyle w:val="subsection"/>
      </w:pPr>
      <w:r w:rsidRPr="00862E89">
        <w:tab/>
      </w:r>
      <w:r w:rsidRPr="00862E89">
        <w:tab/>
        <w:t>If a statement is in the form that was set out in Schedule</w:t>
      </w:r>
      <w:r w:rsidR="00777022" w:rsidRPr="00862E89">
        <w:t> </w:t>
      </w:r>
      <w:r w:rsidRPr="00862E89">
        <w:t>10 immediately before the commencement of Schedule</w:t>
      </w:r>
      <w:r w:rsidR="00777022" w:rsidRPr="00862E89">
        <w:t> </w:t>
      </w:r>
      <w:r w:rsidRPr="00862E89">
        <w:t xml:space="preserve">4 to the </w:t>
      </w:r>
      <w:r w:rsidRPr="00862E89">
        <w:rPr>
          <w:i/>
        </w:rPr>
        <w:t xml:space="preserve">Treasury Laws Amendment (Miscellaneous Amendments) </w:t>
      </w:r>
      <w:r w:rsidR="00DE129E">
        <w:rPr>
          <w:i/>
        </w:rPr>
        <w:t>Regulations 2</w:t>
      </w:r>
      <w:r w:rsidRPr="00862E89">
        <w:rPr>
          <w:i/>
        </w:rPr>
        <w:t>019</w:t>
      </w:r>
      <w:r w:rsidRPr="00862E89">
        <w:t xml:space="preserve"> (the </w:t>
      </w:r>
      <w:r w:rsidRPr="00862E89">
        <w:rPr>
          <w:b/>
          <w:i/>
        </w:rPr>
        <w:t>amending schedule</w:t>
      </w:r>
      <w:r w:rsidRPr="00862E89">
        <w:t>), the statement is taken to be in the form set out in Schedule</w:t>
      </w:r>
      <w:r w:rsidR="00777022" w:rsidRPr="00862E89">
        <w:t> </w:t>
      </w:r>
      <w:r w:rsidRPr="00862E89">
        <w:t>10 immediately after the commencement of the amending schedule.</w:t>
      </w:r>
    </w:p>
    <w:p w:rsidR="004559C4" w:rsidRPr="00862E89" w:rsidRDefault="004559C4" w:rsidP="008D1351">
      <w:pPr>
        <w:sectPr w:rsidR="004559C4" w:rsidRPr="00862E89" w:rsidSect="00186824">
          <w:headerReference w:type="even" r:id="rId27"/>
          <w:headerReference w:type="default" r:id="rId28"/>
          <w:footerReference w:type="even" r:id="rId29"/>
          <w:footerReference w:type="default" r:id="rId30"/>
          <w:headerReference w:type="first" r:id="rId31"/>
          <w:footerReference w:type="first" r:id="rId32"/>
          <w:pgSz w:w="11907" w:h="16839"/>
          <w:pgMar w:top="2325" w:right="1797" w:bottom="1440" w:left="1797" w:header="720" w:footer="709" w:gutter="0"/>
          <w:pgNumType w:start="1"/>
          <w:cols w:space="708"/>
          <w:docGrid w:linePitch="360"/>
        </w:sectPr>
      </w:pPr>
    </w:p>
    <w:p w:rsidR="006B7584" w:rsidRPr="00862E89" w:rsidRDefault="006B7584" w:rsidP="006B7584">
      <w:pPr>
        <w:pStyle w:val="ActHead1"/>
        <w:spacing w:before="240"/>
        <w:rPr>
          <w:color w:val="000000"/>
        </w:rPr>
      </w:pPr>
      <w:bookmarkStart w:id="273" w:name="_Toc74056706"/>
      <w:r w:rsidRPr="001B7634">
        <w:rPr>
          <w:rStyle w:val="CharChapNo"/>
        </w:rPr>
        <w:lastRenderedPageBreak/>
        <w:t>Schedule</w:t>
      </w:r>
      <w:r w:rsidR="00777022" w:rsidRPr="001B7634">
        <w:rPr>
          <w:rStyle w:val="CharChapNo"/>
        </w:rPr>
        <w:t> </w:t>
      </w:r>
      <w:r w:rsidRPr="001B7634">
        <w:rPr>
          <w:rStyle w:val="CharChapNo"/>
        </w:rPr>
        <w:t>1</w:t>
      </w:r>
      <w:r w:rsidRPr="00862E89">
        <w:rPr>
          <w:color w:val="000000"/>
        </w:rPr>
        <w:t>—</w:t>
      </w:r>
      <w:r w:rsidRPr="001B7634">
        <w:rPr>
          <w:rStyle w:val="CharChapText"/>
        </w:rPr>
        <w:t>Forms</w:t>
      </w:r>
      <w:bookmarkEnd w:id="273"/>
    </w:p>
    <w:p w:rsidR="006B7584" w:rsidRPr="00862E89" w:rsidRDefault="006B7584" w:rsidP="006B7584">
      <w:pPr>
        <w:pStyle w:val="notemargin"/>
      </w:pPr>
      <w:r w:rsidRPr="00862E89">
        <w:rPr>
          <w:color w:val="000000"/>
        </w:rPr>
        <w:t>(</w:t>
      </w:r>
      <w:proofErr w:type="spellStart"/>
      <w:r w:rsidRPr="00862E89">
        <w:rPr>
          <w:color w:val="000000"/>
        </w:rPr>
        <w:t>subregulation</w:t>
      </w:r>
      <w:proofErr w:type="spellEnd"/>
      <w:r w:rsidR="00777022" w:rsidRPr="00862E89">
        <w:rPr>
          <w:color w:val="000000"/>
        </w:rPr>
        <w:t> </w:t>
      </w:r>
      <w:r w:rsidRPr="00862E89">
        <w:rPr>
          <w:color w:val="000000"/>
        </w:rPr>
        <w:t>6(1))</w:t>
      </w:r>
    </w:p>
    <w:p w:rsidR="006B7584" w:rsidRPr="00862E89" w:rsidRDefault="006B7584" w:rsidP="006B7584">
      <w:pPr>
        <w:pStyle w:val="ActHead2"/>
      </w:pPr>
      <w:bookmarkStart w:id="274" w:name="_Toc74056707"/>
      <w:r w:rsidRPr="001B7634">
        <w:rPr>
          <w:rStyle w:val="CharPartNo"/>
        </w:rPr>
        <w:t>Form 1</w:t>
      </w:r>
      <w:r w:rsidRPr="00862E89">
        <w:t>—</w:t>
      </w:r>
      <w:r w:rsidRPr="001B7634">
        <w:rPr>
          <w:rStyle w:val="CharPartText"/>
        </w:rPr>
        <w:t>Notice requiring reasonable assistance in connection with an investigation and appearance at an examination</w:t>
      </w:r>
      <w:bookmarkEnd w:id="274"/>
    </w:p>
    <w:p w:rsidR="006B7584" w:rsidRPr="00862E89" w:rsidRDefault="006B7584" w:rsidP="006B7584">
      <w:pPr>
        <w:pStyle w:val="Schedulepara0"/>
        <w:jc w:val="right"/>
        <w:rPr>
          <w:b/>
          <w:color w:val="000000"/>
        </w:rPr>
      </w:pPr>
      <w:r w:rsidRPr="00862E89">
        <w:rPr>
          <w:b/>
          <w:color w:val="000000"/>
        </w:rPr>
        <w:t>subsection</w:t>
      </w:r>
      <w:r w:rsidR="00777022" w:rsidRPr="00862E89">
        <w:rPr>
          <w:b/>
          <w:color w:val="000000"/>
        </w:rPr>
        <w:t> </w:t>
      </w:r>
      <w:r w:rsidRPr="00862E89">
        <w:rPr>
          <w:b/>
          <w:color w:val="000000"/>
        </w:rPr>
        <w:t>253(2) of the Act</w:t>
      </w:r>
    </w:p>
    <w:p w:rsidR="006B7584" w:rsidRPr="00862E89" w:rsidRDefault="006B7584" w:rsidP="006B7584">
      <w:pPr>
        <w:pStyle w:val="Schedulepara0"/>
        <w:spacing w:before="0" w:after="240"/>
        <w:jc w:val="right"/>
        <w:rPr>
          <w:b/>
          <w:color w:val="000000"/>
        </w:rPr>
      </w:pPr>
      <w:r w:rsidRPr="00862E89">
        <w:rPr>
          <w:b/>
          <w:color w:val="000000"/>
        </w:rPr>
        <w:t>regulation</w:t>
      </w:r>
      <w:r w:rsidR="00777022" w:rsidRPr="00862E89">
        <w:rPr>
          <w:b/>
          <w:color w:val="000000"/>
        </w:rPr>
        <w:t> </w:t>
      </w:r>
      <w:r w:rsidRPr="00862E89">
        <w:rPr>
          <w:b/>
          <w:color w:val="000000"/>
        </w:rPr>
        <w:t>32 of the Regulations</w:t>
      </w:r>
    </w:p>
    <w:p w:rsidR="006B7584" w:rsidRPr="00862E89" w:rsidRDefault="006B7584" w:rsidP="006B7584">
      <w:pPr>
        <w:tabs>
          <w:tab w:val="left" w:pos="3969"/>
        </w:tabs>
        <w:spacing w:before="360"/>
        <w:jc w:val="both"/>
        <w:rPr>
          <w:color w:val="000000"/>
        </w:rPr>
      </w:pPr>
      <w:r w:rsidRPr="00862E89">
        <w:rPr>
          <w:color w:val="000000"/>
        </w:rPr>
        <w:t>To:</w:t>
      </w:r>
      <w:r w:rsidRPr="00862E89">
        <w:rPr>
          <w:color w:val="000000"/>
        </w:rPr>
        <w:tab/>
      </w:r>
      <w:r w:rsidRPr="00862E89">
        <w:rPr>
          <w:color w:val="000000"/>
          <w:vertAlign w:val="superscript"/>
        </w:rPr>
        <w:t>1</w:t>
      </w:r>
    </w:p>
    <w:p w:rsidR="006B7584" w:rsidRPr="00862E89" w:rsidRDefault="006B7584" w:rsidP="006B7584">
      <w:pPr>
        <w:tabs>
          <w:tab w:val="left" w:pos="3969"/>
        </w:tabs>
        <w:spacing w:before="60"/>
        <w:jc w:val="both"/>
        <w:rPr>
          <w:color w:val="000000"/>
        </w:rPr>
      </w:pPr>
      <w:r w:rsidRPr="00862E89">
        <w:rPr>
          <w:color w:val="000000"/>
        </w:rPr>
        <w:t>In relation to an investigation of</w:t>
      </w:r>
      <w:r w:rsidRPr="00862E89">
        <w:rPr>
          <w:color w:val="000000"/>
        </w:rPr>
        <w:tab/>
      </w:r>
      <w:r w:rsidRPr="00862E89">
        <w:rPr>
          <w:color w:val="000000"/>
          <w:vertAlign w:val="superscript"/>
        </w:rPr>
        <w:t>2</w:t>
      </w:r>
    </w:p>
    <w:p w:rsidR="006B7584" w:rsidRPr="00862E89" w:rsidRDefault="006B7584" w:rsidP="006B7584">
      <w:pPr>
        <w:spacing w:before="120"/>
        <w:rPr>
          <w:color w:val="000000"/>
        </w:rPr>
      </w:pPr>
      <w:r w:rsidRPr="00862E89">
        <w:rPr>
          <w:color w:val="000000"/>
        </w:rPr>
        <w:t>you are notified that under subsection</w:t>
      </w:r>
      <w:r w:rsidR="00777022" w:rsidRPr="00862E89">
        <w:rPr>
          <w:color w:val="000000"/>
        </w:rPr>
        <w:t> </w:t>
      </w:r>
      <w:r w:rsidRPr="00862E89">
        <w:rPr>
          <w:color w:val="000000"/>
        </w:rPr>
        <w:t xml:space="preserve">253(2) of the </w:t>
      </w:r>
      <w:r w:rsidRPr="00862E89">
        <w:rPr>
          <w:i/>
          <w:color w:val="000000"/>
        </w:rPr>
        <w:t>National Consumer Credit Protection Act 2009</w:t>
      </w:r>
      <w:r w:rsidRPr="00862E89">
        <w:rPr>
          <w:color w:val="000000"/>
        </w:rPr>
        <w:t xml:space="preserve"> (the Act) you are required:</w:t>
      </w:r>
    </w:p>
    <w:p w:rsidR="006B7584" w:rsidRPr="00862E89" w:rsidRDefault="006B7584" w:rsidP="006B7584">
      <w:pPr>
        <w:tabs>
          <w:tab w:val="left" w:pos="426"/>
          <w:tab w:val="left" w:pos="851"/>
          <w:tab w:val="left" w:pos="2835"/>
        </w:tabs>
        <w:spacing w:before="120"/>
        <w:ind w:left="851" w:hanging="425"/>
        <w:rPr>
          <w:color w:val="000000"/>
        </w:rPr>
      </w:pPr>
      <w:r w:rsidRPr="00862E89">
        <w:rPr>
          <w:color w:val="000000"/>
        </w:rPr>
        <w:t>(a)</w:t>
      </w:r>
      <w:r w:rsidRPr="00862E89">
        <w:rPr>
          <w:color w:val="000000"/>
        </w:rPr>
        <w:tab/>
        <w:t>to give the Australian Securities and Investments Commission (ASIC) all reasonable assistance in connection with the</w:t>
      </w:r>
    </w:p>
    <w:p w:rsidR="006B7584" w:rsidRPr="00862E89" w:rsidRDefault="006B7584" w:rsidP="006B7584">
      <w:pPr>
        <w:tabs>
          <w:tab w:val="left" w:pos="426"/>
          <w:tab w:val="left" w:pos="851"/>
          <w:tab w:val="left" w:pos="2835"/>
        </w:tabs>
        <w:ind w:left="851" w:hanging="425"/>
        <w:jc w:val="both"/>
        <w:rPr>
          <w:color w:val="000000"/>
        </w:rPr>
      </w:pPr>
      <w:r w:rsidRPr="00862E89">
        <w:rPr>
          <w:color w:val="000000"/>
        </w:rPr>
        <w:tab/>
      </w:r>
      <w:r w:rsidRPr="00862E89">
        <w:rPr>
          <w:color w:val="000000"/>
        </w:rPr>
        <w:tab/>
        <w:t>investigation; and</w:t>
      </w:r>
    </w:p>
    <w:p w:rsidR="006B7584" w:rsidRPr="00862E89" w:rsidRDefault="006B7584" w:rsidP="006B7584">
      <w:pPr>
        <w:tabs>
          <w:tab w:val="left" w:pos="426"/>
          <w:tab w:val="left" w:pos="851"/>
          <w:tab w:val="left" w:pos="4536"/>
        </w:tabs>
        <w:spacing w:before="120"/>
        <w:ind w:left="851" w:hanging="425"/>
        <w:jc w:val="both"/>
        <w:rPr>
          <w:color w:val="000000"/>
        </w:rPr>
      </w:pPr>
      <w:r w:rsidRPr="00862E89">
        <w:rPr>
          <w:color w:val="000000"/>
        </w:rPr>
        <w:t>(b)</w:t>
      </w:r>
      <w:r w:rsidRPr="00862E89">
        <w:rPr>
          <w:color w:val="000000"/>
        </w:rPr>
        <w:tab/>
        <w:t>to appear at</w:t>
      </w:r>
      <w:r w:rsidRPr="00862E89">
        <w:rPr>
          <w:color w:val="000000"/>
        </w:rPr>
        <w:tab/>
      </w:r>
      <w:r w:rsidRPr="00862E89">
        <w:rPr>
          <w:color w:val="000000"/>
          <w:vertAlign w:val="superscript"/>
        </w:rPr>
        <w:t>3</w:t>
      </w:r>
      <w:r w:rsidRPr="00862E89">
        <w:rPr>
          <w:color w:val="000000"/>
        </w:rPr>
        <w:t xml:space="preserve"> on</w:t>
      </w:r>
    </w:p>
    <w:p w:rsidR="006B7584" w:rsidRPr="00862E89" w:rsidRDefault="006B7584" w:rsidP="006B7584">
      <w:pPr>
        <w:tabs>
          <w:tab w:val="left" w:pos="4536"/>
        </w:tabs>
        <w:spacing w:before="60"/>
        <w:jc w:val="both"/>
        <w:rPr>
          <w:color w:val="000000"/>
        </w:rPr>
      </w:pPr>
      <w:r w:rsidRPr="00862E89">
        <w:rPr>
          <w:color w:val="000000"/>
        </w:rPr>
        <w:tab/>
      </w:r>
      <w:r w:rsidRPr="00862E89">
        <w:rPr>
          <w:color w:val="000000"/>
          <w:vertAlign w:val="superscript"/>
        </w:rPr>
        <w:t xml:space="preserve">4 </w:t>
      </w:r>
      <w:r w:rsidRPr="00862E89">
        <w:rPr>
          <w:color w:val="000000"/>
        </w:rPr>
        <w:t>at</w:t>
      </w:r>
    </w:p>
    <w:p w:rsidR="006B7584" w:rsidRPr="00862E89" w:rsidRDefault="006B7584" w:rsidP="006B7584">
      <w:pPr>
        <w:tabs>
          <w:tab w:val="left" w:pos="3261"/>
          <w:tab w:val="left" w:pos="6521"/>
        </w:tabs>
        <w:spacing w:before="240"/>
        <w:jc w:val="both"/>
        <w:rPr>
          <w:color w:val="000000"/>
        </w:rPr>
      </w:pPr>
      <w:r w:rsidRPr="00862E89">
        <w:rPr>
          <w:color w:val="000000"/>
        </w:rPr>
        <w:tab/>
      </w:r>
      <w:r w:rsidRPr="00862E89">
        <w:rPr>
          <w:color w:val="000000"/>
          <w:vertAlign w:val="superscript"/>
        </w:rPr>
        <w:t>5</w:t>
      </w:r>
      <w:r w:rsidRPr="00862E89">
        <w:rPr>
          <w:color w:val="000000"/>
        </w:rPr>
        <w:t xml:space="preserve"> before</w:t>
      </w:r>
      <w:r w:rsidRPr="00862E89">
        <w:rPr>
          <w:color w:val="000000"/>
        </w:rPr>
        <w:tab/>
      </w:r>
      <w:r w:rsidRPr="00862E89">
        <w:rPr>
          <w:color w:val="000000"/>
          <w:vertAlign w:val="superscript"/>
        </w:rPr>
        <w:t>6</w:t>
      </w:r>
    </w:p>
    <w:p w:rsidR="006B7584" w:rsidRPr="00862E89" w:rsidRDefault="006B7584" w:rsidP="006B7584">
      <w:pPr>
        <w:tabs>
          <w:tab w:val="left" w:pos="851"/>
        </w:tabs>
        <w:spacing w:before="60"/>
        <w:ind w:left="851"/>
        <w:rPr>
          <w:color w:val="000000"/>
        </w:rPr>
      </w:pPr>
      <w:r w:rsidRPr="00862E89">
        <w:rPr>
          <w:color w:val="000000"/>
        </w:rPr>
        <w:t>for examination on oath or affirmation and to answer questions put to you in relation to the investigation.</w:t>
      </w:r>
    </w:p>
    <w:p w:rsidR="006B7584" w:rsidRPr="00862E89" w:rsidRDefault="006B7584" w:rsidP="006B7584">
      <w:pPr>
        <w:spacing w:before="240"/>
        <w:rPr>
          <w:color w:val="000000"/>
        </w:rPr>
      </w:pPr>
      <w:r w:rsidRPr="00862E89">
        <w:rPr>
          <w:color w:val="000000"/>
        </w:rPr>
        <w:t>Please note the provisions of subsection</w:t>
      </w:r>
      <w:r w:rsidR="00777022" w:rsidRPr="00862E89">
        <w:rPr>
          <w:color w:val="000000"/>
        </w:rPr>
        <w:t> </w:t>
      </w:r>
      <w:r w:rsidRPr="00862E89">
        <w:rPr>
          <w:color w:val="000000"/>
        </w:rPr>
        <w:t>257(1) of the Act (relating to legal representation) and section</w:t>
      </w:r>
      <w:r w:rsidR="00777022" w:rsidRPr="00862E89">
        <w:rPr>
          <w:color w:val="000000"/>
        </w:rPr>
        <w:t> </w:t>
      </w:r>
      <w:r w:rsidRPr="00862E89">
        <w:rPr>
          <w:color w:val="000000"/>
        </w:rPr>
        <w:t>295 of the Act (relating to self</w:t>
      </w:r>
      <w:r w:rsidR="00DE129E">
        <w:rPr>
          <w:color w:val="000000"/>
        </w:rPr>
        <w:noBreakHyphen/>
      </w:r>
      <w:r w:rsidRPr="00862E89">
        <w:rPr>
          <w:color w:val="000000"/>
        </w:rPr>
        <w:t>incrimination). The effect of those provisions is set out at the end of this form.</w:t>
      </w:r>
    </w:p>
    <w:p w:rsidR="006B7584" w:rsidRPr="00862E89" w:rsidRDefault="006B7584" w:rsidP="006B7584">
      <w:pPr>
        <w:tabs>
          <w:tab w:val="left" w:pos="2835"/>
        </w:tabs>
        <w:spacing w:before="180"/>
        <w:jc w:val="both"/>
        <w:rPr>
          <w:color w:val="000000"/>
        </w:rPr>
      </w:pPr>
      <w:r w:rsidRPr="00862E89">
        <w:rPr>
          <w:color w:val="000000"/>
        </w:rPr>
        <w:t>Dated</w:t>
      </w:r>
      <w:r w:rsidRPr="00862E89">
        <w:rPr>
          <w:color w:val="000000"/>
        </w:rPr>
        <w:tab/>
      </w:r>
      <w:r w:rsidRPr="00862E89">
        <w:rPr>
          <w:color w:val="000000"/>
          <w:vertAlign w:val="superscript"/>
        </w:rPr>
        <w:t>4</w:t>
      </w:r>
    </w:p>
    <w:p w:rsidR="006B7584" w:rsidRPr="00862E89" w:rsidRDefault="006B7584" w:rsidP="006B7584">
      <w:pPr>
        <w:keepNext/>
        <w:keepLines/>
        <w:spacing w:before="120"/>
        <w:jc w:val="both"/>
        <w:rPr>
          <w:color w:val="000000"/>
        </w:rPr>
      </w:pPr>
      <w:r w:rsidRPr="00862E89">
        <w:rPr>
          <w:color w:val="000000"/>
        </w:rPr>
        <w:t>Signature of person authorised</w:t>
      </w:r>
    </w:p>
    <w:p w:rsidR="006B7584" w:rsidRPr="00862E89" w:rsidRDefault="006B7584" w:rsidP="006B7584">
      <w:pPr>
        <w:keepNext/>
        <w:keepLines/>
        <w:jc w:val="both"/>
        <w:rPr>
          <w:color w:val="000000"/>
        </w:rPr>
      </w:pPr>
      <w:r w:rsidRPr="00862E89">
        <w:rPr>
          <w:color w:val="000000"/>
        </w:rPr>
        <w:t xml:space="preserve">by ASIC to conduct the </w:t>
      </w:r>
    </w:p>
    <w:p w:rsidR="006B7584" w:rsidRPr="00862E89" w:rsidRDefault="006B7584" w:rsidP="006B7584">
      <w:pPr>
        <w:keepNext/>
        <w:keepLines/>
        <w:jc w:val="both"/>
        <w:rPr>
          <w:color w:val="000000"/>
        </w:rPr>
      </w:pPr>
      <w:r w:rsidRPr="00862E89">
        <w:rPr>
          <w:color w:val="000000"/>
        </w:rPr>
        <w:t>examination:</w:t>
      </w:r>
    </w:p>
    <w:p w:rsidR="006B7584" w:rsidRPr="00862E89" w:rsidRDefault="006B7584" w:rsidP="006B7584">
      <w:pPr>
        <w:pBdr>
          <w:top w:val="single" w:sz="4" w:space="1" w:color="auto"/>
        </w:pBdr>
        <w:jc w:val="both"/>
        <w:rPr>
          <w:color w:val="000000"/>
          <w:sz w:val="16"/>
          <w:szCs w:val="16"/>
        </w:rPr>
      </w:pPr>
    </w:p>
    <w:p w:rsidR="006B7584" w:rsidRPr="00862E89" w:rsidRDefault="006B7584" w:rsidP="006B7584">
      <w:pPr>
        <w:pageBreakBefore/>
        <w:tabs>
          <w:tab w:val="left" w:pos="426"/>
          <w:tab w:val="left" w:pos="851"/>
        </w:tabs>
        <w:jc w:val="both"/>
        <w:rPr>
          <w:color w:val="000000"/>
        </w:rPr>
      </w:pPr>
      <w:r w:rsidRPr="00862E89">
        <w:rPr>
          <w:color w:val="000000"/>
        </w:rPr>
        <w:lastRenderedPageBreak/>
        <w:t>NOTICE OF RELEVANT STATUTORY PROVISIONS</w:t>
      </w:r>
    </w:p>
    <w:p w:rsidR="006B7584" w:rsidRPr="00862E89" w:rsidRDefault="006B7584" w:rsidP="006B7584">
      <w:pPr>
        <w:tabs>
          <w:tab w:val="left" w:pos="426"/>
          <w:tab w:val="left" w:pos="851"/>
        </w:tabs>
        <w:spacing w:before="60"/>
        <w:ind w:left="426" w:hanging="426"/>
        <w:rPr>
          <w:color w:val="000000"/>
        </w:rPr>
      </w:pPr>
      <w:r w:rsidRPr="00862E89">
        <w:rPr>
          <w:color w:val="000000"/>
        </w:rPr>
        <w:t>1.</w:t>
      </w:r>
      <w:r w:rsidRPr="00862E89">
        <w:rPr>
          <w:color w:val="000000"/>
        </w:rPr>
        <w:tab/>
        <w:t>Subsection</w:t>
      </w:r>
      <w:r w:rsidR="00777022" w:rsidRPr="00862E89">
        <w:rPr>
          <w:color w:val="000000"/>
        </w:rPr>
        <w:t> </w:t>
      </w:r>
      <w:r w:rsidRPr="00862E89">
        <w:rPr>
          <w:color w:val="000000"/>
        </w:rPr>
        <w:t>257(1) of the Act provides that a person who is required to submit to an examination is entitled to have his or her lawyer attend the examination. It also provides that the person’s lawyer may address the inspector or ask the person questions about matters raised with the person by the inspector.</w:t>
      </w:r>
    </w:p>
    <w:p w:rsidR="006B7584" w:rsidRPr="00862E89" w:rsidRDefault="006B7584" w:rsidP="006B7584">
      <w:pPr>
        <w:tabs>
          <w:tab w:val="left" w:pos="426"/>
          <w:tab w:val="left" w:pos="851"/>
        </w:tabs>
        <w:spacing w:before="60"/>
        <w:ind w:left="851" w:hanging="851"/>
        <w:rPr>
          <w:color w:val="000000"/>
        </w:rPr>
      </w:pPr>
      <w:r w:rsidRPr="00862E89">
        <w:rPr>
          <w:color w:val="000000"/>
        </w:rPr>
        <w:t>2.</w:t>
      </w:r>
      <w:r w:rsidRPr="00862E89">
        <w:rPr>
          <w:color w:val="000000"/>
        </w:rPr>
        <w:tab/>
        <w:t>(1)</w:t>
      </w:r>
      <w:r w:rsidRPr="00862E89">
        <w:rPr>
          <w:color w:val="000000"/>
        </w:rPr>
        <w:tab/>
        <w:t>You must not fail to comply with this notice without reasonable excuse (see subsection</w:t>
      </w:r>
      <w:r w:rsidR="00777022" w:rsidRPr="00862E89">
        <w:rPr>
          <w:color w:val="000000"/>
        </w:rPr>
        <w:t> </w:t>
      </w:r>
      <w:r w:rsidRPr="00862E89">
        <w:rPr>
          <w:color w:val="000000"/>
        </w:rPr>
        <w:t>290(1) of the Act).</w:t>
      </w:r>
    </w:p>
    <w:p w:rsidR="006B7584" w:rsidRPr="00862E89" w:rsidRDefault="006B7584" w:rsidP="006B7584">
      <w:pPr>
        <w:tabs>
          <w:tab w:val="left" w:pos="426"/>
          <w:tab w:val="left" w:pos="851"/>
        </w:tabs>
        <w:spacing w:before="60"/>
        <w:ind w:left="851" w:hanging="851"/>
        <w:rPr>
          <w:color w:val="000000"/>
        </w:rPr>
      </w:pPr>
      <w:r w:rsidRPr="00862E89">
        <w:rPr>
          <w:color w:val="000000"/>
        </w:rPr>
        <w:tab/>
        <w:t>(2)</w:t>
      </w:r>
      <w:r w:rsidRPr="00862E89">
        <w:rPr>
          <w:color w:val="000000"/>
        </w:rPr>
        <w:tab/>
        <w:t>It is not a reasonable excuse for failure to comply with this notice that giving information or signing a record or producing a book might tend to incriminate you or expose you to a penalty (see subsection</w:t>
      </w:r>
      <w:r w:rsidR="00777022" w:rsidRPr="00862E89">
        <w:rPr>
          <w:color w:val="000000"/>
        </w:rPr>
        <w:t> </w:t>
      </w:r>
      <w:r w:rsidRPr="00862E89">
        <w:rPr>
          <w:color w:val="000000"/>
        </w:rPr>
        <w:t>295(1) of the Act).</w:t>
      </w:r>
    </w:p>
    <w:p w:rsidR="006B7584" w:rsidRPr="00862E89" w:rsidRDefault="006B7584" w:rsidP="006B7584">
      <w:pPr>
        <w:tabs>
          <w:tab w:val="left" w:pos="426"/>
          <w:tab w:val="left" w:pos="851"/>
        </w:tabs>
        <w:spacing w:before="60"/>
        <w:ind w:left="851" w:hanging="851"/>
        <w:rPr>
          <w:color w:val="000000"/>
        </w:rPr>
      </w:pPr>
      <w:r w:rsidRPr="00862E89">
        <w:rPr>
          <w:color w:val="000000"/>
        </w:rPr>
        <w:tab/>
        <w:t>(3)</w:t>
      </w:r>
      <w:r w:rsidRPr="00862E89">
        <w:rPr>
          <w:color w:val="000000"/>
        </w:rPr>
        <w:tab/>
        <w:t>However, if:</w:t>
      </w:r>
    </w:p>
    <w:p w:rsidR="006B7584" w:rsidRPr="00862E89" w:rsidRDefault="006B7584" w:rsidP="006B7584">
      <w:pPr>
        <w:pStyle w:val="paragraph"/>
        <w:tabs>
          <w:tab w:val="clear" w:pos="1531"/>
          <w:tab w:val="right" w:pos="1134"/>
        </w:tabs>
        <w:ind w:left="1418" w:hanging="1418"/>
      </w:pPr>
      <w:r w:rsidRPr="00862E89">
        <w:tab/>
        <w:t>(a)</w:t>
      </w:r>
      <w:r w:rsidRPr="00862E89">
        <w:tab/>
        <w:t>before making an oral statement or signing a record in answer to this notice you claim that making the statement or signing the record might tend to incriminate you or expose you to a penalty; and</w:t>
      </w:r>
    </w:p>
    <w:p w:rsidR="006B7584" w:rsidRPr="00862E89" w:rsidRDefault="006B7584" w:rsidP="006B7584">
      <w:pPr>
        <w:pStyle w:val="paragraph"/>
        <w:tabs>
          <w:tab w:val="clear" w:pos="1531"/>
          <w:tab w:val="right" w:pos="1134"/>
        </w:tabs>
        <w:ind w:left="1418" w:hanging="1418"/>
      </w:pPr>
      <w:r w:rsidRPr="00862E89">
        <w:tab/>
        <w:t>(b)</w:t>
      </w:r>
      <w:r w:rsidRPr="00862E89">
        <w:tab/>
        <w:t>making the statement or signing the record might in fact tend to incriminate you or expose you to a penalty;</w:t>
      </w:r>
    </w:p>
    <w:p w:rsidR="006B7584" w:rsidRPr="00862E89" w:rsidRDefault="006B7584" w:rsidP="006B7584">
      <w:pPr>
        <w:tabs>
          <w:tab w:val="left" w:pos="851"/>
        </w:tabs>
        <w:spacing w:before="60" w:after="60"/>
        <w:ind w:left="851"/>
        <w:rPr>
          <w:color w:val="000000"/>
        </w:rPr>
      </w:pPr>
      <w:r w:rsidRPr="00862E89">
        <w:rPr>
          <w:color w:val="000000"/>
        </w:rPr>
        <w:t>the statement, or the fact that you have signed the record, is not admissible in evidence in any criminal proceedings, or proceedings for the imposition of a penalty, against you other than proceedings in respect of the falsity of the statement or the record.</w:t>
      </w:r>
    </w:p>
    <w:p w:rsidR="006B7584" w:rsidRPr="00862E89" w:rsidRDefault="006B7584" w:rsidP="006B7584">
      <w:pPr>
        <w:tabs>
          <w:tab w:val="left" w:pos="426"/>
          <w:tab w:val="left" w:pos="851"/>
        </w:tabs>
        <w:spacing w:before="60"/>
        <w:ind w:left="851" w:hanging="851"/>
        <w:rPr>
          <w:color w:val="000000"/>
        </w:rPr>
      </w:pPr>
      <w:r w:rsidRPr="00862E89">
        <w:rPr>
          <w:color w:val="000000"/>
        </w:rPr>
        <w:tab/>
        <w:t>(4)</w:t>
      </w:r>
      <w:r w:rsidRPr="00862E89">
        <w:rPr>
          <w:color w:val="000000"/>
        </w:rPr>
        <w:tab/>
        <w:t>The right to make a claim of this kind is not available to a body corporate</w:t>
      </w:r>
      <w:r w:rsidRPr="00862E89">
        <w:t xml:space="preserve"> </w:t>
      </w:r>
      <w:r w:rsidRPr="00862E89">
        <w:rPr>
          <w:szCs w:val="22"/>
        </w:rPr>
        <w:t>(see section</w:t>
      </w:r>
      <w:r w:rsidR="00777022" w:rsidRPr="00862E89">
        <w:rPr>
          <w:szCs w:val="22"/>
        </w:rPr>
        <w:t> </w:t>
      </w:r>
      <w:r w:rsidRPr="00862E89">
        <w:rPr>
          <w:szCs w:val="22"/>
        </w:rPr>
        <w:t>295 of the Act).</w:t>
      </w:r>
    </w:p>
    <w:p w:rsidR="006B7584" w:rsidRPr="00862E89" w:rsidRDefault="006B7584" w:rsidP="006B7584">
      <w:pPr>
        <w:keepNext/>
        <w:keepLines/>
        <w:pBdr>
          <w:top w:val="single" w:sz="4" w:space="1" w:color="auto"/>
        </w:pBdr>
        <w:rPr>
          <w:color w:val="000000"/>
          <w:sz w:val="16"/>
        </w:rPr>
      </w:pPr>
    </w:p>
    <w:p w:rsidR="006B7584" w:rsidRPr="00862E89" w:rsidRDefault="006B7584" w:rsidP="006B7584">
      <w:pPr>
        <w:pStyle w:val="EndNotes"/>
        <w:keepNext/>
        <w:tabs>
          <w:tab w:val="left" w:pos="426"/>
        </w:tabs>
        <w:spacing w:before="40"/>
        <w:jc w:val="left"/>
        <w:rPr>
          <w:color w:val="000000"/>
          <w:sz w:val="18"/>
          <w:szCs w:val="18"/>
        </w:rPr>
      </w:pPr>
      <w:r w:rsidRPr="00862E89">
        <w:rPr>
          <w:color w:val="000000"/>
          <w:sz w:val="18"/>
          <w:szCs w:val="18"/>
        </w:rPr>
        <w:t>1</w:t>
      </w:r>
      <w:r w:rsidRPr="00862E89">
        <w:rPr>
          <w:color w:val="000000"/>
          <w:sz w:val="18"/>
          <w:szCs w:val="18"/>
        </w:rPr>
        <w:tab/>
        <w:t>I</w:t>
      </w:r>
      <w:r w:rsidRPr="00862E89">
        <w:rPr>
          <w:i/>
          <w:color w:val="000000"/>
          <w:sz w:val="18"/>
          <w:szCs w:val="18"/>
        </w:rPr>
        <w:t>nsert full name and address of the person to whom the notice is to be given.</w:t>
      </w:r>
    </w:p>
    <w:p w:rsidR="006B7584" w:rsidRPr="00862E89" w:rsidRDefault="006B7584" w:rsidP="006B7584">
      <w:pPr>
        <w:pStyle w:val="EndNotes"/>
        <w:tabs>
          <w:tab w:val="left" w:pos="426"/>
        </w:tabs>
        <w:spacing w:before="40"/>
        <w:jc w:val="left"/>
        <w:rPr>
          <w:color w:val="000000"/>
          <w:sz w:val="18"/>
          <w:szCs w:val="18"/>
        </w:rPr>
      </w:pPr>
      <w:r w:rsidRPr="00862E89">
        <w:rPr>
          <w:color w:val="000000"/>
          <w:sz w:val="18"/>
          <w:szCs w:val="18"/>
        </w:rPr>
        <w:t>2</w:t>
      </w:r>
      <w:r w:rsidRPr="00862E89">
        <w:rPr>
          <w:color w:val="000000"/>
          <w:sz w:val="18"/>
          <w:szCs w:val="18"/>
        </w:rPr>
        <w:tab/>
      </w:r>
      <w:r w:rsidRPr="00862E89">
        <w:rPr>
          <w:i/>
          <w:color w:val="000000"/>
          <w:sz w:val="18"/>
          <w:szCs w:val="18"/>
        </w:rPr>
        <w:t>Insert the nature of the matter to which the investigation relates.</w:t>
      </w:r>
    </w:p>
    <w:p w:rsidR="006B7584" w:rsidRPr="00862E89" w:rsidRDefault="006B7584" w:rsidP="006B7584">
      <w:pPr>
        <w:pStyle w:val="EndNotes"/>
        <w:tabs>
          <w:tab w:val="left" w:pos="426"/>
        </w:tabs>
        <w:spacing w:before="40"/>
        <w:jc w:val="left"/>
        <w:rPr>
          <w:color w:val="000000"/>
          <w:sz w:val="18"/>
          <w:szCs w:val="18"/>
        </w:rPr>
      </w:pPr>
      <w:r w:rsidRPr="00862E89">
        <w:rPr>
          <w:color w:val="000000"/>
          <w:sz w:val="18"/>
          <w:szCs w:val="18"/>
        </w:rPr>
        <w:t>3</w:t>
      </w:r>
      <w:r w:rsidRPr="00862E89">
        <w:rPr>
          <w:color w:val="000000"/>
          <w:sz w:val="18"/>
          <w:szCs w:val="18"/>
        </w:rPr>
        <w:tab/>
      </w:r>
      <w:r w:rsidRPr="00862E89">
        <w:rPr>
          <w:i/>
          <w:color w:val="000000"/>
          <w:sz w:val="18"/>
          <w:szCs w:val="18"/>
        </w:rPr>
        <w:t>Insert time of day.</w:t>
      </w:r>
    </w:p>
    <w:p w:rsidR="006B7584" w:rsidRPr="00862E89" w:rsidRDefault="006B7584" w:rsidP="006B7584">
      <w:pPr>
        <w:pStyle w:val="EndNotes"/>
        <w:tabs>
          <w:tab w:val="left" w:pos="426"/>
        </w:tabs>
        <w:spacing w:before="40"/>
        <w:jc w:val="left"/>
        <w:rPr>
          <w:color w:val="000000"/>
          <w:sz w:val="18"/>
          <w:szCs w:val="18"/>
        </w:rPr>
      </w:pPr>
      <w:r w:rsidRPr="00862E89">
        <w:rPr>
          <w:color w:val="000000"/>
          <w:sz w:val="18"/>
          <w:szCs w:val="18"/>
        </w:rPr>
        <w:t>4</w:t>
      </w:r>
      <w:r w:rsidRPr="00862E89">
        <w:rPr>
          <w:color w:val="000000"/>
          <w:sz w:val="18"/>
          <w:szCs w:val="18"/>
        </w:rPr>
        <w:tab/>
      </w:r>
      <w:r w:rsidRPr="00862E89">
        <w:rPr>
          <w:i/>
          <w:color w:val="000000"/>
          <w:sz w:val="18"/>
          <w:szCs w:val="18"/>
        </w:rPr>
        <w:t>Insert date.</w:t>
      </w:r>
    </w:p>
    <w:p w:rsidR="006B7584" w:rsidRPr="00862E89" w:rsidRDefault="006B7584" w:rsidP="006B7584">
      <w:pPr>
        <w:pStyle w:val="EndNotes"/>
        <w:tabs>
          <w:tab w:val="left" w:pos="426"/>
        </w:tabs>
        <w:spacing w:before="40"/>
        <w:ind w:left="426" w:hanging="426"/>
        <w:jc w:val="left"/>
        <w:rPr>
          <w:i/>
          <w:color w:val="000000"/>
          <w:sz w:val="18"/>
          <w:szCs w:val="18"/>
        </w:rPr>
      </w:pPr>
      <w:r w:rsidRPr="00862E89">
        <w:rPr>
          <w:color w:val="000000"/>
          <w:sz w:val="18"/>
          <w:szCs w:val="18"/>
        </w:rPr>
        <w:t>5</w:t>
      </w:r>
      <w:r w:rsidRPr="00862E89">
        <w:rPr>
          <w:color w:val="000000"/>
          <w:sz w:val="18"/>
          <w:szCs w:val="18"/>
        </w:rPr>
        <w:tab/>
      </w:r>
      <w:r w:rsidRPr="00862E89">
        <w:rPr>
          <w:i/>
          <w:color w:val="000000"/>
          <w:sz w:val="18"/>
          <w:szCs w:val="18"/>
        </w:rPr>
        <w:t>Insert full particulars of the address of the place at which the requirement is to be satisfied.</w:t>
      </w:r>
    </w:p>
    <w:p w:rsidR="006B7584" w:rsidRPr="00862E89" w:rsidRDefault="006B7584" w:rsidP="006B7584">
      <w:pPr>
        <w:pStyle w:val="EndNotes"/>
        <w:tabs>
          <w:tab w:val="left" w:pos="426"/>
        </w:tabs>
        <w:spacing w:before="40"/>
        <w:ind w:left="426" w:hanging="426"/>
        <w:jc w:val="left"/>
        <w:rPr>
          <w:i/>
          <w:color w:val="000000"/>
          <w:sz w:val="18"/>
          <w:szCs w:val="18"/>
        </w:rPr>
      </w:pPr>
      <w:r w:rsidRPr="00862E89">
        <w:rPr>
          <w:color w:val="000000"/>
          <w:sz w:val="18"/>
          <w:szCs w:val="18"/>
        </w:rPr>
        <w:t>6</w:t>
      </w:r>
      <w:r w:rsidRPr="00862E89">
        <w:rPr>
          <w:color w:val="000000"/>
          <w:sz w:val="18"/>
          <w:szCs w:val="18"/>
        </w:rPr>
        <w:tab/>
      </w:r>
      <w:r w:rsidRPr="00862E89">
        <w:rPr>
          <w:i/>
          <w:color w:val="000000"/>
          <w:sz w:val="18"/>
          <w:szCs w:val="18"/>
        </w:rPr>
        <w:t>Insert full name of the person conducting the examination.</w:t>
      </w:r>
    </w:p>
    <w:p w:rsidR="006B7584" w:rsidRPr="00862E89" w:rsidRDefault="006B7584" w:rsidP="006B7584">
      <w:pPr>
        <w:pStyle w:val="ActHead2"/>
        <w:pageBreakBefore/>
      </w:pPr>
      <w:bookmarkStart w:id="275" w:name="_Toc74056708"/>
      <w:r w:rsidRPr="001B7634">
        <w:rPr>
          <w:rStyle w:val="CharPartNo"/>
        </w:rPr>
        <w:lastRenderedPageBreak/>
        <w:t>Form 2</w:t>
      </w:r>
      <w:r w:rsidRPr="00862E89">
        <w:t>—</w:t>
      </w:r>
      <w:r w:rsidRPr="001B7634">
        <w:rPr>
          <w:rStyle w:val="CharPartText"/>
        </w:rPr>
        <w:t>Summons to witness</w:t>
      </w:r>
      <w:bookmarkEnd w:id="275"/>
    </w:p>
    <w:p w:rsidR="006B7584" w:rsidRPr="00862E89" w:rsidRDefault="006B7584" w:rsidP="006B7584">
      <w:pPr>
        <w:pStyle w:val="Schedulepara0"/>
        <w:jc w:val="right"/>
        <w:rPr>
          <w:b/>
          <w:color w:val="000000"/>
        </w:rPr>
      </w:pPr>
      <w:r w:rsidRPr="00862E89">
        <w:rPr>
          <w:b/>
          <w:color w:val="000000"/>
        </w:rPr>
        <w:t>subsection</w:t>
      </w:r>
      <w:r w:rsidR="00777022" w:rsidRPr="00862E89">
        <w:rPr>
          <w:b/>
          <w:color w:val="000000"/>
        </w:rPr>
        <w:t> </w:t>
      </w:r>
      <w:r w:rsidRPr="00862E89">
        <w:rPr>
          <w:b/>
          <w:color w:val="000000"/>
        </w:rPr>
        <w:t>284(1) of the Act</w:t>
      </w:r>
    </w:p>
    <w:p w:rsidR="006B7584" w:rsidRPr="00862E89" w:rsidRDefault="006B7584" w:rsidP="006B7584">
      <w:pPr>
        <w:pStyle w:val="Schedulepara0"/>
        <w:spacing w:before="0" w:after="240"/>
        <w:jc w:val="right"/>
        <w:rPr>
          <w:b/>
          <w:color w:val="000000"/>
        </w:rPr>
      </w:pPr>
      <w:r w:rsidRPr="00862E89">
        <w:rPr>
          <w:b/>
          <w:color w:val="000000"/>
        </w:rPr>
        <w:t>regulation</w:t>
      </w:r>
      <w:r w:rsidR="00777022" w:rsidRPr="00862E89">
        <w:rPr>
          <w:b/>
          <w:color w:val="000000"/>
        </w:rPr>
        <w:t> </w:t>
      </w:r>
      <w:r w:rsidRPr="00862E89">
        <w:rPr>
          <w:b/>
          <w:color w:val="000000"/>
        </w:rPr>
        <w:t>34 of the Regulations</w:t>
      </w:r>
    </w:p>
    <w:p w:rsidR="006B7584" w:rsidRPr="00862E89" w:rsidRDefault="006B7584" w:rsidP="006B7584">
      <w:pPr>
        <w:tabs>
          <w:tab w:val="left" w:pos="3119"/>
        </w:tabs>
        <w:spacing w:before="240"/>
        <w:rPr>
          <w:color w:val="000000"/>
        </w:rPr>
      </w:pPr>
      <w:r w:rsidRPr="00862E89">
        <w:rPr>
          <w:color w:val="000000"/>
        </w:rPr>
        <w:t>In the matter of</w:t>
      </w:r>
      <w:r w:rsidRPr="00862E89">
        <w:rPr>
          <w:color w:val="000000"/>
        </w:rPr>
        <w:tab/>
      </w:r>
      <w:r w:rsidRPr="00862E89">
        <w:rPr>
          <w:color w:val="000000"/>
          <w:vertAlign w:val="superscript"/>
        </w:rPr>
        <w:t>1</w:t>
      </w:r>
    </w:p>
    <w:p w:rsidR="006B7584" w:rsidRPr="00862E89" w:rsidRDefault="006B7584" w:rsidP="006B7584">
      <w:pPr>
        <w:tabs>
          <w:tab w:val="left" w:pos="4253"/>
        </w:tabs>
        <w:spacing w:before="120"/>
        <w:rPr>
          <w:color w:val="000000"/>
        </w:rPr>
      </w:pPr>
      <w:r w:rsidRPr="00862E89">
        <w:rPr>
          <w:color w:val="000000"/>
        </w:rPr>
        <w:t>To:</w:t>
      </w:r>
      <w:r w:rsidRPr="00862E89">
        <w:rPr>
          <w:color w:val="000000"/>
        </w:rPr>
        <w:tab/>
      </w:r>
      <w:r w:rsidRPr="00862E89">
        <w:rPr>
          <w:color w:val="000000"/>
          <w:vertAlign w:val="subscript"/>
        </w:rPr>
        <w:t>2</w:t>
      </w:r>
    </w:p>
    <w:p w:rsidR="006B7584" w:rsidRPr="00862E89" w:rsidRDefault="006B7584" w:rsidP="006B7584">
      <w:pPr>
        <w:tabs>
          <w:tab w:val="left" w:pos="2127"/>
        </w:tabs>
        <w:spacing w:before="120"/>
        <w:rPr>
          <w:color w:val="000000"/>
        </w:rPr>
      </w:pPr>
      <w:r w:rsidRPr="00862E89">
        <w:rPr>
          <w:color w:val="000000"/>
        </w:rPr>
        <w:t>at</w:t>
      </w:r>
      <w:r w:rsidRPr="00862E89">
        <w:rPr>
          <w:color w:val="000000"/>
        </w:rPr>
        <w:tab/>
      </w:r>
      <w:r w:rsidRPr="00862E89">
        <w:rPr>
          <w:color w:val="000000"/>
          <w:vertAlign w:val="superscript"/>
        </w:rPr>
        <w:t>3</w:t>
      </w:r>
      <w:r w:rsidRPr="00862E89">
        <w:rPr>
          <w:color w:val="000000"/>
        </w:rPr>
        <w:t>you are summoned to appear before the Australian Securities and Investments Commission (ASIC)</w:t>
      </w:r>
    </w:p>
    <w:p w:rsidR="006B7584" w:rsidRPr="00862E89" w:rsidRDefault="006B7584" w:rsidP="006B7584">
      <w:pPr>
        <w:tabs>
          <w:tab w:val="left" w:pos="3828"/>
        </w:tabs>
        <w:spacing w:before="60"/>
        <w:rPr>
          <w:color w:val="000000"/>
        </w:rPr>
      </w:pPr>
      <w:r w:rsidRPr="00862E89">
        <w:rPr>
          <w:color w:val="000000"/>
        </w:rPr>
        <w:t>on</w:t>
      </w:r>
      <w:r w:rsidRPr="00862E89">
        <w:rPr>
          <w:color w:val="000000"/>
        </w:rPr>
        <w:tab/>
      </w:r>
      <w:r w:rsidRPr="00862E89">
        <w:rPr>
          <w:color w:val="000000"/>
          <w:vertAlign w:val="superscript"/>
        </w:rPr>
        <w:t>4</w:t>
      </w:r>
    </w:p>
    <w:p w:rsidR="006B7584" w:rsidRPr="00862E89" w:rsidRDefault="006B7584" w:rsidP="006B7584">
      <w:pPr>
        <w:tabs>
          <w:tab w:val="left" w:pos="4820"/>
        </w:tabs>
        <w:spacing w:before="60"/>
        <w:rPr>
          <w:color w:val="000000"/>
          <w:vertAlign w:val="superscript"/>
        </w:rPr>
      </w:pPr>
      <w:r w:rsidRPr="00862E89">
        <w:rPr>
          <w:color w:val="000000"/>
        </w:rPr>
        <w:t>at</w:t>
      </w:r>
      <w:r w:rsidRPr="00862E89">
        <w:rPr>
          <w:color w:val="000000"/>
        </w:rPr>
        <w:tab/>
      </w:r>
      <w:r w:rsidRPr="00862E89">
        <w:rPr>
          <w:color w:val="000000"/>
          <w:vertAlign w:val="superscript"/>
        </w:rPr>
        <w:t xml:space="preserve">5 </w:t>
      </w:r>
      <w:r w:rsidRPr="00862E89">
        <w:rPr>
          <w:color w:val="000000"/>
        </w:rPr>
        <w:t>and thereafter to attend from day to day until the hearing in this matter is completed or you are excused or released from further attendance by a member of ASIC.</w:t>
      </w:r>
    </w:p>
    <w:p w:rsidR="006B7584" w:rsidRPr="00862E89" w:rsidRDefault="006B7584" w:rsidP="006B7584">
      <w:pPr>
        <w:tabs>
          <w:tab w:val="left" w:pos="426"/>
          <w:tab w:val="left" w:pos="851"/>
        </w:tabs>
        <w:spacing w:before="180"/>
        <w:rPr>
          <w:color w:val="000000"/>
        </w:rPr>
      </w:pPr>
      <w:r w:rsidRPr="00862E89">
        <w:rPr>
          <w:color w:val="000000"/>
        </w:rPr>
        <w:t>You are required to produce the following document(s) at the hearing:</w:t>
      </w:r>
    </w:p>
    <w:p w:rsidR="006B7584" w:rsidRPr="00862E89" w:rsidRDefault="006B7584" w:rsidP="006B7584">
      <w:pPr>
        <w:tabs>
          <w:tab w:val="left" w:pos="3686"/>
        </w:tabs>
        <w:spacing w:before="60"/>
        <w:rPr>
          <w:color w:val="000000"/>
        </w:rPr>
      </w:pPr>
      <w:r w:rsidRPr="00862E89">
        <w:rPr>
          <w:color w:val="000000"/>
        </w:rPr>
        <w:tab/>
      </w:r>
      <w:r w:rsidRPr="00862E89">
        <w:rPr>
          <w:color w:val="000000"/>
          <w:vertAlign w:val="superscript"/>
        </w:rPr>
        <w:t>6</w:t>
      </w:r>
      <w:r w:rsidRPr="00862E89">
        <w:rPr>
          <w:rFonts w:ascii="Times" w:hAnsi="Times"/>
          <w:color w:val="000000"/>
        </w:rPr>
        <w:t>.</w:t>
      </w:r>
    </w:p>
    <w:p w:rsidR="006B7584" w:rsidRPr="00862E89" w:rsidRDefault="006B7584" w:rsidP="006B7584">
      <w:pPr>
        <w:tabs>
          <w:tab w:val="left" w:pos="3119"/>
        </w:tabs>
        <w:spacing w:before="60"/>
        <w:rPr>
          <w:color w:val="000000"/>
        </w:rPr>
      </w:pPr>
      <w:r w:rsidRPr="00862E89">
        <w:rPr>
          <w:color w:val="000000"/>
        </w:rPr>
        <w:t>Dated</w:t>
      </w:r>
      <w:r w:rsidRPr="00862E89">
        <w:rPr>
          <w:color w:val="000000"/>
        </w:rPr>
        <w:tab/>
      </w:r>
      <w:r w:rsidRPr="00862E89">
        <w:rPr>
          <w:color w:val="000000"/>
          <w:vertAlign w:val="superscript"/>
        </w:rPr>
        <w:t>4</w:t>
      </w:r>
    </w:p>
    <w:p w:rsidR="006B7584" w:rsidRPr="00862E89" w:rsidRDefault="006B7584" w:rsidP="006B7584">
      <w:pPr>
        <w:tabs>
          <w:tab w:val="left" w:pos="426"/>
          <w:tab w:val="left" w:pos="851"/>
        </w:tabs>
        <w:spacing w:before="360"/>
        <w:jc w:val="both"/>
        <w:rPr>
          <w:color w:val="000000"/>
        </w:rPr>
      </w:pPr>
      <w:r w:rsidRPr="00862E89">
        <w:rPr>
          <w:color w:val="000000"/>
        </w:rPr>
        <w:t>Signature of person authorised by</w:t>
      </w:r>
    </w:p>
    <w:p w:rsidR="006B7584" w:rsidRPr="00862E89" w:rsidRDefault="006B7584" w:rsidP="006B7584">
      <w:pPr>
        <w:tabs>
          <w:tab w:val="left" w:pos="426"/>
          <w:tab w:val="left" w:pos="851"/>
        </w:tabs>
        <w:spacing w:after="60"/>
        <w:jc w:val="both"/>
        <w:rPr>
          <w:color w:val="000000"/>
        </w:rPr>
      </w:pPr>
      <w:r w:rsidRPr="00862E89">
        <w:rPr>
          <w:color w:val="000000"/>
        </w:rPr>
        <w:t>ASIC to issue summons:</w:t>
      </w:r>
    </w:p>
    <w:p w:rsidR="006B7584" w:rsidRPr="00862E89" w:rsidRDefault="006B7584" w:rsidP="006B7584">
      <w:pPr>
        <w:pBdr>
          <w:top w:val="single" w:sz="4" w:space="1" w:color="auto"/>
        </w:pBdr>
        <w:tabs>
          <w:tab w:val="left" w:pos="426"/>
          <w:tab w:val="left" w:pos="851"/>
        </w:tabs>
        <w:jc w:val="both"/>
        <w:rPr>
          <w:color w:val="000000"/>
          <w:sz w:val="18"/>
          <w:szCs w:val="18"/>
        </w:rPr>
      </w:pPr>
    </w:p>
    <w:p w:rsidR="006B7584" w:rsidRPr="00862E89" w:rsidRDefault="006B7584" w:rsidP="006B7584">
      <w:pPr>
        <w:pStyle w:val="EndNotes"/>
        <w:tabs>
          <w:tab w:val="left" w:pos="426"/>
        </w:tabs>
        <w:spacing w:before="0"/>
        <w:jc w:val="left"/>
        <w:rPr>
          <w:i/>
          <w:color w:val="000000"/>
          <w:sz w:val="18"/>
          <w:szCs w:val="18"/>
        </w:rPr>
      </w:pPr>
      <w:r w:rsidRPr="00862E89">
        <w:rPr>
          <w:color w:val="000000"/>
          <w:sz w:val="18"/>
          <w:szCs w:val="18"/>
        </w:rPr>
        <w:t>1</w:t>
      </w:r>
      <w:r w:rsidRPr="00862E89">
        <w:rPr>
          <w:i/>
          <w:color w:val="000000"/>
          <w:sz w:val="18"/>
          <w:szCs w:val="18"/>
        </w:rPr>
        <w:tab/>
      </w:r>
      <w:r w:rsidRPr="00862E89">
        <w:rPr>
          <w:color w:val="000000"/>
          <w:sz w:val="18"/>
          <w:szCs w:val="18"/>
        </w:rPr>
        <w:t>I</w:t>
      </w:r>
      <w:r w:rsidRPr="00862E89">
        <w:rPr>
          <w:i/>
          <w:color w:val="000000"/>
          <w:sz w:val="18"/>
          <w:szCs w:val="18"/>
        </w:rPr>
        <w:t>nsert description of matter.</w:t>
      </w:r>
    </w:p>
    <w:p w:rsidR="006B7584" w:rsidRPr="00862E89" w:rsidRDefault="006B7584" w:rsidP="006B7584">
      <w:pPr>
        <w:pStyle w:val="EndNotes"/>
        <w:tabs>
          <w:tab w:val="left" w:pos="426"/>
        </w:tabs>
        <w:spacing w:before="40"/>
        <w:jc w:val="left"/>
        <w:rPr>
          <w:i/>
          <w:color w:val="000000"/>
          <w:sz w:val="18"/>
          <w:szCs w:val="18"/>
        </w:rPr>
      </w:pPr>
      <w:r w:rsidRPr="00862E89">
        <w:rPr>
          <w:color w:val="000000"/>
          <w:sz w:val="18"/>
          <w:szCs w:val="18"/>
        </w:rPr>
        <w:t>2</w:t>
      </w:r>
      <w:r w:rsidRPr="00862E89">
        <w:rPr>
          <w:i/>
          <w:color w:val="000000"/>
          <w:sz w:val="18"/>
          <w:szCs w:val="18"/>
        </w:rPr>
        <w:tab/>
        <w:t>Insert full name and address of the person to be summoned to appear.</w:t>
      </w:r>
    </w:p>
    <w:p w:rsidR="006B7584" w:rsidRPr="00862E89" w:rsidRDefault="006B7584" w:rsidP="006B7584">
      <w:pPr>
        <w:pStyle w:val="EndNotes"/>
        <w:tabs>
          <w:tab w:val="left" w:pos="426"/>
        </w:tabs>
        <w:spacing w:before="40"/>
        <w:jc w:val="left"/>
        <w:rPr>
          <w:i/>
          <w:color w:val="000000"/>
          <w:sz w:val="18"/>
          <w:szCs w:val="18"/>
        </w:rPr>
      </w:pPr>
      <w:r w:rsidRPr="00862E89">
        <w:rPr>
          <w:color w:val="000000"/>
          <w:sz w:val="18"/>
          <w:szCs w:val="18"/>
        </w:rPr>
        <w:t>3</w:t>
      </w:r>
      <w:r w:rsidRPr="00862E89">
        <w:rPr>
          <w:i/>
          <w:color w:val="000000"/>
          <w:sz w:val="18"/>
          <w:szCs w:val="18"/>
        </w:rPr>
        <w:tab/>
        <w:t>Insert time of day.</w:t>
      </w:r>
    </w:p>
    <w:p w:rsidR="006B7584" w:rsidRPr="00862E89" w:rsidRDefault="006B7584" w:rsidP="006B7584">
      <w:pPr>
        <w:pStyle w:val="EndNotes"/>
        <w:tabs>
          <w:tab w:val="left" w:pos="426"/>
        </w:tabs>
        <w:spacing w:before="40"/>
        <w:jc w:val="left"/>
        <w:rPr>
          <w:i/>
          <w:color w:val="000000"/>
          <w:sz w:val="18"/>
          <w:szCs w:val="18"/>
        </w:rPr>
      </w:pPr>
      <w:r w:rsidRPr="00862E89">
        <w:rPr>
          <w:color w:val="000000"/>
          <w:sz w:val="18"/>
          <w:szCs w:val="18"/>
        </w:rPr>
        <w:t>4</w:t>
      </w:r>
      <w:r w:rsidRPr="00862E89">
        <w:rPr>
          <w:i/>
          <w:color w:val="000000"/>
          <w:sz w:val="18"/>
          <w:szCs w:val="18"/>
        </w:rPr>
        <w:tab/>
        <w:t>Insert date.</w:t>
      </w:r>
    </w:p>
    <w:p w:rsidR="006B7584" w:rsidRPr="00862E89" w:rsidRDefault="006B7584" w:rsidP="006B7584">
      <w:pPr>
        <w:pStyle w:val="EndNotes"/>
        <w:tabs>
          <w:tab w:val="left" w:pos="426"/>
        </w:tabs>
        <w:spacing w:before="40"/>
        <w:jc w:val="left"/>
        <w:rPr>
          <w:i/>
          <w:color w:val="000000"/>
          <w:sz w:val="18"/>
          <w:szCs w:val="18"/>
        </w:rPr>
      </w:pPr>
      <w:r w:rsidRPr="00862E89">
        <w:rPr>
          <w:color w:val="000000"/>
          <w:sz w:val="18"/>
          <w:szCs w:val="18"/>
        </w:rPr>
        <w:t>5</w:t>
      </w:r>
      <w:r w:rsidRPr="00862E89">
        <w:rPr>
          <w:i/>
          <w:color w:val="000000"/>
          <w:sz w:val="18"/>
          <w:szCs w:val="18"/>
        </w:rPr>
        <w:tab/>
        <w:t>Insert full particulars of the address of the place where the hearing is to be held.</w:t>
      </w:r>
    </w:p>
    <w:p w:rsidR="006B7584" w:rsidRPr="00862E89" w:rsidRDefault="006B7584" w:rsidP="006B7584">
      <w:pPr>
        <w:pStyle w:val="EndNotes"/>
        <w:tabs>
          <w:tab w:val="left" w:pos="426"/>
        </w:tabs>
        <w:spacing w:before="40"/>
        <w:jc w:val="left"/>
        <w:rPr>
          <w:i/>
          <w:color w:val="000000"/>
          <w:sz w:val="18"/>
          <w:szCs w:val="18"/>
        </w:rPr>
      </w:pPr>
      <w:r w:rsidRPr="00862E89">
        <w:rPr>
          <w:color w:val="000000"/>
          <w:sz w:val="18"/>
          <w:szCs w:val="18"/>
        </w:rPr>
        <w:t>6</w:t>
      </w:r>
      <w:r w:rsidRPr="00862E89">
        <w:rPr>
          <w:i/>
          <w:color w:val="000000"/>
          <w:sz w:val="18"/>
          <w:szCs w:val="18"/>
        </w:rPr>
        <w:tab/>
        <w:t>Insert description(s) of the documents that are to be produced at the hearing.</w:t>
      </w:r>
    </w:p>
    <w:p w:rsidR="006B7584" w:rsidRPr="00862E89" w:rsidRDefault="006B7584" w:rsidP="006B7584">
      <w:pPr>
        <w:pStyle w:val="ActHead2"/>
        <w:pageBreakBefore/>
      </w:pPr>
      <w:bookmarkStart w:id="276" w:name="_Toc74056709"/>
      <w:r w:rsidRPr="001B7634">
        <w:rPr>
          <w:rStyle w:val="CharPartNo"/>
        </w:rPr>
        <w:lastRenderedPageBreak/>
        <w:t>Form 4</w:t>
      </w:r>
      <w:r w:rsidRPr="00862E89">
        <w:t>—</w:t>
      </w:r>
      <w:r w:rsidRPr="001B7634">
        <w:rPr>
          <w:rStyle w:val="CharPartText"/>
        </w:rPr>
        <w:t>Prescribed terms and conditions of mortgage</w:t>
      </w:r>
      <w:bookmarkEnd w:id="276"/>
    </w:p>
    <w:p w:rsidR="006B7584" w:rsidRPr="00862E89" w:rsidRDefault="006B7584" w:rsidP="006B7584">
      <w:pPr>
        <w:pStyle w:val="Schedulepara0"/>
        <w:jc w:val="right"/>
        <w:rPr>
          <w:b/>
          <w:color w:val="000000"/>
        </w:rPr>
      </w:pPr>
      <w:r w:rsidRPr="00862E89">
        <w:rPr>
          <w:b/>
          <w:color w:val="000000"/>
        </w:rPr>
        <w:t>paragraph</w:t>
      </w:r>
      <w:r w:rsidR="00777022" w:rsidRPr="00862E89">
        <w:rPr>
          <w:b/>
          <w:color w:val="000000"/>
        </w:rPr>
        <w:t> </w:t>
      </w:r>
      <w:r w:rsidRPr="00862E89">
        <w:rPr>
          <w:b/>
          <w:color w:val="000000"/>
        </w:rPr>
        <w:t>9(3)(f) of the Code</w:t>
      </w:r>
    </w:p>
    <w:p w:rsidR="006B7584" w:rsidRPr="00862E89" w:rsidRDefault="006B7584" w:rsidP="006B7584">
      <w:pPr>
        <w:pStyle w:val="Schedulepara0"/>
        <w:spacing w:before="0"/>
        <w:jc w:val="right"/>
        <w:rPr>
          <w:b/>
          <w:color w:val="000000"/>
        </w:rPr>
      </w:pPr>
      <w:r w:rsidRPr="00862E89">
        <w:rPr>
          <w:b/>
          <w:color w:val="000000"/>
        </w:rPr>
        <w:t>regulation</w:t>
      </w:r>
      <w:r w:rsidR="00777022" w:rsidRPr="00862E89">
        <w:rPr>
          <w:b/>
          <w:color w:val="000000"/>
        </w:rPr>
        <w:t> </w:t>
      </w:r>
      <w:r w:rsidRPr="00862E89">
        <w:rPr>
          <w:b/>
          <w:color w:val="000000"/>
        </w:rPr>
        <w:t>66 of the Regulations</w:t>
      </w:r>
    </w:p>
    <w:p w:rsidR="006B7584" w:rsidRPr="00862E89" w:rsidRDefault="006B7584" w:rsidP="006B7584">
      <w:pPr>
        <w:pStyle w:val="Schedulepara0"/>
        <w:jc w:val="left"/>
        <w:rPr>
          <w:color w:val="000000"/>
        </w:rPr>
      </w:pPr>
      <w:r w:rsidRPr="00862E89">
        <w:rPr>
          <w:color w:val="000000"/>
        </w:rPr>
        <w:tab/>
        <w:t>1</w:t>
      </w:r>
      <w:r w:rsidRPr="00862E89">
        <w:rPr>
          <w:color w:val="000000"/>
        </w:rPr>
        <w:tab/>
        <w:t>In this mortgage—</w:t>
      </w:r>
    </w:p>
    <w:p w:rsidR="006B7584" w:rsidRPr="00862E89" w:rsidRDefault="006B7584" w:rsidP="006B7584">
      <w:pPr>
        <w:pStyle w:val="Definition"/>
      </w:pPr>
      <w:r w:rsidRPr="00862E89">
        <w:rPr>
          <w:b/>
          <w:i/>
        </w:rPr>
        <w:t>Code</w:t>
      </w:r>
      <w:r w:rsidRPr="00862E89">
        <w:t xml:space="preserve"> means the National Credit Code.</w:t>
      </w:r>
    </w:p>
    <w:p w:rsidR="006B7584" w:rsidRPr="00862E89" w:rsidRDefault="006B7584" w:rsidP="006B7584">
      <w:pPr>
        <w:pStyle w:val="Definition"/>
      </w:pPr>
      <w:r w:rsidRPr="00862E89">
        <w:rPr>
          <w:b/>
          <w:i/>
        </w:rPr>
        <w:t>goods</w:t>
      </w:r>
      <w:r w:rsidRPr="00862E89">
        <w:t xml:space="preserve"> means the goods hired under the hire contract.</w:t>
      </w:r>
    </w:p>
    <w:p w:rsidR="006B7584" w:rsidRPr="00862E89" w:rsidRDefault="006B7584" w:rsidP="006B7584">
      <w:pPr>
        <w:pStyle w:val="Definition"/>
      </w:pPr>
      <w:r w:rsidRPr="00862E89">
        <w:rPr>
          <w:b/>
          <w:i/>
        </w:rPr>
        <w:t>hire contract</w:t>
      </w:r>
      <w:r w:rsidRPr="00862E89">
        <w:t xml:space="preserve"> means the contract for the hire of goods as a consequence of which the mortgagor and the supplier are deemed by paragraph</w:t>
      </w:r>
      <w:r w:rsidR="00777022" w:rsidRPr="00862E89">
        <w:t> </w:t>
      </w:r>
      <w:r w:rsidRPr="00862E89">
        <w:t>9(3)(f) of the Code to have entered into this mortgage.</w:t>
      </w:r>
    </w:p>
    <w:p w:rsidR="006B7584" w:rsidRPr="00862E89" w:rsidRDefault="006B7584" w:rsidP="006B7584">
      <w:pPr>
        <w:pStyle w:val="Definition"/>
      </w:pPr>
      <w:r w:rsidRPr="00862E89">
        <w:rPr>
          <w:b/>
          <w:i/>
        </w:rPr>
        <w:t>mortgagor</w:t>
      </w:r>
      <w:r w:rsidRPr="00862E89">
        <w:t xml:space="preserve"> means the person to whom the goods are hired under the hire contract.</w:t>
      </w:r>
    </w:p>
    <w:p w:rsidR="006B7584" w:rsidRPr="00862E89" w:rsidRDefault="006B7584" w:rsidP="006B7584">
      <w:pPr>
        <w:pStyle w:val="Definition"/>
      </w:pPr>
      <w:r w:rsidRPr="00862E89">
        <w:rPr>
          <w:b/>
          <w:i/>
        </w:rPr>
        <w:t>supplier</w:t>
      </w:r>
      <w:r w:rsidRPr="00862E89">
        <w:t xml:space="preserve"> means the person from whom the goods are hired under the hire contract.</w:t>
      </w:r>
    </w:p>
    <w:p w:rsidR="006B7584" w:rsidRPr="00862E89" w:rsidRDefault="006B7584" w:rsidP="006B7584">
      <w:pPr>
        <w:pStyle w:val="Schedulepara0"/>
        <w:jc w:val="left"/>
        <w:rPr>
          <w:color w:val="000000"/>
        </w:rPr>
      </w:pPr>
      <w:r w:rsidRPr="00862E89">
        <w:rPr>
          <w:color w:val="000000"/>
        </w:rPr>
        <w:tab/>
        <w:t>2</w:t>
      </w:r>
      <w:r w:rsidRPr="00862E89">
        <w:rPr>
          <w:color w:val="000000"/>
        </w:rPr>
        <w:tab/>
        <w:t>The mortgagor gives and the supplier takes a mortgage of the goods.</w:t>
      </w:r>
    </w:p>
    <w:p w:rsidR="006B7584" w:rsidRPr="00862E89" w:rsidRDefault="006B7584" w:rsidP="006B7584">
      <w:pPr>
        <w:pStyle w:val="Schedulepara0"/>
        <w:jc w:val="left"/>
        <w:rPr>
          <w:color w:val="000000"/>
        </w:rPr>
      </w:pPr>
      <w:r w:rsidRPr="00862E89">
        <w:rPr>
          <w:color w:val="000000"/>
        </w:rPr>
        <w:tab/>
        <w:t>3</w:t>
      </w:r>
      <w:r w:rsidRPr="00862E89">
        <w:rPr>
          <w:color w:val="000000"/>
        </w:rPr>
        <w:tab/>
        <w:t>The mortgagor’s right or obligation to purchase the goods, which is contained in the hire contract, is extinguished.</w:t>
      </w:r>
    </w:p>
    <w:p w:rsidR="006B7584" w:rsidRPr="00862E89" w:rsidRDefault="006B7584" w:rsidP="006B7584">
      <w:pPr>
        <w:pStyle w:val="Schedulepara0"/>
        <w:jc w:val="left"/>
        <w:rPr>
          <w:color w:val="000000"/>
        </w:rPr>
      </w:pPr>
      <w:r w:rsidRPr="00862E89">
        <w:rPr>
          <w:color w:val="000000"/>
        </w:rPr>
        <w:tab/>
        <w:t>4</w:t>
      </w:r>
      <w:r w:rsidRPr="00862E89">
        <w:rPr>
          <w:color w:val="000000"/>
        </w:rPr>
        <w:tab/>
        <w:t>Subject to item</w:t>
      </w:r>
      <w:r w:rsidR="00777022" w:rsidRPr="00862E89">
        <w:rPr>
          <w:color w:val="000000"/>
        </w:rPr>
        <w:t> </w:t>
      </w:r>
      <w:r w:rsidRPr="00862E89">
        <w:rPr>
          <w:color w:val="000000"/>
        </w:rPr>
        <w:t>5, the supplier may take possession of the goods, or may take possession of, and sell, the goods if—</w:t>
      </w:r>
    </w:p>
    <w:p w:rsidR="006B7584" w:rsidRPr="00862E89" w:rsidRDefault="006B7584" w:rsidP="006B7584">
      <w:pPr>
        <w:pStyle w:val="P1"/>
        <w:jc w:val="left"/>
        <w:rPr>
          <w:color w:val="000000"/>
        </w:rPr>
      </w:pPr>
      <w:r w:rsidRPr="00862E89">
        <w:rPr>
          <w:color w:val="000000"/>
        </w:rPr>
        <w:tab/>
        <w:t>(a)</w:t>
      </w:r>
      <w:r w:rsidRPr="00862E89">
        <w:rPr>
          <w:color w:val="000000"/>
        </w:rPr>
        <w:tab/>
        <w:t>the supplier was induced by fraud on the part of the mortgagor to enter into the hire contract; or</w:t>
      </w:r>
    </w:p>
    <w:p w:rsidR="006B7584" w:rsidRPr="00862E89" w:rsidRDefault="006B7584" w:rsidP="006B7584">
      <w:pPr>
        <w:pStyle w:val="P1"/>
        <w:jc w:val="left"/>
        <w:rPr>
          <w:color w:val="000000"/>
        </w:rPr>
      </w:pPr>
      <w:r w:rsidRPr="00862E89">
        <w:rPr>
          <w:color w:val="000000"/>
        </w:rPr>
        <w:tab/>
        <w:t>(b)</w:t>
      </w:r>
      <w:r w:rsidRPr="00862E89">
        <w:rPr>
          <w:color w:val="000000"/>
        </w:rPr>
        <w:tab/>
        <w:t>the mortgagor, contrary to a term of the hire contract, has attempted to assign or dispose of the goods; or</w:t>
      </w:r>
    </w:p>
    <w:p w:rsidR="006B7584" w:rsidRPr="00862E89" w:rsidRDefault="006B7584" w:rsidP="006B7584">
      <w:pPr>
        <w:pStyle w:val="P1"/>
        <w:jc w:val="left"/>
        <w:rPr>
          <w:color w:val="000000"/>
        </w:rPr>
      </w:pPr>
      <w:r w:rsidRPr="00862E89">
        <w:rPr>
          <w:color w:val="000000"/>
        </w:rPr>
        <w:tab/>
        <w:t>(c)</w:t>
      </w:r>
      <w:r w:rsidRPr="00862E89">
        <w:rPr>
          <w:color w:val="000000"/>
        </w:rPr>
        <w:tab/>
        <w:t>the mortgagor, contrary to a term of the hire contract, has—</w:t>
      </w:r>
    </w:p>
    <w:p w:rsidR="006B7584" w:rsidRPr="00862E89" w:rsidRDefault="006B7584" w:rsidP="006B7584">
      <w:pPr>
        <w:pStyle w:val="P2"/>
        <w:jc w:val="left"/>
        <w:rPr>
          <w:color w:val="000000"/>
        </w:rPr>
      </w:pPr>
      <w:r w:rsidRPr="00862E89">
        <w:rPr>
          <w:color w:val="000000"/>
        </w:rPr>
        <w:tab/>
        <w:t>(</w:t>
      </w:r>
      <w:proofErr w:type="spellStart"/>
      <w:r w:rsidRPr="00862E89">
        <w:rPr>
          <w:color w:val="000000"/>
        </w:rPr>
        <w:t>i</w:t>
      </w:r>
      <w:proofErr w:type="spellEnd"/>
      <w:r w:rsidRPr="00862E89">
        <w:rPr>
          <w:color w:val="000000"/>
        </w:rPr>
        <w:t>)</w:t>
      </w:r>
      <w:r w:rsidRPr="00862E89">
        <w:rPr>
          <w:color w:val="000000"/>
        </w:rPr>
        <w:tab/>
        <w:t>failed to keep the goods in good order and repair; or</w:t>
      </w:r>
    </w:p>
    <w:p w:rsidR="006B7584" w:rsidRPr="00862E89" w:rsidRDefault="006B7584" w:rsidP="006B7584">
      <w:pPr>
        <w:pStyle w:val="P2"/>
        <w:jc w:val="left"/>
        <w:rPr>
          <w:color w:val="000000"/>
        </w:rPr>
      </w:pPr>
      <w:r w:rsidRPr="00862E89">
        <w:rPr>
          <w:color w:val="000000"/>
        </w:rPr>
        <w:tab/>
        <w:t>(ii)</w:t>
      </w:r>
      <w:r w:rsidRPr="00862E89">
        <w:rPr>
          <w:color w:val="000000"/>
        </w:rPr>
        <w:tab/>
        <w:t>failed to keep the goods insured or registered; or</w:t>
      </w:r>
    </w:p>
    <w:p w:rsidR="006B7584" w:rsidRPr="00862E89" w:rsidRDefault="006B7584" w:rsidP="006B7584">
      <w:pPr>
        <w:pStyle w:val="P1"/>
        <w:jc w:val="left"/>
        <w:rPr>
          <w:color w:val="000000"/>
        </w:rPr>
      </w:pPr>
      <w:r w:rsidRPr="00862E89">
        <w:rPr>
          <w:color w:val="000000"/>
        </w:rPr>
        <w:tab/>
        <w:t>(d)</w:t>
      </w:r>
      <w:r w:rsidRPr="00862E89">
        <w:rPr>
          <w:color w:val="000000"/>
        </w:rPr>
        <w:tab/>
        <w:t>the mortgagor has made default in the payment of any instalment or other monetary sum due under the hire contract; or</w:t>
      </w:r>
    </w:p>
    <w:p w:rsidR="006B7584" w:rsidRPr="00862E89" w:rsidRDefault="006B7584" w:rsidP="006B7584">
      <w:pPr>
        <w:pStyle w:val="P1"/>
        <w:jc w:val="left"/>
        <w:rPr>
          <w:color w:val="000000"/>
        </w:rPr>
      </w:pPr>
      <w:r w:rsidRPr="00862E89">
        <w:rPr>
          <w:color w:val="000000"/>
        </w:rPr>
        <w:tab/>
        <w:t>(e)</w:t>
      </w:r>
      <w:r w:rsidRPr="00862E89">
        <w:rPr>
          <w:color w:val="000000"/>
        </w:rPr>
        <w:tab/>
        <w:t>the mortgagor has made default in any other obligation under the hire contract which is likely to affect directly the value of the supplier’s security; or</w:t>
      </w:r>
    </w:p>
    <w:p w:rsidR="006B7584" w:rsidRPr="00862E89" w:rsidRDefault="006B7584" w:rsidP="006B7584">
      <w:pPr>
        <w:pStyle w:val="P1"/>
        <w:jc w:val="left"/>
        <w:rPr>
          <w:color w:val="000000"/>
        </w:rPr>
      </w:pPr>
      <w:r w:rsidRPr="00862E89">
        <w:rPr>
          <w:color w:val="000000"/>
        </w:rPr>
        <w:tab/>
        <w:t>(f)</w:t>
      </w:r>
      <w:r w:rsidRPr="00862E89">
        <w:rPr>
          <w:color w:val="000000"/>
        </w:rPr>
        <w:tab/>
        <w:t xml:space="preserve">the mortgagor has returned the goods to the supplier, or has given notice in writing to the supplier, that the mortgagor </w:t>
      </w:r>
      <w:proofErr w:type="spellStart"/>
      <w:r w:rsidRPr="00862E89">
        <w:rPr>
          <w:color w:val="000000"/>
        </w:rPr>
        <w:t>can not</w:t>
      </w:r>
      <w:proofErr w:type="spellEnd"/>
      <w:r w:rsidRPr="00862E89">
        <w:rPr>
          <w:color w:val="000000"/>
        </w:rPr>
        <w:t xml:space="preserve"> continue to observe the obligations imposed by the hire contract.</w:t>
      </w:r>
    </w:p>
    <w:p w:rsidR="006B7584" w:rsidRPr="00862E89" w:rsidRDefault="006B7584" w:rsidP="006B7584">
      <w:pPr>
        <w:pStyle w:val="Schedulepara0"/>
        <w:jc w:val="left"/>
        <w:rPr>
          <w:color w:val="000000"/>
        </w:rPr>
      </w:pPr>
      <w:r w:rsidRPr="00862E89">
        <w:rPr>
          <w:color w:val="000000"/>
        </w:rPr>
        <w:tab/>
        <w:t>5</w:t>
      </w:r>
      <w:r w:rsidRPr="00862E89">
        <w:rPr>
          <w:color w:val="000000"/>
        </w:rPr>
        <w:tab/>
        <w:t>Nothing in item</w:t>
      </w:r>
      <w:r w:rsidR="00777022" w:rsidRPr="00862E89">
        <w:rPr>
          <w:color w:val="000000"/>
        </w:rPr>
        <w:t> </w:t>
      </w:r>
      <w:r w:rsidRPr="00862E89">
        <w:rPr>
          <w:color w:val="000000"/>
        </w:rPr>
        <w:t>4 affects the operation of any statute or any principle of law or equity applicable to the rights and duties of the mortgagor or supplier in relation to each other.</w:t>
      </w:r>
    </w:p>
    <w:p w:rsidR="006B7584" w:rsidRPr="00862E89" w:rsidRDefault="006B7584" w:rsidP="006B7584">
      <w:pPr>
        <w:pStyle w:val="ActHead2"/>
        <w:pageBreakBefore/>
      </w:pPr>
      <w:bookmarkStart w:id="277" w:name="_Toc74056710"/>
      <w:r w:rsidRPr="001B7634">
        <w:rPr>
          <w:rStyle w:val="CharPartNo"/>
        </w:rPr>
        <w:lastRenderedPageBreak/>
        <w:t>Form 5</w:t>
      </w:r>
      <w:r w:rsidRPr="00862E89">
        <w:t>—</w:t>
      </w:r>
      <w:r w:rsidRPr="001B7634">
        <w:rPr>
          <w:rStyle w:val="CharPartText"/>
        </w:rPr>
        <w:t>Information statement</w:t>
      </w:r>
      <w:bookmarkEnd w:id="277"/>
    </w:p>
    <w:p w:rsidR="006B7584" w:rsidRPr="00862E89" w:rsidRDefault="006B7584" w:rsidP="006B7584">
      <w:pPr>
        <w:pStyle w:val="Schedulepara0"/>
        <w:jc w:val="right"/>
        <w:rPr>
          <w:b/>
          <w:color w:val="000000"/>
        </w:rPr>
      </w:pPr>
      <w:r w:rsidRPr="00862E89">
        <w:rPr>
          <w:b/>
          <w:color w:val="000000"/>
        </w:rPr>
        <w:t>paragraph</w:t>
      </w:r>
      <w:r w:rsidR="00777022" w:rsidRPr="00862E89">
        <w:rPr>
          <w:b/>
          <w:color w:val="000000"/>
        </w:rPr>
        <w:t> </w:t>
      </w:r>
      <w:r w:rsidRPr="00862E89">
        <w:rPr>
          <w:b/>
          <w:color w:val="000000"/>
        </w:rPr>
        <w:t>16(1)(b) of the Code</w:t>
      </w:r>
    </w:p>
    <w:p w:rsidR="006B7584" w:rsidRPr="00862E89" w:rsidRDefault="006B7584" w:rsidP="006B7584">
      <w:pPr>
        <w:pStyle w:val="Schedulepara0"/>
        <w:spacing w:before="0" w:after="120"/>
        <w:jc w:val="right"/>
        <w:rPr>
          <w:b/>
          <w:color w:val="000000"/>
        </w:rPr>
      </w:pPr>
      <w:r w:rsidRPr="00862E89">
        <w:rPr>
          <w:b/>
          <w:color w:val="000000"/>
        </w:rPr>
        <w:t>regulation</w:t>
      </w:r>
      <w:r w:rsidR="00777022" w:rsidRPr="00862E89">
        <w:rPr>
          <w:b/>
          <w:color w:val="000000"/>
        </w:rPr>
        <w:t> </w:t>
      </w:r>
      <w:r w:rsidRPr="00862E89">
        <w:rPr>
          <w:b/>
          <w:color w:val="000000"/>
        </w:rPr>
        <w:t>70 of the Regulations</w:t>
      </w:r>
    </w:p>
    <w:p w:rsidR="006B7584" w:rsidRPr="00862E89" w:rsidRDefault="006B7584" w:rsidP="006B7584">
      <w:pPr>
        <w:pStyle w:val="FormHeading"/>
        <w:spacing w:before="0"/>
        <w:rPr>
          <w:color w:val="000000"/>
          <w:szCs w:val="28"/>
        </w:rPr>
      </w:pPr>
      <w:r w:rsidRPr="00862E89">
        <w:rPr>
          <w:color w:val="000000"/>
        </w:rPr>
        <w:t xml:space="preserve">Things you should know about your proposed credit </w:t>
      </w:r>
      <w:r w:rsidRPr="00862E89">
        <w:rPr>
          <w:color w:val="000000"/>
          <w:szCs w:val="28"/>
        </w:rPr>
        <w:t>contract</w:t>
      </w:r>
    </w:p>
    <w:p w:rsidR="006B7584" w:rsidRPr="00862E89" w:rsidRDefault="006B7584" w:rsidP="006B7584">
      <w:pPr>
        <w:pStyle w:val="Schedulepara0"/>
        <w:jc w:val="left"/>
        <w:rPr>
          <w:color w:val="000000"/>
        </w:rPr>
      </w:pPr>
      <w:r w:rsidRPr="00862E89">
        <w:rPr>
          <w:color w:val="000000"/>
        </w:rPr>
        <w:tab/>
      </w:r>
      <w:r w:rsidRPr="00862E89">
        <w:rPr>
          <w:color w:val="000000"/>
        </w:rPr>
        <w:tab/>
        <w:t>This statement tells you about some of the rights and obligations of yourself and your credit provider. It does not state the terms and conditions of your contract.</w:t>
      </w:r>
    </w:p>
    <w:p w:rsidR="006B7584" w:rsidRPr="00862E89" w:rsidRDefault="006B7584" w:rsidP="006B7584">
      <w:pPr>
        <w:pStyle w:val="Schedulepara0"/>
        <w:jc w:val="left"/>
        <w:rPr>
          <w:color w:val="000000"/>
        </w:rPr>
      </w:pPr>
      <w:r w:rsidRPr="00862E89">
        <w:rPr>
          <w:color w:val="000000"/>
        </w:rPr>
        <w:tab/>
      </w:r>
      <w:r w:rsidRPr="00862E89">
        <w:rPr>
          <w:color w:val="000000"/>
        </w:rPr>
        <w:tab/>
        <w:t xml:space="preserve">If you have any concerns about your contract, contact the credit provider and, if you still have concerns, </w:t>
      </w:r>
      <w:r w:rsidR="00C70E83" w:rsidRPr="00862E89">
        <w:t>the AFCA scheme</w:t>
      </w:r>
      <w:r w:rsidRPr="00862E89">
        <w:rPr>
          <w:color w:val="000000"/>
        </w:rPr>
        <w:t>, or get legal advice.</w:t>
      </w:r>
    </w:p>
    <w:p w:rsidR="006B7584" w:rsidRPr="00862E89" w:rsidRDefault="006B7584" w:rsidP="006B7584">
      <w:pPr>
        <w:pStyle w:val="FormHeading"/>
        <w:rPr>
          <w:color w:val="000000"/>
        </w:rPr>
      </w:pPr>
      <w:r w:rsidRPr="00862E89">
        <w:rPr>
          <w:color w:val="000000"/>
        </w:rPr>
        <w:t>The contract</w:t>
      </w:r>
    </w:p>
    <w:p w:rsidR="006B7584" w:rsidRPr="00862E89" w:rsidRDefault="006B7584" w:rsidP="006B7584">
      <w:pPr>
        <w:pStyle w:val="FormSubheading"/>
        <w:rPr>
          <w:color w:val="000000"/>
        </w:rPr>
      </w:pPr>
      <w:r w:rsidRPr="00862E89">
        <w:rPr>
          <w:color w:val="000000"/>
        </w:rPr>
        <w:tab/>
        <w:t>1</w:t>
      </w:r>
      <w:r w:rsidRPr="00862E89">
        <w:rPr>
          <w:color w:val="000000"/>
        </w:rPr>
        <w:tab/>
        <w:t>How can I get details of my proposed credit contract?</w:t>
      </w:r>
    </w:p>
    <w:p w:rsidR="006B7584" w:rsidRPr="00862E89" w:rsidRDefault="006B7584" w:rsidP="006B7584">
      <w:pPr>
        <w:pStyle w:val="Schedulepara0"/>
        <w:jc w:val="left"/>
        <w:rPr>
          <w:color w:val="000000"/>
        </w:rPr>
      </w:pPr>
      <w:r w:rsidRPr="00862E89">
        <w:rPr>
          <w:color w:val="000000"/>
        </w:rPr>
        <w:tab/>
      </w:r>
      <w:r w:rsidRPr="00862E89">
        <w:rPr>
          <w:color w:val="000000"/>
        </w:rPr>
        <w:tab/>
        <w:t>Your credit provider must give you a precontractual statement containing certain information about your contract. The precontractual statement, and this document, must be given to you before—</w:t>
      </w:r>
    </w:p>
    <w:p w:rsidR="006B7584" w:rsidRPr="00862E89" w:rsidRDefault="006B7584" w:rsidP="006B7584">
      <w:pPr>
        <w:pStyle w:val="FormDotPoint"/>
        <w:jc w:val="left"/>
      </w:pPr>
      <w:r w:rsidRPr="00862E89">
        <w:t>your contract is entered into; or</w:t>
      </w:r>
    </w:p>
    <w:p w:rsidR="006B7584" w:rsidRPr="00862E89" w:rsidRDefault="006B7584" w:rsidP="006B7584">
      <w:pPr>
        <w:pStyle w:val="FormDotPoint"/>
        <w:jc w:val="left"/>
      </w:pPr>
      <w:r w:rsidRPr="00862E89">
        <w:t>you make an offer to enter into the contract;</w:t>
      </w:r>
    </w:p>
    <w:p w:rsidR="006B7584" w:rsidRPr="00862E89" w:rsidRDefault="006B7584" w:rsidP="006B7584">
      <w:pPr>
        <w:pStyle w:val="Schedulepara0"/>
        <w:jc w:val="left"/>
        <w:rPr>
          <w:color w:val="000000"/>
        </w:rPr>
      </w:pPr>
      <w:r w:rsidRPr="00862E89">
        <w:rPr>
          <w:color w:val="000000"/>
        </w:rPr>
        <w:tab/>
      </w:r>
      <w:r w:rsidRPr="00862E89">
        <w:rPr>
          <w:color w:val="000000"/>
        </w:rPr>
        <w:tab/>
        <w:t>whichever happens first.</w:t>
      </w:r>
    </w:p>
    <w:p w:rsidR="006B7584" w:rsidRPr="00862E89" w:rsidRDefault="006B7584" w:rsidP="006B7584">
      <w:pPr>
        <w:pStyle w:val="FormSubheading"/>
        <w:rPr>
          <w:color w:val="000000"/>
        </w:rPr>
      </w:pPr>
      <w:r w:rsidRPr="00862E89">
        <w:rPr>
          <w:color w:val="000000"/>
        </w:rPr>
        <w:tab/>
        <w:t>2</w:t>
      </w:r>
      <w:r w:rsidRPr="00862E89">
        <w:rPr>
          <w:color w:val="000000"/>
        </w:rPr>
        <w:tab/>
        <w:t>How can I get a copy of the final contract?</w:t>
      </w:r>
    </w:p>
    <w:p w:rsidR="006B7584" w:rsidRPr="00862E89" w:rsidRDefault="006B7584" w:rsidP="006B7584">
      <w:pPr>
        <w:pStyle w:val="Schedulepara0"/>
        <w:jc w:val="left"/>
        <w:rPr>
          <w:color w:val="000000"/>
        </w:rPr>
      </w:pPr>
      <w:r w:rsidRPr="00862E89">
        <w:rPr>
          <w:color w:val="000000"/>
        </w:rPr>
        <w:tab/>
      </w:r>
      <w:r w:rsidRPr="00862E89">
        <w:rPr>
          <w:color w:val="000000"/>
        </w:rPr>
        <w:tab/>
        <w:t>If the contract document is to be signed by you and returned to your credit provider, you must be given a copy to keep. Also, the credit provider must give you a copy of the final contract within 14 days after it is made. This rule does not, however, apply if the credit provider has previously given you a copy of the contract document to keep.</w:t>
      </w:r>
    </w:p>
    <w:p w:rsidR="006B7584" w:rsidRPr="00862E89" w:rsidRDefault="006B7584" w:rsidP="006B7584">
      <w:pPr>
        <w:pStyle w:val="Schedulepara0"/>
        <w:jc w:val="left"/>
        <w:rPr>
          <w:color w:val="000000"/>
        </w:rPr>
      </w:pPr>
      <w:r w:rsidRPr="00862E89">
        <w:rPr>
          <w:color w:val="000000"/>
        </w:rPr>
        <w:tab/>
      </w:r>
      <w:r w:rsidRPr="00862E89">
        <w:rPr>
          <w:color w:val="000000"/>
        </w:rPr>
        <w:tab/>
        <w:t>If you want another copy of your contract, write to your credit provider and ask for one. Your credit provider may charge you a fee. Your credit provider has to give you a copy—</w:t>
      </w:r>
    </w:p>
    <w:p w:rsidR="006B7584" w:rsidRPr="00862E89" w:rsidRDefault="006B7584" w:rsidP="006B7584">
      <w:pPr>
        <w:pStyle w:val="FormDotPoint"/>
        <w:jc w:val="left"/>
      </w:pPr>
      <w:r w:rsidRPr="00862E89">
        <w:t>within 14 days of your written request if the original contract came into existence 1 year or less before your request; or</w:t>
      </w:r>
    </w:p>
    <w:p w:rsidR="006B7584" w:rsidRPr="00862E89" w:rsidRDefault="006B7584" w:rsidP="006B7584">
      <w:pPr>
        <w:pStyle w:val="FormDotPoint"/>
        <w:jc w:val="left"/>
      </w:pPr>
      <w:r w:rsidRPr="00862E89">
        <w:t>otherwise within 30 days of your written request.</w:t>
      </w:r>
    </w:p>
    <w:p w:rsidR="006B7584" w:rsidRPr="00862E89" w:rsidRDefault="006B7584" w:rsidP="006B7584">
      <w:pPr>
        <w:pStyle w:val="FormSubheading"/>
        <w:rPr>
          <w:color w:val="000000"/>
        </w:rPr>
      </w:pPr>
      <w:r w:rsidRPr="00862E89">
        <w:rPr>
          <w:color w:val="000000"/>
        </w:rPr>
        <w:tab/>
        <w:t>3</w:t>
      </w:r>
      <w:r w:rsidRPr="00862E89">
        <w:rPr>
          <w:color w:val="000000"/>
        </w:rPr>
        <w:tab/>
        <w:t>Can I terminate the contract?</w:t>
      </w:r>
    </w:p>
    <w:p w:rsidR="006B7584" w:rsidRPr="00862E89" w:rsidRDefault="006B7584" w:rsidP="006B7584">
      <w:pPr>
        <w:pStyle w:val="Schedulepara0"/>
        <w:jc w:val="left"/>
        <w:rPr>
          <w:color w:val="000000"/>
        </w:rPr>
      </w:pPr>
      <w:r w:rsidRPr="00862E89">
        <w:rPr>
          <w:color w:val="000000"/>
        </w:rPr>
        <w:tab/>
      </w:r>
      <w:r w:rsidRPr="00862E89">
        <w:rPr>
          <w:color w:val="000000"/>
        </w:rPr>
        <w:tab/>
        <w:t>Yes. You can terminate the contract by writing to the credit provider so long as—</w:t>
      </w:r>
    </w:p>
    <w:p w:rsidR="006B7584" w:rsidRPr="00862E89" w:rsidRDefault="006B7584" w:rsidP="006B7584">
      <w:pPr>
        <w:pStyle w:val="FormDotPoint"/>
        <w:jc w:val="left"/>
      </w:pPr>
      <w:r w:rsidRPr="00862E89">
        <w:lastRenderedPageBreak/>
        <w:t>you have not obtained any credit under the contract; or</w:t>
      </w:r>
    </w:p>
    <w:p w:rsidR="006B7584" w:rsidRPr="00862E89" w:rsidRDefault="006B7584" w:rsidP="006B7584">
      <w:pPr>
        <w:pStyle w:val="FormDotPoint"/>
        <w:jc w:val="left"/>
      </w:pPr>
      <w:r w:rsidRPr="00862E89">
        <w:t>a card or other means of obtaining credit given to you by your credit provider has not been used to acquire goods or services for which credit is to be provided under the contract.</w:t>
      </w:r>
    </w:p>
    <w:p w:rsidR="006B7584" w:rsidRPr="00862E89" w:rsidRDefault="006B7584" w:rsidP="006B7584">
      <w:pPr>
        <w:pStyle w:val="Schedulepara0"/>
        <w:jc w:val="left"/>
        <w:rPr>
          <w:color w:val="000000"/>
        </w:rPr>
      </w:pPr>
      <w:r w:rsidRPr="00862E89">
        <w:rPr>
          <w:color w:val="000000"/>
        </w:rPr>
        <w:tab/>
      </w:r>
      <w:r w:rsidRPr="00862E89">
        <w:rPr>
          <w:color w:val="000000"/>
        </w:rPr>
        <w:tab/>
        <w:t>However, you will still have to pay any fees or charges incurred before you terminated the contract.</w:t>
      </w:r>
    </w:p>
    <w:p w:rsidR="006B7584" w:rsidRPr="00862E89" w:rsidRDefault="006B7584" w:rsidP="006B7584">
      <w:pPr>
        <w:pStyle w:val="FormSubheading"/>
        <w:rPr>
          <w:color w:val="000000"/>
        </w:rPr>
      </w:pPr>
      <w:r w:rsidRPr="00862E89">
        <w:rPr>
          <w:color w:val="000000"/>
        </w:rPr>
        <w:tab/>
        <w:t>4</w:t>
      </w:r>
      <w:r w:rsidRPr="00862E89">
        <w:rPr>
          <w:color w:val="000000"/>
        </w:rPr>
        <w:tab/>
        <w:t>Can I pay my credit contract out early?</w:t>
      </w:r>
    </w:p>
    <w:p w:rsidR="006B7584" w:rsidRPr="00862E89" w:rsidRDefault="006B7584" w:rsidP="006B7584">
      <w:pPr>
        <w:pStyle w:val="Schedulepara0"/>
        <w:jc w:val="left"/>
        <w:rPr>
          <w:color w:val="000000"/>
        </w:rPr>
      </w:pPr>
      <w:r w:rsidRPr="00862E89">
        <w:rPr>
          <w:color w:val="000000"/>
        </w:rPr>
        <w:tab/>
      </w:r>
      <w:r w:rsidRPr="00862E89">
        <w:rPr>
          <w:color w:val="000000"/>
        </w:rPr>
        <w:tab/>
        <w:t>Yes. Pay your credit provider the amount required to pay out your credit contract on the day you wish to end your contract.</w:t>
      </w:r>
    </w:p>
    <w:p w:rsidR="006B7584" w:rsidRPr="00862E89" w:rsidRDefault="006B7584" w:rsidP="006B7584">
      <w:pPr>
        <w:pStyle w:val="FormSubheading"/>
        <w:rPr>
          <w:color w:val="000000"/>
        </w:rPr>
      </w:pPr>
      <w:r w:rsidRPr="00862E89">
        <w:rPr>
          <w:color w:val="000000"/>
        </w:rPr>
        <w:tab/>
        <w:t>5</w:t>
      </w:r>
      <w:r w:rsidRPr="00862E89">
        <w:rPr>
          <w:color w:val="000000"/>
        </w:rPr>
        <w:tab/>
        <w:t xml:space="preserve">How can I find out the </w:t>
      </w:r>
      <w:proofErr w:type="spellStart"/>
      <w:r w:rsidRPr="00862E89">
        <w:rPr>
          <w:color w:val="000000"/>
        </w:rPr>
        <w:t>pay out</w:t>
      </w:r>
      <w:proofErr w:type="spellEnd"/>
      <w:r w:rsidRPr="00862E89">
        <w:rPr>
          <w:color w:val="000000"/>
        </w:rPr>
        <w:t xml:space="preserve"> figure?</w:t>
      </w:r>
    </w:p>
    <w:p w:rsidR="006B7584" w:rsidRPr="00862E89" w:rsidRDefault="006B7584" w:rsidP="006B7584">
      <w:pPr>
        <w:pStyle w:val="Schedulepara0"/>
        <w:jc w:val="left"/>
        <w:rPr>
          <w:color w:val="000000"/>
        </w:rPr>
      </w:pPr>
      <w:r w:rsidRPr="00862E89">
        <w:rPr>
          <w:color w:val="000000"/>
        </w:rPr>
        <w:tab/>
      </w:r>
      <w:r w:rsidRPr="00862E89">
        <w:rPr>
          <w:color w:val="000000"/>
        </w:rPr>
        <w:tab/>
        <w:t xml:space="preserve">You can write to your credit provider at any time and ask for a statement of the </w:t>
      </w:r>
      <w:proofErr w:type="spellStart"/>
      <w:r w:rsidRPr="00862E89">
        <w:rPr>
          <w:color w:val="000000"/>
        </w:rPr>
        <w:t>pay out</w:t>
      </w:r>
      <w:proofErr w:type="spellEnd"/>
      <w:r w:rsidRPr="00862E89">
        <w:rPr>
          <w:color w:val="000000"/>
        </w:rPr>
        <w:t xml:space="preserve"> figure as at any date you specify. You can also ask for details of how the amount is made up.</w:t>
      </w:r>
    </w:p>
    <w:p w:rsidR="006B7584" w:rsidRPr="00862E89" w:rsidRDefault="006B7584" w:rsidP="006B7584">
      <w:pPr>
        <w:pStyle w:val="Schedulepara0"/>
        <w:jc w:val="left"/>
        <w:rPr>
          <w:color w:val="000000"/>
        </w:rPr>
      </w:pPr>
      <w:r w:rsidRPr="00862E89">
        <w:rPr>
          <w:color w:val="000000"/>
        </w:rPr>
        <w:tab/>
      </w:r>
      <w:r w:rsidRPr="00862E89">
        <w:rPr>
          <w:color w:val="000000"/>
        </w:rPr>
        <w:tab/>
        <w:t>Your credit provider must give you the statement within 7 days after you give your request to the credit provider. You may be charged a fee for the statement.</w:t>
      </w:r>
    </w:p>
    <w:p w:rsidR="006B7584" w:rsidRPr="00862E89" w:rsidRDefault="006B7584" w:rsidP="006B7584">
      <w:pPr>
        <w:pStyle w:val="FormSubheading"/>
        <w:rPr>
          <w:color w:val="000000"/>
        </w:rPr>
      </w:pPr>
      <w:r w:rsidRPr="00862E89">
        <w:rPr>
          <w:color w:val="000000"/>
        </w:rPr>
        <w:tab/>
        <w:t>6</w:t>
      </w:r>
      <w:r w:rsidRPr="00862E89">
        <w:rPr>
          <w:color w:val="000000"/>
        </w:rPr>
        <w:tab/>
        <w:t>Will I pay less interest if I pay out my contract early?</w:t>
      </w:r>
    </w:p>
    <w:p w:rsidR="006B7584" w:rsidRPr="00862E89" w:rsidRDefault="006B7584" w:rsidP="006B7584">
      <w:pPr>
        <w:pStyle w:val="Schedulepara0"/>
        <w:jc w:val="left"/>
        <w:rPr>
          <w:color w:val="000000"/>
        </w:rPr>
      </w:pPr>
      <w:r w:rsidRPr="00862E89">
        <w:rPr>
          <w:color w:val="000000"/>
        </w:rPr>
        <w:tab/>
      </w:r>
      <w:r w:rsidRPr="00862E89">
        <w:rPr>
          <w:color w:val="000000"/>
        </w:rPr>
        <w:tab/>
        <w:t>Yes. The interest you can be charged depends on the actual time money is owing. However, you may have to pay an early termination charge (if your contract permits your credit provider to charge one) and other fees.</w:t>
      </w:r>
    </w:p>
    <w:p w:rsidR="006B7584" w:rsidRPr="00862E89" w:rsidRDefault="006B7584" w:rsidP="006B7584">
      <w:pPr>
        <w:pStyle w:val="FormSubheading"/>
        <w:rPr>
          <w:color w:val="000000"/>
        </w:rPr>
      </w:pPr>
      <w:r w:rsidRPr="00862E89">
        <w:rPr>
          <w:color w:val="000000"/>
        </w:rPr>
        <w:tab/>
        <w:t>7</w:t>
      </w:r>
      <w:r w:rsidRPr="00862E89">
        <w:rPr>
          <w:color w:val="000000"/>
        </w:rPr>
        <w:tab/>
        <w:t>Can my contract be changed by my credit provider?</w:t>
      </w:r>
    </w:p>
    <w:p w:rsidR="006B7584" w:rsidRPr="00862E89" w:rsidRDefault="006B7584" w:rsidP="006B7584">
      <w:pPr>
        <w:pStyle w:val="Schedulepara0"/>
        <w:jc w:val="left"/>
        <w:rPr>
          <w:color w:val="000000"/>
        </w:rPr>
      </w:pPr>
      <w:r w:rsidRPr="00862E89">
        <w:rPr>
          <w:color w:val="000000"/>
        </w:rPr>
        <w:tab/>
      </w:r>
      <w:r w:rsidRPr="00862E89">
        <w:rPr>
          <w:color w:val="000000"/>
        </w:rPr>
        <w:tab/>
        <w:t>Yes, but only if your contract says so.</w:t>
      </w:r>
    </w:p>
    <w:p w:rsidR="006B7584" w:rsidRPr="00862E89" w:rsidRDefault="006B7584" w:rsidP="006B7584">
      <w:pPr>
        <w:pStyle w:val="FormSubheading"/>
        <w:rPr>
          <w:color w:val="000000"/>
        </w:rPr>
      </w:pPr>
      <w:r w:rsidRPr="00862E89">
        <w:rPr>
          <w:color w:val="000000"/>
        </w:rPr>
        <w:tab/>
        <w:t>8</w:t>
      </w:r>
      <w:r w:rsidRPr="00862E89">
        <w:rPr>
          <w:color w:val="000000"/>
        </w:rPr>
        <w:tab/>
        <w:t>Will I be told in advance if my credit provider is going to make a change in the contract?</w:t>
      </w:r>
    </w:p>
    <w:p w:rsidR="006B7584" w:rsidRPr="00862E89" w:rsidRDefault="006B7584" w:rsidP="006B7584">
      <w:pPr>
        <w:pStyle w:val="Schedulepara0"/>
        <w:jc w:val="left"/>
        <w:rPr>
          <w:color w:val="000000"/>
        </w:rPr>
      </w:pPr>
      <w:r w:rsidRPr="00862E89">
        <w:rPr>
          <w:color w:val="000000"/>
        </w:rPr>
        <w:tab/>
      </w:r>
      <w:r w:rsidRPr="00862E89">
        <w:rPr>
          <w:color w:val="000000"/>
        </w:rPr>
        <w:tab/>
        <w:t>That depends on the type of change. For example—</w:t>
      </w:r>
    </w:p>
    <w:p w:rsidR="006B7584" w:rsidRPr="00862E89" w:rsidRDefault="006B7584" w:rsidP="006B7584">
      <w:pPr>
        <w:pStyle w:val="FormDotPoint"/>
        <w:jc w:val="left"/>
      </w:pPr>
      <w:r w:rsidRPr="00862E89">
        <w:t>you get at least same day notice for a change to an annual percentage rate. That notice may be a written notice to you or a notice published in a newspaper.</w:t>
      </w:r>
    </w:p>
    <w:p w:rsidR="006B7584" w:rsidRPr="00862E89" w:rsidRDefault="006B7584" w:rsidP="006B7584">
      <w:pPr>
        <w:pStyle w:val="FormDotPoint"/>
        <w:jc w:val="left"/>
      </w:pPr>
      <w:r w:rsidRPr="00862E89">
        <w:t>you get 20 days advance written notice for—</w:t>
      </w:r>
    </w:p>
    <w:p w:rsidR="006B7584" w:rsidRPr="00862E89" w:rsidRDefault="006B7584" w:rsidP="006B7584">
      <w:pPr>
        <w:pStyle w:val="FormDotPoint"/>
        <w:ind w:left="1920"/>
        <w:jc w:val="left"/>
      </w:pPr>
      <w:r w:rsidRPr="00862E89">
        <w:t>a change in the way in which interest is calculated; or</w:t>
      </w:r>
    </w:p>
    <w:p w:rsidR="006B7584" w:rsidRPr="00862E89" w:rsidRDefault="006B7584" w:rsidP="006B7584">
      <w:pPr>
        <w:pStyle w:val="FormDotPoint"/>
        <w:ind w:left="1920"/>
        <w:jc w:val="left"/>
      </w:pPr>
      <w:r w:rsidRPr="00862E89">
        <w:t>a change in credit fees and charges; or</w:t>
      </w:r>
    </w:p>
    <w:p w:rsidR="006B7584" w:rsidRPr="00862E89" w:rsidRDefault="006B7584" w:rsidP="006B7584">
      <w:pPr>
        <w:pStyle w:val="FormDotPoint"/>
        <w:ind w:left="1920"/>
        <w:jc w:val="left"/>
      </w:pPr>
      <w:r w:rsidRPr="00862E89">
        <w:t>any other changes by your credit provider;</w:t>
      </w:r>
    </w:p>
    <w:p w:rsidR="006B7584" w:rsidRPr="00862E89" w:rsidRDefault="006B7584" w:rsidP="006B7584">
      <w:pPr>
        <w:pStyle w:val="Schedulepara0"/>
        <w:jc w:val="left"/>
        <w:rPr>
          <w:color w:val="000000"/>
        </w:rPr>
      </w:pPr>
      <w:r w:rsidRPr="00862E89">
        <w:rPr>
          <w:color w:val="000000"/>
        </w:rPr>
        <w:lastRenderedPageBreak/>
        <w:tab/>
      </w:r>
      <w:r w:rsidRPr="00862E89">
        <w:rPr>
          <w:color w:val="000000"/>
        </w:rPr>
        <w:tab/>
        <w:t>except where the change reduces what you have to pay or the change happens automatically under the contract.</w:t>
      </w:r>
    </w:p>
    <w:p w:rsidR="006B7584" w:rsidRPr="00862E89" w:rsidRDefault="006B7584" w:rsidP="006B7584">
      <w:pPr>
        <w:pStyle w:val="FormSubheading"/>
        <w:rPr>
          <w:color w:val="000000"/>
        </w:rPr>
      </w:pPr>
      <w:r w:rsidRPr="00862E89">
        <w:rPr>
          <w:color w:val="000000"/>
        </w:rPr>
        <w:tab/>
        <w:t>9</w:t>
      </w:r>
      <w:r w:rsidRPr="00862E89">
        <w:rPr>
          <w:color w:val="000000"/>
        </w:rPr>
        <w:tab/>
        <w:t>Is there anything I can do if I think that my contract is unjust?</w:t>
      </w:r>
    </w:p>
    <w:p w:rsidR="006B7584" w:rsidRPr="00862E89" w:rsidRDefault="006B7584" w:rsidP="006B7584">
      <w:pPr>
        <w:pStyle w:val="subsection"/>
        <w:rPr>
          <w:color w:val="000000"/>
        </w:rPr>
      </w:pPr>
      <w:r w:rsidRPr="00862E89">
        <w:rPr>
          <w:color w:val="000000"/>
        </w:rPr>
        <w:tab/>
      </w:r>
      <w:r w:rsidRPr="00862E89">
        <w:rPr>
          <w:color w:val="000000"/>
        </w:rPr>
        <w:tab/>
        <w:t xml:space="preserve">Yes. You should </w:t>
      </w:r>
      <w:r w:rsidRPr="00862E89">
        <w:t>first</w:t>
      </w:r>
      <w:r w:rsidRPr="00862E89">
        <w:rPr>
          <w:color w:val="000000"/>
        </w:rPr>
        <w:t xml:space="preserve"> talk to your credit provider. Discuss the matter and see if you can come to some arrangement.</w:t>
      </w:r>
    </w:p>
    <w:p w:rsidR="006B7584" w:rsidRPr="00862E89" w:rsidRDefault="006B7584" w:rsidP="006B7584">
      <w:pPr>
        <w:pStyle w:val="subsection"/>
        <w:rPr>
          <w:color w:val="000000"/>
        </w:rPr>
      </w:pPr>
      <w:r w:rsidRPr="00862E89">
        <w:rPr>
          <w:color w:val="000000"/>
        </w:rPr>
        <w:tab/>
      </w:r>
      <w:r w:rsidRPr="00862E89">
        <w:rPr>
          <w:color w:val="000000"/>
        </w:rPr>
        <w:tab/>
        <w:t xml:space="preserve">If that is not successful, you may contact </w:t>
      </w:r>
      <w:r w:rsidR="00C70E83" w:rsidRPr="00862E89">
        <w:t>the AFCA scheme</w:t>
      </w:r>
      <w:r w:rsidRPr="00862E89">
        <w:rPr>
          <w:color w:val="000000"/>
        </w:rPr>
        <w:t xml:space="preserve">. </w:t>
      </w:r>
      <w:r w:rsidR="00CA1CA0" w:rsidRPr="00862E89">
        <w:t>The AFCA scheme is</w:t>
      </w:r>
      <w:r w:rsidRPr="00862E89">
        <w:rPr>
          <w:color w:val="000000"/>
        </w:rPr>
        <w:t xml:space="preserve"> a free service </w:t>
      </w:r>
      <w:r w:rsidRPr="00862E89">
        <w:t>established</w:t>
      </w:r>
      <w:r w:rsidRPr="00862E89">
        <w:rPr>
          <w:color w:val="000000"/>
        </w:rPr>
        <w:t xml:space="preserve"> to provide you with an independent mechanism to resolve specific complaints. </w:t>
      </w:r>
      <w:r w:rsidR="00D919B0" w:rsidRPr="00862E89">
        <w:t>The AFCA scheme</w:t>
      </w:r>
      <w:r w:rsidRPr="00862E89">
        <w:rPr>
          <w:color w:val="000000"/>
        </w:rPr>
        <w:t xml:space="preserve"> can be contacted at [</w:t>
      </w:r>
      <w:r w:rsidRPr="00862E89">
        <w:rPr>
          <w:i/>
          <w:color w:val="000000"/>
        </w:rPr>
        <w:t>insert telephone number, email/website and postal address</w:t>
      </w:r>
      <w:r w:rsidRPr="00862E89">
        <w:rPr>
          <w:color w:val="000000"/>
        </w:rPr>
        <w:t>].</w:t>
      </w:r>
    </w:p>
    <w:p w:rsidR="006B7584" w:rsidRPr="00862E89" w:rsidRDefault="006B7584" w:rsidP="006B7584">
      <w:pPr>
        <w:pStyle w:val="subsection"/>
        <w:rPr>
          <w:color w:val="000000"/>
        </w:rPr>
      </w:pPr>
      <w:r w:rsidRPr="00862E89">
        <w:rPr>
          <w:color w:val="000000"/>
        </w:rPr>
        <w:tab/>
      </w:r>
      <w:r w:rsidRPr="00862E89">
        <w:rPr>
          <w:color w:val="000000"/>
        </w:rPr>
        <w:tab/>
        <w:t xml:space="preserve">Alternatively, you can go to court. You may wish to get legal advice, for </w:t>
      </w:r>
      <w:r w:rsidRPr="00862E89">
        <w:t>example</w:t>
      </w:r>
      <w:r w:rsidRPr="00862E89">
        <w:rPr>
          <w:color w:val="000000"/>
        </w:rPr>
        <w:t xml:space="preserve"> from your community legal centre or Legal Aid.</w:t>
      </w:r>
    </w:p>
    <w:p w:rsidR="006B7584" w:rsidRPr="00862E89" w:rsidRDefault="006B7584" w:rsidP="006B7584">
      <w:pPr>
        <w:pStyle w:val="subsection"/>
        <w:rPr>
          <w:rStyle w:val="subsectionChar"/>
        </w:rPr>
      </w:pPr>
      <w:r w:rsidRPr="00862E89">
        <w:tab/>
      </w:r>
      <w:r w:rsidRPr="00862E89">
        <w:tab/>
        <w:t>You can also contact ASIC, the regulator, for information on 1300</w:t>
      </w:r>
      <w:r w:rsidR="00777022" w:rsidRPr="00862E89">
        <w:t> </w:t>
      </w:r>
      <w:r w:rsidRPr="00862E89">
        <w:t xml:space="preserve">300 630 or through ASIC’s website at </w:t>
      </w:r>
      <w:r w:rsidRPr="00862E89">
        <w:rPr>
          <w:rStyle w:val="subsectionChar"/>
        </w:rPr>
        <w:t>http://www.asic.gov.au.</w:t>
      </w:r>
    </w:p>
    <w:p w:rsidR="006B7584" w:rsidRPr="00862E89" w:rsidRDefault="006B7584" w:rsidP="006B7584">
      <w:pPr>
        <w:pStyle w:val="FormHeading"/>
        <w:rPr>
          <w:rFonts w:ascii="Helvetica-Bold" w:hAnsi="Helvetica-Bold" w:cs="Helvetica-Bold"/>
          <w:b w:val="0"/>
          <w:bCs/>
          <w:color w:val="000000"/>
          <w:szCs w:val="28"/>
        </w:rPr>
      </w:pPr>
      <w:r w:rsidRPr="00862E89">
        <w:rPr>
          <w:color w:val="000000"/>
        </w:rPr>
        <w:t>Insurance</w:t>
      </w:r>
    </w:p>
    <w:p w:rsidR="006B7584" w:rsidRPr="00862E89" w:rsidRDefault="006B7584" w:rsidP="006B7584">
      <w:pPr>
        <w:pStyle w:val="FormSubheading"/>
        <w:rPr>
          <w:color w:val="000000"/>
        </w:rPr>
      </w:pPr>
      <w:r w:rsidRPr="00862E89">
        <w:rPr>
          <w:color w:val="000000"/>
        </w:rPr>
        <w:tab/>
        <w:t>10</w:t>
      </w:r>
      <w:r w:rsidRPr="00862E89">
        <w:rPr>
          <w:color w:val="000000"/>
        </w:rPr>
        <w:tab/>
        <w:t>Do I have to take out insurance?</w:t>
      </w:r>
    </w:p>
    <w:p w:rsidR="006B7584" w:rsidRPr="00862E89" w:rsidRDefault="006B7584" w:rsidP="006B7584">
      <w:pPr>
        <w:pStyle w:val="Schedulepara0"/>
        <w:jc w:val="left"/>
        <w:rPr>
          <w:rFonts w:ascii="Times-Roman" w:hAnsi="Times-Roman" w:cs="Times-Roman"/>
          <w:color w:val="000000"/>
        </w:rPr>
      </w:pPr>
      <w:r w:rsidRPr="00862E89">
        <w:rPr>
          <w:rFonts w:ascii="Times-Roman" w:hAnsi="Times-Roman" w:cs="Times-Roman"/>
          <w:color w:val="000000"/>
        </w:rPr>
        <w:tab/>
      </w:r>
      <w:r w:rsidRPr="00862E89">
        <w:rPr>
          <w:rFonts w:ascii="Times-Roman" w:hAnsi="Times-Roman" w:cs="Times-Roman"/>
          <w:color w:val="000000"/>
        </w:rPr>
        <w:tab/>
        <w:t>Your c</w:t>
      </w:r>
      <w:r w:rsidRPr="00862E89">
        <w:rPr>
          <w:color w:val="000000"/>
        </w:rPr>
        <w:t>redit provider can insist you take out or pay the cost of types of insurance specifically allowed by law. These are compulsory third party personal injury insurance, mortgage indemnity insurance or insurance over property covered by any mortgage. Otherwise, you can decide if you want to take out insu</w:t>
      </w:r>
      <w:r w:rsidRPr="00862E89">
        <w:rPr>
          <w:rFonts w:ascii="Times-Roman" w:hAnsi="Times-Roman" w:cs="Times-Roman"/>
          <w:color w:val="000000"/>
        </w:rPr>
        <w:t xml:space="preserve">rance or not. If you take out insurance, the credit provider </w:t>
      </w:r>
      <w:proofErr w:type="spellStart"/>
      <w:r w:rsidRPr="00862E89">
        <w:rPr>
          <w:rFonts w:ascii="Times-Roman" w:hAnsi="Times-Roman" w:cs="Times-Roman"/>
          <w:color w:val="000000"/>
        </w:rPr>
        <w:t>can not</w:t>
      </w:r>
      <w:proofErr w:type="spellEnd"/>
      <w:r w:rsidRPr="00862E89">
        <w:rPr>
          <w:rFonts w:ascii="Times-Roman" w:hAnsi="Times-Roman" w:cs="Times-Roman"/>
          <w:color w:val="000000"/>
        </w:rPr>
        <w:t xml:space="preserve"> insist that you use any particular insurance company.</w:t>
      </w:r>
    </w:p>
    <w:p w:rsidR="006B7584" w:rsidRPr="00862E89" w:rsidRDefault="006B7584" w:rsidP="006B7584">
      <w:pPr>
        <w:pStyle w:val="FormSubheading"/>
        <w:rPr>
          <w:color w:val="000000"/>
        </w:rPr>
      </w:pPr>
      <w:r w:rsidRPr="00862E89">
        <w:rPr>
          <w:color w:val="000000"/>
        </w:rPr>
        <w:tab/>
        <w:t>11</w:t>
      </w:r>
      <w:r w:rsidRPr="00862E89">
        <w:rPr>
          <w:color w:val="000000"/>
        </w:rPr>
        <w:tab/>
        <w:t>Will I get details of my insurance cover?</w:t>
      </w:r>
    </w:p>
    <w:p w:rsidR="006B7584" w:rsidRPr="00862E89" w:rsidRDefault="006B7584" w:rsidP="006B7584">
      <w:pPr>
        <w:pStyle w:val="Schedulepara0"/>
        <w:jc w:val="left"/>
        <w:rPr>
          <w:color w:val="000000"/>
        </w:rPr>
      </w:pPr>
      <w:r w:rsidRPr="00862E89">
        <w:rPr>
          <w:color w:val="000000"/>
        </w:rPr>
        <w:tab/>
      </w:r>
      <w:r w:rsidRPr="00862E89">
        <w:rPr>
          <w:color w:val="000000"/>
        </w:rPr>
        <w:tab/>
        <w:t>Yes, if you have taken out insurance over mortgaged property or consumer credit insurance and the premium is financed by your credit provider. In that case the insurer must give you a copy of the policy within 14 days after the insurer has accepted the insurance proposal.</w:t>
      </w:r>
    </w:p>
    <w:p w:rsidR="006B7584" w:rsidRPr="00862E89" w:rsidRDefault="006B7584" w:rsidP="006B7584">
      <w:pPr>
        <w:pStyle w:val="Schedulepara0"/>
        <w:jc w:val="left"/>
        <w:rPr>
          <w:color w:val="000000"/>
        </w:rPr>
      </w:pPr>
      <w:r w:rsidRPr="00862E89">
        <w:rPr>
          <w:color w:val="000000"/>
        </w:rPr>
        <w:tab/>
      </w:r>
      <w:r w:rsidRPr="00862E89">
        <w:rPr>
          <w:color w:val="000000"/>
        </w:rPr>
        <w:tab/>
        <w:t>Also, if you acquire an interest in any such insurance policy which is taken out by your credit provider then, within 14 days of that happening, your credit provider must ensure you have a written notice of the particulars of that insurance.</w:t>
      </w:r>
    </w:p>
    <w:p w:rsidR="006B7584" w:rsidRPr="00862E89" w:rsidRDefault="006B7584" w:rsidP="006B7584">
      <w:pPr>
        <w:pStyle w:val="Schedulepara0"/>
        <w:jc w:val="left"/>
        <w:rPr>
          <w:color w:val="000000"/>
        </w:rPr>
      </w:pPr>
      <w:r w:rsidRPr="00862E89">
        <w:rPr>
          <w:color w:val="000000"/>
        </w:rPr>
        <w:tab/>
      </w:r>
      <w:r w:rsidRPr="00862E89">
        <w:rPr>
          <w:color w:val="000000"/>
        </w:rPr>
        <w:tab/>
        <w:t>You can always ask the insurer for details of your insurance contract. If you ask in writing, your insurer must give you a statement containing all the provisions of the contract.</w:t>
      </w:r>
    </w:p>
    <w:p w:rsidR="006B7584" w:rsidRPr="00862E89" w:rsidRDefault="006B7584" w:rsidP="006B7584">
      <w:pPr>
        <w:pStyle w:val="FormSubheading"/>
        <w:rPr>
          <w:color w:val="000000"/>
        </w:rPr>
      </w:pPr>
      <w:r w:rsidRPr="00862E89">
        <w:rPr>
          <w:color w:val="000000"/>
        </w:rPr>
        <w:lastRenderedPageBreak/>
        <w:tab/>
        <w:t>12</w:t>
      </w:r>
      <w:r w:rsidRPr="00862E89">
        <w:rPr>
          <w:color w:val="000000"/>
        </w:rPr>
        <w:tab/>
        <w:t>If the insurer does not accept my proposal, will I be told?</w:t>
      </w:r>
    </w:p>
    <w:p w:rsidR="006B7584" w:rsidRPr="00862E89" w:rsidRDefault="006B7584" w:rsidP="006B7584">
      <w:pPr>
        <w:pStyle w:val="Schedulepara0"/>
        <w:jc w:val="left"/>
        <w:rPr>
          <w:color w:val="000000"/>
        </w:rPr>
      </w:pPr>
      <w:r w:rsidRPr="00862E89">
        <w:rPr>
          <w:color w:val="000000"/>
        </w:rPr>
        <w:tab/>
      </w:r>
      <w:r w:rsidRPr="00862E89">
        <w:rPr>
          <w:color w:val="000000"/>
        </w:rPr>
        <w:tab/>
        <w:t>Yes, if the insurance was to be financed by the credit contract. The insurer will inform you if the proposal is rejected.</w:t>
      </w:r>
    </w:p>
    <w:p w:rsidR="006B7584" w:rsidRPr="00862E89" w:rsidRDefault="006B7584" w:rsidP="006B7584">
      <w:pPr>
        <w:pStyle w:val="FormSubheading"/>
        <w:rPr>
          <w:color w:val="000000"/>
        </w:rPr>
      </w:pPr>
      <w:r w:rsidRPr="00862E89">
        <w:rPr>
          <w:color w:val="000000"/>
        </w:rPr>
        <w:tab/>
        <w:t>13</w:t>
      </w:r>
      <w:r w:rsidRPr="00862E89">
        <w:rPr>
          <w:color w:val="000000"/>
        </w:rPr>
        <w:tab/>
        <w:t>In that case, what happens to the premiums?</w:t>
      </w:r>
    </w:p>
    <w:p w:rsidR="006B7584" w:rsidRPr="00862E89" w:rsidRDefault="006B7584" w:rsidP="006B7584">
      <w:pPr>
        <w:pStyle w:val="Schedulepara0"/>
        <w:jc w:val="left"/>
        <w:rPr>
          <w:color w:val="000000"/>
        </w:rPr>
      </w:pPr>
      <w:r w:rsidRPr="00862E89">
        <w:rPr>
          <w:color w:val="000000"/>
        </w:rPr>
        <w:tab/>
      </w:r>
      <w:r w:rsidRPr="00862E89">
        <w:rPr>
          <w:color w:val="000000"/>
        </w:rPr>
        <w:tab/>
        <w:t>Your credit provider must give you a refund or credit unless the insurance is to be arranged with another insurer.</w:t>
      </w:r>
    </w:p>
    <w:p w:rsidR="006B7584" w:rsidRPr="00862E89" w:rsidRDefault="006B7584" w:rsidP="006B7584">
      <w:pPr>
        <w:pStyle w:val="FormSubheading"/>
        <w:rPr>
          <w:color w:val="000000"/>
        </w:rPr>
      </w:pPr>
      <w:r w:rsidRPr="00862E89">
        <w:rPr>
          <w:color w:val="000000"/>
        </w:rPr>
        <w:tab/>
        <w:t>14</w:t>
      </w:r>
      <w:r w:rsidRPr="00862E89">
        <w:rPr>
          <w:color w:val="000000"/>
        </w:rPr>
        <w:tab/>
        <w:t>What happens if my credit contract ends before any insurance contract over mortgaged property?</w:t>
      </w:r>
    </w:p>
    <w:p w:rsidR="006B7584" w:rsidRPr="00862E89" w:rsidRDefault="006B7584" w:rsidP="006B7584">
      <w:pPr>
        <w:pStyle w:val="Schedulepara0"/>
        <w:jc w:val="left"/>
        <w:rPr>
          <w:color w:val="000000"/>
        </w:rPr>
      </w:pPr>
      <w:r w:rsidRPr="00862E89">
        <w:rPr>
          <w:color w:val="000000"/>
        </w:rPr>
        <w:tab/>
      </w:r>
      <w:r w:rsidRPr="00862E89">
        <w:rPr>
          <w:color w:val="000000"/>
        </w:rPr>
        <w:tab/>
        <w:t>You can end the insurance contract and get a proportionate rebate of any premium from the insurer.</w:t>
      </w:r>
    </w:p>
    <w:p w:rsidR="006B7584" w:rsidRPr="00862E89" w:rsidRDefault="006B7584" w:rsidP="006B7584">
      <w:pPr>
        <w:pStyle w:val="FormHeading"/>
        <w:rPr>
          <w:rFonts w:ascii="Helvetica-Bold" w:hAnsi="Helvetica-Bold" w:cs="Helvetica-Bold"/>
          <w:b w:val="0"/>
          <w:bCs/>
          <w:color w:val="000000"/>
          <w:szCs w:val="28"/>
        </w:rPr>
      </w:pPr>
      <w:r w:rsidRPr="00862E89">
        <w:rPr>
          <w:color w:val="000000"/>
        </w:rPr>
        <w:t>Mortgages</w:t>
      </w:r>
    </w:p>
    <w:p w:rsidR="006B7584" w:rsidRPr="00862E89" w:rsidRDefault="006B7584" w:rsidP="006B7584">
      <w:pPr>
        <w:pStyle w:val="FormSubheading"/>
        <w:rPr>
          <w:color w:val="000000"/>
        </w:rPr>
      </w:pPr>
      <w:r w:rsidRPr="00862E89">
        <w:rPr>
          <w:color w:val="000000"/>
        </w:rPr>
        <w:tab/>
        <w:t>15</w:t>
      </w:r>
      <w:r w:rsidRPr="00862E89">
        <w:rPr>
          <w:color w:val="000000"/>
        </w:rPr>
        <w:tab/>
        <w:t>If my contract says I have to give a mortgage, what does this mean?</w:t>
      </w:r>
    </w:p>
    <w:p w:rsidR="006B7584" w:rsidRPr="00862E89" w:rsidRDefault="006B7584" w:rsidP="006B7584">
      <w:pPr>
        <w:pStyle w:val="Schedulepara0"/>
        <w:jc w:val="left"/>
        <w:rPr>
          <w:color w:val="000000"/>
        </w:rPr>
      </w:pPr>
      <w:r w:rsidRPr="00862E89">
        <w:rPr>
          <w:color w:val="000000"/>
        </w:rPr>
        <w:tab/>
      </w:r>
      <w:r w:rsidRPr="00862E89">
        <w:rPr>
          <w:color w:val="000000"/>
        </w:rPr>
        <w:tab/>
        <w:t>A mortgage means that you give your credit provider certain rights over any property you mortgage. If you default under your contract, you can lose that property and you might still owe money to the credit provider.</w:t>
      </w:r>
    </w:p>
    <w:p w:rsidR="006B7584" w:rsidRPr="00862E89" w:rsidRDefault="006B7584" w:rsidP="006B7584">
      <w:pPr>
        <w:pStyle w:val="FormSubheading"/>
        <w:rPr>
          <w:color w:val="000000"/>
        </w:rPr>
      </w:pPr>
      <w:r w:rsidRPr="00862E89">
        <w:rPr>
          <w:color w:val="000000"/>
        </w:rPr>
        <w:tab/>
        <w:t>16</w:t>
      </w:r>
      <w:r w:rsidRPr="00862E89">
        <w:rPr>
          <w:color w:val="000000"/>
        </w:rPr>
        <w:tab/>
        <w:t>Should I get a copy of my mortgage?</w:t>
      </w:r>
    </w:p>
    <w:p w:rsidR="006B7584" w:rsidRPr="00862E89" w:rsidRDefault="006B7584" w:rsidP="006B7584">
      <w:pPr>
        <w:pStyle w:val="Schedulepara0"/>
        <w:jc w:val="left"/>
        <w:rPr>
          <w:color w:val="000000"/>
        </w:rPr>
      </w:pPr>
      <w:r w:rsidRPr="00862E89">
        <w:rPr>
          <w:color w:val="000000"/>
        </w:rPr>
        <w:tab/>
      </w:r>
      <w:r w:rsidRPr="00862E89">
        <w:rPr>
          <w:color w:val="000000"/>
        </w:rPr>
        <w:tab/>
        <w:t>Yes. It can be part of your credit contract or, if it is a separate document, you will be given a copy of the mortgage within 14 days after your mortgage is entered into.</w:t>
      </w:r>
    </w:p>
    <w:p w:rsidR="006B7584" w:rsidRPr="00862E89" w:rsidRDefault="006B7584" w:rsidP="006B7584">
      <w:pPr>
        <w:pStyle w:val="Schedulepara0"/>
        <w:jc w:val="left"/>
        <w:rPr>
          <w:color w:val="000000"/>
        </w:rPr>
      </w:pPr>
      <w:r w:rsidRPr="00862E89">
        <w:rPr>
          <w:color w:val="000000"/>
        </w:rPr>
        <w:tab/>
      </w:r>
      <w:r w:rsidRPr="00862E89">
        <w:rPr>
          <w:color w:val="000000"/>
        </w:rPr>
        <w:tab/>
        <w:t>However, you need not be given a copy if the credit provider has previously given you a copy of the mortgage document to keep.</w:t>
      </w:r>
    </w:p>
    <w:p w:rsidR="006B7584" w:rsidRPr="00862E89" w:rsidRDefault="006B7584" w:rsidP="006B7584">
      <w:pPr>
        <w:pStyle w:val="FormSubheading"/>
        <w:rPr>
          <w:color w:val="000000"/>
        </w:rPr>
      </w:pPr>
      <w:r w:rsidRPr="00862E89">
        <w:rPr>
          <w:color w:val="000000"/>
        </w:rPr>
        <w:tab/>
        <w:t>17</w:t>
      </w:r>
      <w:r w:rsidRPr="00862E89">
        <w:rPr>
          <w:color w:val="000000"/>
        </w:rPr>
        <w:tab/>
        <w:t>Is there anything that I am not allowed to do with the property I have mortgaged?</w:t>
      </w:r>
    </w:p>
    <w:p w:rsidR="006B7584" w:rsidRPr="00862E89" w:rsidRDefault="006B7584" w:rsidP="006B7584">
      <w:pPr>
        <w:pStyle w:val="Schedulepara0"/>
        <w:jc w:val="left"/>
        <w:rPr>
          <w:color w:val="000000"/>
        </w:rPr>
      </w:pPr>
      <w:r w:rsidRPr="00862E89">
        <w:rPr>
          <w:rFonts w:ascii="Times-Roman" w:hAnsi="Times-Roman" w:cs="Times-Roman"/>
          <w:color w:val="000000"/>
        </w:rPr>
        <w:tab/>
      </w:r>
      <w:r w:rsidRPr="00862E89">
        <w:rPr>
          <w:rFonts w:ascii="Times-Roman" w:hAnsi="Times-Roman" w:cs="Times-Roman"/>
          <w:color w:val="000000"/>
        </w:rPr>
        <w:tab/>
        <w:t>The law s</w:t>
      </w:r>
      <w:r w:rsidRPr="00862E89">
        <w:rPr>
          <w:color w:val="000000"/>
        </w:rPr>
        <w:t xml:space="preserve">ays you </w:t>
      </w:r>
      <w:proofErr w:type="spellStart"/>
      <w:r w:rsidRPr="00862E89">
        <w:rPr>
          <w:color w:val="000000"/>
        </w:rPr>
        <w:t>can not</w:t>
      </w:r>
      <w:proofErr w:type="spellEnd"/>
      <w:r w:rsidRPr="00862E89">
        <w:rPr>
          <w:color w:val="000000"/>
        </w:rPr>
        <w:t xml:space="preserve"> assign or dispose of the property unless you have your credit provider’s, or the court’s, permission. You must also look after the property. Read the mortgage document as well. It will usually have other terms and conditions about what you can or </w:t>
      </w:r>
      <w:proofErr w:type="spellStart"/>
      <w:r w:rsidRPr="00862E89">
        <w:rPr>
          <w:color w:val="000000"/>
        </w:rPr>
        <w:t>can not</w:t>
      </w:r>
      <w:proofErr w:type="spellEnd"/>
      <w:r w:rsidRPr="00862E89">
        <w:rPr>
          <w:color w:val="000000"/>
        </w:rPr>
        <w:t xml:space="preserve"> do with the property.</w:t>
      </w:r>
    </w:p>
    <w:p w:rsidR="006B7584" w:rsidRPr="00862E89" w:rsidRDefault="006B7584" w:rsidP="006B7584">
      <w:pPr>
        <w:pStyle w:val="FormSubheading"/>
        <w:rPr>
          <w:color w:val="000000"/>
        </w:rPr>
      </w:pPr>
      <w:r w:rsidRPr="00862E89">
        <w:rPr>
          <w:color w:val="000000"/>
        </w:rPr>
        <w:tab/>
        <w:t>18</w:t>
      </w:r>
      <w:r w:rsidRPr="00862E89">
        <w:rPr>
          <w:color w:val="000000"/>
        </w:rPr>
        <w:tab/>
        <w:t xml:space="preserve">What can I do if I find that I </w:t>
      </w:r>
      <w:proofErr w:type="spellStart"/>
      <w:r w:rsidRPr="00862E89">
        <w:rPr>
          <w:color w:val="000000"/>
        </w:rPr>
        <w:t>can not</w:t>
      </w:r>
      <w:proofErr w:type="spellEnd"/>
      <w:r w:rsidRPr="00862E89">
        <w:rPr>
          <w:color w:val="000000"/>
        </w:rPr>
        <w:t xml:space="preserve"> afford my repayments and there is a mortgage over property?</w:t>
      </w:r>
    </w:p>
    <w:p w:rsidR="006B7584" w:rsidRPr="00862E89" w:rsidRDefault="006B7584" w:rsidP="006B7584">
      <w:pPr>
        <w:pStyle w:val="Schedulepara0"/>
        <w:jc w:val="left"/>
        <w:rPr>
          <w:rFonts w:ascii="Times-Roman" w:hAnsi="Times-Roman" w:cs="Times-Roman"/>
          <w:color w:val="000000"/>
        </w:rPr>
      </w:pPr>
      <w:r w:rsidRPr="00862E89">
        <w:rPr>
          <w:rFonts w:ascii="Times-Roman" w:hAnsi="Times-Roman" w:cs="Times-Roman"/>
          <w:color w:val="000000"/>
        </w:rPr>
        <w:tab/>
      </w:r>
      <w:r w:rsidRPr="00862E89">
        <w:rPr>
          <w:rFonts w:ascii="Times-Roman" w:hAnsi="Times-Roman" w:cs="Times-Roman"/>
          <w:color w:val="000000"/>
        </w:rPr>
        <w:tab/>
        <w:t>See the answers to questions 22 and 23.</w:t>
      </w:r>
    </w:p>
    <w:p w:rsidR="006B7584" w:rsidRPr="00862E89" w:rsidRDefault="006B7584" w:rsidP="006B7584">
      <w:pPr>
        <w:pStyle w:val="Schedulepara0"/>
        <w:jc w:val="left"/>
        <w:rPr>
          <w:rFonts w:ascii="Times-Roman" w:hAnsi="Times-Roman" w:cs="Times-Roman"/>
          <w:color w:val="000000"/>
        </w:rPr>
      </w:pPr>
      <w:r w:rsidRPr="00862E89">
        <w:rPr>
          <w:rFonts w:ascii="Times-Roman" w:hAnsi="Times-Roman" w:cs="Times-Roman"/>
          <w:color w:val="000000"/>
        </w:rPr>
        <w:lastRenderedPageBreak/>
        <w:tab/>
      </w:r>
      <w:r w:rsidRPr="00862E89">
        <w:rPr>
          <w:rFonts w:ascii="Times-Roman" w:hAnsi="Times-Roman" w:cs="Times-Roman"/>
          <w:color w:val="000000"/>
        </w:rPr>
        <w:tab/>
        <w:t>Otherwise you may—</w:t>
      </w:r>
    </w:p>
    <w:p w:rsidR="006B7584" w:rsidRPr="00862E89" w:rsidRDefault="006B7584" w:rsidP="006B7584">
      <w:pPr>
        <w:pStyle w:val="FormDotPoint"/>
        <w:jc w:val="left"/>
      </w:pPr>
      <w:r w:rsidRPr="00862E89">
        <w:t>if the mortgaged property is goods — give the property back to your credit provider, together with a letter saying you want the credit provider to sell the property for you;</w:t>
      </w:r>
    </w:p>
    <w:p w:rsidR="006B7584" w:rsidRPr="00862E89" w:rsidRDefault="006B7584" w:rsidP="006B7584">
      <w:pPr>
        <w:pStyle w:val="FormDotPoint"/>
        <w:jc w:val="left"/>
      </w:pPr>
      <w:r w:rsidRPr="00862E89">
        <w:t>sell the property, but only if your credit provider gives permission first;</w:t>
      </w:r>
    </w:p>
    <w:p w:rsidR="006B7584" w:rsidRPr="00862E89" w:rsidRDefault="006B7584" w:rsidP="006B7584">
      <w:pPr>
        <w:pStyle w:val="Schedulepara0"/>
        <w:ind w:firstLine="29"/>
        <w:jc w:val="left"/>
        <w:rPr>
          <w:color w:val="000000"/>
        </w:rPr>
      </w:pPr>
      <w:r w:rsidRPr="00862E89">
        <w:rPr>
          <w:color w:val="000000"/>
        </w:rPr>
        <w:t>OR</w:t>
      </w:r>
    </w:p>
    <w:p w:rsidR="006B7584" w:rsidRPr="00862E89" w:rsidRDefault="006B7584" w:rsidP="006B7584">
      <w:pPr>
        <w:pStyle w:val="FormDotPoint"/>
        <w:jc w:val="left"/>
      </w:pPr>
      <w:r w:rsidRPr="00862E89">
        <w:t>give the property to someone who may then take over the repayments, but only if your credit provider gives permission first.</w:t>
      </w:r>
    </w:p>
    <w:p w:rsidR="006B7584" w:rsidRPr="00862E89" w:rsidRDefault="006B7584" w:rsidP="006B7584">
      <w:pPr>
        <w:pStyle w:val="Schedulepara0"/>
        <w:jc w:val="left"/>
        <w:rPr>
          <w:color w:val="000000"/>
        </w:rPr>
      </w:pPr>
      <w:r w:rsidRPr="00862E89">
        <w:rPr>
          <w:color w:val="000000"/>
        </w:rPr>
        <w:tab/>
      </w:r>
      <w:r w:rsidRPr="00862E89">
        <w:rPr>
          <w:color w:val="000000"/>
        </w:rPr>
        <w:tab/>
        <w:t xml:space="preserve">If your credit provider won’t give permission, you can contact </w:t>
      </w:r>
      <w:r w:rsidR="00D919B0" w:rsidRPr="00862E89">
        <w:t>the AFCA scheme</w:t>
      </w:r>
      <w:r w:rsidRPr="00862E89">
        <w:rPr>
          <w:color w:val="000000"/>
        </w:rPr>
        <w:t xml:space="preserve"> for help.</w:t>
      </w:r>
    </w:p>
    <w:p w:rsidR="006B7584" w:rsidRPr="00862E89" w:rsidRDefault="006B7584" w:rsidP="006B7584">
      <w:pPr>
        <w:pStyle w:val="Schedulepara0"/>
        <w:jc w:val="left"/>
        <w:rPr>
          <w:color w:val="000000"/>
        </w:rPr>
      </w:pPr>
      <w:r w:rsidRPr="00862E89">
        <w:rPr>
          <w:color w:val="000000"/>
        </w:rPr>
        <w:tab/>
      </w:r>
      <w:r w:rsidRPr="00862E89">
        <w:rPr>
          <w:color w:val="000000"/>
        </w:rPr>
        <w:tab/>
        <w:t>If you have a guarantor, talk to the guarantor who may be able to help you.</w:t>
      </w:r>
    </w:p>
    <w:p w:rsidR="006B7584" w:rsidRPr="00862E89" w:rsidRDefault="006B7584" w:rsidP="006B7584">
      <w:pPr>
        <w:pStyle w:val="Schedulepara0"/>
        <w:jc w:val="left"/>
        <w:rPr>
          <w:color w:val="000000"/>
        </w:rPr>
      </w:pPr>
      <w:r w:rsidRPr="00862E89">
        <w:rPr>
          <w:color w:val="000000"/>
        </w:rPr>
        <w:tab/>
      </w:r>
      <w:r w:rsidRPr="00862E89">
        <w:rPr>
          <w:color w:val="000000"/>
        </w:rPr>
        <w:tab/>
        <w:t>You should understand that you may owe money to your credit provider even after the mortgaged property is sold.</w:t>
      </w:r>
    </w:p>
    <w:p w:rsidR="006B7584" w:rsidRPr="00862E89" w:rsidRDefault="006B7584" w:rsidP="006B7584">
      <w:pPr>
        <w:pStyle w:val="FormSubheading"/>
        <w:rPr>
          <w:color w:val="000000"/>
        </w:rPr>
      </w:pPr>
      <w:r w:rsidRPr="00862E89">
        <w:rPr>
          <w:color w:val="000000"/>
        </w:rPr>
        <w:tab/>
        <w:t>19</w:t>
      </w:r>
      <w:r w:rsidRPr="00862E89">
        <w:rPr>
          <w:color w:val="000000"/>
        </w:rPr>
        <w:tab/>
        <w:t>Can my credit provider take or sell the mortgaged property?</w:t>
      </w:r>
    </w:p>
    <w:p w:rsidR="006B7584" w:rsidRPr="00862E89" w:rsidRDefault="006B7584" w:rsidP="006B7584">
      <w:pPr>
        <w:pStyle w:val="Schedulepara0"/>
        <w:jc w:val="left"/>
        <w:rPr>
          <w:color w:val="000000"/>
        </w:rPr>
      </w:pPr>
      <w:r w:rsidRPr="00862E89">
        <w:rPr>
          <w:color w:val="000000"/>
        </w:rPr>
        <w:tab/>
      </w:r>
      <w:r w:rsidRPr="00862E89">
        <w:rPr>
          <w:color w:val="000000"/>
        </w:rPr>
        <w:tab/>
        <w:t>Yes, if you have not carried out all of your obligations under your contract.</w:t>
      </w:r>
    </w:p>
    <w:p w:rsidR="006B7584" w:rsidRPr="00862E89" w:rsidRDefault="006B7584" w:rsidP="006B7584">
      <w:pPr>
        <w:pStyle w:val="FormSubheading"/>
        <w:rPr>
          <w:color w:val="000000"/>
        </w:rPr>
      </w:pPr>
      <w:r w:rsidRPr="00862E89">
        <w:rPr>
          <w:color w:val="000000"/>
        </w:rPr>
        <w:tab/>
        <w:t>20</w:t>
      </w:r>
      <w:r w:rsidRPr="00862E89">
        <w:rPr>
          <w:color w:val="000000"/>
        </w:rPr>
        <w:tab/>
        <w:t>If my credit provider writes asking me where the mortgaged goods are, do I have to say where they are?</w:t>
      </w:r>
    </w:p>
    <w:p w:rsidR="006B7584" w:rsidRPr="00862E89" w:rsidRDefault="006B7584" w:rsidP="006B7584">
      <w:pPr>
        <w:pStyle w:val="Schedulepara0"/>
        <w:jc w:val="left"/>
        <w:rPr>
          <w:color w:val="000000"/>
        </w:rPr>
      </w:pPr>
      <w:r w:rsidRPr="00862E89">
        <w:rPr>
          <w:color w:val="000000"/>
        </w:rPr>
        <w:tab/>
      </w:r>
      <w:r w:rsidRPr="00862E89">
        <w:rPr>
          <w:color w:val="000000"/>
        </w:rPr>
        <w:tab/>
        <w:t>Yes. You have 7 days after receiving your credit provider’s request to tell your credit provider. If you do not have the goods you must give your credit provider all the information you have so they can be traced.</w:t>
      </w:r>
    </w:p>
    <w:p w:rsidR="006B7584" w:rsidRPr="00862E89" w:rsidRDefault="006B7584" w:rsidP="006B7584">
      <w:pPr>
        <w:pStyle w:val="FormSubheading"/>
        <w:rPr>
          <w:color w:val="000000"/>
        </w:rPr>
      </w:pPr>
      <w:r w:rsidRPr="00862E89">
        <w:rPr>
          <w:color w:val="000000"/>
        </w:rPr>
        <w:tab/>
        <w:t>21</w:t>
      </w:r>
      <w:r w:rsidRPr="00862E89">
        <w:rPr>
          <w:color w:val="000000"/>
        </w:rPr>
        <w:tab/>
        <w:t>When can my credit provider or its agent come into a residence to take possession of mortgaged goods?</w:t>
      </w:r>
    </w:p>
    <w:p w:rsidR="006B7584" w:rsidRPr="00862E89" w:rsidRDefault="006B7584" w:rsidP="006B7584">
      <w:pPr>
        <w:pStyle w:val="Schedulepara0"/>
        <w:jc w:val="left"/>
        <w:rPr>
          <w:color w:val="000000"/>
        </w:rPr>
      </w:pPr>
      <w:r w:rsidRPr="00862E89">
        <w:rPr>
          <w:color w:val="000000"/>
        </w:rPr>
        <w:tab/>
      </w:r>
      <w:r w:rsidRPr="00862E89">
        <w:rPr>
          <w:color w:val="000000"/>
        </w:rPr>
        <w:tab/>
        <w:t>Your credit provider can only do so if it has the court’s approval or the written consent of the occupier which is given after the occupier is informed in writing of the relevant section in the National Credit Code.</w:t>
      </w:r>
    </w:p>
    <w:p w:rsidR="006B7584" w:rsidRPr="00862E89" w:rsidRDefault="006B7584" w:rsidP="006B7584">
      <w:pPr>
        <w:pStyle w:val="FormHeading"/>
        <w:rPr>
          <w:rFonts w:ascii="Helvetica-Bold" w:hAnsi="Helvetica-Bold" w:cs="Helvetica-Bold"/>
          <w:b w:val="0"/>
          <w:bCs/>
          <w:color w:val="000000"/>
          <w:szCs w:val="28"/>
        </w:rPr>
      </w:pPr>
      <w:r w:rsidRPr="00862E89">
        <w:rPr>
          <w:color w:val="000000"/>
        </w:rPr>
        <w:t>General</w:t>
      </w:r>
    </w:p>
    <w:p w:rsidR="006B7584" w:rsidRPr="00862E89" w:rsidRDefault="006B7584" w:rsidP="006B7584">
      <w:pPr>
        <w:pStyle w:val="FormSubheading"/>
        <w:rPr>
          <w:color w:val="000000"/>
        </w:rPr>
      </w:pPr>
      <w:r w:rsidRPr="00862E89">
        <w:rPr>
          <w:color w:val="000000"/>
        </w:rPr>
        <w:tab/>
        <w:t>22</w:t>
      </w:r>
      <w:r w:rsidRPr="00862E89">
        <w:rPr>
          <w:color w:val="000000"/>
        </w:rPr>
        <w:tab/>
        <w:t xml:space="preserve">What do I do if I </w:t>
      </w:r>
      <w:proofErr w:type="spellStart"/>
      <w:r w:rsidRPr="00862E89">
        <w:rPr>
          <w:color w:val="000000"/>
        </w:rPr>
        <w:t>can not</w:t>
      </w:r>
      <w:proofErr w:type="spellEnd"/>
      <w:r w:rsidRPr="00862E89">
        <w:rPr>
          <w:color w:val="000000"/>
        </w:rPr>
        <w:t xml:space="preserve"> make a repayment?</w:t>
      </w:r>
    </w:p>
    <w:p w:rsidR="006B7584" w:rsidRPr="00862E89" w:rsidRDefault="006B7584" w:rsidP="006B7584">
      <w:pPr>
        <w:pStyle w:val="Schedulepara0"/>
        <w:jc w:val="left"/>
        <w:rPr>
          <w:color w:val="000000"/>
        </w:rPr>
      </w:pPr>
      <w:r w:rsidRPr="00862E89">
        <w:rPr>
          <w:color w:val="000000"/>
        </w:rPr>
        <w:tab/>
      </w:r>
      <w:r w:rsidRPr="00862E89">
        <w:rPr>
          <w:color w:val="000000"/>
        </w:rPr>
        <w:tab/>
        <w:t>Get in touch with your credit provider immediately. Discuss the matter and see if you can come to some arrangement. You can ask your credit provider to change your contract in a number of ways—</w:t>
      </w:r>
    </w:p>
    <w:p w:rsidR="006B7584" w:rsidRPr="00862E89" w:rsidRDefault="006B7584" w:rsidP="006B7584">
      <w:pPr>
        <w:pStyle w:val="FormDotPoint"/>
        <w:jc w:val="left"/>
      </w:pPr>
      <w:r w:rsidRPr="00862E89">
        <w:t>to extend the term of your contract and reduce payments; or</w:t>
      </w:r>
    </w:p>
    <w:p w:rsidR="006B7584" w:rsidRPr="00862E89" w:rsidRDefault="006B7584" w:rsidP="006B7584">
      <w:pPr>
        <w:pStyle w:val="FormDotPoint"/>
        <w:jc w:val="left"/>
      </w:pPr>
      <w:r w:rsidRPr="00862E89">
        <w:t>to extend the term of your contract and delay payments for a set time; or</w:t>
      </w:r>
    </w:p>
    <w:p w:rsidR="006B7584" w:rsidRPr="00862E89" w:rsidRDefault="006B7584" w:rsidP="006B7584">
      <w:pPr>
        <w:pStyle w:val="FormDotPoint"/>
        <w:jc w:val="left"/>
      </w:pPr>
      <w:r w:rsidRPr="00862E89">
        <w:lastRenderedPageBreak/>
        <w:t>to delay payments for a set time.</w:t>
      </w:r>
    </w:p>
    <w:p w:rsidR="006B7584" w:rsidRPr="00862E89" w:rsidRDefault="006B7584" w:rsidP="006B7584">
      <w:pPr>
        <w:pStyle w:val="FormSubheading"/>
        <w:rPr>
          <w:color w:val="000000"/>
        </w:rPr>
      </w:pPr>
      <w:r w:rsidRPr="00862E89">
        <w:rPr>
          <w:color w:val="000000"/>
        </w:rPr>
        <w:tab/>
        <w:t>23</w:t>
      </w:r>
      <w:r w:rsidRPr="00862E89">
        <w:rPr>
          <w:color w:val="000000"/>
        </w:rPr>
        <w:tab/>
        <w:t xml:space="preserve">What if my credit provider and I </w:t>
      </w:r>
      <w:proofErr w:type="spellStart"/>
      <w:r w:rsidRPr="00862E89">
        <w:rPr>
          <w:color w:val="000000"/>
        </w:rPr>
        <w:t>can not</w:t>
      </w:r>
      <w:proofErr w:type="spellEnd"/>
      <w:r w:rsidRPr="00862E89">
        <w:rPr>
          <w:color w:val="000000"/>
        </w:rPr>
        <w:t xml:space="preserve"> agree on a suitable arrangement?</w:t>
      </w:r>
    </w:p>
    <w:p w:rsidR="006B7584" w:rsidRPr="00862E89" w:rsidRDefault="006B7584" w:rsidP="006B7584">
      <w:pPr>
        <w:pStyle w:val="Schedulepara0"/>
        <w:jc w:val="left"/>
        <w:rPr>
          <w:color w:val="000000"/>
        </w:rPr>
      </w:pPr>
      <w:r w:rsidRPr="00862E89">
        <w:rPr>
          <w:color w:val="000000"/>
        </w:rPr>
        <w:tab/>
      </w:r>
      <w:r w:rsidRPr="00862E89">
        <w:rPr>
          <w:color w:val="000000"/>
        </w:rPr>
        <w:tab/>
        <w:t>If the credit provider refuses your request to change the repayments, you can ask the credit provider to review this decision if you think it is wrong.</w:t>
      </w:r>
    </w:p>
    <w:p w:rsidR="006B7584" w:rsidRPr="00862E89" w:rsidRDefault="006B7584" w:rsidP="006B7584">
      <w:pPr>
        <w:pStyle w:val="Schedulepara0"/>
        <w:jc w:val="left"/>
        <w:rPr>
          <w:color w:val="000000"/>
        </w:rPr>
      </w:pPr>
      <w:r w:rsidRPr="00862E89">
        <w:rPr>
          <w:color w:val="000000"/>
        </w:rPr>
        <w:tab/>
      </w:r>
      <w:r w:rsidRPr="00862E89">
        <w:rPr>
          <w:color w:val="000000"/>
        </w:rPr>
        <w:tab/>
        <w:t xml:space="preserve">If the credit provider still refuses your request you can complain to the </w:t>
      </w:r>
      <w:r w:rsidR="00D919B0" w:rsidRPr="00862E89">
        <w:t>AFCA scheme</w:t>
      </w:r>
      <w:r w:rsidRPr="00862E89">
        <w:rPr>
          <w:color w:val="000000"/>
        </w:rPr>
        <w:t>. Further details about this scheme are set out below in question 25.</w:t>
      </w:r>
    </w:p>
    <w:p w:rsidR="006B7584" w:rsidRPr="00862E89" w:rsidRDefault="006B7584" w:rsidP="006B7584">
      <w:pPr>
        <w:pStyle w:val="FormSubheading"/>
        <w:rPr>
          <w:color w:val="000000"/>
        </w:rPr>
      </w:pPr>
      <w:r w:rsidRPr="00862E89">
        <w:rPr>
          <w:color w:val="000000"/>
        </w:rPr>
        <w:tab/>
        <w:t>24</w:t>
      </w:r>
      <w:r w:rsidRPr="00862E89">
        <w:rPr>
          <w:color w:val="000000"/>
        </w:rPr>
        <w:tab/>
        <w:t>Can my credit provider take action against me?</w:t>
      </w:r>
    </w:p>
    <w:p w:rsidR="006B7584" w:rsidRPr="00862E89" w:rsidRDefault="006B7584" w:rsidP="006B7584">
      <w:pPr>
        <w:pStyle w:val="Schedulepara0"/>
        <w:jc w:val="left"/>
        <w:rPr>
          <w:color w:val="000000"/>
        </w:rPr>
      </w:pPr>
      <w:r w:rsidRPr="00862E89">
        <w:rPr>
          <w:color w:val="000000"/>
        </w:rPr>
        <w:tab/>
      </w:r>
      <w:r w:rsidRPr="00862E89">
        <w:rPr>
          <w:color w:val="000000"/>
        </w:rPr>
        <w:tab/>
        <w:t xml:space="preserve">Yes, if you are in default under your contract. But the law says that you </w:t>
      </w:r>
      <w:proofErr w:type="spellStart"/>
      <w:r w:rsidRPr="00862E89">
        <w:rPr>
          <w:color w:val="000000"/>
        </w:rPr>
        <w:t>can not</w:t>
      </w:r>
      <w:proofErr w:type="spellEnd"/>
      <w:r w:rsidRPr="00862E89">
        <w:rPr>
          <w:color w:val="000000"/>
        </w:rPr>
        <w:t xml:space="preserve"> be unduly harassed or threatened for repayments. If you think you are being unduly harassed or threatened, contact </w:t>
      </w:r>
      <w:r w:rsidR="00D919B0" w:rsidRPr="00862E89">
        <w:t>the AFCA scheme</w:t>
      </w:r>
      <w:r w:rsidRPr="00862E89">
        <w:rPr>
          <w:color w:val="000000"/>
        </w:rPr>
        <w:t xml:space="preserve"> or ASIC, or get legal advice.</w:t>
      </w:r>
    </w:p>
    <w:p w:rsidR="006B7584" w:rsidRPr="00862E89" w:rsidRDefault="006B7584" w:rsidP="006B7584">
      <w:pPr>
        <w:pStyle w:val="FormSubheading"/>
        <w:rPr>
          <w:color w:val="000000"/>
        </w:rPr>
      </w:pPr>
      <w:r w:rsidRPr="00862E89">
        <w:rPr>
          <w:color w:val="000000"/>
        </w:rPr>
        <w:tab/>
        <w:t>25</w:t>
      </w:r>
      <w:r w:rsidRPr="00862E89">
        <w:rPr>
          <w:color w:val="000000"/>
        </w:rPr>
        <w:tab/>
        <w:t>Do I have any other rights and obligations?</w:t>
      </w:r>
    </w:p>
    <w:p w:rsidR="006B7584" w:rsidRPr="00862E89" w:rsidRDefault="006B7584" w:rsidP="006B7584">
      <w:pPr>
        <w:pStyle w:val="Schedulepara0"/>
        <w:jc w:val="left"/>
        <w:rPr>
          <w:color w:val="000000"/>
        </w:rPr>
      </w:pPr>
      <w:r w:rsidRPr="00862E89">
        <w:rPr>
          <w:color w:val="000000"/>
        </w:rPr>
        <w:tab/>
      </w:r>
      <w:r w:rsidRPr="00862E89">
        <w:rPr>
          <w:color w:val="000000"/>
        </w:rPr>
        <w:tab/>
        <w:t>Yes. The law will give you other rights and obligations. You should also READ YOUR CONTRACT carefully.</w:t>
      </w:r>
    </w:p>
    <w:p w:rsidR="006B7584" w:rsidRPr="00862E89" w:rsidRDefault="006B7584" w:rsidP="006B7584">
      <w:pPr>
        <w:pStyle w:val="Schedulepara0"/>
        <w:jc w:val="left"/>
        <w:rPr>
          <w:b/>
          <w:color w:val="000000"/>
        </w:rPr>
      </w:pPr>
      <w:r w:rsidRPr="00862E89">
        <w:rPr>
          <w:color w:val="000000"/>
        </w:rPr>
        <w:tab/>
      </w:r>
      <w:r w:rsidRPr="00862E89">
        <w:rPr>
          <w:color w:val="000000"/>
        </w:rPr>
        <w:tab/>
      </w:r>
      <w:r w:rsidRPr="00862E89">
        <w:rPr>
          <w:b/>
          <w:color w:val="000000"/>
        </w:rPr>
        <w:t xml:space="preserve">IF YOU HAVE ANY COMPLAINTS ABOUT YOUR CREDIT CONTRACT, OR WANT MORE INFORMATION, CONTACT YOUR CREDIT PROVIDER. YOU MUST ATTEMPT TO RESOLVE YOUR COMPLAINT WITH YOUR CREDIT PROVIDER BEFORE CONTACTING </w:t>
      </w:r>
      <w:r w:rsidR="00C70E83" w:rsidRPr="00862E89">
        <w:rPr>
          <w:b/>
          <w:color w:val="000000"/>
        </w:rPr>
        <w:t>THE AFCA SCHEME</w:t>
      </w:r>
      <w:r w:rsidRPr="00862E89">
        <w:rPr>
          <w:b/>
          <w:color w:val="000000"/>
        </w:rPr>
        <w:t xml:space="preserve">. IF YOU HAVE A COMPLAINT WHICH REMAINS UNRESOLVED AFTER SPEAKING TO YOUR CREDIT PROVIDER YOU CAN CONTACT </w:t>
      </w:r>
      <w:r w:rsidR="00C70E83" w:rsidRPr="00862E89">
        <w:rPr>
          <w:b/>
          <w:color w:val="000000"/>
        </w:rPr>
        <w:t>THE AFCA SCHEME</w:t>
      </w:r>
      <w:r w:rsidRPr="00862E89">
        <w:rPr>
          <w:b/>
          <w:color w:val="000000"/>
        </w:rPr>
        <w:t xml:space="preserve"> OR GET LEGAL ADVICE.</w:t>
      </w:r>
    </w:p>
    <w:p w:rsidR="006B7584" w:rsidRPr="00862E89" w:rsidRDefault="006B7584" w:rsidP="006B7584">
      <w:pPr>
        <w:pStyle w:val="Schedulepara0"/>
        <w:keepNext/>
        <w:keepLines/>
        <w:jc w:val="left"/>
        <w:rPr>
          <w:b/>
          <w:bCs/>
          <w:color w:val="000000"/>
        </w:rPr>
      </w:pPr>
      <w:r w:rsidRPr="00862E89">
        <w:rPr>
          <w:color w:val="000000"/>
        </w:rPr>
        <w:tab/>
      </w:r>
      <w:r w:rsidRPr="00862E89">
        <w:rPr>
          <w:color w:val="000000"/>
        </w:rPr>
        <w:tab/>
      </w:r>
      <w:r w:rsidR="00CA1CA0" w:rsidRPr="00862E89">
        <w:rPr>
          <w:b/>
          <w:bCs/>
          <w:color w:val="000000"/>
        </w:rPr>
        <w:t>THE AFCA SCHEME IS</w:t>
      </w:r>
      <w:r w:rsidRPr="00862E89">
        <w:rPr>
          <w:b/>
          <w:bCs/>
          <w:color w:val="000000"/>
        </w:rPr>
        <w:t xml:space="preserve"> A FREE SERVICE ESTABLISHED TO PROVIDE YOU WITH AN INDEPENDENT MECHANISM TO RESOLVE SPECIFIC COMPLAINTS. </w:t>
      </w:r>
      <w:r w:rsidR="00D919B0" w:rsidRPr="00862E89">
        <w:rPr>
          <w:b/>
        </w:rPr>
        <w:t>THE AFCA SCHEME</w:t>
      </w:r>
      <w:r w:rsidRPr="00862E89">
        <w:rPr>
          <w:b/>
          <w:bCs/>
          <w:color w:val="000000"/>
        </w:rPr>
        <w:t xml:space="preserve"> CAN BE CONTACTED AT [</w:t>
      </w:r>
      <w:r w:rsidRPr="00862E89">
        <w:rPr>
          <w:b/>
          <w:bCs/>
          <w:i/>
          <w:color w:val="000000"/>
          <w:sz w:val="26"/>
        </w:rPr>
        <w:t>INSERT TELEPHONE NUMBER, EMAIL/WEBSITE AND POSTAL ADDRESS</w:t>
      </w:r>
      <w:r w:rsidRPr="00862E89">
        <w:rPr>
          <w:b/>
          <w:bCs/>
          <w:color w:val="000000"/>
        </w:rPr>
        <w:t>].</w:t>
      </w:r>
    </w:p>
    <w:p w:rsidR="006B7584" w:rsidRPr="00862E89" w:rsidRDefault="006B7584" w:rsidP="006B7584">
      <w:pPr>
        <w:pStyle w:val="Schedulepara0"/>
        <w:jc w:val="left"/>
        <w:rPr>
          <w:b/>
          <w:color w:val="000000"/>
        </w:rPr>
      </w:pPr>
      <w:r w:rsidRPr="00862E89">
        <w:rPr>
          <w:b/>
          <w:color w:val="000000"/>
        </w:rPr>
        <w:tab/>
      </w:r>
      <w:r w:rsidRPr="00862E89">
        <w:rPr>
          <w:b/>
          <w:color w:val="000000"/>
        </w:rPr>
        <w:tab/>
        <w:t>PLEASE KEEP THIS INFORMATION STATEMENT. YOU MAY WANT SOME INFORMATION FROM IT AT A LATER DATE.</w:t>
      </w:r>
    </w:p>
    <w:p w:rsidR="006B7584" w:rsidRPr="00862E89" w:rsidRDefault="006B7584" w:rsidP="006B7584">
      <w:pPr>
        <w:pStyle w:val="ActHead2"/>
        <w:pageBreakBefore/>
      </w:pPr>
      <w:bookmarkStart w:id="278" w:name="_Toc74056711"/>
      <w:r w:rsidRPr="001B7634">
        <w:rPr>
          <w:rStyle w:val="CharPartNo"/>
        </w:rPr>
        <w:lastRenderedPageBreak/>
        <w:t>Form 6</w:t>
      </w:r>
      <w:r w:rsidRPr="00862E89">
        <w:t>—</w:t>
      </w:r>
      <w:r w:rsidRPr="001B7634">
        <w:rPr>
          <w:rStyle w:val="CharPartText"/>
        </w:rPr>
        <w:t>Disclosure about credit contracts</w:t>
      </w:r>
      <w:bookmarkEnd w:id="278"/>
    </w:p>
    <w:p w:rsidR="006B7584" w:rsidRPr="00862E89" w:rsidRDefault="006B7584" w:rsidP="006B7584">
      <w:pPr>
        <w:pStyle w:val="Schedulepara0"/>
        <w:spacing w:before="120"/>
        <w:jc w:val="right"/>
        <w:rPr>
          <w:b/>
          <w:color w:val="000000"/>
        </w:rPr>
      </w:pPr>
      <w:r w:rsidRPr="00862E89">
        <w:rPr>
          <w:b/>
          <w:color w:val="000000"/>
        </w:rPr>
        <w:t>subsection</w:t>
      </w:r>
      <w:r w:rsidR="00777022" w:rsidRPr="00862E89">
        <w:rPr>
          <w:b/>
          <w:color w:val="000000"/>
        </w:rPr>
        <w:t> </w:t>
      </w:r>
      <w:r w:rsidRPr="00862E89">
        <w:rPr>
          <w:b/>
          <w:color w:val="000000"/>
        </w:rPr>
        <w:t>17(16) of the Code</w:t>
      </w:r>
    </w:p>
    <w:p w:rsidR="006B7584" w:rsidRPr="00862E89" w:rsidRDefault="006B7584" w:rsidP="006B7584">
      <w:pPr>
        <w:pStyle w:val="Schedulepara0"/>
        <w:spacing w:before="0" w:after="240"/>
        <w:jc w:val="right"/>
        <w:rPr>
          <w:b/>
          <w:color w:val="000000"/>
        </w:rPr>
      </w:pPr>
      <w:proofErr w:type="spellStart"/>
      <w:r w:rsidRPr="00862E89">
        <w:rPr>
          <w:b/>
          <w:color w:val="000000"/>
        </w:rPr>
        <w:t>subregulation</w:t>
      </w:r>
      <w:proofErr w:type="spellEnd"/>
      <w:r w:rsidR="00777022" w:rsidRPr="00862E89">
        <w:rPr>
          <w:b/>
          <w:color w:val="000000"/>
        </w:rPr>
        <w:t> </w:t>
      </w:r>
      <w:r w:rsidRPr="00862E89">
        <w:rPr>
          <w:b/>
          <w:color w:val="000000"/>
        </w:rPr>
        <w:t>74(2) of the Regulations</w:t>
      </w:r>
    </w:p>
    <w:tbl>
      <w:tblPr>
        <w:tblW w:w="0" w:type="auto"/>
        <w:tblLook w:val="0000" w:firstRow="0" w:lastRow="0" w:firstColumn="0" w:lastColumn="0" w:noHBand="0" w:noVBand="0"/>
      </w:tblPr>
      <w:tblGrid>
        <w:gridCol w:w="2660"/>
        <w:gridCol w:w="283"/>
        <w:gridCol w:w="4360"/>
      </w:tblGrid>
      <w:tr w:rsidR="006B7584" w:rsidRPr="00862E89" w:rsidTr="00E73591">
        <w:tc>
          <w:tcPr>
            <w:tcW w:w="7303" w:type="dxa"/>
            <w:gridSpan w:val="3"/>
            <w:tcBorders>
              <w:top w:val="single" w:sz="4" w:space="0" w:color="auto"/>
              <w:left w:val="single" w:sz="4" w:space="0" w:color="auto"/>
              <w:right w:val="single" w:sz="4" w:space="0" w:color="auto"/>
            </w:tcBorders>
          </w:tcPr>
          <w:p w:rsidR="006B7584" w:rsidRPr="00862E89" w:rsidRDefault="006B7584" w:rsidP="00E73591">
            <w:pPr>
              <w:autoSpaceDE w:val="0"/>
              <w:autoSpaceDN w:val="0"/>
              <w:adjustRightInd w:val="0"/>
              <w:spacing w:before="120" w:after="120"/>
              <w:jc w:val="center"/>
              <w:rPr>
                <w:rFonts w:ascii="Arial" w:hAnsi="Arial" w:cs="Arial"/>
                <w:b/>
                <w:bCs/>
                <w:color w:val="000000"/>
              </w:rPr>
            </w:pPr>
            <w:r w:rsidRPr="00862E89">
              <w:rPr>
                <w:rFonts w:ascii="Arial" w:hAnsi="Arial" w:cs="Arial"/>
                <w:b/>
                <w:bCs/>
                <w:color w:val="000000"/>
              </w:rPr>
              <w:t>IMPORTANT</w:t>
            </w:r>
          </w:p>
        </w:tc>
      </w:tr>
      <w:tr w:rsidR="006B7584" w:rsidRPr="00862E89" w:rsidTr="00E73591">
        <w:tc>
          <w:tcPr>
            <w:tcW w:w="2660" w:type="dxa"/>
            <w:tcBorders>
              <w:left w:val="single" w:sz="4" w:space="0" w:color="auto"/>
              <w:bottom w:val="single" w:sz="4" w:space="0" w:color="auto"/>
            </w:tcBorders>
          </w:tcPr>
          <w:p w:rsidR="006B7584" w:rsidRPr="00862E89" w:rsidRDefault="006B7584" w:rsidP="00E73591">
            <w:pPr>
              <w:autoSpaceDE w:val="0"/>
              <w:autoSpaceDN w:val="0"/>
              <w:adjustRightInd w:val="0"/>
              <w:spacing w:before="120" w:after="120"/>
              <w:rPr>
                <w:rFonts w:ascii="Arial" w:hAnsi="Arial" w:cs="Arial"/>
                <w:b/>
                <w:bCs/>
                <w:color w:val="000000"/>
                <w:sz w:val="20"/>
              </w:rPr>
            </w:pPr>
            <w:r w:rsidRPr="00862E89">
              <w:rPr>
                <w:rFonts w:ascii="Arial" w:hAnsi="Arial" w:cs="Arial"/>
                <w:b/>
                <w:bCs/>
                <w:color w:val="000000"/>
                <w:sz w:val="20"/>
              </w:rPr>
              <w:t>BEFORE YOU SIGN</w:t>
            </w:r>
          </w:p>
          <w:p w:rsidR="006B7584" w:rsidRPr="00862E89" w:rsidRDefault="00DE129E" w:rsidP="00E73591">
            <w:pPr>
              <w:autoSpaceDE w:val="0"/>
              <w:autoSpaceDN w:val="0"/>
              <w:adjustRightInd w:val="0"/>
              <w:ind w:left="360" w:hanging="360"/>
              <w:rPr>
                <w:color w:val="000000"/>
                <w:sz w:val="20"/>
              </w:rPr>
            </w:pPr>
            <w:r w:rsidRPr="00DE129E">
              <w:rPr>
                <w:color w:val="000000"/>
                <w:position w:val="6"/>
                <w:sz w:val="16"/>
              </w:rPr>
              <w:t>*</w:t>
            </w:r>
            <w:r w:rsidR="006B7584" w:rsidRPr="00862E89">
              <w:rPr>
                <w:color w:val="000000"/>
                <w:sz w:val="20"/>
              </w:rPr>
              <w:t xml:space="preserve"> </w:t>
            </w:r>
            <w:r w:rsidR="006B7584" w:rsidRPr="00862E89">
              <w:rPr>
                <w:color w:val="000000"/>
                <w:sz w:val="20"/>
              </w:rPr>
              <w:tab/>
              <w:t>READ THIS CONTRACT DOCUMENT so that you know exactly what contract you are entering into and what you will have to do under the contract.</w:t>
            </w:r>
          </w:p>
          <w:p w:rsidR="006B7584" w:rsidRPr="00862E89" w:rsidRDefault="006B7584" w:rsidP="00E73591">
            <w:pPr>
              <w:autoSpaceDE w:val="0"/>
              <w:autoSpaceDN w:val="0"/>
              <w:adjustRightInd w:val="0"/>
              <w:ind w:left="360" w:hanging="360"/>
              <w:rPr>
                <w:color w:val="000000"/>
                <w:sz w:val="20"/>
              </w:rPr>
            </w:pPr>
          </w:p>
          <w:p w:rsidR="006B7584" w:rsidRPr="00862E89" w:rsidRDefault="00DE129E" w:rsidP="00E73591">
            <w:pPr>
              <w:autoSpaceDE w:val="0"/>
              <w:autoSpaceDN w:val="0"/>
              <w:adjustRightInd w:val="0"/>
              <w:ind w:left="360" w:hanging="360"/>
              <w:rPr>
                <w:color w:val="000000"/>
                <w:sz w:val="20"/>
              </w:rPr>
            </w:pPr>
            <w:r w:rsidRPr="00DE129E">
              <w:rPr>
                <w:rFonts w:ascii="Times-Roman" w:hAnsi="Times-Roman" w:cs="Times-Roman"/>
                <w:color w:val="000000"/>
                <w:position w:val="6"/>
                <w:sz w:val="16"/>
              </w:rPr>
              <w:t>*</w:t>
            </w:r>
            <w:r w:rsidR="006B7584" w:rsidRPr="00862E89">
              <w:rPr>
                <w:rFonts w:ascii="Times-Roman" w:hAnsi="Times-Roman" w:cs="Times-Roman"/>
                <w:color w:val="000000"/>
                <w:sz w:val="20"/>
              </w:rPr>
              <w:tab/>
            </w:r>
            <w:r w:rsidR="006B7584" w:rsidRPr="00862E89">
              <w:rPr>
                <w:color w:val="000000"/>
                <w:sz w:val="20"/>
              </w:rPr>
              <w:t>You should also read the information statement: ‘THINGS YOU SHOULD KNOW ABOUT YOUR PROPOSED CREDIT CONTRACT’.</w:t>
            </w:r>
          </w:p>
          <w:p w:rsidR="006B7584" w:rsidRPr="00862E89" w:rsidRDefault="006B7584" w:rsidP="00E73591">
            <w:pPr>
              <w:autoSpaceDE w:val="0"/>
              <w:autoSpaceDN w:val="0"/>
              <w:adjustRightInd w:val="0"/>
              <w:ind w:left="360" w:hanging="360"/>
              <w:rPr>
                <w:color w:val="000000"/>
                <w:sz w:val="20"/>
              </w:rPr>
            </w:pPr>
          </w:p>
          <w:p w:rsidR="006B7584" w:rsidRPr="00862E89" w:rsidRDefault="00DE129E" w:rsidP="00E73591">
            <w:pPr>
              <w:autoSpaceDE w:val="0"/>
              <w:autoSpaceDN w:val="0"/>
              <w:adjustRightInd w:val="0"/>
              <w:ind w:left="360" w:hanging="360"/>
              <w:rPr>
                <w:color w:val="000000"/>
                <w:sz w:val="20"/>
              </w:rPr>
            </w:pPr>
            <w:r w:rsidRPr="00DE129E">
              <w:rPr>
                <w:color w:val="000000"/>
                <w:position w:val="6"/>
                <w:sz w:val="16"/>
              </w:rPr>
              <w:t>*</w:t>
            </w:r>
            <w:r w:rsidR="006B7584" w:rsidRPr="00862E89">
              <w:rPr>
                <w:color w:val="000000"/>
                <w:sz w:val="20"/>
              </w:rPr>
              <w:tab/>
              <w:t>Fill in or cross out any blank spaces.</w:t>
            </w:r>
          </w:p>
          <w:p w:rsidR="006B7584" w:rsidRPr="00862E89" w:rsidRDefault="006B7584" w:rsidP="00E73591">
            <w:pPr>
              <w:autoSpaceDE w:val="0"/>
              <w:autoSpaceDN w:val="0"/>
              <w:adjustRightInd w:val="0"/>
              <w:ind w:left="360" w:hanging="360"/>
              <w:rPr>
                <w:color w:val="000000"/>
                <w:sz w:val="20"/>
              </w:rPr>
            </w:pPr>
          </w:p>
          <w:p w:rsidR="006B7584" w:rsidRPr="00862E89" w:rsidRDefault="00DE129E" w:rsidP="00E73591">
            <w:pPr>
              <w:autoSpaceDE w:val="0"/>
              <w:autoSpaceDN w:val="0"/>
              <w:adjustRightInd w:val="0"/>
              <w:ind w:left="360" w:hanging="360"/>
              <w:rPr>
                <w:color w:val="000000"/>
                <w:sz w:val="20"/>
              </w:rPr>
            </w:pPr>
            <w:r w:rsidRPr="00DE129E">
              <w:rPr>
                <w:color w:val="000000"/>
                <w:position w:val="6"/>
                <w:sz w:val="16"/>
              </w:rPr>
              <w:t>*</w:t>
            </w:r>
            <w:r w:rsidR="006B7584" w:rsidRPr="00862E89">
              <w:rPr>
                <w:color w:val="000000"/>
                <w:sz w:val="20"/>
              </w:rPr>
              <w:tab/>
              <w:t>Get a copy of this contract document.</w:t>
            </w:r>
          </w:p>
          <w:p w:rsidR="006B7584" w:rsidRPr="00862E89" w:rsidRDefault="006B7584" w:rsidP="00E73591">
            <w:pPr>
              <w:autoSpaceDE w:val="0"/>
              <w:autoSpaceDN w:val="0"/>
              <w:adjustRightInd w:val="0"/>
              <w:ind w:left="360" w:hanging="360"/>
              <w:rPr>
                <w:color w:val="000000"/>
                <w:sz w:val="20"/>
              </w:rPr>
            </w:pPr>
          </w:p>
          <w:p w:rsidR="006B7584" w:rsidRPr="00862E89" w:rsidRDefault="00DE129E" w:rsidP="00E73591">
            <w:pPr>
              <w:autoSpaceDE w:val="0"/>
              <w:autoSpaceDN w:val="0"/>
              <w:adjustRightInd w:val="0"/>
              <w:ind w:left="360" w:hanging="360"/>
              <w:rPr>
                <w:rFonts w:ascii="Arial" w:hAnsi="Arial" w:cs="Arial"/>
                <w:b/>
                <w:bCs/>
                <w:color w:val="000000"/>
                <w:sz w:val="20"/>
              </w:rPr>
            </w:pPr>
            <w:r w:rsidRPr="00DE129E">
              <w:rPr>
                <w:color w:val="000000"/>
                <w:position w:val="6"/>
                <w:sz w:val="16"/>
              </w:rPr>
              <w:t>*</w:t>
            </w:r>
            <w:r w:rsidR="006B7584" w:rsidRPr="00862E89">
              <w:rPr>
                <w:color w:val="000000"/>
                <w:sz w:val="20"/>
              </w:rPr>
              <w:tab/>
            </w:r>
            <w:r w:rsidR="006B7584" w:rsidRPr="00862E89">
              <w:rPr>
                <w:b/>
                <w:color w:val="000000"/>
                <w:sz w:val="20"/>
              </w:rPr>
              <w:t>Do not sign</w:t>
            </w:r>
            <w:r w:rsidR="006B7584" w:rsidRPr="00862E89">
              <w:rPr>
                <w:color w:val="000000"/>
                <w:sz w:val="20"/>
              </w:rPr>
              <w:t xml:space="preserve"> this contract document if there is anything you do not understand.</w:t>
            </w:r>
          </w:p>
        </w:tc>
        <w:tc>
          <w:tcPr>
            <w:tcW w:w="283" w:type="dxa"/>
            <w:tcBorders>
              <w:bottom w:val="single" w:sz="4" w:space="0" w:color="auto"/>
            </w:tcBorders>
          </w:tcPr>
          <w:p w:rsidR="006B7584" w:rsidRPr="00862E89" w:rsidRDefault="006B7584" w:rsidP="00E73591">
            <w:pPr>
              <w:autoSpaceDE w:val="0"/>
              <w:autoSpaceDN w:val="0"/>
              <w:adjustRightInd w:val="0"/>
              <w:rPr>
                <w:rFonts w:ascii="Arial" w:hAnsi="Arial" w:cs="Arial"/>
                <w:b/>
                <w:bCs/>
                <w:color w:val="000000"/>
                <w:sz w:val="20"/>
              </w:rPr>
            </w:pPr>
          </w:p>
        </w:tc>
        <w:tc>
          <w:tcPr>
            <w:tcW w:w="4360" w:type="dxa"/>
            <w:tcBorders>
              <w:bottom w:val="single" w:sz="4" w:space="0" w:color="auto"/>
              <w:right w:val="single" w:sz="4" w:space="0" w:color="auto"/>
            </w:tcBorders>
          </w:tcPr>
          <w:p w:rsidR="006B7584" w:rsidRPr="00862E89" w:rsidRDefault="006B7584" w:rsidP="00E73591">
            <w:pPr>
              <w:autoSpaceDE w:val="0"/>
              <w:autoSpaceDN w:val="0"/>
              <w:adjustRightInd w:val="0"/>
              <w:spacing w:before="120" w:after="120"/>
              <w:ind w:left="-31"/>
              <w:rPr>
                <w:rFonts w:ascii="Arial" w:hAnsi="Arial" w:cs="Arial"/>
                <w:b/>
                <w:bCs/>
                <w:color w:val="000000"/>
                <w:sz w:val="20"/>
              </w:rPr>
            </w:pPr>
            <w:r w:rsidRPr="00862E89">
              <w:rPr>
                <w:rFonts w:ascii="Arial" w:hAnsi="Arial" w:cs="Arial"/>
                <w:b/>
                <w:bCs/>
                <w:color w:val="000000"/>
                <w:sz w:val="20"/>
              </w:rPr>
              <w:t>THINGS YOU MUST KNOW</w:t>
            </w:r>
          </w:p>
          <w:p w:rsidR="006B7584" w:rsidRPr="00862E89" w:rsidRDefault="00DE129E" w:rsidP="00E73591">
            <w:pPr>
              <w:autoSpaceDE w:val="0"/>
              <w:autoSpaceDN w:val="0"/>
              <w:adjustRightInd w:val="0"/>
              <w:spacing w:before="120"/>
              <w:ind w:left="285" w:right="-52" w:hanging="285"/>
              <w:rPr>
                <w:color w:val="000000"/>
                <w:sz w:val="20"/>
              </w:rPr>
            </w:pPr>
            <w:r w:rsidRPr="00DE129E">
              <w:rPr>
                <w:color w:val="000000"/>
                <w:position w:val="6"/>
                <w:sz w:val="16"/>
              </w:rPr>
              <w:t>*</w:t>
            </w:r>
            <w:r w:rsidR="006B7584" w:rsidRPr="00862E89">
              <w:rPr>
                <w:color w:val="000000"/>
                <w:sz w:val="20"/>
              </w:rPr>
              <w:tab/>
              <w:t>You can withdraw this offer at any time before the credit provider accepts it. When the credit provider does accept it, you are bound by it. However, you may end the contract before you obtain credit, or a card or other means is used to obtain goods or services for which credit is to be provided under the contract, by telling the credit provider in writing, but you will still be liable for any fees or charges already incurred.</w:t>
            </w:r>
          </w:p>
          <w:p w:rsidR="006B7584" w:rsidRPr="00862E89" w:rsidRDefault="00DE129E" w:rsidP="00E73591">
            <w:pPr>
              <w:autoSpaceDE w:val="0"/>
              <w:autoSpaceDN w:val="0"/>
              <w:adjustRightInd w:val="0"/>
              <w:spacing w:before="120"/>
              <w:ind w:left="285" w:right="-52" w:hanging="285"/>
              <w:rPr>
                <w:color w:val="000000"/>
                <w:sz w:val="20"/>
              </w:rPr>
            </w:pPr>
            <w:r w:rsidRPr="00DE129E">
              <w:rPr>
                <w:color w:val="000000"/>
                <w:position w:val="6"/>
                <w:sz w:val="16"/>
              </w:rPr>
              <w:t>*</w:t>
            </w:r>
            <w:r w:rsidR="006B7584" w:rsidRPr="00862E89">
              <w:rPr>
                <w:color w:val="000000"/>
                <w:sz w:val="20"/>
              </w:rPr>
              <w:tab/>
              <w:t xml:space="preserve">You </w:t>
            </w:r>
            <w:r w:rsidR="006B7584" w:rsidRPr="00862E89">
              <w:rPr>
                <w:b/>
                <w:color w:val="000000"/>
                <w:sz w:val="20"/>
              </w:rPr>
              <w:t>do not</w:t>
            </w:r>
            <w:r w:rsidR="006B7584" w:rsidRPr="00862E89">
              <w:rPr>
                <w:color w:val="000000"/>
                <w:sz w:val="20"/>
              </w:rPr>
              <w:t xml:space="preserve"> have to take out consumer credit insurance unless you want to. However, if this contract document says so, you must take out insurance over any mortgaged property that is used as security, such as a house or car.</w:t>
            </w:r>
          </w:p>
          <w:p w:rsidR="006B7584" w:rsidRPr="00862E89" w:rsidRDefault="00DE129E" w:rsidP="00E73591">
            <w:pPr>
              <w:autoSpaceDE w:val="0"/>
              <w:autoSpaceDN w:val="0"/>
              <w:adjustRightInd w:val="0"/>
              <w:spacing w:before="120"/>
              <w:ind w:left="285" w:right="-52" w:hanging="285"/>
              <w:rPr>
                <w:color w:val="000000"/>
                <w:sz w:val="20"/>
              </w:rPr>
            </w:pPr>
            <w:r w:rsidRPr="00DE129E">
              <w:rPr>
                <w:color w:val="000000"/>
                <w:position w:val="6"/>
                <w:sz w:val="16"/>
              </w:rPr>
              <w:t>*</w:t>
            </w:r>
            <w:r w:rsidR="006B7584" w:rsidRPr="00862E89">
              <w:rPr>
                <w:color w:val="000000"/>
                <w:sz w:val="20"/>
              </w:rPr>
              <w:tab/>
              <w:t xml:space="preserve">If you take out insurance, the credit provider </w:t>
            </w:r>
            <w:proofErr w:type="spellStart"/>
            <w:r w:rsidR="006B7584" w:rsidRPr="00862E89">
              <w:rPr>
                <w:color w:val="000000"/>
                <w:sz w:val="20"/>
              </w:rPr>
              <w:t>can not</w:t>
            </w:r>
            <w:proofErr w:type="spellEnd"/>
            <w:r w:rsidR="006B7584" w:rsidRPr="00862E89">
              <w:rPr>
                <w:color w:val="000000"/>
                <w:sz w:val="20"/>
              </w:rPr>
              <w:t xml:space="preserve"> insist on any particular insurance company.</w:t>
            </w:r>
          </w:p>
          <w:p w:rsidR="006B7584" w:rsidRPr="00862E89" w:rsidRDefault="00DE129E" w:rsidP="00E73591">
            <w:pPr>
              <w:autoSpaceDE w:val="0"/>
              <w:autoSpaceDN w:val="0"/>
              <w:adjustRightInd w:val="0"/>
              <w:spacing w:before="120"/>
              <w:ind w:left="285" w:right="-52" w:hanging="285"/>
              <w:rPr>
                <w:color w:val="000000"/>
                <w:sz w:val="20"/>
              </w:rPr>
            </w:pPr>
            <w:r w:rsidRPr="00DE129E">
              <w:rPr>
                <w:color w:val="000000"/>
                <w:position w:val="6"/>
                <w:sz w:val="16"/>
              </w:rPr>
              <w:t>*</w:t>
            </w:r>
            <w:r w:rsidR="006B7584" w:rsidRPr="00862E89">
              <w:rPr>
                <w:color w:val="000000"/>
                <w:sz w:val="20"/>
              </w:rPr>
              <w:tab/>
              <w:t>If this contract document says so, the credit provider can vary the annual percentage rate (the interest rate), the repayments and the fees and charges and can add new fees and charges without your consent.</w:t>
            </w:r>
          </w:p>
          <w:p w:rsidR="006B7584" w:rsidRPr="00862E89" w:rsidRDefault="00DE129E" w:rsidP="00E73591">
            <w:pPr>
              <w:autoSpaceDE w:val="0"/>
              <w:autoSpaceDN w:val="0"/>
              <w:adjustRightInd w:val="0"/>
              <w:spacing w:before="120"/>
              <w:ind w:left="285" w:right="-52" w:hanging="285"/>
              <w:rPr>
                <w:color w:val="000000"/>
                <w:sz w:val="20"/>
              </w:rPr>
            </w:pPr>
            <w:r w:rsidRPr="00DE129E">
              <w:rPr>
                <w:color w:val="000000"/>
                <w:position w:val="6"/>
                <w:sz w:val="16"/>
              </w:rPr>
              <w:t>*</w:t>
            </w:r>
            <w:r w:rsidR="006B7584" w:rsidRPr="00862E89">
              <w:rPr>
                <w:color w:val="000000"/>
                <w:sz w:val="20"/>
              </w:rPr>
              <w:tab/>
              <w:t xml:space="preserve">If this contract document says so, the credit provider can charge a fee if you pay out your contract early. </w:t>
            </w:r>
          </w:p>
        </w:tc>
      </w:tr>
    </w:tbl>
    <w:p w:rsidR="006B7584" w:rsidRPr="00862E89" w:rsidRDefault="006B7584" w:rsidP="006B7584">
      <w:pPr>
        <w:pStyle w:val="ActHead2"/>
        <w:pageBreakBefore/>
        <w:spacing w:before="120"/>
      </w:pPr>
      <w:bookmarkStart w:id="279" w:name="_Toc74056712"/>
      <w:r w:rsidRPr="001B7634">
        <w:rPr>
          <w:rStyle w:val="CharPartNo"/>
        </w:rPr>
        <w:lastRenderedPageBreak/>
        <w:t>Form 7</w:t>
      </w:r>
      <w:r w:rsidRPr="00862E89">
        <w:t>—</w:t>
      </w:r>
      <w:r w:rsidRPr="001B7634">
        <w:rPr>
          <w:rStyle w:val="CharPartText"/>
        </w:rPr>
        <w:t>Disclosure about credit contracts</w:t>
      </w:r>
      <w:bookmarkEnd w:id="279"/>
    </w:p>
    <w:p w:rsidR="006B7584" w:rsidRPr="00862E89" w:rsidRDefault="006B7584" w:rsidP="006B7584">
      <w:pPr>
        <w:spacing w:before="120"/>
        <w:jc w:val="right"/>
        <w:rPr>
          <w:b/>
          <w:sz w:val="24"/>
          <w:szCs w:val="24"/>
        </w:rPr>
      </w:pPr>
      <w:r w:rsidRPr="00862E89">
        <w:rPr>
          <w:b/>
          <w:sz w:val="24"/>
          <w:szCs w:val="24"/>
        </w:rPr>
        <w:t>subsection</w:t>
      </w:r>
      <w:r w:rsidR="00777022" w:rsidRPr="00862E89">
        <w:rPr>
          <w:b/>
          <w:sz w:val="24"/>
          <w:szCs w:val="24"/>
        </w:rPr>
        <w:t> </w:t>
      </w:r>
      <w:r w:rsidRPr="00862E89">
        <w:rPr>
          <w:b/>
          <w:sz w:val="24"/>
          <w:szCs w:val="24"/>
        </w:rPr>
        <w:t>17(16) of the Code</w:t>
      </w:r>
    </w:p>
    <w:p w:rsidR="006B7584" w:rsidRPr="00862E89" w:rsidRDefault="006B7584" w:rsidP="006B7584">
      <w:pPr>
        <w:jc w:val="right"/>
        <w:rPr>
          <w:b/>
          <w:sz w:val="24"/>
          <w:szCs w:val="24"/>
        </w:rPr>
      </w:pPr>
      <w:proofErr w:type="spellStart"/>
      <w:r w:rsidRPr="00862E89">
        <w:rPr>
          <w:b/>
          <w:sz w:val="24"/>
          <w:szCs w:val="24"/>
        </w:rPr>
        <w:t>subregulation</w:t>
      </w:r>
      <w:proofErr w:type="spellEnd"/>
      <w:r w:rsidR="00777022" w:rsidRPr="00862E89">
        <w:rPr>
          <w:b/>
          <w:sz w:val="24"/>
          <w:szCs w:val="24"/>
        </w:rPr>
        <w:t> </w:t>
      </w:r>
      <w:r w:rsidRPr="00862E89">
        <w:rPr>
          <w:b/>
          <w:sz w:val="24"/>
          <w:szCs w:val="24"/>
        </w:rPr>
        <w:t>74(3) of the Regulations</w:t>
      </w:r>
    </w:p>
    <w:p w:rsidR="006B7584" w:rsidRPr="00862E89" w:rsidRDefault="006B7584" w:rsidP="006B7584">
      <w:pPr>
        <w:jc w:val="right"/>
        <w:rPr>
          <w:b/>
        </w:rPr>
      </w:pPr>
    </w:p>
    <w:tbl>
      <w:tblPr>
        <w:tblW w:w="0" w:type="auto"/>
        <w:tblLook w:val="0000" w:firstRow="0" w:lastRow="0" w:firstColumn="0" w:lastColumn="0" w:noHBand="0" w:noVBand="0"/>
      </w:tblPr>
      <w:tblGrid>
        <w:gridCol w:w="2944"/>
        <w:gridCol w:w="284"/>
        <w:gridCol w:w="4075"/>
      </w:tblGrid>
      <w:tr w:rsidR="006B7584" w:rsidRPr="00862E89" w:rsidTr="00E73591">
        <w:tc>
          <w:tcPr>
            <w:tcW w:w="7303" w:type="dxa"/>
            <w:gridSpan w:val="3"/>
            <w:tcBorders>
              <w:top w:val="single" w:sz="4" w:space="0" w:color="auto"/>
              <w:left w:val="single" w:sz="4" w:space="0" w:color="auto"/>
              <w:right w:val="single" w:sz="4" w:space="0" w:color="auto"/>
            </w:tcBorders>
          </w:tcPr>
          <w:p w:rsidR="006B7584" w:rsidRPr="00862E89" w:rsidRDefault="006B7584" w:rsidP="00E73591">
            <w:pPr>
              <w:autoSpaceDE w:val="0"/>
              <w:autoSpaceDN w:val="0"/>
              <w:adjustRightInd w:val="0"/>
              <w:spacing w:before="120" w:after="120"/>
              <w:jc w:val="center"/>
              <w:rPr>
                <w:rFonts w:ascii="Arial" w:hAnsi="Arial" w:cs="Arial"/>
                <w:b/>
                <w:bCs/>
                <w:color w:val="000000"/>
              </w:rPr>
            </w:pPr>
            <w:r w:rsidRPr="00862E89">
              <w:rPr>
                <w:rFonts w:ascii="Arial" w:hAnsi="Arial" w:cs="Arial"/>
                <w:b/>
                <w:bCs/>
                <w:color w:val="000000"/>
              </w:rPr>
              <w:t>IMPORTANT</w:t>
            </w:r>
          </w:p>
        </w:tc>
      </w:tr>
      <w:tr w:rsidR="006B7584" w:rsidRPr="00862E89" w:rsidTr="00E73591">
        <w:tc>
          <w:tcPr>
            <w:tcW w:w="2944" w:type="dxa"/>
            <w:tcBorders>
              <w:left w:val="single" w:sz="4" w:space="0" w:color="auto"/>
              <w:bottom w:val="single" w:sz="4" w:space="0" w:color="auto"/>
            </w:tcBorders>
          </w:tcPr>
          <w:p w:rsidR="006B7584" w:rsidRPr="00862E89" w:rsidRDefault="006B7584" w:rsidP="00E73591">
            <w:pPr>
              <w:autoSpaceDE w:val="0"/>
              <w:autoSpaceDN w:val="0"/>
              <w:adjustRightInd w:val="0"/>
              <w:spacing w:before="120" w:after="120"/>
              <w:rPr>
                <w:rFonts w:ascii="Arial" w:hAnsi="Arial" w:cs="Arial"/>
                <w:b/>
                <w:bCs/>
                <w:color w:val="000000"/>
                <w:sz w:val="20"/>
              </w:rPr>
            </w:pPr>
            <w:r w:rsidRPr="00862E89">
              <w:rPr>
                <w:rFonts w:ascii="Arial" w:hAnsi="Arial" w:cs="Arial"/>
                <w:b/>
                <w:bCs/>
                <w:color w:val="000000"/>
                <w:sz w:val="20"/>
              </w:rPr>
              <w:t>BEFORE YOU SIGN</w:t>
            </w:r>
          </w:p>
          <w:p w:rsidR="006B7584" w:rsidRPr="00862E89" w:rsidRDefault="00DE129E" w:rsidP="00E73591">
            <w:pPr>
              <w:autoSpaceDE w:val="0"/>
              <w:autoSpaceDN w:val="0"/>
              <w:adjustRightInd w:val="0"/>
              <w:ind w:left="372" w:hanging="372"/>
              <w:rPr>
                <w:color w:val="000000"/>
                <w:sz w:val="20"/>
              </w:rPr>
            </w:pPr>
            <w:r w:rsidRPr="00DE129E">
              <w:rPr>
                <w:color w:val="000000"/>
                <w:position w:val="6"/>
                <w:sz w:val="16"/>
              </w:rPr>
              <w:t>*</w:t>
            </w:r>
            <w:r w:rsidR="006B7584" w:rsidRPr="00862E89">
              <w:rPr>
                <w:color w:val="000000"/>
                <w:sz w:val="20"/>
              </w:rPr>
              <w:tab/>
              <w:t>READ THIS CONTRACT DOCUMENT so that you know exactly what contract you are entering into and what you will have to do under the contract.</w:t>
            </w:r>
          </w:p>
          <w:p w:rsidR="006B7584" w:rsidRPr="00862E89" w:rsidRDefault="006B7584" w:rsidP="00E73591">
            <w:pPr>
              <w:autoSpaceDE w:val="0"/>
              <w:autoSpaceDN w:val="0"/>
              <w:adjustRightInd w:val="0"/>
              <w:ind w:left="360" w:hanging="360"/>
              <w:rPr>
                <w:color w:val="000000"/>
                <w:sz w:val="20"/>
              </w:rPr>
            </w:pPr>
          </w:p>
          <w:p w:rsidR="006B7584" w:rsidRPr="00862E89" w:rsidRDefault="006B7584" w:rsidP="00E73591">
            <w:pPr>
              <w:autoSpaceDE w:val="0"/>
              <w:autoSpaceDN w:val="0"/>
              <w:adjustRightInd w:val="0"/>
              <w:ind w:left="372" w:hanging="372"/>
              <w:rPr>
                <w:color w:val="000000"/>
                <w:sz w:val="20"/>
              </w:rPr>
            </w:pPr>
          </w:p>
          <w:p w:rsidR="006B7584" w:rsidRPr="00862E89" w:rsidRDefault="00DE129E" w:rsidP="00E73591">
            <w:pPr>
              <w:autoSpaceDE w:val="0"/>
              <w:autoSpaceDN w:val="0"/>
              <w:adjustRightInd w:val="0"/>
              <w:ind w:left="372" w:hanging="372"/>
              <w:rPr>
                <w:color w:val="000000"/>
                <w:sz w:val="20"/>
              </w:rPr>
            </w:pPr>
            <w:r w:rsidRPr="00DE129E">
              <w:rPr>
                <w:color w:val="000000"/>
                <w:position w:val="6"/>
                <w:sz w:val="16"/>
              </w:rPr>
              <w:t>*</w:t>
            </w:r>
            <w:r w:rsidR="006B7584" w:rsidRPr="00862E89">
              <w:rPr>
                <w:color w:val="000000"/>
                <w:sz w:val="20"/>
              </w:rPr>
              <w:tab/>
              <w:t>You should also read the information statement: ‘THINGS YOU SHOULD KNOW ABOUT YOUR PROPOSED CREDIT CONTRACT’.</w:t>
            </w:r>
          </w:p>
          <w:p w:rsidR="006B7584" w:rsidRPr="00862E89" w:rsidRDefault="006B7584" w:rsidP="00E73591">
            <w:pPr>
              <w:autoSpaceDE w:val="0"/>
              <w:autoSpaceDN w:val="0"/>
              <w:adjustRightInd w:val="0"/>
              <w:ind w:left="372" w:hanging="372"/>
              <w:rPr>
                <w:color w:val="000000"/>
                <w:sz w:val="20"/>
              </w:rPr>
            </w:pPr>
          </w:p>
          <w:p w:rsidR="006B7584" w:rsidRPr="00862E89" w:rsidRDefault="006B7584" w:rsidP="00E73591">
            <w:pPr>
              <w:autoSpaceDE w:val="0"/>
              <w:autoSpaceDN w:val="0"/>
              <w:adjustRightInd w:val="0"/>
              <w:ind w:left="360" w:hanging="360"/>
              <w:rPr>
                <w:color w:val="000000"/>
                <w:sz w:val="20"/>
              </w:rPr>
            </w:pPr>
          </w:p>
          <w:p w:rsidR="006B7584" w:rsidRPr="00862E89" w:rsidRDefault="006B7584" w:rsidP="00E73591">
            <w:pPr>
              <w:autoSpaceDE w:val="0"/>
              <w:autoSpaceDN w:val="0"/>
              <w:adjustRightInd w:val="0"/>
              <w:ind w:left="360" w:hanging="360"/>
              <w:rPr>
                <w:color w:val="000000"/>
                <w:sz w:val="20"/>
              </w:rPr>
            </w:pPr>
          </w:p>
          <w:p w:rsidR="006B7584" w:rsidRPr="00862E89" w:rsidRDefault="00DE129E" w:rsidP="00E73591">
            <w:pPr>
              <w:autoSpaceDE w:val="0"/>
              <w:autoSpaceDN w:val="0"/>
              <w:adjustRightInd w:val="0"/>
              <w:ind w:left="360" w:hanging="360"/>
              <w:rPr>
                <w:color w:val="000000"/>
                <w:sz w:val="20"/>
              </w:rPr>
            </w:pPr>
            <w:r w:rsidRPr="00DE129E">
              <w:rPr>
                <w:color w:val="000000"/>
                <w:position w:val="6"/>
                <w:sz w:val="16"/>
              </w:rPr>
              <w:t>*</w:t>
            </w:r>
            <w:r w:rsidR="006B7584" w:rsidRPr="00862E89">
              <w:rPr>
                <w:color w:val="000000"/>
                <w:sz w:val="20"/>
              </w:rPr>
              <w:tab/>
              <w:t>Fill in or cross out any blank spaces.</w:t>
            </w:r>
          </w:p>
          <w:p w:rsidR="006B7584" w:rsidRPr="00862E89" w:rsidRDefault="006B7584" w:rsidP="00E73591">
            <w:pPr>
              <w:autoSpaceDE w:val="0"/>
              <w:autoSpaceDN w:val="0"/>
              <w:adjustRightInd w:val="0"/>
              <w:ind w:left="360" w:hanging="360"/>
              <w:rPr>
                <w:color w:val="000000"/>
                <w:sz w:val="20"/>
              </w:rPr>
            </w:pPr>
          </w:p>
          <w:p w:rsidR="006B7584" w:rsidRPr="00862E89" w:rsidRDefault="006B7584" w:rsidP="00E73591">
            <w:pPr>
              <w:autoSpaceDE w:val="0"/>
              <w:autoSpaceDN w:val="0"/>
              <w:adjustRightInd w:val="0"/>
              <w:ind w:left="360" w:hanging="360"/>
              <w:rPr>
                <w:color w:val="000000"/>
                <w:sz w:val="20"/>
              </w:rPr>
            </w:pPr>
          </w:p>
          <w:p w:rsidR="006B7584" w:rsidRPr="00862E89" w:rsidRDefault="00DE129E" w:rsidP="00E73591">
            <w:pPr>
              <w:autoSpaceDE w:val="0"/>
              <w:autoSpaceDN w:val="0"/>
              <w:adjustRightInd w:val="0"/>
              <w:ind w:left="360" w:hanging="360"/>
              <w:rPr>
                <w:color w:val="000000"/>
                <w:sz w:val="20"/>
              </w:rPr>
            </w:pPr>
            <w:r w:rsidRPr="00DE129E">
              <w:rPr>
                <w:color w:val="000000"/>
                <w:position w:val="6"/>
                <w:sz w:val="16"/>
              </w:rPr>
              <w:t>*</w:t>
            </w:r>
            <w:r w:rsidR="006B7584" w:rsidRPr="00862E89">
              <w:rPr>
                <w:color w:val="000000"/>
                <w:sz w:val="20"/>
              </w:rPr>
              <w:tab/>
              <w:t>Get a copy of this contract document.</w:t>
            </w:r>
          </w:p>
          <w:p w:rsidR="006B7584" w:rsidRPr="00862E89" w:rsidRDefault="006B7584" w:rsidP="00E73591">
            <w:pPr>
              <w:autoSpaceDE w:val="0"/>
              <w:autoSpaceDN w:val="0"/>
              <w:adjustRightInd w:val="0"/>
              <w:ind w:left="360" w:hanging="360"/>
              <w:rPr>
                <w:color w:val="000000"/>
                <w:sz w:val="20"/>
              </w:rPr>
            </w:pPr>
          </w:p>
          <w:p w:rsidR="006B7584" w:rsidRPr="00862E89" w:rsidRDefault="006B7584" w:rsidP="00E73591">
            <w:pPr>
              <w:autoSpaceDE w:val="0"/>
              <w:autoSpaceDN w:val="0"/>
              <w:adjustRightInd w:val="0"/>
              <w:ind w:left="360" w:hanging="360"/>
              <w:rPr>
                <w:color w:val="000000"/>
                <w:sz w:val="20"/>
              </w:rPr>
            </w:pPr>
          </w:p>
          <w:p w:rsidR="006B7584" w:rsidRPr="00862E89" w:rsidRDefault="00DE129E" w:rsidP="00E73591">
            <w:pPr>
              <w:autoSpaceDE w:val="0"/>
              <w:autoSpaceDN w:val="0"/>
              <w:adjustRightInd w:val="0"/>
              <w:ind w:left="360" w:hanging="360"/>
              <w:rPr>
                <w:color w:val="000000"/>
                <w:sz w:val="20"/>
              </w:rPr>
            </w:pPr>
            <w:r w:rsidRPr="00DE129E">
              <w:rPr>
                <w:color w:val="000000"/>
                <w:position w:val="6"/>
                <w:sz w:val="16"/>
              </w:rPr>
              <w:t>*</w:t>
            </w:r>
            <w:r w:rsidR="006B7584" w:rsidRPr="00862E89">
              <w:rPr>
                <w:color w:val="000000"/>
                <w:sz w:val="20"/>
              </w:rPr>
              <w:tab/>
            </w:r>
            <w:r w:rsidR="006B7584" w:rsidRPr="00862E89">
              <w:rPr>
                <w:b/>
                <w:color w:val="000000"/>
                <w:sz w:val="20"/>
              </w:rPr>
              <w:t>Do not sign</w:t>
            </w:r>
            <w:r w:rsidR="006B7584" w:rsidRPr="00862E89">
              <w:rPr>
                <w:color w:val="000000"/>
                <w:sz w:val="20"/>
              </w:rPr>
              <w:t xml:space="preserve"> this contract document if there is anything you do not understand.</w:t>
            </w:r>
          </w:p>
          <w:p w:rsidR="006B7584" w:rsidRPr="00862E89" w:rsidRDefault="006B7584" w:rsidP="00E73591">
            <w:pPr>
              <w:autoSpaceDE w:val="0"/>
              <w:autoSpaceDN w:val="0"/>
              <w:adjustRightInd w:val="0"/>
              <w:ind w:left="360" w:hanging="360"/>
              <w:rPr>
                <w:rFonts w:ascii="Arial" w:hAnsi="Arial" w:cs="Arial"/>
                <w:bCs/>
                <w:color w:val="000000"/>
                <w:sz w:val="20"/>
              </w:rPr>
            </w:pPr>
          </w:p>
        </w:tc>
        <w:tc>
          <w:tcPr>
            <w:tcW w:w="284" w:type="dxa"/>
            <w:tcBorders>
              <w:bottom w:val="single" w:sz="4" w:space="0" w:color="auto"/>
            </w:tcBorders>
          </w:tcPr>
          <w:p w:rsidR="006B7584" w:rsidRPr="00862E89" w:rsidRDefault="006B7584" w:rsidP="00E73591">
            <w:pPr>
              <w:autoSpaceDE w:val="0"/>
              <w:autoSpaceDN w:val="0"/>
              <w:adjustRightInd w:val="0"/>
              <w:rPr>
                <w:rFonts w:ascii="Arial" w:hAnsi="Arial" w:cs="Arial"/>
                <w:bCs/>
                <w:color w:val="000000"/>
                <w:sz w:val="20"/>
              </w:rPr>
            </w:pPr>
          </w:p>
        </w:tc>
        <w:tc>
          <w:tcPr>
            <w:tcW w:w="4075" w:type="dxa"/>
            <w:tcBorders>
              <w:bottom w:val="single" w:sz="4" w:space="0" w:color="auto"/>
              <w:right w:val="single" w:sz="4" w:space="0" w:color="auto"/>
            </w:tcBorders>
          </w:tcPr>
          <w:p w:rsidR="006B7584" w:rsidRPr="00862E89" w:rsidRDefault="006B7584" w:rsidP="00E73591">
            <w:pPr>
              <w:autoSpaceDE w:val="0"/>
              <w:autoSpaceDN w:val="0"/>
              <w:adjustRightInd w:val="0"/>
              <w:spacing w:before="120" w:after="120"/>
              <w:rPr>
                <w:rFonts w:ascii="Arial" w:hAnsi="Arial" w:cs="Arial"/>
                <w:b/>
                <w:bCs/>
                <w:color w:val="000000"/>
                <w:sz w:val="20"/>
              </w:rPr>
            </w:pPr>
            <w:r w:rsidRPr="00862E89">
              <w:rPr>
                <w:rFonts w:ascii="Arial" w:hAnsi="Arial" w:cs="Arial"/>
                <w:b/>
                <w:bCs/>
                <w:color w:val="000000"/>
                <w:sz w:val="20"/>
              </w:rPr>
              <w:t>THINGS YOU MUST KNOW</w:t>
            </w:r>
          </w:p>
          <w:p w:rsidR="006B7584" w:rsidRPr="00862E89" w:rsidRDefault="00DE129E" w:rsidP="00E73591">
            <w:pPr>
              <w:autoSpaceDE w:val="0"/>
              <w:autoSpaceDN w:val="0"/>
              <w:adjustRightInd w:val="0"/>
              <w:ind w:left="372" w:hanging="372"/>
              <w:rPr>
                <w:color w:val="000000"/>
                <w:sz w:val="20"/>
              </w:rPr>
            </w:pPr>
            <w:r w:rsidRPr="00DE129E">
              <w:rPr>
                <w:color w:val="000000"/>
                <w:position w:val="6"/>
                <w:sz w:val="16"/>
              </w:rPr>
              <w:t>*</w:t>
            </w:r>
            <w:r w:rsidR="006B7584" w:rsidRPr="00862E89">
              <w:rPr>
                <w:color w:val="000000"/>
                <w:sz w:val="20"/>
              </w:rPr>
              <w:tab/>
              <w:t>Once you sign this contract document, you will be bound by it. However, you may end the contract before you obtain credit, or a card or other means is used to obtain goods or services for which credit is to be provided under the contract, by telling the credit provider in writing, but you will still be liable for any fees or charges already incurred.</w:t>
            </w:r>
          </w:p>
          <w:p w:rsidR="006B7584" w:rsidRPr="00862E89" w:rsidRDefault="006B7584" w:rsidP="00E73591">
            <w:pPr>
              <w:autoSpaceDE w:val="0"/>
              <w:autoSpaceDN w:val="0"/>
              <w:adjustRightInd w:val="0"/>
              <w:ind w:left="372" w:hanging="372"/>
              <w:rPr>
                <w:color w:val="000000"/>
                <w:sz w:val="16"/>
                <w:szCs w:val="16"/>
              </w:rPr>
            </w:pPr>
          </w:p>
          <w:p w:rsidR="006B7584" w:rsidRPr="00862E89" w:rsidRDefault="00DE129E" w:rsidP="00E73591">
            <w:pPr>
              <w:autoSpaceDE w:val="0"/>
              <w:autoSpaceDN w:val="0"/>
              <w:adjustRightInd w:val="0"/>
              <w:ind w:left="372" w:hanging="372"/>
              <w:rPr>
                <w:color w:val="000000"/>
                <w:sz w:val="20"/>
              </w:rPr>
            </w:pPr>
            <w:r w:rsidRPr="00DE129E">
              <w:rPr>
                <w:color w:val="000000"/>
                <w:position w:val="6"/>
                <w:sz w:val="16"/>
              </w:rPr>
              <w:t>*</w:t>
            </w:r>
            <w:r w:rsidR="006B7584" w:rsidRPr="00862E89">
              <w:rPr>
                <w:color w:val="000000"/>
                <w:sz w:val="20"/>
              </w:rPr>
              <w:tab/>
              <w:t xml:space="preserve">You </w:t>
            </w:r>
            <w:r w:rsidR="006B7584" w:rsidRPr="00862E89">
              <w:rPr>
                <w:b/>
                <w:color w:val="000000"/>
                <w:sz w:val="20"/>
              </w:rPr>
              <w:t>do not</w:t>
            </w:r>
            <w:r w:rsidR="006B7584" w:rsidRPr="00862E89">
              <w:rPr>
                <w:color w:val="000000"/>
                <w:sz w:val="20"/>
              </w:rPr>
              <w:t xml:space="preserve"> have to take out consumer credit insurance unless you want to. However, if this contract document says so, you must take out insurance over any mortgaged property that is used as security, such as a house or car.</w:t>
            </w:r>
          </w:p>
          <w:p w:rsidR="006B7584" w:rsidRPr="00862E89" w:rsidRDefault="006B7584" w:rsidP="00E73591">
            <w:pPr>
              <w:autoSpaceDE w:val="0"/>
              <w:autoSpaceDN w:val="0"/>
              <w:adjustRightInd w:val="0"/>
              <w:ind w:left="372" w:hanging="372"/>
              <w:rPr>
                <w:color w:val="000000"/>
                <w:sz w:val="16"/>
                <w:szCs w:val="16"/>
              </w:rPr>
            </w:pPr>
          </w:p>
          <w:p w:rsidR="006B7584" w:rsidRPr="00862E89" w:rsidRDefault="00DE129E" w:rsidP="00E73591">
            <w:pPr>
              <w:autoSpaceDE w:val="0"/>
              <w:autoSpaceDN w:val="0"/>
              <w:adjustRightInd w:val="0"/>
              <w:ind w:left="372" w:hanging="372"/>
              <w:rPr>
                <w:color w:val="000000"/>
                <w:sz w:val="20"/>
              </w:rPr>
            </w:pPr>
            <w:r w:rsidRPr="00DE129E">
              <w:rPr>
                <w:color w:val="000000"/>
                <w:position w:val="6"/>
                <w:sz w:val="16"/>
              </w:rPr>
              <w:t>*</w:t>
            </w:r>
            <w:r w:rsidR="006B7584" w:rsidRPr="00862E89">
              <w:rPr>
                <w:color w:val="000000"/>
                <w:sz w:val="20"/>
              </w:rPr>
              <w:tab/>
              <w:t xml:space="preserve">If you take out insurance, the credit provider </w:t>
            </w:r>
            <w:proofErr w:type="spellStart"/>
            <w:r w:rsidR="006B7584" w:rsidRPr="00862E89">
              <w:rPr>
                <w:color w:val="000000"/>
                <w:sz w:val="20"/>
              </w:rPr>
              <w:t>can not</w:t>
            </w:r>
            <w:proofErr w:type="spellEnd"/>
            <w:r w:rsidR="006B7584" w:rsidRPr="00862E89">
              <w:rPr>
                <w:color w:val="000000"/>
                <w:sz w:val="20"/>
              </w:rPr>
              <w:t xml:space="preserve"> insist on any particular insurance company.</w:t>
            </w:r>
          </w:p>
          <w:p w:rsidR="006B7584" w:rsidRPr="00862E89" w:rsidRDefault="006B7584" w:rsidP="00E73591">
            <w:pPr>
              <w:autoSpaceDE w:val="0"/>
              <w:autoSpaceDN w:val="0"/>
              <w:adjustRightInd w:val="0"/>
              <w:ind w:left="372" w:hanging="372"/>
              <w:rPr>
                <w:color w:val="000000"/>
                <w:sz w:val="16"/>
                <w:szCs w:val="16"/>
              </w:rPr>
            </w:pPr>
          </w:p>
          <w:p w:rsidR="006B7584" w:rsidRPr="00862E89" w:rsidRDefault="00DE129E" w:rsidP="00E73591">
            <w:pPr>
              <w:autoSpaceDE w:val="0"/>
              <w:autoSpaceDN w:val="0"/>
              <w:adjustRightInd w:val="0"/>
              <w:ind w:left="372" w:hanging="372"/>
              <w:rPr>
                <w:color w:val="000000"/>
                <w:sz w:val="20"/>
              </w:rPr>
            </w:pPr>
            <w:r w:rsidRPr="00DE129E">
              <w:rPr>
                <w:color w:val="000000"/>
                <w:position w:val="6"/>
                <w:sz w:val="16"/>
              </w:rPr>
              <w:t>*</w:t>
            </w:r>
            <w:r w:rsidR="006B7584" w:rsidRPr="00862E89">
              <w:rPr>
                <w:color w:val="000000"/>
                <w:sz w:val="20"/>
              </w:rPr>
              <w:tab/>
              <w:t>If this contract document says so, the credit provider can vary the annual percentage rate (the interest rate), the repayments and the fees and charges and can add new fees and charges without your consent.</w:t>
            </w:r>
          </w:p>
          <w:p w:rsidR="006B7584" w:rsidRPr="00862E89" w:rsidRDefault="006B7584" w:rsidP="00E73591">
            <w:pPr>
              <w:autoSpaceDE w:val="0"/>
              <w:autoSpaceDN w:val="0"/>
              <w:adjustRightInd w:val="0"/>
              <w:ind w:left="372" w:hanging="372"/>
              <w:rPr>
                <w:color w:val="000000"/>
                <w:sz w:val="20"/>
              </w:rPr>
            </w:pPr>
          </w:p>
          <w:p w:rsidR="006B7584" w:rsidRPr="00862E89" w:rsidRDefault="00DE129E" w:rsidP="00E73591">
            <w:pPr>
              <w:autoSpaceDE w:val="0"/>
              <w:autoSpaceDN w:val="0"/>
              <w:adjustRightInd w:val="0"/>
              <w:ind w:left="372" w:hanging="372"/>
              <w:rPr>
                <w:color w:val="000000"/>
                <w:sz w:val="20"/>
              </w:rPr>
            </w:pPr>
            <w:r w:rsidRPr="00DE129E">
              <w:rPr>
                <w:color w:val="000000"/>
                <w:position w:val="6"/>
                <w:sz w:val="16"/>
              </w:rPr>
              <w:t>*</w:t>
            </w:r>
            <w:r w:rsidR="006B7584" w:rsidRPr="00862E89">
              <w:rPr>
                <w:color w:val="000000"/>
                <w:sz w:val="20"/>
              </w:rPr>
              <w:tab/>
              <w:t xml:space="preserve">If this contract document says so, the credit provider can charge a fee if you pay out your contract early. </w:t>
            </w:r>
          </w:p>
        </w:tc>
      </w:tr>
    </w:tbl>
    <w:p w:rsidR="006B7584" w:rsidRPr="00862E89" w:rsidRDefault="006B7584" w:rsidP="006B7584">
      <w:pPr>
        <w:pStyle w:val="ActHead2"/>
        <w:pageBreakBefore/>
        <w:spacing w:before="120"/>
      </w:pPr>
      <w:bookmarkStart w:id="280" w:name="_Toc74056713"/>
      <w:r w:rsidRPr="001B7634">
        <w:rPr>
          <w:rStyle w:val="CharPartNo"/>
        </w:rPr>
        <w:lastRenderedPageBreak/>
        <w:t>Form 7A</w:t>
      </w:r>
      <w:r w:rsidRPr="00862E89">
        <w:t>—</w:t>
      </w:r>
      <w:r w:rsidRPr="001B7634">
        <w:rPr>
          <w:rStyle w:val="CharPartText"/>
        </w:rPr>
        <w:t>Disclosure about credit contracts (reverse mortgages)</w:t>
      </w:r>
      <w:bookmarkEnd w:id="280"/>
    </w:p>
    <w:p w:rsidR="006B7584" w:rsidRPr="00862E89" w:rsidRDefault="006B7584" w:rsidP="006B7584">
      <w:pPr>
        <w:spacing w:before="120"/>
        <w:jc w:val="right"/>
        <w:rPr>
          <w:b/>
        </w:rPr>
      </w:pPr>
      <w:r w:rsidRPr="00862E89">
        <w:rPr>
          <w:b/>
        </w:rPr>
        <w:t>subsections</w:t>
      </w:r>
      <w:r w:rsidR="00777022" w:rsidRPr="00862E89">
        <w:rPr>
          <w:b/>
        </w:rPr>
        <w:t> </w:t>
      </w:r>
      <w:r w:rsidRPr="00862E89">
        <w:rPr>
          <w:b/>
        </w:rPr>
        <w:t>18B(2) and (4) of the Code</w:t>
      </w:r>
    </w:p>
    <w:p w:rsidR="006B7584" w:rsidRPr="00862E89" w:rsidRDefault="006B7584" w:rsidP="006B7584">
      <w:pPr>
        <w:jc w:val="right"/>
        <w:rPr>
          <w:b/>
        </w:rPr>
      </w:pPr>
      <w:r w:rsidRPr="00862E89">
        <w:rPr>
          <w:b/>
        </w:rPr>
        <w:t>regulation</w:t>
      </w:r>
      <w:r w:rsidR="00777022" w:rsidRPr="00862E89">
        <w:rPr>
          <w:b/>
        </w:rPr>
        <w:t> </w:t>
      </w:r>
      <w:r w:rsidRPr="00862E89">
        <w:rPr>
          <w:b/>
        </w:rPr>
        <w:t>74A of the Regulations</w:t>
      </w:r>
    </w:p>
    <w:p w:rsidR="006B7584" w:rsidRPr="00862E89" w:rsidRDefault="006B7584" w:rsidP="006B7584">
      <w:pPr>
        <w:jc w:val="right"/>
        <w:rPr>
          <w:b/>
        </w:rPr>
      </w:pPr>
    </w:p>
    <w:p w:rsidR="006B7584" w:rsidRPr="00862E89" w:rsidRDefault="006B7584" w:rsidP="006B7584">
      <w:pPr>
        <w:spacing w:after="240"/>
        <w:rPr>
          <w:b/>
        </w:rPr>
      </w:pPr>
      <w:r w:rsidRPr="00862E89">
        <w:rPr>
          <w:b/>
        </w:rPr>
        <w:t>The rights of any spouse, partner or other resident in your home will be affected by this reverse mortgage</w:t>
      </w:r>
    </w:p>
    <w:tbl>
      <w:tblPr>
        <w:tblW w:w="0" w:type="auto"/>
        <w:tblInd w:w="1308" w:type="dxa"/>
        <w:tblBorders>
          <w:top w:val="single" w:sz="12" w:space="0" w:color="auto"/>
          <w:bottom w:val="single" w:sz="12" w:space="0" w:color="auto"/>
        </w:tblBorders>
        <w:tblLook w:val="0000" w:firstRow="0" w:lastRow="0" w:firstColumn="0" w:lastColumn="0" w:noHBand="0" w:noVBand="0"/>
      </w:tblPr>
      <w:tblGrid>
        <w:gridCol w:w="4560"/>
      </w:tblGrid>
      <w:tr w:rsidR="006B7584" w:rsidRPr="00862E89" w:rsidTr="00E73591">
        <w:tc>
          <w:tcPr>
            <w:tcW w:w="4560" w:type="dxa"/>
            <w:tcBorders>
              <w:top w:val="single" w:sz="4" w:space="0" w:color="auto"/>
              <w:left w:val="single" w:sz="4" w:space="0" w:color="auto"/>
              <w:bottom w:val="single" w:sz="4" w:space="0" w:color="auto"/>
              <w:right w:val="single" w:sz="4" w:space="0" w:color="auto"/>
            </w:tcBorders>
            <w:shd w:val="clear" w:color="auto" w:fill="auto"/>
          </w:tcPr>
          <w:p w:rsidR="006B7584" w:rsidRPr="00862E89" w:rsidRDefault="006B7584" w:rsidP="00E73591">
            <w:pPr>
              <w:keepNext/>
              <w:spacing w:before="120" w:after="120"/>
              <w:jc w:val="center"/>
              <w:rPr>
                <w:b/>
                <w:color w:val="000000"/>
              </w:rPr>
            </w:pPr>
            <w:r w:rsidRPr="00862E89">
              <w:rPr>
                <w:b/>
                <w:color w:val="000000"/>
              </w:rPr>
              <w:t>IMPORTANT</w:t>
            </w:r>
          </w:p>
          <w:p w:rsidR="006B7584" w:rsidRPr="00862E89" w:rsidRDefault="006B7584" w:rsidP="00E73591">
            <w:pPr>
              <w:keepNext/>
              <w:spacing w:after="120"/>
              <w:jc w:val="both"/>
              <w:rPr>
                <w:rFonts w:ascii="Times-Roman" w:hAnsi="Times-Roman" w:cs="Times-Roman"/>
                <w:color w:val="000000"/>
              </w:rPr>
            </w:pPr>
            <w:r w:rsidRPr="00862E89">
              <w:rPr>
                <w:color w:val="000000"/>
              </w:rPr>
              <w:t>THIS NOTICE INFORMS YOU HOW THIS REVERSE MORTGAGE WILL AFFECT THE RIGHTS OF OTHER PEOPLE LIVING IN YOUR HOME.</w:t>
            </w:r>
          </w:p>
        </w:tc>
      </w:tr>
    </w:tbl>
    <w:p w:rsidR="006B7584" w:rsidRPr="00862E89" w:rsidRDefault="006B7584" w:rsidP="006B7584">
      <w:pPr>
        <w:spacing w:before="240"/>
      </w:pPr>
      <w:r w:rsidRPr="00862E89">
        <w:t>When this reverse mortgage needs to be repaid, if another person (including a spouse, partner or other family member) is living in your house THEY WILL HAVE TO MOVE OUT SO YOUR HOUSE CAN BE SOLD.</w:t>
      </w:r>
    </w:p>
    <w:p w:rsidR="006B7584" w:rsidRPr="00862E89" w:rsidRDefault="006B7584" w:rsidP="006B7584">
      <w:pPr>
        <w:spacing w:before="120"/>
        <w:rPr>
          <w:b/>
        </w:rPr>
      </w:pPr>
      <w:r w:rsidRPr="00862E89">
        <w:rPr>
          <w:b/>
        </w:rPr>
        <w:t xml:space="preserve">BEFORE YOU SIGN THE CONTRACT FOR THIS REVERSE MORTGAGE </w:t>
      </w:r>
      <w:r w:rsidR="00DE129E">
        <w:rPr>
          <w:b/>
        </w:rPr>
        <w:noBreakHyphen/>
      </w:r>
      <w:r w:rsidRPr="00862E89">
        <w:rPr>
          <w:b/>
        </w:rPr>
        <w:t xml:space="preserve"> You should carefully consider whether you want other people to continue living in the house, even if, for example, you move into aged care accommodation. To help you, you may wish to obtain independent legal advice.</w:t>
      </w:r>
    </w:p>
    <w:p w:rsidR="006B7584" w:rsidRPr="00862E89" w:rsidRDefault="006B7584" w:rsidP="006B7584">
      <w:pPr>
        <w:spacing w:before="120"/>
      </w:pPr>
      <w:r w:rsidRPr="00862E89">
        <w:t>If it is important to you that other people who live with you continue to have the right to remain in your home, then you should:</w:t>
      </w:r>
    </w:p>
    <w:p w:rsidR="006B7584" w:rsidRPr="00862E89" w:rsidRDefault="006B7584" w:rsidP="006B7584">
      <w:pPr>
        <w:spacing w:before="120"/>
      </w:pPr>
      <w:r w:rsidRPr="00862E89">
        <w:t>•</w:t>
      </w:r>
      <w:r w:rsidRPr="00862E89">
        <w:tab/>
        <w:t>find a reverse mortgage that provides rights to other residents;</w:t>
      </w:r>
    </w:p>
    <w:p w:rsidR="006B7584" w:rsidRPr="00862E89" w:rsidRDefault="006B7584" w:rsidP="006B7584">
      <w:r w:rsidRPr="00862E89">
        <w:t>•</w:t>
      </w:r>
      <w:r w:rsidRPr="00862E89">
        <w:tab/>
        <w:t>consider options other than a reverse mortgage.</w:t>
      </w:r>
    </w:p>
    <w:p w:rsidR="006B7584" w:rsidRPr="00862E89" w:rsidRDefault="006B7584" w:rsidP="006B7584">
      <w:pPr>
        <w:spacing w:before="120"/>
      </w:pPr>
      <w:r w:rsidRPr="00862E89">
        <w:t xml:space="preserve">If you need further information, go to </w:t>
      </w:r>
      <w:r w:rsidRPr="00862E89">
        <w:rPr>
          <w:b/>
        </w:rPr>
        <w:t>www.moneysmart.gov.au</w:t>
      </w:r>
      <w:r w:rsidRPr="00862E89">
        <w:t>.</w:t>
      </w:r>
    </w:p>
    <w:p w:rsidR="006B7584" w:rsidRPr="00862E89" w:rsidRDefault="006B7584" w:rsidP="006B7584">
      <w:pPr>
        <w:spacing w:before="120"/>
      </w:pPr>
      <w:proofErr w:type="spellStart"/>
      <w:r w:rsidRPr="00862E89">
        <w:t>MoneySmart</w:t>
      </w:r>
      <w:proofErr w:type="spellEnd"/>
      <w:r w:rsidRPr="00862E89">
        <w:t xml:space="preserve"> shows you how reverse mortgages work.</w:t>
      </w:r>
    </w:p>
    <w:p w:rsidR="006B7584" w:rsidRPr="00862E89" w:rsidRDefault="006B7584" w:rsidP="006B7584">
      <w:pPr>
        <w:spacing w:before="120"/>
      </w:pPr>
      <w:r w:rsidRPr="00862E89">
        <w:t xml:space="preserve">Or call the Australian Securities and Investment Commission </w:t>
      </w:r>
      <w:proofErr w:type="spellStart"/>
      <w:r w:rsidRPr="00862E89">
        <w:t>infoline</w:t>
      </w:r>
      <w:proofErr w:type="spellEnd"/>
      <w:r w:rsidRPr="00862E89">
        <w:t xml:space="preserve"> on </w:t>
      </w:r>
      <w:r w:rsidRPr="00862E89">
        <w:rPr>
          <w:i/>
        </w:rPr>
        <w:t>[provider to insert ASIC number]</w:t>
      </w:r>
      <w:r w:rsidRPr="00862E89">
        <w:t>.</w:t>
      </w:r>
    </w:p>
    <w:p w:rsidR="006B7584" w:rsidRPr="00862E89" w:rsidRDefault="006B7584" w:rsidP="006B7584">
      <w:pPr>
        <w:spacing w:before="120"/>
      </w:pPr>
      <w:r w:rsidRPr="00862E89">
        <w:t>The National Information Centre on Retirement Incomes [</w:t>
      </w:r>
      <w:proofErr w:type="spellStart"/>
      <w:r w:rsidRPr="00862E89">
        <w:t>NICRI</w:t>
      </w:r>
      <w:proofErr w:type="spellEnd"/>
      <w:r w:rsidRPr="00862E89">
        <w:t xml:space="preserve">] also provides a free independent telephone information service to consumers covering all aspects of reverse mortgages. To speak to an information officer from </w:t>
      </w:r>
      <w:proofErr w:type="spellStart"/>
      <w:r w:rsidRPr="00862E89">
        <w:t>NICRI</w:t>
      </w:r>
      <w:proofErr w:type="spellEnd"/>
      <w:r w:rsidRPr="00862E89">
        <w:t xml:space="preserve"> call </w:t>
      </w:r>
      <w:r w:rsidRPr="00862E89">
        <w:rPr>
          <w:i/>
        </w:rPr>
        <w:t xml:space="preserve">[provider to insert </w:t>
      </w:r>
      <w:proofErr w:type="spellStart"/>
      <w:r w:rsidRPr="00862E89">
        <w:rPr>
          <w:i/>
        </w:rPr>
        <w:t>NICRI</w:t>
      </w:r>
      <w:proofErr w:type="spellEnd"/>
      <w:r w:rsidRPr="00862E89">
        <w:rPr>
          <w:i/>
        </w:rPr>
        <w:t xml:space="preserve"> number]</w:t>
      </w:r>
      <w:r w:rsidRPr="00862E89">
        <w:t>.</w:t>
      </w:r>
    </w:p>
    <w:p w:rsidR="006B7584" w:rsidRPr="00862E89" w:rsidRDefault="006B7584" w:rsidP="006B7584">
      <w:pPr>
        <w:pStyle w:val="ActHead2"/>
        <w:pageBreakBefore/>
      </w:pPr>
      <w:bookmarkStart w:id="281" w:name="_Toc74056714"/>
      <w:r w:rsidRPr="001B7634">
        <w:rPr>
          <w:rStyle w:val="CharPartNo"/>
        </w:rPr>
        <w:lastRenderedPageBreak/>
        <w:t>Form 8</w:t>
      </w:r>
      <w:r w:rsidRPr="00862E89">
        <w:t>—</w:t>
      </w:r>
      <w:r w:rsidRPr="001B7634">
        <w:rPr>
          <w:rStyle w:val="CharPartText"/>
        </w:rPr>
        <w:t>Disclosure about guarantee</w:t>
      </w:r>
      <w:bookmarkEnd w:id="281"/>
    </w:p>
    <w:p w:rsidR="006B7584" w:rsidRPr="00862E89" w:rsidRDefault="006B7584" w:rsidP="006B7584">
      <w:pPr>
        <w:pStyle w:val="Schedulepara0"/>
        <w:spacing w:before="120"/>
        <w:jc w:val="right"/>
        <w:rPr>
          <w:b/>
          <w:color w:val="000000"/>
        </w:rPr>
      </w:pPr>
      <w:r w:rsidRPr="00862E89">
        <w:rPr>
          <w:b/>
          <w:color w:val="000000"/>
        </w:rPr>
        <w:t>section</w:t>
      </w:r>
      <w:r w:rsidR="00777022" w:rsidRPr="00862E89">
        <w:rPr>
          <w:b/>
          <w:color w:val="000000"/>
        </w:rPr>
        <w:t> </w:t>
      </w:r>
      <w:r w:rsidRPr="00862E89">
        <w:rPr>
          <w:b/>
          <w:color w:val="000000"/>
        </w:rPr>
        <w:t>55 of the Code</w:t>
      </w:r>
    </w:p>
    <w:p w:rsidR="006B7584" w:rsidRPr="00862E89" w:rsidRDefault="006B7584" w:rsidP="006B7584">
      <w:pPr>
        <w:pStyle w:val="Schedulepara0"/>
        <w:spacing w:before="0" w:after="120"/>
        <w:jc w:val="right"/>
        <w:rPr>
          <w:b/>
          <w:color w:val="000000"/>
        </w:rPr>
      </w:pPr>
      <w:r w:rsidRPr="00862E89">
        <w:rPr>
          <w:b/>
          <w:color w:val="000000"/>
        </w:rPr>
        <w:t>regulation</w:t>
      </w:r>
      <w:r w:rsidR="00777022" w:rsidRPr="00862E89">
        <w:rPr>
          <w:b/>
          <w:color w:val="000000"/>
        </w:rPr>
        <w:t> </w:t>
      </w:r>
      <w:r w:rsidRPr="00862E89">
        <w:rPr>
          <w:b/>
          <w:color w:val="000000"/>
        </w:rPr>
        <w:t>81 of the Regulations</w:t>
      </w:r>
    </w:p>
    <w:tbl>
      <w:tblPr>
        <w:tblW w:w="0" w:type="auto"/>
        <w:tblLook w:val="0000" w:firstRow="0" w:lastRow="0" w:firstColumn="0" w:lastColumn="0" w:noHBand="0" w:noVBand="0"/>
      </w:tblPr>
      <w:tblGrid>
        <w:gridCol w:w="3369"/>
        <w:gridCol w:w="283"/>
        <w:gridCol w:w="3651"/>
      </w:tblGrid>
      <w:tr w:rsidR="006B7584" w:rsidRPr="00862E89" w:rsidTr="00E73591">
        <w:tc>
          <w:tcPr>
            <w:tcW w:w="7303" w:type="dxa"/>
            <w:gridSpan w:val="3"/>
            <w:tcBorders>
              <w:top w:val="single" w:sz="4" w:space="0" w:color="auto"/>
              <w:left w:val="single" w:sz="4" w:space="0" w:color="auto"/>
              <w:right w:val="single" w:sz="4" w:space="0" w:color="auto"/>
            </w:tcBorders>
          </w:tcPr>
          <w:p w:rsidR="006B7584" w:rsidRPr="00862E89" w:rsidRDefault="006B7584" w:rsidP="00E73591">
            <w:pPr>
              <w:autoSpaceDE w:val="0"/>
              <w:autoSpaceDN w:val="0"/>
              <w:adjustRightInd w:val="0"/>
              <w:spacing w:before="120" w:after="120"/>
              <w:jc w:val="center"/>
              <w:rPr>
                <w:rFonts w:ascii="Arial" w:hAnsi="Arial" w:cs="Arial"/>
                <w:b/>
                <w:bCs/>
                <w:color w:val="000000"/>
              </w:rPr>
            </w:pPr>
            <w:r w:rsidRPr="00862E89">
              <w:rPr>
                <w:rFonts w:ascii="Arial" w:hAnsi="Arial" w:cs="Arial"/>
                <w:b/>
                <w:bCs/>
                <w:color w:val="000000"/>
              </w:rPr>
              <w:t>IMPORTANT</w:t>
            </w:r>
          </w:p>
        </w:tc>
      </w:tr>
      <w:tr w:rsidR="006B7584" w:rsidRPr="00862E89" w:rsidTr="00E73591">
        <w:tc>
          <w:tcPr>
            <w:tcW w:w="3369" w:type="dxa"/>
            <w:tcBorders>
              <w:left w:val="single" w:sz="4" w:space="0" w:color="auto"/>
              <w:bottom w:val="single" w:sz="4" w:space="0" w:color="auto"/>
            </w:tcBorders>
          </w:tcPr>
          <w:p w:rsidR="006B7584" w:rsidRPr="00862E89" w:rsidRDefault="006B7584" w:rsidP="00E73591">
            <w:pPr>
              <w:autoSpaceDE w:val="0"/>
              <w:autoSpaceDN w:val="0"/>
              <w:adjustRightInd w:val="0"/>
              <w:spacing w:before="120" w:after="120"/>
              <w:rPr>
                <w:rFonts w:ascii="Arial" w:hAnsi="Arial" w:cs="Arial"/>
                <w:b/>
                <w:bCs/>
                <w:color w:val="000000"/>
                <w:sz w:val="20"/>
              </w:rPr>
            </w:pPr>
            <w:r w:rsidRPr="00862E89">
              <w:rPr>
                <w:rFonts w:ascii="Arial" w:hAnsi="Arial" w:cs="Arial"/>
                <w:b/>
                <w:bCs/>
                <w:color w:val="000000"/>
                <w:sz w:val="20"/>
              </w:rPr>
              <w:t>BEFORE YOU SIGN</w:t>
            </w:r>
          </w:p>
          <w:p w:rsidR="006B7584" w:rsidRPr="00862E89" w:rsidRDefault="00DE129E" w:rsidP="00E73591">
            <w:pPr>
              <w:autoSpaceDE w:val="0"/>
              <w:autoSpaceDN w:val="0"/>
              <w:adjustRightInd w:val="0"/>
              <w:ind w:left="372" w:hanging="372"/>
              <w:rPr>
                <w:color w:val="000000"/>
                <w:sz w:val="20"/>
              </w:rPr>
            </w:pPr>
            <w:r w:rsidRPr="00DE129E">
              <w:rPr>
                <w:color w:val="000000"/>
                <w:position w:val="6"/>
                <w:sz w:val="16"/>
              </w:rPr>
              <w:t>*</w:t>
            </w:r>
            <w:r w:rsidR="006B7584" w:rsidRPr="00862E89">
              <w:rPr>
                <w:color w:val="000000"/>
                <w:sz w:val="20"/>
              </w:rPr>
              <w:tab/>
              <w:t>READ THIS GUARANTEE AND THE CREDIT CONTRACT DOCUMENT.</w:t>
            </w:r>
          </w:p>
          <w:p w:rsidR="006B7584" w:rsidRPr="00862E89" w:rsidRDefault="006B7584" w:rsidP="00E73591">
            <w:pPr>
              <w:autoSpaceDE w:val="0"/>
              <w:autoSpaceDN w:val="0"/>
              <w:adjustRightInd w:val="0"/>
              <w:ind w:left="360" w:hanging="360"/>
              <w:rPr>
                <w:color w:val="000000"/>
                <w:sz w:val="20"/>
              </w:rPr>
            </w:pPr>
          </w:p>
          <w:p w:rsidR="006B7584" w:rsidRPr="00862E89" w:rsidRDefault="006B7584" w:rsidP="00E73591">
            <w:pPr>
              <w:autoSpaceDE w:val="0"/>
              <w:autoSpaceDN w:val="0"/>
              <w:adjustRightInd w:val="0"/>
              <w:ind w:left="360" w:hanging="360"/>
              <w:rPr>
                <w:color w:val="000000"/>
                <w:sz w:val="20"/>
              </w:rPr>
            </w:pPr>
          </w:p>
          <w:p w:rsidR="006B7584" w:rsidRPr="00862E89" w:rsidRDefault="00DE129E" w:rsidP="00E73591">
            <w:pPr>
              <w:autoSpaceDE w:val="0"/>
              <w:autoSpaceDN w:val="0"/>
              <w:adjustRightInd w:val="0"/>
              <w:ind w:left="372" w:hanging="372"/>
              <w:rPr>
                <w:color w:val="000000"/>
                <w:sz w:val="20"/>
              </w:rPr>
            </w:pPr>
            <w:r w:rsidRPr="00DE129E">
              <w:rPr>
                <w:color w:val="000000"/>
                <w:position w:val="6"/>
                <w:sz w:val="16"/>
              </w:rPr>
              <w:t>*</w:t>
            </w:r>
            <w:r w:rsidR="006B7584" w:rsidRPr="00862E89">
              <w:rPr>
                <w:color w:val="000000"/>
                <w:sz w:val="20"/>
              </w:rPr>
              <w:tab/>
              <w:t>You should also read the information statement: ‘THINGS YOU SHOULD KNOW ABOUT GUARANTEES’.</w:t>
            </w:r>
          </w:p>
          <w:p w:rsidR="006B7584" w:rsidRPr="00862E89" w:rsidRDefault="006B7584" w:rsidP="00E73591">
            <w:pPr>
              <w:autoSpaceDE w:val="0"/>
              <w:autoSpaceDN w:val="0"/>
              <w:adjustRightInd w:val="0"/>
              <w:ind w:left="372" w:hanging="372"/>
              <w:rPr>
                <w:color w:val="000000"/>
                <w:sz w:val="20"/>
              </w:rPr>
            </w:pPr>
          </w:p>
          <w:p w:rsidR="006B7584" w:rsidRPr="00862E89" w:rsidRDefault="006B7584" w:rsidP="00E73591">
            <w:pPr>
              <w:autoSpaceDE w:val="0"/>
              <w:autoSpaceDN w:val="0"/>
              <w:adjustRightInd w:val="0"/>
              <w:ind w:left="372" w:hanging="372"/>
              <w:rPr>
                <w:color w:val="000000"/>
                <w:sz w:val="20"/>
              </w:rPr>
            </w:pPr>
          </w:p>
          <w:p w:rsidR="006B7584" w:rsidRPr="00862E89" w:rsidRDefault="00DE129E" w:rsidP="00E73591">
            <w:pPr>
              <w:autoSpaceDE w:val="0"/>
              <w:autoSpaceDN w:val="0"/>
              <w:adjustRightInd w:val="0"/>
              <w:ind w:left="372" w:hanging="372"/>
              <w:rPr>
                <w:color w:val="000000"/>
                <w:sz w:val="20"/>
              </w:rPr>
            </w:pPr>
            <w:r w:rsidRPr="00DE129E">
              <w:rPr>
                <w:color w:val="000000"/>
                <w:position w:val="6"/>
                <w:sz w:val="16"/>
              </w:rPr>
              <w:t>*</w:t>
            </w:r>
            <w:r w:rsidR="006B7584" w:rsidRPr="00862E89">
              <w:rPr>
                <w:color w:val="000000"/>
                <w:sz w:val="20"/>
              </w:rPr>
              <w:tab/>
              <w:t>You should obtain independent legal advice.</w:t>
            </w:r>
          </w:p>
          <w:p w:rsidR="006B7584" w:rsidRPr="00862E89" w:rsidRDefault="006B7584" w:rsidP="00E73591">
            <w:pPr>
              <w:autoSpaceDE w:val="0"/>
              <w:autoSpaceDN w:val="0"/>
              <w:adjustRightInd w:val="0"/>
              <w:ind w:left="372" w:hanging="372"/>
              <w:rPr>
                <w:color w:val="000000"/>
                <w:sz w:val="20"/>
              </w:rPr>
            </w:pPr>
          </w:p>
          <w:p w:rsidR="006B7584" w:rsidRPr="00862E89" w:rsidRDefault="006B7584" w:rsidP="00E73591">
            <w:pPr>
              <w:autoSpaceDE w:val="0"/>
              <w:autoSpaceDN w:val="0"/>
              <w:adjustRightInd w:val="0"/>
              <w:ind w:left="372" w:hanging="372"/>
              <w:rPr>
                <w:color w:val="000000"/>
                <w:sz w:val="20"/>
              </w:rPr>
            </w:pPr>
          </w:p>
          <w:p w:rsidR="006B7584" w:rsidRPr="00862E89" w:rsidRDefault="00DE129E" w:rsidP="00E73591">
            <w:pPr>
              <w:autoSpaceDE w:val="0"/>
              <w:autoSpaceDN w:val="0"/>
              <w:adjustRightInd w:val="0"/>
              <w:ind w:left="372" w:hanging="372"/>
              <w:rPr>
                <w:color w:val="000000"/>
                <w:sz w:val="20"/>
              </w:rPr>
            </w:pPr>
            <w:r w:rsidRPr="00DE129E">
              <w:rPr>
                <w:color w:val="000000"/>
                <w:position w:val="6"/>
                <w:sz w:val="16"/>
              </w:rPr>
              <w:t>*</w:t>
            </w:r>
            <w:r w:rsidR="006B7584" w:rsidRPr="00862E89">
              <w:rPr>
                <w:color w:val="000000"/>
                <w:sz w:val="20"/>
              </w:rPr>
              <w:tab/>
              <w:t>You should also consider obtaining independent financial advice.</w:t>
            </w:r>
          </w:p>
          <w:p w:rsidR="006B7584" w:rsidRPr="00862E89" w:rsidRDefault="006B7584" w:rsidP="00E73591">
            <w:pPr>
              <w:autoSpaceDE w:val="0"/>
              <w:autoSpaceDN w:val="0"/>
              <w:adjustRightInd w:val="0"/>
              <w:ind w:left="372" w:hanging="372"/>
              <w:rPr>
                <w:color w:val="000000"/>
                <w:sz w:val="20"/>
              </w:rPr>
            </w:pPr>
          </w:p>
          <w:p w:rsidR="006B7584" w:rsidRPr="00862E89" w:rsidRDefault="006B7584" w:rsidP="00E73591">
            <w:pPr>
              <w:autoSpaceDE w:val="0"/>
              <w:autoSpaceDN w:val="0"/>
              <w:adjustRightInd w:val="0"/>
              <w:ind w:left="372" w:hanging="372"/>
              <w:rPr>
                <w:color w:val="000000"/>
                <w:sz w:val="20"/>
              </w:rPr>
            </w:pPr>
          </w:p>
          <w:p w:rsidR="006B7584" w:rsidRPr="00862E89" w:rsidRDefault="00DE129E" w:rsidP="00E73591">
            <w:pPr>
              <w:autoSpaceDE w:val="0"/>
              <w:autoSpaceDN w:val="0"/>
              <w:adjustRightInd w:val="0"/>
              <w:ind w:left="372" w:hanging="372"/>
              <w:rPr>
                <w:rFonts w:ascii="Arial" w:hAnsi="Arial" w:cs="Arial"/>
                <w:b/>
                <w:bCs/>
                <w:color w:val="000000"/>
                <w:sz w:val="20"/>
              </w:rPr>
            </w:pPr>
            <w:r w:rsidRPr="00DE129E">
              <w:rPr>
                <w:color w:val="000000"/>
                <w:position w:val="6"/>
                <w:sz w:val="16"/>
              </w:rPr>
              <w:t>*</w:t>
            </w:r>
            <w:r w:rsidR="006B7584" w:rsidRPr="00862E89">
              <w:rPr>
                <w:color w:val="000000"/>
                <w:sz w:val="20"/>
              </w:rPr>
              <w:tab/>
              <w:t>You should make your own inquiries about the credit worthiness, financial position and honesty of the debtor.</w:t>
            </w:r>
          </w:p>
        </w:tc>
        <w:tc>
          <w:tcPr>
            <w:tcW w:w="283" w:type="dxa"/>
            <w:tcBorders>
              <w:bottom w:val="single" w:sz="4" w:space="0" w:color="auto"/>
            </w:tcBorders>
          </w:tcPr>
          <w:p w:rsidR="006B7584" w:rsidRPr="00862E89" w:rsidRDefault="006B7584" w:rsidP="00E73591">
            <w:pPr>
              <w:autoSpaceDE w:val="0"/>
              <w:autoSpaceDN w:val="0"/>
              <w:adjustRightInd w:val="0"/>
              <w:rPr>
                <w:rFonts w:ascii="Arial" w:hAnsi="Arial" w:cs="Arial"/>
                <w:b/>
                <w:bCs/>
                <w:color w:val="000000"/>
                <w:sz w:val="20"/>
              </w:rPr>
            </w:pPr>
          </w:p>
        </w:tc>
        <w:tc>
          <w:tcPr>
            <w:tcW w:w="3651" w:type="dxa"/>
            <w:tcBorders>
              <w:bottom w:val="single" w:sz="4" w:space="0" w:color="auto"/>
              <w:right w:val="single" w:sz="4" w:space="0" w:color="auto"/>
            </w:tcBorders>
          </w:tcPr>
          <w:p w:rsidR="006B7584" w:rsidRPr="00862E89" w:rsidRDefault="006B7584" w:rsidP="00E73591">
            <w:pPr>
              <w:autoSpaceDE w:val="0"/>
              <w:autoSpaceDN w:val="0"/>
              <w:adjustRightInd w:val="0"/>
              <w:spacing w:before="120" w:after="120"/>
              <w:rPr>
                <w:rFonts w:ascii="Arial" w:hAnsi="Arial" w:cs="Arial"/>
                <w:b/>
                <w:bCs/>
                <w:color w:val="000000"/>
                <w:sz w:val="20"/>
              </w:rPr>
            </w:pPr>
            <w:r w:rsidRPr="00862E89">
              <w:rPr>
                <w:rFonts w:ascii="Arial" w:hAnsi="Arial" w:cs="Arial"/>
                <w:b/>
                <w:bCs/>
                <w:color w:val="000000"/>
                <w:sz w:val="20"/>
              </w:rPr>
              <w:t>THINGS YOU MUST KNOW</w:t>
            </w:r>
          </w:p>
          <w:p w:rsidR="006B7584" w:rsidRPr="00862E89" w:rsidRDefault="00DE129E" w:rsidP="00E73591">
            <w:pPr>
              <w:autoSpaceDE w:val="0"/>
              <w:autoSpaceDN w:val="0"/>
              <w:adjustRightInd w:val="0"/>
              <w:ind w:left="372" w:hanging="372"/>
              <w:rPr>
                <w:color w:val="000000"/>
                <w:sz w:val="20"/>
              </w:rPr>
            </w:pPr>
            <w:r w:rsidRPr="00DE129E">
              <w:rPr>
                <w:color w:val="000000"/>
                <w:position w:val="6"/>
                <w:sz w:val="16"/>
              </w:rPr>
              <w:t>*</w:t>
            </w:r>
            <w:r w:rsidR="006B7584" w:rsidRPr="00862E89">
              <w:rPr>
                <w:color w:val="000000"/>
                <w:sz w:val="20"/>
              </w:rPr>
              <w:tab/>
              <w:t>Understand that, by signing this guarantee, you may become personally responsible instead of, or as well as, the debtor to pay the amounts which the debtor owes and the reasonable expenses of the credit provider in enforcing the guarantee.</w:t>
            </w:r>
          </w:p>
          <w:p w:rsidR="006B7584" w:rsidRPr="00862E89" w:rsidRDefault="006B7584" w:rsidP="00E73591">
            <w:pPr>
              <w:autoSpaceDE w:val="0"/>
              <w:autoSpaceDN w:val="0"/>
              <w:adjustRightInd w:val="0"/>
              <w:ind w:left="372" w:hanging="372"/>
              <w:rPr>
                <w:color w:val="000000"/>
                <w:sz w:val="20"/>
              </w:rPr>
            </w:pPr>
          </w:p>
          <w:p w:rsidR="006B7584" w:rsidRPr="00862E89" w:rsidRDefault="00DE129E" w:rsidP="00E73591">
            <w:pPr>
              <w:autoSpaceDE w:val="0"/>
              <w:autoSpaceDN w:val="0"/>
              <w:adjustRightInd w:val="0"/>
              <w:ind w:left="372" w:hanging="372"/>
              <w:rPr>
                <w:color w:val="000000"/>
                <w:sz w:val="20"/>
              </w:rPr>
            </w:pPr>
            <w:r w:rsidRPr="00DE129E">
              <w:rPr>
                <w:color w:val="000000"/>
                <w:position w:val="6"/>
                <w:sz w:val="16"/>
              </w:rPr>
              <w:t>*</w:t>
            </w:r>
            <w:r w:rsidR="006B7584" w:rsidRPr="00862E89">
              <w:rPr>
                <w:color w:val="000000"/>
                <w:sz w:val="20"/>
              </w:rPr>
              <w:tab/>
              <w:t>If the debtor does not pay you must pay. This could mean you lose everything you own including your home.</w:t>
            </w:r>
          </w:p>
          <w:p w:rsidR="006B7584" w:rsidRPr="00862E89" w:rsidRDefault="006B7584" w:rsidP="00E73591">
            <w:pPr>
              <w:autoSpaceDE w:val="0"/>
              <w:autoSpaceDN w:val="0"/>
              <w:adjustRightInd w:val="0"/>
              <w:ind w:left="372" w:hanging="372"/>
              <w:rPr>
                <w:color w:val="000000"/>
                <w:sz w:val="20"/>
              </w:rPr>
            </w:pPr>
          </w:p>
          <w:p w:rsidR="006B7584" w:rsidRPr="00862E89" w:rsidRDefault="00DE129E" w:rsidP="00E73591">
            <w:pPr>
              <w:autoSpaceDE w:val="0"/>
              <w:autoSpaceDN w:val="0"/>
              <w:adjustRightInd w:val="0"/>
              <w:ind w:left="372" w:hanging="372"/>
              <w:rPr>
                <w:color w:val="000000"/>
                <w:sz w:val="20"/>
              </w:rPr>
            </w:pPr>
            <w:r w:rsidRPr="00DE129E">
              <w:rPr>
                <w:color w:val="000000"/>
                <w:position w:val="6"/>
                <w:sz w:val="16"/>
              </w:rPr>
              <w:t>*</w:t>
            </w:r>
            <w:r w:rsidR="006B7584" w:rsidRPr="00862E89">
              <w:rPr>
                <w:color w:val="000000"/>
                <w:sz w:val="20"/>
              </w:rPr>
              <w:tab/>
              <w:t>You may be able to withdraw from this guarantee or limit your liability. Ask your legal adviser about this before you sign this guarantee.</w:t>
            </w:r>
          </w:p>
          <w:p w:rsidR="006B7584" w:rsidRPr="00862E89" w:rsidRDefault="006B7584" w:rsidP="00E73591">
            <w:pPr>
              <w:autoSpaceDE w:val="0"/>
              <w:autoSpaceDN w:val="0"/>
              <w:adjustRightInd w:val="0"/>
              <w:ind w:left="372" w:hanging="372"/>
              <w:rPr>
                <w:color w:val="000000"/>
                <w:sz w:val="20"/>
              </w:rPr>
            </w:pPr>
          </w:p>
          <w:p w:rsidR="006B7584" w:rsidRPr="00862E89" w:rsidRDefault="00DE129E" w:rsidP="00E73591">
            <w:pPr>
              <w:autoSpaceDE w:val="0"/>
              <w:autoSpaceDN w:val="0"/>
              <w:adjustRightInd w:val="0"/>
              <w:ind w:left="372" w:hanging="372"/>
              <w:rPr>
                <w:color w:val="000000"/>
                <w:sz w:val="20"/>
              </w:rPr>
            </w:pPr>
            <w:r w:rsidRPr="00DE129E">
              <w:rPr>
                <w:color w:val="000000"/>
                <w:position w:val="6"/>
                <w:sz w:val="16"/>
              </w:rPr>
              <w:t>*</w:t>
            </w:r>
            <w:r w:rsidR="006B7584" w:rsidRPr="00862E89">
              <w:rPr>
                <w:color w:val="000000"/>
                <w:sz w:val="20"/>
              </w:rPr>
              <w:tab/>
              <w:t>You are not bound by a change to the credit contract, or by a new credit contract, that increases your liabilities under the guarantee unless you have agreed in writing and have been given written particulars of the change or a copy of the new credit contract document.</w:t>
            </w:r>
          </w:p>
        </w:tc>
      </w:tr>
    </w:tbl>
    <w:p w:rsidR="006B7584" w:rsidRPr="00862E89" w:rsidRDefault="006B7584" w:rsidP="006B7584">
      <w:pPr>
        <w:pStyle w:val="ActHead2"/>
        <w:pageBreakBefore/>
      </w:pPr>
      <w:bookmarkStart w:id="282" w:name="_Toc74056715"/>
      <w:r w:rsidRPr="001B7634">
        <w:rPr>
          <w:rStyle w:val="CharPartNo"/>
        </w:rPr>
        <w:lastRenderedPageBreak/>
        <w:t>Form 9</w:t>
      </w:r>
      <w:r w:rsidRPr="00862E89">
        <w:t>—</w:t>
      </w:r>
      <w:r w:rsidRPr="001B7634">
        <w:rPr>
          <w:rStyle w:val="CharPartText"/>
        </w:rPr>
        <w:t>Information statement</w:t>
      </w:r>
      <w:bookmarkEnd w:id="282"/>
    </w:p>
    <w:p w:rsidR="006B7584" w:rsidRPr="00862E89" w:rsidRDefault="006B7584" w:rsidP="006B7584">
      <w:pPr>
        <w:pStyle w:val="Schedulepara0"/>
        <w:spacing w:before="120"/>
        <w:jc w:val="right"/>
        <w:rPr>
          <w:b/>
          <w:color w:val="000000"/>
        </w:rPr>
      </w:pPr>
      <w:r w:rsidRPr="00862E89">
        <w:rPr>
          <w:b/>
          <w:color w:val="000000"/>
        </w:rPr>
        <w:t>section</w:t>
      </w:r>
      <w:r w:rsidR="00777022" w:rsidRPr="00862E89">
        <w:rPr>
          <w:b/>
          <w:color w:val="000000"/>
        </w:rPr>
        <w:t> </w:t>
      </w:r>
      <w:r w:rsidRPr="00862E89">
        <w:rPr>
          <w:b/>
          <w:color w:val="000000"/>
        </w:rPr>
        <w:t>56(1)(b) of the Code</w:t>
      </w:r>
    </w:p>
    <w:p w:rsidR="006B7584" w:rsidRPr="00862E89" w:rsidRDefault="006B7584" w:rsidP="006B7584">
      <w:pPr>
        <w:pStyle w:val="Schedulepara0"/>
        <w:spacing w:before="0" w:after="120"/>
        <w:jc w:val="right"/>
        <w:rPr>
          <w:b/>
          <w:color w:val="000000"/>
        </w:rPr>
      </w:pPr>
      <w:r w:rsidRPr="00862E89">
        <w:rPr>
          <w:b/>
          <w:color w:val="000000"/>
        </w:rPr>
        <w:t>regulation</w:t>
      </w:r>
      <w:r w:rsidR="00777022" w:rsidRPr="00862E89">
        <w:rPr>
          <w:b/>
          <w:color w:val="000000"/>
        </w:rPr>
        <w:t> </w:t>
      </w:r>
      <w:r w:rsidRPr="00862E89">
        <w:rPr>
          <w:b/>
          <w:color w:val="000000"/>
        </w:rPr>
        <w:t>82 of the Regulations</w:t>
      </w:r>
    </w:p>
    <w:p w:rsidR="006B7584" w:rsidRPr="00862E89" w:rsidRDefault="006B7584" w:rsidP="006B7584">
      <w:pPr>
        <w:pStyle w:val="FormHeading"/>
        <w:spacing w:before="0"/>
        <w:rPr>
          <w:color w:val="000000"/>
        </w:rPr>
      </w:pPr>
      <w:r w:rsidRPr="00862E89">
        <w:rPr>
          <w:color w:val="000000"/>
        </w:rPr>
        <w:t>Things you should know about guarantees</w:t>
      </w:r>
    </w:p>
    <w:p w:rsidR="006B7584" w:rsidRPr="00862E89" w:rsidRDefault="006B7584" w:rsidP="006B7584">
      <w:pPr>
        <w:pStyle w:val="Schedulepara0"/>
        <w:jc w:val="left"/>
        <w:rPr>
          <w:color w:val="000000"/>
        </w:rPr>
      </w:pPr>
      <w:r w:rsidRPr="00862E89">
        <w:rPr>
          <w:color w:val="000000"/>
        </w:rPr>
        <w:tab/>
      </w:r>
      <w:r w:rsidRPr="00862E89">
        <w:rPr>
          <w:color w:val="000000"/>
        </w:rPr>
        <w:tab/>
        <w:t>This information tells you about some of the rights and obligations of yourself and the credit provider. It does not state the terms and conditions of your guarantee.</w:t>
      </w:r>
    </w:p>
    <w:p w:rsidR="006B7584" w:rsidRPr="00862E89" w:rsidRDefault="006B7584" w:rsidP="006B7584">
      <w:pPr>
        <w:pStyle w:val="FormHeading"/>
        <w:rPr>
          <w:color w:val="000000"/>
        </w:rPr>
      </w:pPr>
      <w:r w:rsidRPr="00862E89">
        <w:rPr>
          <w:color w:val="000000"/>
        </w:rPr>
        <w:t>Guarantees</w:t>
      </w:r>
    </w:p>
    <w:p w:rsidR="006B7584" w:rsidRPr="00862E89" w:rsidRDefault="006B7584" w:rsidP="006B7584">
      <w:pPr>
        <w:pStyle w:val="FormSubheading"/>
        <w:rPr>
          <w:color w:val="000000"/>
        </w:rPr>
      </w:pPr>
      <w:r w:rsidRPr="00862E89">
        <w:rPr>
          <w:color w:val="000000"/>
        </w:rPr>
        <w:tab/>
        <w:t>1</w:t>
      </w:r>
      <w:r w:rsidRPr="00862E89">
        <w:rPr>
          <w:color w:val="000000"/>
        </w:rPr>
        <w:tab/>
        <w:t>What is a guarantee?</w:t>
      </w:r>
    </w:p>
    <w:p w:rsidR="006B7584" w:rsidRPr="00862E89" w:rsidRDefault="006B7584" w:rsidP="006B7584">
      <w:pPr>
        <w:pStyle w:val="Schedulepara0"/>
        <w:jc w:val="left"/>
        <w:rPr>
          <w:color w:val="000000"/>
        </w:rPr>
      </w:pPr>
      <w:r w:rsidRPr="00862E89">
        <w:rPr>
          <w:color w:val="000000"/>
        </w:rPr>
        <w:tab/>
      </w:r>
      <w:r w:rsidRPr="00862E89">
        <w:rPr>
          <w:color w:val="000000"/>
        </w:rPr>
        <w:tab/>
        <w:t xml:space="preserve">A promise by you that the person who is getting credit under a credit contract (the </w:t>
      </w:r>
      <w:r w:rsidRPr="00862E89">
        <w:rPr>
          <w:b/>
          <w:i/>
          <w:color w:val="000000"/>
        </w:rPr>
        <w:t>debtor</w:t>
      </w:r>
      <w:r w:rsidRPr="00862E89">
        <w:rPr>
          <w:color w:val="000000"/>
        </w:rPr>
        <w:t>) will keep to all the terms and conditions. If that person does not do so, you promise to pay the credit provider all the money owing on the contract (and any reasonable enforcement expenses) as soon as the money is asked for, up to the limit, if any, stated in the guarantee. If you do not pay, then the credit provider can take enforcement action against you which may result in the forced sale of any property owned by you such as your house.</w:t>
      </w:r>
    </w:p>
    <w:p w:rsidR="006B7584" w:rsidRPr="00862E89" w:rsidRDefault="006B7584" w:rsidP="006B7584">
      <w:pPr>
        <w:pStyle w:val="FormSubheading"/>
        <w:rPr>
          <w:color w:val="000000"/>
        </w:rPr>
      </w:pPr>
      <w:r w:rsidRPr="00862E89">
        <w:rPr>
          <w:color w:val="000000"/>
        </w:rPr>
        <w:tab/>
        <w:t>2</w:t>
      </w:r>
      <w:r w:rsidRPr="00862E89">
        <w:rPr>
          <w:color w:val="000000"/>
        </w:rPr>
        <w:tab/>
        <w:t>How do I know how much the debtor is borrowing and how the credit charges are worked out?</w:t>
      </w:r>
    </w:p>
    <w:p w:rsidR="006B7584" w:rsidRPr="00862E89" w:rsidRDefault="006B7584" w:rsidP="006B7584">
      <w:pPr>
        <w:pStyle w:val="Schedulepara0"/>
        <w:jc w:val="left"/>
        <w:rPr>
          <w:color w:val="000000"/>
        </w:rPr>
      </w:pPr>
      <w:r w:rsidRPr="00862E89">
        <w:rPr>
          <w:color w:val="000000"/>
        </w:rPr>
        <w:tab/>
      </w:r>
      <w:r w:rsidRPr="00862E89">
        <w:rPr>
          <w:color w:val="000000"/>
        </w:rPr>
        <w:tab/>
        <w:t>These details are on the copy of the credit contract or proposed credit contract that you should be given before you sign the guarantee.</w:t>
      </w:r>
    </w:p>
    <w:p w:rsidR="006B7584" w:rsidRPr="00862E89" w:rsidRDefault="006B7584" w:rsidP="006B7584">
      <w:pPr>
        <w:pStyle w:val="FormSubheading"/>
        <w:rPr>
          <w:color w:val="000000"/>
        </w:rPr>
      </w:pPr>
      <w:r w:rsidRPr="00862E89">
        <w:rPr>
          <w:color w:val="000000"/>
        </w:rPr>
        <w:tab/>
        <w:t>3</w:t>
      </w:r>
      <w:r w:rsidRPr="00862E89">
        <w:rPr>
          <w:color w:val="000000"/>
        </w:rPr>
        <w:tab/>
        <w:t>What documents should I be given?</w:t>
      </w:r>
    </w:p>
    <w:p w:rsidR="006B7584" w:rsidRPr="00862E89" w:rsidRDefault="006B7584" w:rsidP="006B7584">
      <w:pPr>
        <w:pStyle w:val="Schedulepara0"/>
        <w:jc w:val="left"/>
        <w:rPr>
          <w:color w:val="000000"/>
        </w:rPr>
      </w:pPr>
      <w:r w:rsidRPr="00862E89">
        <w:rPr>
          <w:color w:val="000000"/>
        </w:rPr>
        <w:tab/>
      </w:r>
      <w:r w:rsidRPr="00862E89">
        <w:rPr>
          <w:color w:val="000000"/>
        </w:rPr>
        <w:tab/>
        <w:t>Before you sign the guarantee you should get—</w:t>
      </w:r>
    </w:p>
    <w:p w:rsidR="006B7584" w:rsidRPr="00862E89" w:rsidRDefault="006B7584" w:rsidP="006B7584">
      <w:pPr>
        <w:pStyle w:val="FormDotPoint"/>
        <w:jc w:val="left"/>
      </w:pPr>
      <w:r w:rsidRPr="00862E89">
        <w:t>the document you are reading now; and</w:t>
      </w:r>
    </w:p>
    <w:p w:rsidR="006B7584" w:rsidRPr="00862E89" w:rsidRDefault="006B7584" w:rsidP="006B7584">
      <w:pPr>
        <w:pStyle w:val="FormDotPoint"/>
        <w:jc w:val="left"/>
      </w:pPr>
      <w:r w:rsidRPr="00862E89">
        <w:t>a copy of the credit contract or proposed credit contract.</w:t>
      </w:r>
    </w:p>
    <w:p w:rsidR="006B7584" w:rsidRPr="00862E89" w:rsidRDefault="006B7584" w:rsidP="006B7584">
      <w:pPr>
        <w:pStyle w:val="Schedulepara0"/>
        <w:jc w:val="left"/>
        <w:rPr>
          <w:b/>
          <w:color w:val="000000"/>
        </w:rPr>
      </w:pPr>
      <w:r w:rsidRPr="00862E89">
        <w:rPr>
          <w:b/>
          <w:color w:val="000000"/>
        </w:rPr>
        <w:tab/>
      </w:r>
      <w:r w:rsidRPr="00862E89">
        <w:rPr>
          <w:b/>
          <w:color w:val="000000"/>
        </w:rPr>
        <w:tab/>
        <w:t>Your guarantee is not enforceable unless you get a copy of the credit contract or proposed credit contract before you sign.</w:t>
      </w:r>
    </w:p>
    <w:p w:rsidR="006B7584" w:rsidRPr="00862E89" w:rsidRDefault="006B7584" w:rsidP="006B7584">
      <w:pPr>
        <w:pStyle w:val="Schedulepara0"/>
        <w:jc w:val="left"/>
        <w:rPr>
          <w:color w:val="000000"/>
        </w:rPr>
      </w:pPr>
      <w:r w:rsidRPr="00862E89">
        <w:rPr>
          <w:color w:val="000000"/>
        </w:rPr>
        <w:tab/>
      </w:r>
      <w:r w:rsidRPr="00862E89">
        <w:rPr>
          <w:color w:val="000000"/>
        </w:rPr>
        <w:tab/>
        <w:t>Within 14 days after you sign the guarantee and give it to the credit provider, the credit provider must give you a copy of—</w:t>
      </w:r>
    </w:p>
    <w:p w:rsidR="006B7584" w:rsidRPr="00862E89" w:rsidRDefault="006B7584" w:rsidP="006B7584">
      <w:pPr>
        <w:pStyle w:val="FormDotPoint"/>
        <w:jc w:val="left"/>
      </w:pPr>
      <w:r w:rsidRPr="00862E89">
        <w:t>the signed guarantee (if you do not already have a copy of the guarantee); and</w:t>
      </w:r>
    </w:p>
    <w:p w:rsidR="006B7584" w:rsidRPr="00862E89" w:rsidRDefault="006B7584" w:rsidP="006B7584">
      <w:pPr>
        <w:pStyle w:val="FormDotPoint"/>
        <w:jc w:val="left"/>
      </w:pPr>
      <w:r w:rsidRPr="00862E89">
        <w:t>the credit contract or proposed credit contract (if you do not already have a copy of the contract).</w:t>
      </w:r>
    </w:p>
    <w:p w:rsidR="006B7584" w:rsidRPr="00862E89" w:rsidRDefault="006B7584" w:rsidP="006B7584">
      <w:pPr>
        <w:pStyle w:val="FormSubheading"/>
        <w:rPr>
          <w:color w:val="000000"/>
        </w:rPr>
      </w:pPr>
      <w:r w:rsidRPr="00862E89">
        <w:rPr>
          <w:color w:val="000000"/>
        </w:rPr>
        <w:lastRenderedPageBreak/>
        <w:tab/>
        <w:t>4</w:t>
      </w:r>
      <w:r w:rsidRPr="00862E89">
        <w:rPr>
          <w:color w:val="000000"/>
        </w:rPr>
        <w:tab/>
        <w:t>Can I get a statement of the amount that the debtor owes?</w:t>
      </w:r>
    </w:p>
    <w:p w:rsidR="006B7584" w:rsidRPr="00862E89" w:rsidRDefault="006B7584" w:rsidP="006B7584">
      <w:pPr>
        <w:pStyle w:val="Schedulepara0"/>
        <w:jc w:val="left"/>
        <w:rPr>
          <w:color w:val="000000"/>
        </w:rPr>
      </w:pPr>
      <w:r w:rsidRPr="00862E89">
        <w:rPr>
          <w:color w:val="000000"/>
        </w:rPr>
        <w:tab/>
      </w:r>
      <w:r w:rsidRPr="00862E89">
        <w:rPr>
          <w:color w:val="000000"/>
        </w:rPr>
        <w:tab/>
        <w:t>Yes. You can ask the credit provider at any time for a statement of the amount the debtor currently owes or any amounts credited or debited during a period you specify or any amounts which are overdue and when they became overdue or any amount payable and the date it became due.</w:t>
      </w:r>
    </w:p>
    <w:p w:rsidR="006B7584" w:rsidRPr="00862E89" w:rsidRDefault="006B7584" w:rsidP="006B7584">
      <w:pPr>
        <w:pStyle w:val="Schedulepara0"/>
        <w:jc w:val="left"/>
        <w:rPr>
          <w:color w:val="000000"/>
        </w:rPr>
      </w:pPr>
      <w:r w:rsidRPr="00862E89">
        <w:rPr>
          <w:color w:val="000000"/>
        </w:rPr>
        <w:tab/>
      </w:r>
      <w:r w:rsidRPr="00862E89">
        <w:rPr>
          <w:color w:val="000000"/>
        </w:rPr>
        <w:tab/>
        <w:t>The credit provider must give you the requested information—</w:t>
      </w:r>
    </w:p>
    <w:p w:rsidR="006B7584" w:rsidRPr="00862E89" w:rsidRDefault="006B7584" w:rsidP="006B7584">
      <w:pPr>
        <w:pStyle w:val="FormDotPoint"/>
        <w:jc w:val="left"/>
      </w:pPr>
      <w:r w:rsidRPr="00862E89">
        <w:t>within 14 days if all the information requested related to a period 1 year or less before your request is given; or</w:t>
      </w:r>
    </w:p>
    <w:p w:rsidR="006B7584" w:rsidRPr="00862E89" w:rsidRDefault="006B7584" w:rsidP="006B7584">
      <w:pPr>
        <w:pStyle w:val="FormDotPoint"/>
        <w:jc w:val="left"/>
      </w:pPr>
      <w:r w:rsidRPr="00862E89">
        <w:t>otherwise within 30 days.</w:t>
      </w:r>
    </w:p>
    <w:p w:rsidR="006B7584" w:rsidRPr="00862E89" w:rsidRDefault="006B7584" w:rsidP="006B7584">
      <w:pPr>
        <w:pStyle w:val="Schedulepara0"/>
        <w:jc w:val="left"/>
        <w:rPr>
          <w:color w:val="000000"/>
        </w:rPr>
      </w:pPr>
      <w:r w:rsidRPr="00862E89">
        <w:rPr>
          <w:color w:val="000000"/>
        </w:rPr>
        <w:tab/>
      </w:r>
      <w:r w:rsidRPr="00862E89">
        <w:rPr>
          <w:color w:val="000000"/>
        </w:rPr>
        <w:tab/>
        <w:t>This statement must be given to you in writing if you ask for it in writing but otherwise may be given orally.</w:t>
      </w:r>
    </w:p>
    <w:p w:rsidR="006B7584" w:rsidRPr="00862E89" w:rsidRDefault="006B7584" w:rsidP="006B7584">
      <w:pPr>
        <w:pStyle w:val="Schedulepara0"/>
        <w:jc w:val="left"/>
        <w:rPr>
          <w:color w:val="000000"/>
        </w:rPr>
      </w:pPr>
      <w:r w:rsidRPr="00862E89">
        <w:rPr>
          <w:color w:val="000000"/>
        </w:rPr>
        <w:tab/>
      </w:r>
      <w:r w:rsidRPr="00862E89">
        <w:rPr>
          <w:color w:val="000000"/>
        </w:rPr>
        <w:tab/>
        <w:t>You may be charged a fee for the statement.</w:t>
      </w:r>
    </w:p>
    <w:p w:rsidR="006B7584" w:rsidRPr="00862E89" w:rsidRDefault="006B7584" w:rsidP="006B7584">
      <w:pPr>
        <w:pStyle w:val="Schedulepara0"/>
        <w:jc w:val="left"/>
        <w:rPr>
          <w:color w:val="000000"/>
        </w:rPr>
      </w:pPr>
      <w:r w:rsidRPr="00862E89">
        <w:rPr>
          <w:color w:val="000000"/>
        </w:rPr>
        <w:tab/>
      </w:r>
      <w:r w:rsidRPr="00862E89">
        <w:rPr>
          <w:color w:val="000000"/>
        </w:rPr>
        <w:tab/>
        <w:t>You are not entitled to more than 1 written statement every 3 months.</w:t>
      </w:r>
    </w:p>
    <w:p w:rsidR="006B7584" w:rsidRPr="00862E89" w:rsidRDefault="006B7584" w:rsidP="006B7584">
      <w:pPr>
        <w:pStyle w:val="FormSubheading"/>
        <w:rPr>
          <w:color w:val="000000"/>
        </w:rPr>
      </w:pPr>
      <w:r w:rsidRPr="00862E89">
        <w:rPr>
          <w:color w:val="000000"/>
        </w:rPr>
        <w:tab/>
        <w:t>5</w:t>
      </w:r>
      <w:r w:rsidRPr="00862E89">
        <w:rPr>
          <w:color w:val="000000"/>
        </w:rPr>
        <w:tab/>
        <w:t>How can I find out the payout figure?</w:t>
      </w:r>
    </w:p>
    <w:p w:rsidR="006B7584" w:rsidRPr="00862E89" w:rsidRDefault="006B7584" w:rsidP="006B7584">
      <w:pPr>
        <w:pStyle w:val="Schedulepara0"/>
        <w:jc w:val="left"/>
        <w:rPr>
          <w:color w:val="000000"/>
        </w:rPr>
      </w:pPr>
      <w:r w:rsidRPr="00862E89">
        <w:rPr>
          <w:color w:val="000000"/>
        </w:rPr>
        <w:tab/>
      </w:r>
      <w:r w:rsidRPr="00862E89">
        <w:rPr>
          <w:color w:val="000000"/>
        </w:rPr>
        <w:tab/>
        <w:t>You can write to the credit provider at any time and ask for a statement of the amount required to pay out the credit contract as at any date you specify. You can also ask for details of the items that make up the amount.</w:t>
      </w:r>
    </w:p>
    <w:p w:rsidR="006B7584" w:rsidRPr="00862E89" w:rsidRDefault="006B7584" w:rsidP="006B7584">
      <w:pPr>
        <w:pStyle w:val="Schedulepara0"/>
        <w:jc w:val="left"/>
        <w:rPr>
          <w:color w:val="000000"/>
        </w:rPr>
      </w:pPr>
      <w:r w:rsidRPr="00862E89">
        <w:rPr>
          <w:color w:val="000000"/>
        </w:rPr>
        <w:tab/>
      </w:r>
      <w:r w:rsidRPr="00862E89">
        <w:rPr>
          <w:color w:val="000000"/>
        </w:rPr>
        <w:tab/>
        <w:t>The credit provider must give you the statement within 7 days after you give your request to the credit provider. You may be charged a fee for the statement.</w:t>
      </w:r>
    </w:p>
    <w:p w:rsidR="006B7584" w:rsidRPr="00862E89" w:rsidRDefault="006B7584" w:rsidP="006B7584">
      <w:pPr>
        <w:pStyle w:val="FormSubheading"/>
        <w:rPr>
          <w:color w:val="000000"/>
        </w:rPr>
      </w:pPr>
      <w:r w:rsidRPr="00862E89">
        <w:rPr>
          <w:color w:val="000000"/>
        </w:rPr>
        <w:tab/>
        <w:t>6</w:t>
      </w:r>
      <w:r w:rsidRPr="00862E89">
        <w:rPr>
          <w:color w:val="000000"/>
        </w:rPr>
        <w:tab/>
        <w:t>What other information can I get?</w:t>
      </w:r>
    </w:p>
    <w:p w:rsidR="006B7584" w:rsidRPr="00862E89" w:rsidRDefault="006B7584" w:rsidP="006B7584">
      <w:pPr>
        <w:pStyle w:val="Schedulepara0"/>
        <w:jc w:val="left"/>
        <w:rPr>
          <w:color w:val="000000"/>
        </w:rPr>
      </w:pPr>
      <w:r w:rsidRPr="00862E89">
        <w:rPr>
          <w:color w:val="000000"/>
        </w:rPr>
        <w:tab/>
      </w:r>
      <w:r w:rsidRPr="00862E89">
        <w:rPr>
          <w:color w:val="000000"/>
        </w:rPr>
        <w:tab/>
        <w:t>You can write to the credit provider and ask for a copy of—</w:t>
      </w:r>
    </w:p>
    <w:p w:rsidR="006B7584" w:rsidRPr="00862E89" w:rsidRDefault="006B7584" w:rsidP="006B7584">
      <w:pPr>
        <w:pStyle w:val="FormDotPoint"/>
        <w:jc w:val="left"/>
      </w:pPr>
      <w:r w:rsidRPr="00862E89">
        <w:t>the guarantee; or</w:t>
      </w:r>
    </w:p>
    <w:p w:rsidR="006B7584" w:rsidRPr="00862E89" w:rsidRDefault="006B7584" w:rsidP="006B7584">
      <w:pPr>
        <w:pStyle w:val="FormDotPoint"/>
        <w:jc w:val="left"/>
      </w:pPr>
      <w:r w:rsidRPr="00862E89">
        <w:t>any credit</w:t>
      </w:r>
      <w:r w:rsidR="00DE129E">
        <w:noBreakHyphen/>
      </w:r>
      <w:r w:rsidRPr="00862E89">
        <w:t>related insurance contract (such as insurance on mortgaged property) the credit provider has; or</w:t>
      </w:r>
    </w:p>
    <w:p w:rsidR="006B7584" w:rsidRPr="00862E89" w:rsidRDefault="006B7584" w:rsidP="006B7584">
      <w:pPr>
        <w:pStyle w:val="FormDotPoint"/>
        <w:jc w:val="left"/>
      </w:pPr>
      <w:r w:rsidRPr="00862E89">
        <w:t>a notice previously given to you, the debtor or the mortgagor under the National Credit Code.</w:t>
      </w:r>
    </w:p>
    <w:p w:rsidR="006B7584" w:rsidRPr="00862E89" w:rsidRDefault="006B7584" w:rsidP="006B7584">
      <w:pPr>
        <w:pStyle w:val="Schedulepara0"/>
        <w:jc w:val="left"/>
        <w:rPr>
          <w:color w:val="000000"/>
        </w:rPr>
      </w:pPr>
      <w:r w:rsidRPr="00862E89">
        <w:rPr>
          <w:color w:val="000000"/>
        </w:rPr>
        <w:tab/>
      </w:r>
      <w:r w:rsidRPr="00862E89">
        <w:rPr>
          <w:color w:val="000000"/>
        </w:rPr>
        <w:tab/>
        <w:t>The credit provider must give you the requested copy—</w:t>
      </w:r>
    </w:p>
    <w:p w:rsidR="006B7584" w:rsidRPr="00862E89" w:rsidRDefault="006B7584" w:rsidP="006B7584">
      <w:pPr>
        <w:pStyle w:val="FormDotPoint"/>
        <w:jc w:val="left"/>
      </w:pPr>
      <w:r w:rsidRPr="00862E89">
        <w:t>within 14 days of your written request if the contract came into existence 1 year or less before the request was given to the credit provider; or</w:t>
      </w:r>
    </w:p>
    <w:p w:rsidR="006B7584" w:rsidRPr="00862E89" w:rsidRDefault="006B7584" w:rsidP="006B7584">
      <w:pPr>
        <w:pStyle w:val="FormDotPoint"/>
        <w:jc w:val="left"/>
      </w:pPr>
      <w:r w:rsidRPr="00862E89">
        <w:t>otherwise within 30 days.</w:t>
      </w:r>
    </w:p>
    <w:p w:rsidR="006B7584" w:rsidRPr="00862E89" w:rsidRDefault="006B7584" w:rsidP="006B7584">
      <w:pPr>
        <w:pStyle w:val="Schedulepara0"/>
        <w:jc w:val="left"/>
        <w:rPr>
          <w:color w:val="000000"/>
        </w:rPr>
      </w:pPr>
      <w:r w:rsidRPr="00862E89">
        <w:rPr>
          <w:color w:val="000000"/>
        </w:rPr>
        <w:tab/>
      </w:r>
      <w:r w:rsidRPr="00862E89">
        <w:rPr>
          <w:color w:val="000000"/>
        </w:rPr>
        <w:tab/>
        <w:t>The credit provider may charge you a fee.</w:t>
      </w:r>
    </w:p>
    <w:p w:rsidR="006B7584" w:rsidRPr="00862E89" w:rsidRDefault="006B7584" w:rsidP="006B7584">
      <w:pPr>
        <w:pStyle w:val="Schedulepara0"/>
        <w:jc w:val="left"/>
        <w:rPr>
          <w:color w:val="000000"/>
        </w:rPr>
      </w:pPr>
      <w:r w:rsidRPr="00862E89">
        <w:rPr>
          <w:color w:val="000000"/>
        </w:rPr>
        <w:lastRenderedPageBreak/>
        <w:tab/>
      </w:r>
      <w:r w:rsidRPr="00862E89">
        <w:rPr>
          <w:color w:val="000000"/>
        </w:rPr>
        <w:tab/>
        <w:t>Your request can be made any time up to 2 years after the end of the credit contract.</w:t>
      </w:r>
    </w:p>
    <w:p w:rsidR="006B7584" w:rsidRPr="00862E89" w:rsidRDefault="006B7584" w:rsidP="006B7584">
      <w:pPr>
        <w:pStyle w:val="FormSubheading"/>
        <w:rPr>
          <w:color w:val="000000"/>
        </w:rPr>
      </w:pPr>
      <w:r w:rsidRPr="00862E89">
        <w:rPr>
          <w:color w:val="000000"/>
        </w:rPr>
        <w:tab/>
        <w:t>7</w:t>
      </w:r>
      <w:r w:rsidRPr="00862E89">
        <w:rPr>
          <w:color w:val="000000"/>
        </w:rPr>
        <w:tab/>
        <w:t>Can I withdraw from my guarantee?</w:t>
      </w:r>
    </w:p>
    <w:p w:rsidR="006B7584" w:rsidRPr="00862E89" w:rsidRDefault="006B7584" w:rsidP="006B7584">
      <w:pPr>
        <w:pStyle w:val="Schedulepara0"/>
        <w:jc w:val="left"/>
        <w:rPr>
          <w:color w:val="000000"/>
        </w:rPr>
      </w:pPr>
      <w:r w:rsidRPr="00862E89">
        <w:rPr>
          <w:color w:val="000000"/>
        </w:rPr>
        <w:tab/>
      </w:r>
      <w:r w:rsidRPr="00862E89">
        <w:rPr>
          <w:color w:val="000000"/>
        </w:rPr>
        <w:tab/>
        <w:t>You can withdraw from your guarantee at any time by written notice to the credit provider if the final credit contract is materially different from the proposed credit contract given to you before you signed the guarantee.</w:t>
      </w:r>
    </w:p>
    <w:p w:rsidR="006B7584" w:rsidRPr="00862E89" w:rsidRDefault="006B7584" w:rsidP="006B7584">
      <w:pPr>
        <w:pStyle w:val="FormSubheading"/>
        <w:rPr>
          <w:color w:val="000000"/>
        </w:rPr>
      </w:pPr>
      <w:r w:rsidRPr="00862E89">
        <w:rPr>
          <w:color w:val="000000"/>
        </w:rPr>
        <w:tab/>
        <w:t>8</w:t>
      </w:r>
      <w:r w:rsidRPr="00862E89">
        <w:rPr>
          <w:color w:val="000000"/>
        </w:rPr>
        <w:tab/>
        <w:t>Can I limit my guarantee?</w:t>
      </w:r>
    </w:p>
    <w:p w:rsidR="006B7584" w:rsidRPr="00862E89" w:rsidRDefault="006B7584" w:rsidP="006B7584">
      <w:pPr>
        <w:pStyle w:val="Schedulepara0"/>
        <w:jc w:val="left"/>
        <w:rPr>
          <w:color w:val="000000"/>
        </w:rPr>
      </w:pPr>
      <w:r w:rsidRPr="00862E89">
        <w:rPr>
          <w:color w:val="000000"/>
        </w:rPr>
        <w:tab/>
      </w:r>
      <w:r w:rsidRPr="00862E89">
        <w:rPr>
          <w:color w:val="000000"/>
        </w:rPr>
        <w:tab/>
        <w:t>Yes, if it relates to a continuing credit contract (such as a credit card contract or an overdraft). In that case you can give the credit provider a notice limiting the guarantee so that it only applies to—</w:t>
      </w:r>
    </w:p>
    <w:p w:rsidR="006B7584" w:rsidRPr="00862E89" w:rsidRDefault="006B7584" w:rsidP="006B7584">
      <w:pPr>
        <w:pStyle w:val="FormDotPoint"/>
        <w:jc w:val="left"/>
      </w:pPr>
      <w:r w:rsidRPr="00862E89">
        <w:t>credit previously given to the debtor; and</w:t>
      </w:r>
    </w:p>
    <w:p w:rsidR="006B7584" w:rsidRPr="00862E89" w:rsidRDefault="006B7584" w:rsidP="006B7584">
      <w:pPr>
        <w:pStyle w:val="FormDotPoint"/>
        <w:jc w:val="left"/>
      </w:pPr>
      <w:r w:rsidRPr="00862E89">
        <w:t>any other amount you agree to guarantee.</w:t>
      </w:r>
    </w:p>
    <w:p w:rsidR="006B7584" w:rsidRPr="00862E89" w:rsidRDefault="006B7584" w:rsidP="006B7584">
      <w:pPr>
        <w:pStyle w:val="FormSubheading"/>
        <w:rPr>
          <w:color w:val="000000"/>
        </w:rPr>
      </w:pPr>
      <w:r w:rsidRPr="00862E89">
        <w:rPr>
          <w:color w:val="000000"/>
        </w:rPr>
        <w:tab/>
        <w:t>9</w:t>
      </w:r>
      <w:r w:rsidRPr="00862E89">
        <w:rPr>
          <w:color w:val="000000"/>
        </w:rPr>
        <w:tab/>
        <w:t>Can my guarantee also apply to any future contracts?</w:t>
      </w:r>
    </w:p>
    <w:p w:rsidR="006B7584" w:rsidRPr="00862E89" w:rsidRDefault="006B7584" w:rsidP="006B7584">
      <w:pPr>
        <w:pStyle w:val="Schedulepara0"/>
        <w:jc w:val="left"/>
        <w:rPr>
          <w:color w:val="000000"/>
        </w:rPr>
      </w:pPr>
      <w:r w:rsidRPr="00862E89">
        <w:rPr>
          <w:color w:val="000000"/>
        </w:rPr>
        <w:tab/>
      </w:r>
      <w:r w:rsidRPr="00862E89">
        <w:rPr>
          <w:color w:val="000000"/>
        </w:rPr>
        <w:tab/>
        <w:t>No, unless the credit provider has given you a copy of the proposed new credit contract and you have given your written acceptance.</w:t>
      </w:r>
    </w:p>
    <w:p w:rsidR="006B7584" w:rsidRPr="00862E89" w:rsidRDefault="006B7584" w:rsidP="006B7584">
      <w:pPr>
        <w:pStyle w:val="FormSubheading"/>
        <w:rPr>
          <w:color w:val="000000"/>
        </w:rPr>
      </w:pPr>
      <w:r w:rsidRPr="00862E89">
        <w:rPr>
          <w:color w:val="000000"/>
        </w:rPr>
        <w:tab/>
        <w:t>10</w:t>
      </w:r>
      <w:r w:rsidRPr="00862E89">
        <w:rPr>
          <w:color w:val="000000"/>
        </w:rPr>
        <w:tab/>
        <w:t>If my guarantee says I have to give a mortgage, what does this mean?</w:t>
      </w:r>
    </w:p>
    <w:p w:rsidR="006B7584" w:rsidRPr="00862E89" w:rsidRDefault="006B7584" w:rsidP="006B7584">
      <w:pPr>
        <w:pStyle w:val="Schedulepara0"/>
        <w:jc w:val="left"/>
        <w:rPr>
          <w:color w:val="000000"/>
        </w:rPr>
      </w:pPr>
      <w:r w:rsidRPr="00862E89">
        <w:rPr>
          <w:color w:val="000000"/>
        </w:rPr>
        <w:tab/>
      </w:r>
      <w:r w:rsidRPr="00862E89">
        <w:rPr>
          <w:color w:val="000000"/>
        </w:rPr>
        <w:tab/>
        <w:t>A mortgage means that you give the credit provider certain rights over any property you mortgage. If you default under your guarantee, you can lose that property and you might still owe money to the credit provider.</w:t>
      </w:r>
    </w:p>
    <w:p w:rsidR="006B7584" w:rsidRPr="00862E89" w:rsidRDefault="006B7584" w:rsidP="006B7584">
      <w:pPr>
        <w:pStyle w:val="FormSubheading"/>
        <w:rPr>
          <w:color w:val="000000"/>
        </w:rPr>
      </w:pPr>
      <w:r w:rsidRPr="00862E89">
        <w:rPr>
          <w:color w:val="000000"/>
        </w:rPr>
        <w:tab/>
        <w:t>11</w:t>
      </w:r>
      <w:r w:rsidRPr="00862E89">
        <w:rPr>
          <w:color w:val="000000"/>
        </w:rPr>
        <w:tab/>
        <w:t>Should I get a copy of my mortgage?</w:t>
      </w:r>
    </w:p>
    <w:p w:rsidR="006B7584" w:rsidRPr="00862E89" w:rsidRDefault="006B7584" w:rsidP="006B7584">
      <w:pPr>
        <w:pStyle w:val="Schedulepara0"/>
        <w:jc w:val="left"/>
        <w:rPr>
          <w:color w:val="000000"/>
        </w:rPr>
      </w:pPr>
      <w:r w:rsidRPr="00862E89">
        <w:rPr>
          <w:color w:val="000000"/>
        </w:rPr>
        <w:tab/>
      </w:r>
      <w:r w:rsidRPr="00862E89">
        <w:rPr>
          <w:color w:val="000000"/>
        </w:rPr>
        <w:tab/>
        <w:t>Yes. It can be part of your guarantee or, if it is a separate document, you will be given a copy of the mortgage within 14 days after your mortgage is entered into.</w:t>
      </w:r>
    </w:p>
    <w:p w:rsidR="006B7584" w:rsidRPr="00862E89" w:rsidRDefault="006B7584" w:rsidP="006B7584">
      <w:pPr>
        <w:pStyle w:val="FormSubheading"/>
        <w:rPr>
          <w:color w:val="000000"/>
        </w:rPr>
      </w:pPr>
      <w:r w:rsidRPr="00862E89">
        <w:rPr>
          <w:color w:val="000000"/>
        </w:rPr>
        <w:tab/>
        <w:t>12</w:t>
      </w:r>
      <w:r w:rsidRPr="00862E89">
        <w:rPr>
          <w:color w:val="000000"/>
        </w:rPr>
        <w:tab/>
        <w:t>Is there anything that I am not allowed to do with the property I have mortgaged?</w:t>
      </w:r>
    </w:p>
    <w:p w:rsidR="006B7584" w:rsidRPr="00862E89" w:rsidRDefault="006B7584" w:rsidP="006B7584">
      <w:pPr>
        <w:pStyle w:val="Schedulepara0"/>
        <w:jc w:val="left"/>
        <w:rPr>
          <w:color w:val="000000"/>
        </w:rPr>
      </w:pPr>
      <w:r w:rsidRPr="00862E89">
        <w:rPr>
          <w:color w:val="000000"/>
        </w:rPr>
        <w:tab/>
      </w:r>
      <w:r w:rsidRPr="00862E89">
        <w:rPr>
          <w:color w:val="000000"/>
        </w:rPr>
        <w:tab/>
        <w:t xml:space="preserve">The law says you </w:t>
      </w:r>
      <w:proofErr w:type="spellStart"/>
      <w:r w:rsidRPr="00862E89">
        <w:rPr>
          <w:color w:val="000000"/>
        </w:rPr>
        <w:t>can not</w:t>
      </w:r>
      <w:proofErr w:type="spellEnd"/>
      <w:r w:rsidRPr="00862E89">
        <w:rPr>
          <w:color w:val="000000"/>
        </w:rPr>
        <w:t xml:space="preserve"> assign or dispose of the property unless you have the credit provider’s, or the court’s, permission. You must also look after the property. Read the mortgage document as well. It will usually have other terms and conditions about what you can or </w:t>
      </w:r>
      <w:proofErr w:type="spellStart"/>
      <w:r w:rsidRPr="00862E89">
        <w:rPr>
          <w:color w:val="000000"/>
        </w:rPr>
        <w:t>can not</w:t>
      </w:r>
      <w:proofErr w:type="spellEnd"/>
      <w:r w:rsidRPr="00862E89">
        <w:rPr>
          <w:color w:val="000000"/>
        </w:rPr>
        <w:t xml:space="preserve"> do with the property.</w:t>
      </w:r>
    </w:p>
    <w:p w:rsidR="006B7584" w:rsidRPr="00862E89" w:rsidRDefault="006B7584" w:rsidP="006B7584">
      <w:pPr>
        <w:pStyle w:val="FormSubheading"/>
        <w:rPr>
          <w:color w:val="000000"/>
        </w:rPr>
      </w:pPr>
      <w:r w:rsidRPr="00862E89">
        <w:rPr>
          <w:color w:val="000000"/>
        </w:rPr>
        <w:lastRenderedPageBreak/>
        <w:tab/>
        <w:t>13</w:t>
      </w:r>
      <w:r w:rsidRPr="00862E89">
        <w:rPr>
          <w:color w:val="000000"/>
        </w:rPr>
        <w:tab/>
        <w:t xml:space="preserve">What can I do if I find that I </w:t>
      </w:r>
      <w:proofErr w:type="spellStart"/>
      <w:r w:rsidRPr="00862E89">
        <w:rPr>
          <w:color w:val="000000"/>
        </w:rPr>
        <w:t>can not</w:t>
      </w:r>
      <w:proofErr w:type="spellEnd"/>
      <w:r w:rsidRPr="00862E89">
        <w:rPr>
          <w:color w:val="000000"/>
        </w:rPr>
        <w:t xml:space="preserve"> afford to pay out the credit contract and there is a mortgage over my property?</w:t>
      </w:r>
    </w:p>
    <w:p w:rsidR="006B7584" w:rsidRPr="00862E89" w:rsidRDefault="006B7584" w:rsidP="006B7584">
      <w:pPr>
        <w:pStyle w:val="Schedulepara0"/>
        <w:jc w:val="left"/>
        <w:rPr>
          <w:color w:val="000000"/>
        </w:rPr>
      </w:pPr>
      <w:r w:rsidRPr="00862E89">
        <w:rPr>
          <w:color w:val="000000"/>
        </w:rPr>
        <w:tab/>
      </w:r>
      <w:r w:rsidRPr="00862E89">
        <w:rPr>
          <w:color w:val="000000"/>
        </w:rPr>
        <w:tab/>
        <w:t>See the answer to question 22.</w:t>
      </w:r>
    </w:p>
    <w:p w:rsidR="006B7584" w:rsidRPr="00862E89" w:rsidRDefault="006B7584" w:rsidP="006B7584">
      <w:pPr>
        <w:pStyle w:val="Schedulepara0"/>
        <w:keepNext/>
        <w:keepLines/>
        <w:jc w:val="left"/>
        <w:rPr>
          <w:color w:val="000000"/>
        </w:rPr>
      </w:pPr>
      <w:r w:rsidRPr="00862E89">
        <w:rPr>
          <w:color w:val="000000"/>
        </w:rPr>
        <w:tab/>
      </w:r>
      <w:r w:rsidRPr="00862E89">
        <w:rPr>
          <w:color w:val="000000"/>
        </w:rPr>
        <w:tab/>
        <w:t>Otherwise you may —</w:t>
      </w:r>
    </w:p>
    <w:p w:rsidR="006B7584" w:rsidRPr="00862E89" w:rsidRDefault="006B7584" w:rsidP="006B7584">
      <w:pPr>
        <w:pStyle w:val="FormDotPoint"/>
        <w:jc w:val="left"/>
      </w:pPr>
      <w:r w:rsidRPr="00862E89">
        <w:t>if the mortgaged property is goods—give the property back to your credit provider, together with a letter saying you want the credit provider to sell the property for you;</w:t>
      </w:r>
    </w:p>
    <w:p w:rsidR="006B7584" w:rsidRPr="00862E89" w:rsidRDefault="006B7584" w:rsidP="006B7584">
      <w:pPr>
        <w:pStyle w:val="FormDotPoint"/>
        <w:jc w:val="left"/>
      </w:pPr>
      <w:r w:rsidRPr="00862E89">
        <w:t>sell the property, but only if the credit provider gives permission first;</w:t>
      </w:r>
    </w:p>
    <w:p w:rsidR="006B7584" w:rsidRPr="00862E89" w:rsidRDefault="006B7584" w:rsidP="006B7584">
      <w:pPr>
        <w:pStyle w:val="Schedulepara0"/>
        <w:ind w:firstLine="29"/>
        <w:jc w:val="left"/>
        <w:rPr>
          <w:color w:val="000000"/>
        </w:rPr>
      </w:pPr>
      <w:r w:rsidRPr="00862E89">
        <w:rPr>
          <w:color w:val="000000"/>
        </w:rPr>
        <w:t>OR</w:t>
      </w:r>
    </w:p>
    <w:p w:rsidR="006B7584" w:rsidRPr="00862E89" w:rsidRDefault="006B7584" w:rsidP="006B7584">
      <w:pPr>
        <w:pStyle w:val="FormDotPoint"/>
        <w:jc w:val="left"/>
      </w:pPr>
      <w:r w:rsidRPr="00862E89">
        <w:t>give the property to someone who may then pay all amounts owing under the guarantee or give a similar guarantee, but only if the credit provider gives permission first.</w:t>
      </w:r>
    </w:p>
    <w:p w:rsidR="006B7584" w:rsidRPr="00862E89" w:rsidRDefault="006B7584" w:rsidP="006B7584">
      <w:pPr>
        <w:pStyle w:val="Schedulepara0"/>
        <w:jc w:val="left"/>
        <w:rPr>
          <w:color w:val="000000"/>
        </w:rPr>
      </w:pPr>
      <w:r w:rsidRPr="00862E89">
        <w:rPr>
          <w:color w:val="000000"/>
        </w:rPr>
        <w:tab/>
      </w:r>
      <w:r w:rsidRPr="00862E89">
        <w:rPr>
          <w:color w:val="000000"/>
        </w:rPr>
        <w:tab/>
        <w:t xml:space="preserve">If the credit provider won’t give permission, you may contact </w:t>
      </w:r>
      <w:r w:rsidR="00D919B0" w:rsidRPr="00862E89">
        <w:t>the AFCA scheme</w:t>
      </w:r>
      <w:r w:rsidRPr="00862E89">
        <w:rPr>
          <w:color w:val="000000"/>
        </w:rPr>
        <w:t xml:space="preserve"> for help. You should understand that you may owe money to the credit provider even after the mortgaged property is sold.</w:t>
      </w:r>
    </w:p>
    <w:p w:rsidR="006B7584" w:rsidRPr="00862E89" w:rsidRDefault="006B7584" w:rsidP="006B7584">
      <w:pPr>
        <w:pStyle w:val="Schedulepara0"/>
        <w:jc w:val="left"/>
        <w:rPr>
          <w:color w:val="000000"/>
        </w:rPr>
      </w:pPr>
      <w:r w:rsidRPr="00862E89">
        <w:rPr>
          <w:color w:val="000000"/>
        </w:rPr>
        <w:tab/>
      </w:r>
      <w:r w:rsidRPr="00862E89">
        <w:rPr>
          <w:color w:val="000000"/>
        </w:rPr>
        <w:tab/>
      </w:r>
      <w:r w:rsidR="00CA1CA0" w:rsidRPr="00862E89">
        <w:t>The AFCA scheme is</w:t>
      </w:r>
      <w:r w:rsidRPr="00862E89">
        <w:rPr>
          <w:color w:val="000000"/>
        </w:rPr>
        <w:t xml:space="preserve"> a free service established to provide you with an independent mechanism to resolve specific complaints. </w:t>
      </w:r>
      <w:r w:rsidR="00D919B0" w:rsidRPr="00862E89">
        <w:t>The AFCA scheme</w:t>
      </w:r>
      <w:r w:rsidRPr="00862E89">
        <w:rPr>
          <w:color w:val="000000"/>
        </w:rPr>
        <w:t xml:space="preserve"> can be contacted at [</w:t>
      </w:r>
      <w:r w:rsidRPr="00862E89">
        <w:rPr>
          <w:i/>
          <w:color w:val="000000"/>
        </w:rPr>
        <w:t>insert telephone number, email/website and postal address</w:t>
      </w:r>
      <w:r w:rsidRPr="00862E89">
        <w:rPr>
          <w:color w:val="000000"/>
        </w:rPr>
        <w:t>].</w:t>
      </w:r>
    </w:p>
    <w:p w:rsidR="006B7584" w:rsidRPr="00862E89" w:rsidRDefault="006B7584" w:rsidP="006B7584">
      <w:pPr>
        <w:pStyle w:val="FormSubheading"/>
        <w:rPr>
          <w:color w:val="000000"/>
        </w:rPr>
      </w:pPr>
      <w:r w:rsidRPr="00862E89">
        <w:rPr>
          <w:color w:val="000000"/>
        </w:rPr>
        <w:tab/>
        <w:t>14</w:t>
      </w:r>
      <w:r w:rsidRPr="00862E89">
        <w:rPr>
          <w:color w:val="000000"/>
        </w:rPr>
        <w:tab/>
        <w:t>Can the credit provider take or sell the mortgaged property?</w:t>
      </w:r>
    </w:p>
    <w:p w:rsidR="006B7584" w:rsidRPr="00862E89" w:rsidRDefault="006B7584" w:rsidP="006B7584">
      <w:pPr>
        <w:pStyle w:val="Schedulepara0"/>
        <w:jc w:val="left"/>
        <w:rPr>
          <w:color w:val="000000"/>
        </w:rPr>
      </w:pPr>
      <w:r w:rsidRPr="00862E89">
        <w:rPr>
          <w:color w:val="000000"/>
        </w:rPr>
        <w:tab/>
      </w:r>
      <w:r w:rsidRPr="00862E89">
        <w:rPr>
          <w:color w:val="000000"/>
        </w:rPr>
        <w:tab/>
        <w:t>Yes, if you have not carried out all of your obligations under your guarantee.</w:t>
      </w:r>
    </w:p>
    <w:p w:rsidR="006B7584" w:rsidRPr="00862E89" w:rsidRDefault="006B7584" w:rsidP="006B7584">
      <w:pPr>
        <w:pStyle w:val="FormSubheading"/>
        <w:rPr>
          <w:color w:val="000000"/>
        </w:rPr>
      </w:pPr>
      <w:r w:rsidRPr="00862E89">
        <w:rPr>
          <w:color w:val="000000"/>
        </w:rPr>
        <w:tab/>
        <w:t>15</w:t>
      </w:r>
      <w:r w:rsidRPr="00862E89">
        <w:rPr>
          <w:color w:val="000000"/>
        </w:rPr>
        <w:tab/>
        <w:t>If the credit provider writes asking me where the mortgaged goods are, do I have to say where they are?</w:t>
      </w:r>
    </w:p>
    <w:p w:rsidR="006B7584" w:rsidRPr="00862E89" w:rsidRDefault="006B7584" w:rsidP="006B7584">
      <w:pPr>
        <w:pStyle w:val="Schedulepara0"/>
        <w:jc w:val="left"/>
        <w:rPr>
          <w:color w:val="000000"/>
        </w:rPr>
      </w:pPr>
      <w:r w:rsidRPr="00862E89">
        <w:rPr>
          <w:color w:val="000000"/>
        </w:rPr>
        <w:tab/>
      </w:r>
      <w:r w:rsidRPr="00862E89">
        <w:rPr>
          <w:color w:val="000000"/>
        </w:rPr>
        <w:tab/>
        <w:t>Yes. You have 7 days after receiving the credit provider’s request to tell the credit provider. If you do not have the goods you must give the credit provider all the information you have so they can be traced.</w:t>
      </w:r>
    </w:p>
    <w:p w:rsidR="006B7584" w:rsidRPr="00862E89" w:rsidRDefault="006B7584" w:rsidP="006B7584">
      <w:pPr>
        <w:pStyle w:val="FormSubheading"/>
        <w:keepNext w:val="0"/>
        <w:keepLines w:val="0"/>
        <w:rPr>
          <w:color w:val="000000"/>
        </w:rPr>
      </w:pPr>
      <w:r w:rsidRPr="00862E89">
        <w:rPr>
          <w:color w:val="000000"/>
        </w:rPr>
        <w:tab/>
        <w:t>16</w:t>
      </w:r>
      <w:r w:rsidRPr="00862E89">
        <w:rPr>
          <w:color w:val="000000"/>
        </w:rPr>
        <w:tab/>
        <w:t>When can the credit provider or its agent come into a residence to take possession of mortgaged goods?</w:t>
      </w:r>
    </w:p>
    <w:p w:rsidR="006B7584" w:rsidRPr="00862E89" w:rsidRDefault="006B7584" w:rsidP="006B7584">
      <w:pPr>
        <w:pStyle w:val="Schedulepara0"/>
        <w:jc w:val="left"/>
        <w:rPr>
          <w:color w:val="000000"/>
        </w:rPr>
      </w:pPr>
      <w:r w:rsidRPr="00862E89">
        <w:rPr>
          <w:color w:val="000000"/>
        </w:rPr>
        <w:tab/>
      </w:r>
      <w:r w:rsidRPr="00862E89">
        <w:rPr>
          <w:color w:val="000000"/>
        </w:rPr>
        <w:tab/>
        <w:t>The credit provider can only do so if it has the court’s approval or the written consent of the occupier which is given after the occupier is informed in writing of the relevant section in the National Credit Code.</w:t>
      </w:r>
    </w:p>
    <w:p w:rsidR="006B7584" w:rsidRPr="00862E89" w:rsidRDefault="006B7584" w:rsidP="006B7584">
      <w:pPr>
        <w:pStyle w:val="FormSubheading"/>
        <w:rPr>
          <w:color w:val="000000"/>
        </w:rPr>
      </w:pPr>
      <w:r w:rsidRPr="00862E89">
        <w:rPr>
          <w:color w:val="000000"/>
        </w:rPr>
        <w:lastRenderedPageBreak/>
        <w:tab/>
        <w:t>17</w:t>
      </w:r>
      <w:r w:rsidRPr="00862E89">
        <w:rPr>
          <w:color w:val="000000"/>
        </w:rPr>
        <w:tab/>
        <w:t>If the debtor defaults, do I get any warning that the credit provider wants to take action against the debtor?</w:t>
      </w:r>
    </w:p>
    <w:p w:rsidR="006B7584" w:rsidRPr="00862E89" w:rsidRDefault="006B7584" w:rsidP="006B7584">
      <w:pPr>
        <w:pStyle w:val="Schedulepara0"/>
        <w:jc w:val="left"/>
        <w:rPr>
          <w:color w:val="000000"/>
        </w:rPr>
      </w:pPr>
      <w:r w:rsidRPr="00862E89">
        <w:rPr>
          <w:color w:val="000000"/>
        </w:rPr>
        <w:tab/>
      </w:r>
      <w:r w:rsidRPr="00862E89">
        <w:rPr>
          <w:color w:val="000000"/>
        </w:rPr>
        <w:tab/>
        <w:t>In most cases both you and the debtor get at least 30 days from the date of a notice in writing to do something about the matter. The notice must advise—</w:t>
      </w:r>
    </w:p>
    <w:p w:rsidR="006B7584" w:rsidRPr="00862E89" w:rsidRDefault="006B7584" w:rsidP="006B7584">
      <w:pPr>
        <w:pStyle w:val="FormDotPoint"/>
        <w:jc w:val="left"/>
      </w:pPr>
      <w:r w:rsidRPr="00862E89">
        <w:t>why the credit provider wants to take action; and</w:t>
      </w:r>
    </w:p>
    <w:p w:rsidR="006B7584" w:rsidRPr="00862E89" w:rsidRDefault="006B7584" w:rsidP="006B7584">
      <w:pPr>
        <w:pStyle w:val="FormDotPoint"/>
        <w:jc w:val="left"/>
      </w:pPr>
      <w:r w:rsidRPr="00862E89">
        <w:t>what can be done to stop it (if the default can be remedied); and</w:t>
      </w:r>
    </w:p>
    <w:p w:rsidR="006B7584" w:rsidRPr="00862E89" w:rsidRDefault="006B7584" w:rsidP="006B7584">
      <w:pPr>
        <w:pStyle w:val="FormDotPoint"/>
        <w:jc w:val="left"/>
      </w:pPr>
      <w:r w:rsidRPr="00862E89">
        <w:t>that if the same sort of default is committed within 30 days of the date of the notice and is not remedied within that period, the credit provider can take action without further notice.</w:t>
      </w:r>
    </w:p>
    <w:p w:rsidR="006B7584" w:rsidRPr="00862E89" w:rsidRDefault="006B7584" w:rsidP="006B7584">
      <w:pPr>
        <w:pStyle w:val="Schedulepara0"/>
        <w:jc w:val="left"/>
        <w:rPr>
          <w:color w:val="000000"/>
        </w:rPr>
      </w:pPr>
      <w:r w:rsidRPr="00862E89">
        <w:rPr>
          <w:color w:val="000000"/>
        </w:rPr>
        <w:tab/>
      </w:r>
      <w:r w:rsidRPr="00862E89">
        <w:rPr>
          <w:color w:val="000000"/>
        </w:rPr>
        <w:tab/>
        <w:t>You should immediately discuss any warning notice with the debtor and consider getting independent legal advice and/or financial advice.</w:t>
      </w:r>
    </w:p>
    <w:p w:rsidR="006B7584" w:rsidRPr="00862E89" w:rsidRDefault="006B7584" w:rsidP="006B7584">
      <w:pPr>
        <w:pStyle w:val="Schedulepara0"/>
        <w:jc w:val="left"/>
        <w:rPr>
          <w:color w:val="000000"/>
        </w:rPr>
      </w:pPr>
      <w:r w:rsidRPr="00862E89">
        <w:rPr>
          <w:color w:val="000000"/>
        </w:rPr>
        <w:tab/>
      </w:r>
      <w:r w:rsidRPr="00862E89">
        <w:rPr>
          <w:color w:val="000000"/>
        </w:rPr>
        <w:tab/>
        <w:t>However, there will be no warning notice if—</w:t>
      </w:r>
    </w:p>
    <w:p w:rsidR="006B7584" w:rsidRPr="00862E89" w:rsidRDefault="006B7584" w:rsidP="006B7584">
      <w:pPr>
        <w:pStyle w:val="FormDotPoint"/>
        <w:jc w:val="left"/>
      </w:pPr>
      <w:r w:rsidRPr="00862E89">
        <w:t>there is a good reason to think the debtor committed a fraud to persuade the credit provider to enter into the contract; or</w:t>
      </w:r>
    </w:p>
    <w:p w:rsidR="006B7584" w:rsidRPr="00862E89" w:rsidRDefault="006B7584" w:rsidP="006B7584">
      <w:pPr>
        <w:pStyle w:val="FormDotPoint"/>
        <w:jc w:val="left"/>
      </w:pPr>
      <w:r w:rsidRPr="00862E89">
        <w:t>the credit provider has been unable to locate the debtor after making reasonable efforts to do so; or</w:t>
      </w:r>
    </w:p>
    <w:p w:rsidR="006B7584" w:rsidRPr="00862E89" w:rsidRDefault="006B7584" w:rsidP="006B7584">
      <w:pPr>
        <w:pStyle w:val="FormDotPoint"/>
        <w:jc w:val="left"/>
      </w:pPr>
      <w:r w:rsidRPr="00862E89">
        <w:t>the court says so; or</w:t>
      </w:r>
    </w:p>
    <w:p w:rsidR="006B7584" w:rsidRPr="00862E89" w:rsidRDefault="006B7584" w:rsidP="006B7584">
      <w:pPr>
        <w:pStyle w:val="FormDotPoint"/>
        <w:jc w:val="left"/>
      </w:pPr>
      <w:r w:rsidRPr="00862E89">
        <w:t>there is a good reason to think that the debtor has, or will, remove or dispose of mortgaged goods without the credit provider’s consent, or that urgent action is necessary to protect mortgaged property.</w:t>
      </w:r>
    </w:p>
    <w:p w:rsidR="006B7584" w:rsidRPr="00862E89" w:rsidRDefault="006B7584" w:rsidP="006B7584">
      <w:pPr>
        <w:pStyle w:val="FormSubheading"/>
        <w:rPr>
          <w:color w:val="000000"/>
        </w:rPr>
      </w:pPr>
      <w:r w:rsidRPr="00862E89">
        <w:rPr>
          <w:color w:val="000000"/>
        </w:rPr>
        <w:tab/>
        <w:t>18</w:t>
      </w:r>
      <w:r w:rsidRPr="00862E89">
        <w:rPr>
          <w:color w:val="000000"/>
        </w:rPr>
        <w:tab/>
        <w:t>When can the credit provider enforce a judgment against me?</w:t>
      </w:r>
    </w:p>
    <w:p w:rsidR="006B7584" w:rsidRPr="00862E89" w:rsidRDefault="006B7584" w:rsidP="006B7584">
      <w:pPr>
        <w:pStyle w:val="Schedulepara0"/>
        <w:keepNext/>
        <w:keepLines/>
        <w:jc w:val="left"/>
        <w:rPr>
          <w:color w:val="000000"/>
        </w:rPr>
      </w:pPr>
      <w:r w:rsidRPr="00862E89">
        <w:rPr>
          <w:color w:val="000000"/>
        </w:rPr>
        <w:tab/>
      </w:r>
      <w:r w:rsidRPr="00862E89">
        <w:rPr>
          <w:color w:val="000000"/>
        </w:rPr>
        <w:tab/>
        <w:t>When—</w:t>
      </w:r>
    </w:p>
    <w:p w:rsidR="006B7584" w:rsidRPr="00862E89" w:rsidRDefault="006B7584" w:rsidP="006B7584">
      <w:pPr>
        <w:pStyle w:val="FormDotPoint"/>
        <w:jc w:val="left"/>
      </w:pPr>
      <w:r w:rsidRPr="00862E89">
        <w:t>the credit provider has judgment against the debtor and if the judgment amount has still not been met 30 days after the credit provider has asked the debtor in writing to pay it; or</w:t>
      </w:r>
    </w:p>
    <w:p w:rsidR="006B7584" w:rsidRPr="00862E89" w:rsidRDefault="006B7584" w:rsidP="006B7584">
      <w:pPr>
        <w:pStyle w:val="FormDotPoint"/>
        <w:jc w:val="left"/>
      </w:pPr>
      <w:r w:rsidRPr="00862E89">
        <w:t>the court says so because recovery from the debtor is unlikely; or</w:t>
      </w:r>
    </w:p>
    <w:p w:rsidR="006B7584" w:rsidRPr="00862E89" w:rsidRDefault="006B7584" w:rsidP="006B7584">
      <w:pPr>
        <w:pStyle w:val="FormDotPoint"/>
        <w:jc w:val="left"/>
      </w:pPr>
      <w:r w:rsidRPr="00862E89">
        <w:t>the credit provider has been unable to locate the debtor after making reasonable efforts to do so; or</w:t>
      </w:r>
    </w:p>
    <w:p w:rsidR="006B7584" w:rsidRPr="00862E89" w:rsidRDefault="006B7584" w:rsidP="006B7584">
      <w:pPr>
        <w:pStyle w:val="FormDotPoint"/>
        <w:jc w:val="left"/>
      </w:pPr>
      <w:r w:rsidRPr="00862E89">
        <w:t>the debtor is insolvent.</w:t>
      </w:r>
    </w:p>
    <w:p w:rsidR="006B7584" w:rsidRPr="00862E89" w:rsidRDefault="006B7584" w:rsidP="006B7584">
      <w:pPr>
        <w:pStyle w:val="FormSubheading"/>
        <w:rPr>
          <w:color w:val="000000"/>
        </w:rPr>
      </w:pPr>
      <w:r w:rsidRPr="00862E89">
        <w:rPr>
          <w:color w:val="000000"/>
        </w:rPr>
        <w:tab/>
        <w:t>19</w:t>
      </w:r>
      <w:r w:rsidRPr="00862E89">
        <w:rPr>
          <w:color w:val="000000"/>
        </w:rPr>
        <w:tab/>
        <w:t xml:space="preserve">If the debtor </w:t>
      </w:r>
      <w:proofErr w:type="spellStart"/>
      <w:r w:rsidRPr="00862E89">
        <w:rPr>
          <w:color w:val="000000"/>
        </w:rPr>
        <w:t>can not</w:t>
      </w:r>
      <w:proofErr w:type="spellEnd"/>
      <w:r w:rsidRPr="00862E89">
        <w:rPr>
          <w:color w:val="000000"/>
        </w:rPr>
        <w:t xml:space="preserve"> be found and the credit provider intends to take legal action against me do I get any warning?</w:t>
      </w:r>
    </w:p>
    <w:p w:rsidR="006B7584" w:rsidRPr="00862E89" w:rsidRDefault="006B7584" w:rsidP="006B7584">
      <w:pPr>
        <w:pStyle w:val="Schedulepara0"/>
        <w:jc w:val="left"/>
        <w:rPr>
          <w:color w:val="000000"/>
        </w:rPr>
      </w:pPr>
      <w:r w:rsidRPr="00862E89">
        <w:rPr>
          <w:color w:val="000000"/>
        </w:rPr>
        <w:tab/>
      </w:r>
      <w:r w:rsidRPr="00862E89">
        <w:rPr>
          <w:color w:val="000000"/>
        </w:rPr>
        <w:tab/>
        <w:t>You may not. See the answer to question 17.</w:t>
      </w:r>
    </w:p>
    <w:p w:rsidR="006B7584" w:rsidRPr="00862E89" w:rsidRDefault="006B7584" w:rsidP="006B7584">
      <w:pPr>
        <w:pStyle w:val="FormSubheading"/>
        <w:rPr>
          <w:color w:val="000000"/>
        </w:rPr>
      </w:pPr>
      <w:r w:rsidRPr="00862E89">
        <w:rPr>
          <w:color w:val="000000"/>
        </w:rPr>
        <w:lastRenderedPageBreak/>
        <w:tab/>
        <w:t>20</w:t>
      </w:r>
      <w:r w:rsidRPr="00862E89">
        <w:rPr>
          <w:color w:val="000000"/>
        </w:rPr>
        <w:tab/>
        <w:t>Can the credit provider take action against me without first taking action against the debtor?</w:t>
      </w:r>
    </w:p>
    <w:p w:rsidR="006B7584" w:rsidRPr="00862E89" w:rsidRDefault="006B7584" w:rsidP="006B7584">
      <w:pPr>
        <w:pStyle w:val="Schedulepara0"/>
        <w:jc w:val="left"/>
        <w:rPr>
          <w:color w:val="000000"/>
        </w:rPr>
      </w:pPr>
      <w:r w:rsidRPr="00862E89">
        <w:rPr>
          <w:color w:val="000000"/>
        </w:rPr>
        <w:tab/>
      </w:r>
      <w:r w:rsidRPr="00862E89">
        <w:rPr>
          <w:color w:val="000000"/>
        </w:rPr>
        <w:tab/>
        <w:t>Yes, but the credit provider will not be able to enforce any judgement against you except in the circumstances described in the answer to question 18.</w:t>
      </w:r>
    </w:p>
    <w:p w:rsidR="006B7584" w:rsidRPr="00862E89" w:rsidRDefault="006B7584" w:rsidP="006B7584">
      <w:pPr>
        <w:pStyle w:val="FormSubheading"/>
        <w:rPr>
          <w:color w:val="000000"/>
        </w:rPr>
      </w:pPr>
      <w:r w:rsidRPr="00862E89">
        <w:rPr>
          <w:color w:val="000000"/>
        </w:rPr>
        <w:tab/>
        <w:t>21</w:t>
      </w:r>
      <w:r w:rsidRPr="00862E89">
        <w:rPr>
          <w:color w:val="000000"/>
        </w:rPr>
        <w:tab/>
        <w:t>How much do I have to pay the credit provider if the debtor defaults?</w:t>
      </w:r>
    </w:p>
    <w:p w:rsidR="006B7584" w:rsidRPr="00862E89" w:rsidRDefault="006B7584" w:rsidP="006B7584">
      <w:pPr>
        <w:pStyle w:val="Schedulepara0"/>
        <w:jc w:val="left"/>
        <w:rPr>
          <w:color w:val="000000"/>
        </w:rPr>
      </w:pPr>
      <w:r w:rsidRPr="00862E89">
        <w:rPr>
          <w:color w:val="000000"/>
        </w:rPr>
        <w:tab/>
      </w:r>
      <w:r w:rsidRPr="00862E89">
        <w:rPr>
          <w:color w:val="000000"/>
        </w:rPr>
        <w:tab/>
        <w:t>You have to pay what the debtor owes the credit provider, subject to any limit provided in the guarantee, plus the credit provider’s reasonable expenses in making you honour your contract of guarantee.</w:t>
      </w:r>
    </w:p>
    <w:p w:rsidR="006B7584" w:rsidRPr="00862E89" w:rsidRDefault="006B7584" w:rsidP="006B7584">
      <w:pPr>
        <w:pStyle w:val="FormHeading"/>
        <w:rPr>
          <w:color w:val="000000"/>
        </w:rPr>
      </w:pPr>
      <w:r w:rsidRPr="00862E89">
        <w:rPr>
          <w:color w:val="000000"/>
        </w:rPr>
        <w:t>General</w:t>
      </w:r>
    </w:p>
    <w:p w:rsidR="006B7584" w:rsidRPr="00862E89" w:rsidRDefault="006B7584" w:rsidP="006B7584">
      <w:pPr>
        <w:pStyle w:val="FormSubheading"/>
        <w:rPr>
          <w:color w:val="000000"/>
        </w:rPr>
      </w:pPr>
      <w:r w:rsidRPr="00862E89">
        <w:rPr>
          <w:color w:val="000000"/>
        </w:rPr>
        <w:tab/>
        <w:t>22</w:t>
      </w:r>
      <w:r w:rsidRPr="00862E89">
        <w:rPr>
          <w:color w:val="000000"/>
        </w:rPr>
        <w:tab/>
        <w:t xml:space="preserve">What can I do if I am asked to pay out the credit contract and I </w:t>
      </w:r>
      <w:proofErr w:type="spellStart"/>
      <w:r w:rsidRPr="00862E89">
        <w:rPr>
          <w:color w:val="000000"/>
        </w:rPr>
        <w:t>can not</w:t>
      </w:r>
      <w:proofErr w:type="spellEnd"/>
      <w:r w:rsidRPr="00862E89">
        <w:rPr>
          <w:color w:val="000000"/>
        </w:rPr>
        <w:t xml:space="preserve"> pay it all at once?</w:t>
      </w:r>
    </w:p>
    <w:p w:rsidR="006B7584" w:rsidRPr="00862E89" w:rsidRDefault="006B7584" w:rsidP="006B7584">
      <w:pPr>
        <w:pStyle w:val="Schedulepara0"/>
        <w:jc w:val="left"/>
        <w:rPr>
          <w:color w:val="000000"/>
        </w:rPr>
      </w:pPr>
      <w:r w:rsidRPr="00862E89">
        <w:rPr>
          <w:color w:val="000000"/>
        </w:rPr>
        <w:tab/>
      </w:r>
      <w:r w:rsidRPr="00862E89">
        <w:rPr>
          <w:color w:val="000000"/>
        </w:rPr>
        <w:tab/>
        <w:t>Talk to the credit provider and see if some arrangement can be made about paying.</w:t>
      </w:r>
    </w:p>
    <w:p w:rsidR="006B7584" w:rsidRPr="00862E89" w:rsidRDefault="006B7584" w:rsidP="006B7584">
      <w:pPr>
        <w:pStyle w:val="Schedulepara0"/>
        <w:jc w:val="left"/>
        <w:rPr>
          <w:color w:val="000000"/>
        </w:rPr>
      </w:pPr>
      <w:r w:rsidRPr="00862E89">
        <w:rPr>
          <w:color w:val="000000"/>
        </w:rPr>
        <w:tab/>
      </w:r>
      <w:r w:rsidRPr="00862E89">
        <w:rPr>
          <w:color w:val="000000"/>
        </w:rPr>
        <w:tab/>
        <w:t xml:space="preserve">If you </w:t>
      </w:r>
      <w:proofErr w:type="spellStart"/>
      <w:r w:rsidRPr="00862E89">
        <w:rPr>
          <w:color w:val="000000"/>
        </w:rPr>
        <w:t>can not</w:t>
      </w:r>
      <w:proofErr w:type="spellEnd"/>
      <w:r w:rsidRPr="00862E89">
        <w:rPr>
          <w:color w:val="000000"/>
        </w:rPr>
        <w:t xml:space="preserve"> come to a suitable arrangement, contact </w:t>
      </w:r>
      <w:r w:rsidR="00C70E83" w:rsidRPr="00862E89">
        <w:t>the AFCA scheme</w:t>
      </w:r>
      <w:r w:rsidRPr="00862E89">
        <w:rPr>
          <w:color w:val="000000"/>
        </w:rPr>
        <w:t>.</w:t>
      </w:r>
    </w:p>
    <w:p w:rsidR="006B7584" w:rsidRPr="00862E89" w:rsidRDefault="006B7584" w:rsidP="006B7584">
      <w:pPr>
        <w:pStyle w:val="Schedulepara0"/>
        <w:jc w:val="left"/>
        <w:rPr>
          <w:color w:val="000000"/>
        </w:rPr>
      </w:pPr>
      <w:r w:rsidRPr="00862E89">
        <w:rPr>
          <w:color w:val="000000"/>
        </w:rPr>
        <w:tab/>
      </w:r>
      <w:r w:rsidRPr="00862E89">
        <w:rPr>
          <w:color w:val="000000"/>
        </w:rPr>
        <w:tab/>
        <w:t>There are other people, such as financial counsellors, who may be able to help.</w:t>
      </w:r>
    </w:p>
    <w:p w:rsidR="006B7584" w:rsidRPr="00862E89" w:rsidRDefault="006B7584" w:rsidP="006B7584">
      <w:pPr>
        <w:pStyle w:val="FormSubheading"/>
        <w:rPr>
          <w:color w:val="000000"/>
        </w:rPr>
      </w:pPr>
      <w:r w:rsidRPr="00862E89">
        <w:rPr>
          <w:color w:val="000000"/>
        </w:rPr>
        <w:tab/>
        <w:t>23</w:t>
      </w:r>
      <w:r w:rsidRPr="00862E89">
        <w:rPr>
          <w:color w:val="000000"/>
        </w:rPr>
        <w:tab/>
        <w:t>If I pay out money for a debtor, is there any way I can get it back?</w:t>
      </w:r>
    </w:p>
    <w:p w:rsidR="006B7584" w:rsidRPr="00862E89" w:rsidRDefault="006B7584" w:rsidP="006B7584">
      <w:pPr>
        <w:pStyle w:val="Schedulepara0"/>
        <w:jc w:val="left"/>
        <w:rPr>
          <w:color w:val="000000"/>
        </w:rPr>
      </w:pPr>
      <w:r w:rsidRPr="00862E89">
        <w:rPr>
          <w:color w:val="000000"/>
        </w:rPr>
        <w:tab/>
      </w:r>
      <w:r w:rsidRPr="00862E89">
        <w:rPr>
          <w:color w:val="000000"/>
        </w:rPr>
        <w:tab/>
        <w:t xml:space="preserve">You can sue the debtor, but remember, if the debtor </w:t>
      </w:r>
      <w:proofErr w:type="spellStart"/>
      <w:r w:rsidRPr="00862E89">
        <w:rPr>
          <w:color w:val="000000"/>
        </w:rPr>
        <w:t>can not</w:t>
      </w:r>
      <w:proofErr w:type="spellEnd"/>
      <w:r w:rsidRPr="00862E89">
        <w:rPr>
          <w:color w:val="000000"/>
        </w:rPr>
        <w:t xml:space="preserve"> pay the credit provider, he or she probably </w:t>
      </w:r>
      <w:proofErr w:type="spellStart"/>
      <w:r w:rsidRPr="00862E89">
        <w:rPr>
          <w:color w:val="000000"/>
        </w:rPr>
        <w:t>can not</w:t>
      </w:r>
      <w:proofErr w:type="spellEnd"/>
      <w:r w:rsidRPr="00862E89">
        <w:rPr>
          <w:color w:val="000000"/>
        </w:rPr>
        <w:t xml:space="preserve"> pay you back for a while, if at all.</w:t>
      </w:r>
    </w:p>
    <w:p w:rsidR="006B7584" w:rsidRPr="00862E89" w:rsidRDefault="006B7584" w:rsidP="006B7584">
      <w:pPr>
        <w:pStyle w:val="FormSubheading"/>
        <w:rPr>
          <w:color w:val="000000"/>
        </w:rPr>
      </w:pPr>
      <w:r w:rsidRPr="00862E89">
        <w:rPr>
          <w:color w:val="000000"/>
        </w:rPr>
        <w:tab/>
        <w:t>24</w:t>
      </w:r>
      <w:r w:rsidRPr="00862E89">
        <w:rPr>
          <w:color w:val="000000"/>
        </w:rPr>
        <w:tab/>
        <w:t>What happens if I go guarantor for someone who is under 18 when he or she signs a credit contract?</w:t>
      </w:r>
    </w:p>
    <w:p w:rsidR="006B7584" w:rsidRPr="00862E89" w:rsidRDefault="006B7584" w:rsidP="006B7584">
      <w:pPr>
        <w:pStyle w:val="Schedulepara0"/>
        <w:jc w:val="left"/>
        <w:rPr>
          <w:color w:val="000000"/>
        </w:rPr>
      </w:pPr>
      <w:r w:rsidRPr="00862E89">
        <w:rPr>
          <w:color w:val="000000"/>
        </w:rPr>
        <w:tab/>
      </w:r>
      <w:r w:rsidRPr="00862E89">
        <w:rPr>
          <w:color w:val="000000"/>
        </w:rPr>
        <w:tab/>
        <w:t>You are responsible for the full debt if the contract of guarantee has a clear and obvious warning. The warning has to tell you that the courts might not let you sue the debtor if you have to pay out the credit contract for him or her.</w:t>
      </w:r>
    </w:p>
    <w:p w:rsidR="006B7584" w:rsidRPr="00862E89" w:rsidRDefault="006B7584" w:rsidP="006B7584">
      <w:pPr>
        <w:pStyle w:val="FormSubheading"/>
        <w:rPr>
          <w:color w:val="000000"/>
        </w:rPr>
      </w:pPr>
      <w:r w:rsidRPr="00862E89">
        <w:rPr>
          <w:color w:val="000000"/>
        </w:rPr>
        <w:tab/>
        <w:t>25</w:t>
      </w:r>
      <w:r w:rsidRPr="00862E89">
        <w:rPr>
          <w:color w:val="000000"/>
        </w:rPr>
        <w:tab/>
        <w:t>Do I have any other rights and obligations?</w:t>
      </w:r>
    </w:p>
    <w:p w:rsidR="006B7584" w:rsidRPr="00862E89" w:rsidRDefault="006B7584" w:rsidP="006B7584">
      <w:pPr>
        <w:pStyle w:val="Schedulepara0"/>
        <w:jc w:val="left"/>
        <w:rPr>
          <w:color w:val="000000"/>
        </w:rPr>
      </w:pPr>
      <w:r w:rsidRPr="00862E89">
        <w:rPr>
          <w:color w:val="000000"/>
        </w:rPr>
        <w:tab/>
      </w:r>
      <w:r w:rsidRPr="00862E89">
        <w:rPr>
          <w:color w:val="000000"/>
        </w:rPr>
        <w:tab/>
        <w:t xml:space="preserve">Yes. The law does give you other rights and obligations. You should also </w:t>
      </w:r>
      <w:r w:rsidRPr="00862E89">
        <w:rPr>
          <w:b/>
          <w:color w:val="000000"/>
        </w:rPr>
        <w:t>READ YOUR GUARANTEE</w:t>
      </w:r>
      <w:r w:rsidRPr="00862E89">
        <w:rPr>
          <w:color w:val="000000"/>
        </w:rPr>
        <w:t xml:space="preserve"> carefully.</w:t>
      </w:r>
    </w:p>
    <w:p w:rsidR="006B7584" w:rsidRPr="00862E89" w:rsidRDefault="006B7584" w:rsidP="006B7584">
      <w:pPr>
        <w:pStyle w:val="Schedulepara0"/>
        <w:jc w:val="left"/>
        <w:rPr>
          <w:b/>
          <w:color w:val="000000"/>
        </w:rPr>
      </w:pPr>
      <w:r w:rsidRPr="00862E89">
        <w:rPr>
          <w:b/>
          <w:color w:val="000000"/>
        </w:rPr>
        <w:tab/>
      </w:r>
      <w:r w:rsidRPr="00862E89">
        <w:rPr>
          <w:b/>
          <w:color w:val="000000"/>
        </w:rPr>
        <w:tab/>
        <w:t xml:space="preserve">IF YOU HAVE ANY DOUBTS, OR WANT MORE INFORMATION, CONTACT YOUR CREDIT PROVIDER. YOU MUST ATTEMPT TO RESOLVE YOUR COMPLAINT WITH YOUR CREDIT PROVIDER BEFORE CONTACTING </w:t>
      </w:r>
      <w:r w:rsidR="00C70E83" w:rsidRPr="00862E89">
        <w:rPr>
          <w:b/>
          <w:color w:val="000000"/>
        </w:rPr>
        <w:t>THE AFCA SCHEME</w:t>
      </w:r>
      <w:r w:rsidRPr="00862E89">
        <w:rPr>
          <w:b/>
          <w:color w:val="000000"/>
        </w:rPr>
        <w:t xml:space="preserve">. IF </w:t>
      </w:r>
      <w:r w:rsidRPr="00862E89">
        <w:rPr>
          <w:b/>
          <w:color w:val="000000"/>
        </w:rPr>
        <w:lastRenderedPageBreak/>
        <w:t xml:space="preserve">YOU HAVE A COMPLAINT WHICH REMAINS UNRESOLVED AFTER SPEAKING TO YOUR CREDIT PROVIDER YOU CAN CONTACT </w:t>
      </w:r>
      <w:r w:rsidR="00C70E83" w:rsidRPr="00862E89">
        <w:rPr>
          <w:b/>
          <w:color w:val="000000"/>
        </w:rPr>
        <w:t>THE AFCA SCHEME</w:t>
      </w:r>
      <w:r w:rsidRPr="00862E89">
        <w:rPr>
          <w:b/>
          <w:color w:val="000000"/>
        </w:rPr>
        <w:t xml:space="preserve"> OR GET LEGAL ADVICE.</w:t>
      </w:r>
    </w:p>
    <w:p w:rsidR="006B7584" w:rsidRPr="00862E89" w:rsidRDefault="006B7584" w:rsidP="006B7584">
      <w:pPr>
        <w:pStyle w:val="Schedulepara0"/>
        <w:jc w:val="left"/>
        <w:rPr>
          <w:b/>
          <w:bCs/>
          <w:color w:val="000000"/>
        </w:rPr>
      </w:pPr>
      <w:r w:rsidRPr="00862E89">
        <w:rPr>
          <w:color w:val="000000"/>
        </w:rPr>
        <w:tab/>
      </w:r>
      <w:r w:rsidRPr="00862E89">
        <w:rPr>
          <w:color w:val="000000"/>
        </w:rPr>
        <w:tab/>
      </w:r>
      <w:r w:rsidR="00CA1CA0" w:rsidRPr="00862E89">
        <w:rPr>
          <w:b/>
          <w:bCs/>
          <w:color w:val="000000"/>
        </w:rPr>
        <w:t>THE AFCA SCHEME IS</w:t>
      </w:r>
      <w:r w:rsidRPr="00862E89">
        <w:rPr>
          <w:b/>
          <w:bCs/>
          <w:color w:val="000000"/>
        </w:rPr>
        <w:t xml:space="preserve"> A FREE SERVICE ESTABLISHED TO PROVIDE YOU WITH AN INDEPENDENT MECHANISM TO RESOLVE SPECIFIC COMPLAINTS. </w:t>
      </w:r>
      <w:r w:rsidR="00D919B0" w:rsidRPr="00862E89">
        <w:rPr>
          <w:b/>
        </w:rPr>
        <w:t>THE AFCA SCHEME</w:t>
      </w:r>
      <w:r w:rsidRPr="00862E89">
        <w:rPr>
          <w:b/>
          <w:bCs/>
          <w:color w:val="000000"/>
        </w:rPr>
        <w:t xml:space="preserve"> CAN BE CONTACTED AT [</w:t>
      </w:r>
      <w:r w:rsidRPr="00862E89">
        <w:rPr>
          <w:b/>
          <w:bCs/>
          <w:i/>
          <w:color w:val="000000"/>
        </w:rPr>
        <w:t>INSERT TELEPHONE NUMBER, EMAIL/WEBSITE AND POSTAL ADDRESS</w:t>
      </w:r>
      <w:r w:rsidRPr="00862E89">
        <w:rPr>
          <w:b/>
          <w:bCs/>
          <w:color w:val="000000"/>
        </w:rPr>
        <w:t>].</w:t>
      </w:r>
    </w:p>
    <w:p w:rsidR="006B7584" w:rsidRPr="00862E89" w:rsidRDefault="006B7584" w:rsidP="006B7584">
      <w:pPr>
        <w:pStyle w:val="Schedulepara0"/>
        <w:jc w:val="left"/>
        <w:rPr>
          <w:color w:val="000000"/>
        </w:rPr>
      </w:pPr>
      <w:r w:rsidRPr="00862E89">
        <w:rPr>
          <w:b/>
          <w:color w:val="000000"/>
        </w:rPr>
        <w:tab/>
      </w:r>
      <w:r w:rsidRPr="00862E89">
        <w:rPr>
          <w:b/>
          <w:color w:val="000000"/>
        </w:rPr>
        <w:tab/>
        <w:t>PLEASE KEEP THIS INFORMATION STATEMENT. YOU MAY WANT SOME INFORMATION FROM IT AT A LATER DATE.</w:t>
      </w:r>
    </w:p>
    <w:p w:rsidR="006B7584" w:rsidRPr="00862E89" w:rsidRDefault="006B7584" w:rsidP="006B7584">
      <w:pPr>
        <w:pStyle w:val="ActHead2"/>
        <w:pageBreakBefore/>
        <w:spacing w:before="120"/>
      </w:pPr>
      <w:bookmarkStart w:id="283" w:name="_Toc74056716"/>
      <w:r w:rsidRPr="001B7634">
        <w:rPr>
          <w:rStyle w:val="CharPartNo"/>
        </w:rPr>
        <w:lastRenderedPageBreak/>
        <w:t>Form 10</w:t>
      </w:r>
      <w:r w:rsidRPr="00862E89">
        <w:t>—</w:t>
      </w:r>
      <w:r w:rsidRPr="001B7634">
        <w:rPr>
          <w:rStyle w:val="CharPartText"/>
        </w:rPr>
        <w:t>Information after surrender of mortgaged goods</w:t>
      </w:r>
      <w:bookmarkEnd w:id="283"/>
    </w:p>
    <w:p w:rsidR="006B7584" w:rsidRPr="00862E89" w:rsidRDefault="006B7584" w:rsidP="006B7584">
      <w:pPr>
        <w:pStyle w:val="Schedulepara0"/>
        <w:jc w:val="right"/>
        <w:rPr>
          <w:b/>
          <w:color w:val="000000"/>
        </w:rPr>
      </w:pPr>
      <w:r w:rsidRPr="00862E89">
        <w:rPr>
          <w:b/>
          <w:color w:val="000000"/>
        </w:rPr>
        <w:t>subsection</w:t>
      </w:r>
      <w:r w:rsidR="00777022" w:rsidRPr="00862E89">
        <w:rPr>
          <w:b/>
          <w:color w:val="000000"/>
        </w:rPr>
        <w:t> </w:t>
      </w:r>
      <w:r w:rsidRPr="00862E89">
        <w:rPr>
          <w:b/>
          <w:color w:val="000000"/>
        </w:rPr>
        <w:t>85(3) of the Code</w:t>
      </w:r>
    </w:p>
    <w:p w:rsidR="006B7584" w:rsidRPr="00862E89" w:rsidRDefault="006B7584" w:rsidP="006B7584">
      <w:pPr>
        <w:pStyle w:val="Schedulepara0"/>
        <w:spacing w:before="0" w:after="240"/>
        <w:jc w:val="right"/>
        <w:rPr>
          <w:b/>
          <w:color w:val="000000"/>
        </w:rPr>
      </w:pPr>
      <w:r w:rsidRPr="00862E89">
        <w:rPr>
          <w:b/>
          <w:color w:val="000000"/>
        </w:rPr>
        <w:t>regulation</w:t>
      </w:r>
      <w:r w:rsidR="00777022" w:rsidRPr="00862E89">
        <w:rPr>
          <w:b/>
          <w:color w:val="000000"/>
        </w:rPr>
        <w:t> </w:t>
      </w:r>
      <w:r w:rsidRPr="00862E89">
        <w:rPr>
          <w:b/>
          <w:color w:val="000000"/>
        </w:rPr>
        <w:t>84 of the Regulations</w:t>
      </w:r>
    </w:p>
    <w:p w:rsidR="006B7584" w:rsidRPr="00862E89" w:rsidRDefault="006B7584" w:rsidP="006B7584">
      <w:pPr>
        <w:tabs>
          <w:tab w:val="left" w:pos="0"/>
        </w:tabs>
        <w:spacing w:before="180" w:after="120"/>
        <w:jc w:val="right"/>
        <w:rPr>
          <w:color w:val="000000"/>
        </w:rPr>
      </w:pPr>
      <w:r w:rsidRPr="00862E89">
        <w:rPr>
          <w:color w:val="000000"/>
        </w:rPr>
        <w:t>TO:</w:t>
      </w:r>
      <w:r w:rsidRPr="00862E89">
        <w:rPr>
          <w:color w:val="000000"/>
        </w:rPr>
        <w:tab/>
      </w:r>
      <w:r w:rsidRPr="00862E89">
        <w:rPr>
          <w:color w:val="000000"/>
        </w:rPr>
        <w:tab/>
      </w:r>
      <w:r w:rsidRPr="00862E89">
        <w:rPr>
          <w:color w:val="000000"/>
        </w:rPr>
        <w:tab/>
        <w:t>. . . . . . . . . . . . . . . . . . . . . . . . . . . . . . . . . . . . . . . . .</w:t>
      </w:r>
    </w:p>
    <w:p w:rsidR="006B7584" w:rsidRPr="00862E89" w:rsidRDefault="006B7584" w:rsidP="006B7584">
      <w:pPr>
        <w:tabs>
          <w:tab w:val="left" w:pos="0"/>
        </w:tabs>
        <w:spacing w:before="180" w:after="120"/>
        <w:jc w:val="right"/>
        <w:rPr>
          <w:color w:val="000000"/>
        </w:rPr>
      </w:pPr>
      <w:r w:rsidRPr="00862E89">
        <w:rPr>
          <w:color w:val="000000"/>
        </w:rPr>
        <w:t>(name of mortgagor)</w:t>
      </w:r>
    </w:p>
    <w:p w:rsidR="006B7584" w:rsidRPr="00862E89" w:rsidRDefault="006B7584" w:rsidP="006B7584">
      <w:pPr>
        <w:tabs>
          <w:tab w:val="left" w:pos="0"/>
        </w:tabs>
        <w:spacing w:before="180" w:after="120"/>
        <w:jc w:val="right"/>
        <w:rPr>
          <w:color w:val="000000"/>
        </w:rPr>
      </w:pPr>
      <w:r w:rsidRPr="00862E89">
        <w:rPr>
          <w:color w:val="000000"/>
        </w:rPr>
        <w:t>. . . . . . . . . . . . . . . . . . . . . . . . . . . . . . . . . . . . . . . . .</w:t>
      </w:r>
    </w:p>
    <w:p w:rsidR="006B7584" w:rsidRPr="00862E89" w:rsidRDefault="006B7584" w:rsidP="006B7584">
      <w:pPr>
        <w:tabs>
          <w:tab w:val="left" w:pos="0"/>
        </w:tabs>
        <w:spacing w:before="180" w:after="120"/>
        <w:jc w:val="right"/>
        <w:rPr>
          <w:color w:val="000000"/>
        </w:rPr>
      </w:pPr>
      <w:r w:rsidRPr="00862E89">
        <w:rPr>
          <w:color w:val="000000"/>
        </w:rPr>
        <w:t>. . . . . . . . . . . . . . . . . . . . . . . . . . . . . . . . . . . . . . . . .</w:t>
      </w:r>
    </w:p>
    <w:p w:rsidR="006B7584" w:rsidRPr="00862E89" w:rsidRDefault="006B7584" w:rsidP="006B7584">
      <w:pPr>
        <w:tabs>
          <w:tab w:val="left" w:pos="0"/>
        </w:tabs>
        <w:spacing w:before="180" w:after="120"/>
        <w:jc w:val="right"/>
        <w:rPr>
          <w:color w:val="000000"/>
        </w:rPr>
      </w:pPr>
      <w:r w:rsidRPr="00862E89">
        <w:rPr>
          <w:color w:val="000000"/>
        </w:rPr>
        <w:t xml:space="preserve"> (address of mortgagor)</w:t>
      </w:r>
    </w:p>
    <w:p w:rsidR="006B7584" w:rsidRPr="00862E89" w:rsidRDefault="006B7584" w:rsidP="006B7584">
      <w:pPr>
        <w:tabs>
          <w:tab w:val="left" w:pos="0"/>
        </w:tabs>
        <w:spacing w:before="180" w:after="120"/>
        <w:jc w:val="right"/>
        <w:rPr>
          <w:color w:val="000000"/>
        </w:rPr>
      </w:pPr>
      <w:r w:rsidRPr="00862E89">
        <w:rPr>
          <w:color w:val="000000"/>
        </w:rPr>
        <w:t>FROM:</w:t>
      </w:r>
      <w:r w:rsidRPr="00862E89">
        <w:rPr>
          <w:color w:val="000000"/>
        </w:rPr>
        <w:tab/>
      </w:r>
      <w:r w:rsidRPr="00862E89">
        <w:rPr>
          <w:color w:val="000000"/>
        </w:rPr>
        <w:tab/>
        <w:t xml:space="preserve"> . . . . . . . . . . . . . . . . . . . . . . . . . . . . . . . . . . . . . . . . .</w:t>
      </w:r>
    </w:p>
    <w:p w:rsidR="006B7584" w:rsidRPr="00862E89" w:rsidRDefault="006B7584" w:rsidP="006B7584">
      <w:pPr>
        <w:tabs>
          <w:tab w:val="left" w:pos="0"/>
        </w:tabs>
        <w:spacing w:before="180" w:after="120"/>
        <w:jc w:val="right"/>
        <w:rPr>
          <w:color w:val="000000"/>
        </w:rPr>
      </w:pPr>
      <w:r w:rsidRPr="00862E89">
        <w:rPr>
          <w:color w:val="000000"/>
        </w:rPr>
        <w:t>(name of credit provider)</w:t>
      </w:r>
    </w:p>
    <w:p w:rsidR="006B7584" w:rsidRPr="00862E89" w:rsidRDefault="006B7584" w:rsidP="006B7584">
      <w:pPr>
        <w:tabs>
          <w:tab w:val="left" w:pos="0"/>
        </w:tabs>
        <w:spacing w:before="180" w:after="120"/>
        <w:jc w:val="right"/>
        <w:rPr>
          <w:color w:val="000000"/>
        </w:rPr>
      </w:pPr>
      <w:r w:rsidRPr="00862E89">
        <w:rPr>
          <w:color w:val="000000"/>
        </w:rPr>
        <w:t>. . . . . . . . . . . . . . . . . . . . . . . . . . . . . . . . . . . . . . . . .</w:t>
      </w:r>
    </w:p>
    <w:p w:rsidR="006B7584" w:rsidRPr="00862E89" w:rsidRDefault="006B7584" w:rsidP="006B7584">
      <w:pPr>
        <w:tabs>
          <w:tab w:val="left" w:pos="0"/>
        </w:tabs>
        <w:spacing w:before="180" w:after="120"/>
        <w:jc w:val="right"/>
        <w:rPr>
          <w:color w:val="000000"/>
        </w:rPr>
      </w:pPr>
      <w:r w:rsidRPr="00862E89">
        <w:rPr>
          <w:color w:val="000000"/>
        </w:rPr>
        <w:t>(Australian credit licence number)</w:t>
      </w:r>
    </w:p>
    <w:p w:rsidR="006B7584" w:rsidRPr="00862E89" w:rsidRDefault="006B7584" w:rsidP="006B7584">
      <w:pPr>
        <w:tabs>
          <w:tab w:val="left" w:pos="0"/>
        </w:tabs>
        <w:spacing w:before="180" w:after="120"/>
        <w:jc w:val="right"/>
        <w:rPr>
          <w:color w:val="000000"/>
        </w:rPr>
      </w:pPr>
      <w:r w:rsidRPr="00862E89">
        <w:rPr>
          <w:color w:val="000000"/>
        </w:rPr>
        <w:t>. . . . . . . . . . . . . . . . . . . . . . . . . . . . . . . . . . . . . . . . .</w:t>
      </w:r>
    </w:p>
    <w:p w:rsidR="006B7584" w:rsidRPr="00862E89" w:rsidRDefault="006B7584" w:rsidP="006B7584">
      <w:pPr>
        <w:tabs>
          <w:tab w:val="left" w:pos="0"/>
        </w:tabs>
        <w:spacing w:before="180" w:after="120"/>
        <w:jc w:val="right"/>
        <w:rPr>
          <w:color w:val="000000"/>
        </w:rPr>
      </w:pPr>
      <w:r w:rsidRPr="00862E89">
        <w:rPr>
          <w:color w:val="000000"/>
        </w:rPr>
        <w:t>(address of credit provider)</w:t>
      </w:r>
    </w:p>
    <w:p w:rsidR="006B7584" w:rsidRPr="00862E89" w:rsidRDefault="006B7584" w:rsidP="006B7584">
      <w:pPr>
        <w:tabs>
          <w:tab w:val="left" w:pos="0"/>
        </w:tabs>
        <w:spacing w:before="180" w:after="120"/>
        <w:jc w:val="right"/>
        <w:rPr>
          <w:color w:val="000000"/>
        </w:rPr>
      </w:pPr>
      <w:r w:rsidRPr="00862E89">
        <w:rPr>
          <w:color w:val="000000"/>
        </w:rPr>
        <w:t>. . . . . . . . . . . . . . . .</w:t>
      </w:r>
    </w:p>
    <w:p w:rsidR="006B7584" w:rsidRPr="00862E89" w:rsidRDefault="006B7584" w:rsidP="006B7584">
      <w:pPr>
        <w:tabs>
          <w:tab w:val="left" w:pos="0"/>
        </w:tabs>
        <w:spacing w:before="180" w:after="120"/>
        <w:jc w:val="right"/>
        <w:rPr>
          <w:color w:val="000000"/>
        </w:rPr>
      </w:pPr>
      <w:r w:rsidRPr="00862E89">
        <w:rPr>
          <w:color w:val="000000"/>
        </w:rPr>
        <w:t>Date</w:t>
      </w:r>
    </w:p>
    <w:p w:rsidR="006B7584" w:rsidRPr="00862E89" w:rsidRDefault="006B7584" w:rsidP="006B7584">
      <w:pPr>
        <w:tabs>
          <w:tab w:val="left" w:pos="0"/>
        </w:tabs>
        <w:spacing w:before="180" w:after="120"/>
        <w:jc w:val="right"/>
        <w:rPr>
          <w:color w:val="000000"/>
        </w:rPr>
      </w:pPr>
      <w:r w:rsidRPr="00862E89">
        <w:rPr>
          <w:color w:val="000000"/>
        </w:rPr>
        <w:t>CONTACT PERSON:   . . . . . . . . . . . . . . . . . . . . . . . . . . . . . . . . . . . . . ..</w:t>
      </w:r>
    </w:p>
    <w:p w:rsidR="006B7584" w:rsidRPr="00862E89" w:rsidRDefault="006B7584" w:rsidP="006B7584">
      <w:pPr>
        <w:tabs>
          <w:tab w:val="left" w:pos="0"/>
        </w:tabs>
        <w:spacing w:before="180" w:after="120"/>
        <w:jc w:val="right"/>
        <w:rPr>
          <w:color w:val="000000"/>
        </w:rPr>
      </w:pPr>
      <w:r w:rsidRPr="00862E89">
        <w:rPr>
          <w:color w:val="000000"/>
        </w:rPr>
        <w:t>(name, telephone number and address)</w:t>
      </w:r>
    </w:p>
    <w:p w:rsidR="006B7584" w:rsidRPr="00862E89" w:rsidRDefault="006B7584" w:rsidP="006B7584">
      <w:pPr>
        <w:pStyle w:val="Schedulepara0"/>
        <w:jc w:val="left"/>
        <w:rPr>
          <w:color w:val="000000"/>
        </w:rPr>
      </w:pPr>
      <w:r w:rsidRPr="00862E89">
        <w:rPr>
          <w:color w:val="000000"/>
        </w:rPr>
        <w:tab/>
      </w:r>
      <w:r w:rsidRPr="00862E89">
        <w:rPr>
          <w:color w:val="000000"/>
        </w:rPr>
        <w:tab/>
        <w:t>You have returned mortgaged goods to the credit provider/asked the credit provider to sell the mortgaged goods.</w:t>
      </w:r>
      <w:r w:rsidR="00DE129E" w:rsidRPr="00DE129E">
        <w:rPr>
          <w:color w:val="000000"/>
          <w:position w:val="6"/>
          <w:sz w:val="16"/>
        </w:rPr>
        <w:t>*</w:t>
      </w:r>
    </w:p>
    <w:p w:rsidR="006B7584" w:rsidRPr="00862E89" w:rsidRDefault="006B7584" w:rsidP="006B7584">
      <w:pPr>
        <w:pStyle w:val="Schedulepara0"/>
        <w:jc w:val="left"/>
        <w:rPr>
          <w:color w:val="000000"/>
        </w:rPr>
      </w:pPr>
      <w:r w:rsidRPr="00862E89">
        <w:rPr>
          <w:color w:val="000000"/>
        </w:rPr>
        <w:tab/>
      </w:r>
      <w:r w:rsidRPr="00862E89">
        <w:rPr>
          <w:color w:val="000000"/>
        </w:rPr>
        <w:tab/>
        <w:t>This information tells you some of your rights and obligations and some of the options open to you.</w:t>
      </w:r>
    </w:p>
    <w:p w:rsidR="006B7584" w:rsidRPr="00862E89" w:rsidRDefault="006B7584" w:rsidP="006B7584">
      <w:pPr>
        <w:pStyle w:val="FormHeading"/>
        <w:rPr>
          <w:color w:val="000000"/>
        </w:rPr>
      </w:pPr>
      <w:r w:rsidRPr="00862E89">
        <w:rPr>
          <w:color w:val="000000"/>
        </w:rPr>
        <w:t>Details you should know</w:t>
      </w:r>
    </w:p>
    <w:p w:rsidR="006B7584" w:rsidRPr="00862E89" w:rsidRDefault="006B7584" w:rsidP="006B7584">
      <w:pPr>
        <w:pStyle w:val="Schedulepara0"/>
        <w:jc w:val="left"/>
        <w:rPr>
          <w:color w:val="000000"/>
        </w:rPr>
      </w:pPr>
      <w:r w:rsidRPr="00862E89">
        <w:rPr>
          <w:color w:val="000000"/>
        </w:rPr>
        <w:tab/>
      </w:r>
      <w:r w:rsidRPr="00862E89">
        <w:rPr>
          <w:color w:val="000000"/>
        </w:rPr>
        <w:tab/>
        <w:t>Description of the goods: . . . . . . . . . . . . . . . . . . . . . . . . . . . . . .</w:t>
      </w:r>
    </w:p>
    <w:p w:rsidR="006B7584" w:rsidRPr="00862E89" w:rsidRDefault="006B7584" w:rsidP="006B7584">
      <w:pPr>
        <w:pStyle w:val="Schedulepara0"/>
        <w:jc w:val="left"/>
        <w:rPr>
          <w:color w:val="000000"/>
        </w:rPr>
      </w:pPr>
      <w:r w:rsidRPr="00862E89">
        <w:rPr>
          <w:color w:val="000000"/>
        </w:rPr>
        <w:tab/>
      </w:r>
      <w:r w:rsidRPr="00862E89">
        <w:rPr>
          <w:color w:val="000000"/>
        </w:rPr>
        <w:tab/>
        <w:t>Date you returned the goods to the credit provider/asked the credit provider to sell the goods</w:t>
      </w:r>
      <w:r w:rsidR="00DE129E" w:rsidRPr="00DE129E">
        <w:rPr>
          <w:color w:val="000000"/>
          <w:position w:val="6"/>
          <w:sz w:val="16"/>
        </w:rPr>
        <w:t>*</w:t>
      </w:r>
      <w:r w:rsidRPr="00862E89">
        <w:rPr>
          <w:color w:val="000000"/>
        </w:rPr>
        <w:t>: . . . . . . . . . . . . . . . . . . . . . . .</w:t>
      </w:r>
    </w:p>
    <w:p w:rsidR="006B7584" w:rsidRPr="00862E89" w:rsidRDefault="006B7584" w:rsidP="006B7584">
      <w:pPr>
        <w:pStyle w:val="Schedulepara0"/>
        <w:jc w:val="left"/>
        <w:rPr>
          <w:color w:val="000000"/>
        </w:rPr>
      </w:pPr>
      <w:r w:rsidRPr="00862E89">
        <w:rPr>
          <w:color w:val="000000"/>
        </w:rPr>
        <w:tab/>
      </w:r>
      <w:r w:rsidRPr="00862E89">
        <w:rPr>
          <w:color w:val="000000"/>
        </w:rPr>
        <w:tab/>
        <w:t>The cost of enforcing the mortgage up to the date you returned the goods to the credit provider/asked the credit provider to sell the goods</w:t>
      </w:r>
      <w:r w:rsidR="00DE129E" w:rsidRPr="00DE129E">
        <w:rPr>
          <w:color w:val="000000"/>
          <w:position w:val="6"/>
          <w:sz w:val="16"/>
        </w:rPr>
        <w:t>*</w:t>
      </w:r>
      <w:r w:rsidRPr="00862E89">
        <w:rPr>
          <w:color w:val="000000"/>
        </w:rPr>
        <w:t xml:space="preserve"> is $ . . . . . . . . . . . . . .</w:t>
      </w:r>
    </w:p>
    <w:p w:rsidR="006B7584" w:rsidRPr="00862E89" w:rsidRDefault="006B7584" w:rsidP="006B7584">
      <w:pPr>
        <w:pStyle w:val="Schedulepara0"/>
        <w:jc w:val="left"/>
        <w:rPr>
          <w:color w:val="000000"/>
        </w:rPr>
      </w:pPr>
      <w:r w:rsidRPr="00862E89">
        <w:rPr>
          <w:color w:val="000000"/>
        </w:rPr>
        <w:lastRenderedPageBreak/>
        <w:tab/>
      </w:r>
      <w:r w:rsidRPr="00862E89">
        <w:rPr>
          <w:color w:val="000000"/>
        </w:rPr>
        <w:tab/>
        <w:t>The cost of the goods being in the credit provider’s possession is $. . . . . . . . . . . . . . . . .</w:t>
      </w:r>
    </w:p>
    <w:p w:rsidR="006B7584" w:rsidRPr="00862E89" w:rsidRDefault="006B7584" w:rsidP="006B7584">
      <w:pPr>
        <w:pStyle w:val="Schedulepara0"/>
        <w:jc w:val="left"/>
        <w:rPr>
          <w:color w:val="000000"/>
        </w:rPr>
      </w:pPr>
      <w:r w:rsidRPr="00862E89">
        <w:rPr>
          <w:color w:val="000000"/>
        </w:rPr>
        <w:tab/>
      </w:r>
      <w:r w:rsidRPr="00862E89">
        <w:rPr>
          <w:color w:val="000000"/>
        </w:rPr>
        <w:tab/>
        <w:t xml:space="preserve">per . . . . . . . . . . . . . . . . . </w:t>
      </w:r>
      <w:r w:rsidR="00DE129E" w:rsidRPr="00DE129E">
        <w:rPr>
          <w:color w:val="000000"/>
          <w:position w:val="6"/>
          <w:sz w:val="16"/>
        </w:rPr>
        <w:t>**</w:t>
      </w:r>
    </w:p>
    <w:p w:rsidR="006B7584" w:rsidRPr="00862E89" w:rsidRDefault="006B7584" w:rsidP="006B7584">
      <w:pPr>
        <w:pStyle w:val="Schedulepara0"/>
        <w:jc w:val="left"/>
        <w:rPr>
          <w:color w:val="000000"/>
        </w:rPr>
      </w:pPr>
      <w:r w:rsidRPr="00862E89">
        <w:rPr>
          <w:color w:val="000000"/>
        </w:rPr>
        <w:tab/>
      </w:r>
      <w:r w:rsidRPr="00862E89">
        <w:rPr>
          <w:color w:val="000000"/>
        </w:rPr>
        <w:tab/>
        <w:t>The credit provider’s estimate of the value of the goods is $ . .</w:t>
      </w:r>
    </w:p>
    <w:p w:rsidR="006B7584" w:rsidRPr="00862E89" w:rsidRDefault="006B7584" w:rsidP="006B7584">
      <w:pPr>
        <w:pStyle w:val="FormHeading"/>
        <w:rPr>
          <w:color w:val="000000"/>
        </w:rPr>
      </w:pPr>
      <w:r w:rsidRPr="00862E89">
        <w:rPr>
          <w:color w:val="000000"/>
        </w:rPr>
        <w:t>How to get the goods returned or not sold</w:t>
      </w:r>
    </w:p>
    <w:p w:rsidR="006B7584" w:rsidRPr="00862E89" w:rsidRDefault="006B7584" w:rsidP="006B7584">
      <w:pPr>
        <w:pStyle w:val="Schedulepara0"/>
        <w:jc w:val="left"/>
        <w:rPr>
          <w:b/>
          <w:color w:val="000000"/>
        </w:rPr>
      </w:pPr>
      <w:r w:rsidRPr="00862E89">
        <w:rPr>
          <w:b/>
          <w:color w:val="000000"/>
        </w:rPr>
        <w:tab/>
      </w:r>
      <w:r w:rsidRPr="00862E89">
        <w:rPr>
          <w:b/>
          <w:color w:val="000000"/>
        </w:rPr>
        <w:tab/>
        <w:t>YOU CAN GET THE GOODS BACK OR STOP THEM BEING SOLD BY THE CREDIT PROVIDER IF YOU ASK THE CREDIT PROVIDER AND IF THE REPAYMENTS AND OTHER OBLIGATIONS UNDER THE CREDIT CONTRACT HAVE BEEN MET. YOUR REQUEST MUST BE MADE IN WRITING WITHIN 21 DAYS OF THIS NOTICE BEING GIVEN TO YOU.</w:t>
      </w:r>
    </w:p>
    <w:p w:rsidR="006B7584" w:rsidRPr="00862E89" w:rsidRDefault="006B7584" w:rsidP="006B7584">
      <w:pPr>
        <w:pStyle w:val="Schedulepara0"/>
        <w:ind w:firstLine="29"/>
        <w:jc w:val="left"/>
        <w:rPr>
          <w:rFonts w:ascii="Times" w:hAnsi="Times"/>
          <w:b/>
          <w:caps/>
          <w:color w:val="000000"/>
        </w:rPr>
      </w:pPr>
      <w:r w:rsidRPr="00862E89">
        <w:rPr>
          <w:rFonts w:ascii="Times" w:hAnsi="Times"/>
          <w:b/>
          <w:caps/>
          <w:color w:val="000000"/>
        </w:rPr>
        <w:t>If you do nothing, you may lose the goods.</w:t>
      </w:r>
    </w:p>
    <w:p w:rsidR="006B7584" w:rsidRPr="00862E89" w:rsidRDefault="006B7584" w:rsidP="006B7584">
      <w:pPr>
        <w:pStyle w:val="FormHeading"/>
        <w:rPr>
          <w:color w:val="000000"/>
        </w:rPr>
      </w:pPr>
      <w:r w:rsidRPr="00862E89">
        <w:rPr>
          <w:color w:val="000000"/>
        </w:rPr>
        <w:t>Sale of goods</w:t>
      </w:r>
    </w:p>
    <w:p w:rsidR="006B7584" w:rsidRPr="00862E89" w:rsidRDefault="006B7584" w:rsidP="006B7584">
      <w:pPr>
        <w:pStyle w:val="Schedulepara0"/>
        <w:jc w:val="left"/>
        <w:rPr>
          <w:color w:val="000000"/>
        </w:rPr>
      </w:pPr>
      <w:r w:rsidRPr="00862E89">
        <w:rPr>
          <w:color w:val="000000"/>
        </w:rPr>
        <w:tab/>
      </w:r>
      <w:r w:rsidRPr="00862E89">
        <w:rPr>
          <w:color w:val="000000"/>
        </w:rPr>
        <w:tab/>
        <w:t>The law says that the credit provider must get the best price reasonably obtainable for the goods.</w:t>
      </w:r>
    </w:p>
    <w:p w:rsidR="006B7584" w:rsidRPr="00862E89" w:rsidRDefault="006B7584" w:rsidP="006B7584">
      <w:pPr>
        <w:pStyle w:val="Schedulepara0"/>
        <w:jc w:val="left"/>
        <w:rPr>
          <w:color w:val="000000"/>
        </w:rPr>
      </w:pPr>
      <w:r w:rsidRPr="00862E89">
        <w:rPr>
          <w:color w:val="000000"/>
        </w:rPr>
        <w:tab/>
      </w:r>
      <w:r w:rsidRPr="00862E89">
        <w:rPr>
          <w:color w:val="000000"/>
        </w:rPr>
        <w:tab/>
        <w:t>If you want to, you can introduce a buyer to the credit provider. This has to be done in writing within 21 days after the date of this notice and the buyer must be willing to pay the credit provider’s estimate of the value of the goods or any greater amount for which the credit provider has obtained a written offer to buy the goods.</w:t>
      </w:r>
    </w:p>
    <w:p w:rsidR="006B7584" w:rsidRPr="00862E89" w:rsidRDefault="006B7584" w:rsidP="006B7584">
      <w:pPr>
        <w:pStyle w:val="Schedulepara0"/>
        <w:jc w:val="left"/>
        <w:rPr>
          <w:color w:val="000000"/>
        </w:rPr>
      </w:pPr>
      <w:r w:rsidRPr="00862E89">
        <w:rPr>
          <w:color w:val="000000"/>
        </w:rPr>
        <w:tab/>
      </w:r>
      <w:r w:rsidRPr="00862E89">
        <w:rPr>
          <w:color w:val="000000"/>
        </w:rPr>
        <w:tab/>
        <w:t>The credit provider must offer to sell the goods to the buyer you have introduced.</w:t>
      </w:r>
    </w:p>
    <w:p w:rsidR="006B7584" w:rsidRPr="00862E89" w:rsidRDefault="006B7584" w:rsidP="006B7584">
      <w:pPr>
        <w:pStyle w:val="Schedulepara0"/>
        <w:jc w:val="left"/>
        <w:rPr>
          <w:color w:val="000000"/>
        </w:rPr>
      </w:pPr>
      <w:r w:rsidRPr="00862E89">
        <w:rPr>
          <w:color w:val="000000"/>
        </w:rPr>
        <w:tab/>
      </w:r>
      <w:r w:rsidRPr="00862E89">
        <w:rPr>
          <w:color w:val="000000"/>
        </w:rPr>
        <w:tab/>
        <w:t>Your letter introducing the buyer has to reach the credit provider before the goods are sold. If you post the letter, it is best to send it by certified or registered mail. Then you can check that it was delivered. If you take it to the credit provider’s office, you should get an employee of the credit provider to sign and date something to say that your letter has been received. Make sure you keep anything that was signed by that employee.</w:t>
      </w:r>
    </w:p>
    <w:p w:rsidR="006B7584" w:rsidRPr="00862E89" w:rsidRDefault="006B7584" w:rsidP="006B7584">
      <w:pPr>
        <w:pStyle w:val="Schedulepara0"/>
        <w:jc w:val="left"/>
        <w:rPr>
          <w:color w:val="000000"/>
        </w:rPr>
      </w:pPr>
      <w:r w:rsidRPr="00862E89">
        <w:rPr>
          <w:color w:val="000000"/>
        </w:rPr>
        <w:tab/>
      </w:r>
      <w:r w:rsidRPr="00862E89">
        <w:rPr>
          <w:color w:val="000000"/>
        </w:rPr>
        <w:tab/>
        <w:t>Once the 21 day period has expired, the credit provider must sell the goods as soon as reasonably practicable unless you and the credit provider agree on some other time for sale.</w:t>
      </w:r>
    </w:p>
    <w:p w:rsidR="006B7584" w:rsidRPr="00862E89" w:rsidRDefault="006B7584" w:rsidP="006B7584">
      <w:pPr>
        <w:pStyle w:val="Schedulepara0"/>
        <w:jc w:val="left"/>
        <w:rPr>
          <w:color w:val="000000"/>
        </w:rPr>
      </w:pPr>
      <w:r w:rsidRPr="00862E89">
        <w:rPr>
          <w:color w:val="000000"/>
        </w:rPr>
        <w:tab/>
      </w:r>
      <w:r w:rsidRPr="00862E89">
        <w:rPr>
          <w:color w:val="000000"/>
        </w:rPr>
        <w:tab/>
        <w:t>As mentioned above, the goods must be sold for the best price reasonably obtainable.</w:t>
      </w:r>
    </w:p>
    <w:p w:rsidR="006B7584" w:rsidRPr="00862E89" w:rsidRDefault="006B7584" w:rsidP="006B7584">
      <w:pPr>
        <w:pStyle w:val="FormHeading"/>
        <w:rPr>
          <w:color w:val="000000"/>
        </w:rPr>
      </w:pPr>
      <w:r w:rsidRPr="00862E89">
        <w:rPr>
          <w:color w:val="000000"/>
        </w:rPr>
        <w:lastRenderedPageBreak/>
        <w:t>Finalising the contract</w:t>
      </w:r>
    </w:p>
    <w:p w:rsidR="006B7584" w:rsidRPr="00862E89" w:rsidRDefault="006B7584" w:rsidP="006B7584">
      <w:pPr>
        <w:pStyle w:val="Schedulepara0"/>
        <w:jc w:val="left"/>
        <w:rPr>
          <w:color w:val="000000"/>
        </w:rPr>
      </w:pPr>
      <w:r w:rsidRPr="00862E89">
        <w:rPr>
          <w:color w:val="000000"/>
        </w:rPr>
        <w:tab/>
      </w:r>
      <w:r w:rsidRPr="00862E89">
        <w:rPr>
          <w:color w:val="000000"/>
        </w:rPr>
        <w:tab/>
        <w:t>As soon as the goods are sold, the total amount payable under the credit contract becomes due. The credit provider must credit you with the proceeds of the sale less—</w:t>
      </w:r>
    </w:p>
    <w:p w:rsidR="006B7584" w:rsidRPr="00862E89" w:rsidRDefault="006B7584" w:rsidP="006B7584">
      <w:pPr>
        <w:pStyle w:val="FormDotPoint"/>
        <w:jc w:val="left"/>
      </w:pPr>
      <w:r w:rsidRPr="00862E89">
        <w:t xml:space="preserve">the amount owing under your mortgage (which </w:t>
      </w:r>
      <w:proofErr w:type="spellStart"/>
      <w:r w:rsidRPr="00862E89">
        <w:t>can not</w:t>
      </w:r>
      <w:proofErr w:type="spellEnd"/>
      <w:r w:rsidRPr="00862E89">
        <w:t xml:space="preserve"> be more than the amount owing under the contract); and</w:t>
      </w:r>
    </w:p>
    <w:p w:rsidR="006B7584" w:rsidRPr="00862E89" w:rsidRDefault="006B7584" w:rsidP="006B7584">
      <w:pPr>
        <w:pStyle w:val="FormDotPoint"/>
        <w:jc w:val="left"/>
      </w:pPr>
      <w:r w:rsidRPr="00862E89">
        <w:t>any amount owing under a prior mortgage of the goods; and</w:t>
      </w:r>
    </w:p>
    <w:p w:rsidR="006B7584" w:rsidRPr="00862E89" w:rsidRDefault="006B7584" w:rsidP="006B7584">
      <w:pPr>
        <w:pStyle w:val="FormDotPoint"/>
        <w:jc w:val="left"/>
      </w:pPr>
      <w:r w:rsidRPr="00862E89">
        <w:t>any amount owing under a subsequent mortgage of the goods which the credit provider knows about; and</w:t>
      </w:r>
    </w:p>
    <w:p w:rsidR="006B7584" w:rsidRPr="00862E89" w:rsidRDefault="006B7584" w:rsidP="006B7584">
      <w:pPr>
        <w:pStyle w:val="FormDotPoint"/>
        <w:jc w:val="left"/>
      </w:pPr>
      <w:r w:rsidRPr="00862E89">
        <w:t>the credit provider’s reasonable expenses of enforcing the mortgage; and</w:t>
      </w:r>
    </w:p>
    <w:p w:rsidR="006B7584" w:rsidRPr="00862E89" w:rsidRDefault="006B7584" w:rsidP="006B7584">
      <w:pPr>
        <w:pStyle w:val="FormDotPoint"/>
        <w:jc w:val="left"/>
      </w:pPr>
      <w:r w:rsidRPr="00862E89">
        <w:t>the expenses reasonably incurred by the credit provider in connection with the possession and sale of the mortgaged goods.</w:t>
      </w:r>
    </w:p>
    <w:p w:rsidR="006B7584" w:rsidRPr="00862E89" w:rsidRDefault="006B7584" w:rsidP="006B7584">
      <w:pPr>
        <w:pStyle w:val="Schedulepara0"/>
        <w:jc w:val="left"/>
        <w:rPr>
          <w:color w:val="000000"/>
        </w:rPr>
      </w:pPr>
      <w:r w:rsidRPr="00862E89">
        <w:rPr>
          <w:color w:val="000000"/>
        </w:rPr>
        <w:tab/>
      </w:r>
      <w:r w:rsidRPr="00862E89">
        <w:rPr>
          <w:color w:val="000000"/>
        </w:rPr>
        <w:tab/>
        <w:t>After the goods are sold the credit provider must give you a notice setting out certain information including—</w:t>
      </w:r>
    </w:p>
    <w:p w:rsidR="006B7584" w:rsidRPr="00862E89" w:rsidRDefault="006B7584" w:rsidP="006B7584">
      <w:pPr>
        <w:pStyle w:val="FormDotPoint"/>
        <w:jc w:val="left"/>
      </w:pPr>
      <w:r w:rsidRPr="00862E89">
        <w:t>what the sale price was; and</w:t>
      </w:r>
    </w:p>
    <w:p w:rsidR="006B7584" w:rsidRPr="00862E89" w:rsidRDefault="006B7584" w:rsidP="006B7584">
      <w:pPr>
        <w:pStyle w:val="FormDotPoint"/>
        <w:jc w:val="left"/>
      </w:pPr>
      <w:r w:rsidRPr="00862E89">
        <w:t>the net proceeds of the sale; and</w:t>
      </w:r>
    </w:p>
    <w:p w:rsidR="006B7584" w:rsidRPr="00862E89" w:rsidRDefault="006B7584" w:rsidP="006B7584">
      <w:pPr>
        <w:pStyle w:val="FormDotPoint"/>
        <w:jc w:val="left"/>
      </w:pPr>
      <w:r w:rsidRPr="00862E89">
        <w:t>the amount credited to you; and</w:t>
      </w:r>
    </w:p>
    <w:p w:rsidR="006B7584" w:rsidRPr="00862E89" w:rsidRDefault="006B7584" w:rsidP="006B7584">
      <w:pPr>
        <w:pStyle w:val="FormDotPoint"/>
        <w:jc w:val="left"/>
      </w:pPr>
      <w:r w:rsidRPr="00862E89">
        <w:t>the amount required to pay out the credit contract or the amount due under the guarantee.</w:t>
      </w:r>
    </w:p>
    <w:p w:rsidR="006B7584" w:rsidRPr="00862E89" w:rsidRDefault="006B7584" w:rsidP="006B7584">
      <w:pPr>
        <w:pStyle w:val="FormHeading"/>
        <w:rPr>
          <w:color w:val="000000"/>
        </w:rPr>
      </w:pPr>
      <w:r w:rsidRPr="00862E89">
        <w:rPr>
          <w:color w:val="000000"/>
        </w:rPr>
        <w:t>General</w:t>
      </w:r>
    </w:p>
    <w:p w:rsidR="006B7584" w:rsidRPr="00862E89" w:rsidRDefault="006B7584" w:rsidP="006B7584">
      <w:pPr>
        <w:pStyle w:val="Schedulepara0"/>
        <w:jc w:val="left"/>
        <w:rPr>
          <w:color w:val="000000"/>
        </w:rPr>
      </w:pPr>
      <w:r w:rsidRPr="00862E89">
        <w:rPr>
          <w:color w:val="000000"/>
        </w:rPr>
        <w:tab/>
      </w:r>
      <w:r w:rsidRPr="00862E89">
        <w:rPr>
          <w:color w:val="000000"/>
        </w:rPr>
        <w:tab/>
        <w:t>You should discuss this matter with the credit provider as soon as possible. You should know that even after the goods are sold, you will still have to pay the credit provider any amount still outstanding. You may be able to work out some alternative arrangement about your contract if you are the debtor. For example, you could ask the credit provider—</w:t>
      </w:r>
    </w:p>
    <w:p w:rsidR="006B7584" w:rsidRPr="00862E89" w:rsidRDefault="006B7584" w:rsidP="006B7584">
      <w:pPr>
        <w:pStyle w:val="FormDotPoint"/>
        <w:jc w:val="left"/>
      </w:pPr>
      <w:r w:rsidRPr="00862E89">
        <w:t>to extend the term of the contract and either reduce the amount of each payment accordingly or defer payments for a specified period; or</w:t>
      </w:r>
    </w:p>
    <w:p w:rsidR="006B7584" w:rsidRPr="00862E89" w:rsidRDefault="006B7584" w:rsidP="006B7584">
      <w:pPr>
        <w:pStyle w:val="FormDotPoint"/>
        <w:jc w:val="left"/>
      </w:pPr>
      <w:r w:rsidRPr="00862E89">
        <w:t>to simply defer payments for a specified period.</w:t>
      </w:r>
    </w:p>
    <w:p w:rsidR="006B7584" w:rsidRPr="00862E89" w:rsidRDefault="006B7584" w:rsidP="006B7584">
      <w:pPr>
        <w:pStyle w:val="Schedulepara0"/>
        <w:jc w:val="left"/>
        <w:rPr>
          <w:color w:val="000000"/>
        </w:rPr>
      </w:pPr>
      <w:r w:rsidRPr="00862E89">
        <w:rPr>
          <w:color w:val="000000"/>
        </w:rPr>
        <w:tab/>
      </w:r>
      <w:r w:rsidRPr="00862E89">
        <w:rPr>
          <w:color w:val="000000"/>
        </w:rPr>
        <w:tab/>
        <w:t>The name and telephone number of the person to contact is on the front of this document.</w:t>
      </w:r>
    </w:p>
    <w:p w:rsidR="006B7584" w:rsidRPr="00862E89" w:rsidRDefault="006B7584" w:rsidP="006B7584">
      <w:pPr>
        <w:pStyle w:val="Schedulepara0"/>
        <w:jc w:val="left"/>
        <w:rPr>
          <w:color w:val="000000"/>
        </w:rPr>
      </w:pPr>
      <w:r w:rsidRPr="00862E89">
        <w:rPr>
          <w:color w:val="000000"/>
        </w:rPr>
        <w:tab/>
      </w:r>
      <w:r w:rsidRPr="00862E89">
        <w:rPr>
          <w:color w:val="000000"/>
        </w:rPr>
        <w:tab/>
        <w:t xml:space="preserve">If you </w:t>
      </w:r>
      <w:proofErr w:type="spellStart"/>
      <w:r w:rsidRPr="00862E89">
        <w:rPr>
          <w:color w:val="000000"/>
        </w:rPr>
        <w:t>can not</w:t>
      </w:r>
      <w:proofErr w:type="spellEnd"/>
      <w:r w:rsidRPr="00862E89">
        <w:rPr>
          <w:color w:val="000000"/>
        </w:rPr>
        <w:t xml:space="preserve"> come to a suitable arrangement with the credit provider, contact </w:t>
      </w:r>
      <w:r w:rsidR="00D919B0" w:rsidRPr="00862E89">
        <w:t>the AFCA scheme</w:t>
      </w:r>
      <w:r w:rsidRPr="00862E89">
        <w:rPr>
          <w:color w:val="000000"/>
        </w:rPr>
        <w:t xml:space="preserve"> immediately. If you are the debtor and have been </w:t>
      </w:r>
      <w:r w:rsidRPr="00862E89">
        <w:rPr>
          <w:b/>
          <w:color w:val="000000"/>
        </w:rPr>
        <w:t>unemployed</w:t>
      </w:r>
      <w:r w:rsidRPr="00862E89">
        <w:rPr>
          <w:color w:val="000000"/>
        </w:rPr>
        <w:t xml:space="preserve">, </w:t>
      </w:r>
      <w:r w:rsidRPr="00862E89">
        <w:rPr>
          <w:b/>
          <w:color w:val="000000"/>
        </w:rPr>
        <w:t>sick</w:t>
      </w:r>
      <w:r w:rsidRPr="00862E89">
        <w:rPr>
          <w:color w:val="000000"/>
        </w:rPr>
        <w:t xml:space="preserve"> or there is </w:t>
      </w:r>
      <w:r w:rsidRPr="00862E89">
        <w:rPr>
          <w:b/>
          <w:color w:val="000000"/>
        </w:rPr>
        <w:t>another good reason</w:t>
      </w:r>
      <w:r w:rsidRPr="00862E89">
        <w:rPr>
          <w:color w:val="000000"/>
        </w:rPr>
        <w:t xml:space="preserve"> why you are having problems making payments under your contract, then your contract may be able to be varied under the law to meet your situation.</w:t>
      </w:r>
    </w:p>
    <w:p w:rsidR="006B7584" w:rsidRPr="00862E89" w:rsidRDefault="006B7584" w:rsidP="006B7584">
      <w:pPr>
        <w:pStyle w:val="Schedulepara0"/>
        <w:jc w:val="left"/>
        <w:rPr>
          <w:rFonts w:ascii="Times-Bold" w:hAnsi="Times-Bold" w:cs="Times-Bold"/>
          <w:b/>
          <w:bCs/>
          <w:color w:val="000000"/>
        </w:rPr>
      </w:pPr>
      <w:r w:rsidRPr="00862E89">
        <w:rPr>
          <w:rFonts w:ascii="Times-Bold" w:hAnsi="Times-Bold" w:cs="Times-Bold"/>
          <w:b/>
          <w:bCs/>
          <w:color w:val="000000"/>
        </w:rPr>
        <w:lastRenderedPageBreak/>
        <w:tab/>
      </w:r>
      <w:r w:rsidRPr="00862E89">
        <w:rPr>
          <w:rFonts w:ascii="Times-Bold" w:hAnsi="Times-Bold" w:cs="Times-Bold"/>
          <w:b/>
          <w:bCs/>
          <w:color w:val="000000"/>
        </w:rPr>
        <w:tab/>
      </w:r>
      <w:r w:rsidRPr="00862E89">
        <w:rPr>
          <w:b/>
          <w:color w:val="000000"/>
        </w:rPr>
        <w:t xml:space="preserve">IF YOU HAVE ANY DOUBTS, OR WANT MORE INFORMATION, CONTACT YOUR CREDIT PROVIDER. YOU MUST ATTEMPT TO RESOLVE YOUR COMPLAINT WITH YOUR CREDIT PROVIDER BEFORE CONTACTING </w:t>
      </w:r>
      <w:r w:rsidR="00C70E83" w:rsidRPr="00862E89">
        <w:rPr>
          <w:b/>
          <w:color w:val="000000"/>
        </w:rPr>
        <w:t>THE AFCA SCHEME</w:t>
      </w:r>
      <w:r w:rsidRPr="00862E89">
        <w:rPr>
          <w:b/>
          <w:color w:val="000000"/>
        </w:rPr>
        <w:t xml:space="preserve">. IF YOU HAVE A COMPLAINT WHICH REMAINS UNRESOLVED AFTER SPEAKING TO YOUR CREDIT PROVIDER YOU CAN CONTACT </w:t>
      </w:r>
      <w:r w:rsidR="00C70E83" w:rsidRPr="00862E89">
        <w:rPr>
          <w:b/>
          <w:color w:val="000000"/>
        </w:rPr>
        <w:t>THE AFCA SCHEME</w:t>
      </w:r>
      <w:r w:rsidRPr="00862E89">
        <w:rPr>
          <w:b/>
          <w:color w:val="000000"/>
        </w:rPr>
        <w:t>.</w:t>
      </w:r>
    </w:p>
    <w:p w:rsidR="006B7584" w:rsidRPr="00862E89" w:rsidRDefault="006B7584" w:rsidP="006B7584">
      <w:pPr>
        <w:pStyle w:val="Schedulepara0"/>
        <w:jc w:val="left"/>
        <w:rPr>
          <w:b/>
          <w:bCs/>
          <w:color w:val="000000"/>
        </w:rPr>
      </w:pPr>
      <w:r w:rsidRPr="00862E89">
        <w:rPr>
          <w:color w:val="000000"/>
        </w:rPr>
        <w:tab/>
      </w:r>
      <w:r w:rsidRPr="00862E89">
        <w:rPr>
          <w:color w:val="000000"/>
        </w:rPr>
        <w:tab/>
      </w:r>
      <w:r w:rsidR="00CA1CA0" w:rsidRPr="00862E89">
        <w:rPr>
          <w:b/>
          <w:bCs/>
          <w:color w:val="000000"/>
        </w:rPr>
        <w:t>THE AFCA SCHEME IS</w:t>
      </w:r>
      <w:r w:rsidRPr="00862E89">
        <w:rPr>
          <w:b/>
          <w:bCs/>
          <w:color w:val="000000"/>
        </w:rPr>
        <w:t xml:space="preserve"> A FREE SERVICE ESTABLISHED TO PROVIDE YOU WITH AN INDEPENDENT MECHANISM TO RESOLVE SPECIFIC COMPLAINTS. </w:t>
      </w:r>
      <w:r w:rsidR="00D919B0" w:rsidRPr="00862E89">
        <w:rPr>
          <w:b/>
        </w:rPr>
        <w:t>THE AFCA SCHEME</w:t>
      </w:r>
      <w:r w:rsidRPr="00862E89">
        <w:rPr>
          <w:b/>
          <w:bCs/>
          <w:color w:val="000000"/>
        </w:rPr>
        <w:t xml:space="preserve"> CAN BE CONTACTED AT [</w:t>
      </w:r>
      <w:r w:rsidRPr="00862E89">
        <w:rPr>
          <w:b/>
          <w:bCs/>
          <w:i/>
          <w:color w:val="000000"/>
        </w:rPr>
        <w:t>INSERT TELEPHONE NUMBER, EMAIL/WEBSITE AND POSTAL ADDRESS</w:t>
      </w:r>
      <w:r w:rsidRPr="00862E89">
        <w:rPr>
          <w:b/>
          <w:bCs/>
          <w:color w:val="000000"/>
        </w:rPr>
        <w:t>].</w:t>
      </w:r>
    </w:p>
    <w:p w:rsidR="006B7584" w:rsidRPr="00862E89" w:rsidRDefault="006B7584" w:rsidP="006B7584">
      <w:pPr>
        <w:pStyle w:val="Schedulepara0"/>
        <w:jc w:val="left"/>
        <w:rPr>
          <w:b/>
          <w:bCs/>
          <w:color w:val="000000"/>
        </w:rPr>
      </w:pPr>
      <w:r w:rsidRPr="00862E89">
        <w:rPr>
          <w:b/>
          <w:bCs/>
          <w:color w:val="000000"/>
        </w:rPr>
        <w:tab/>
      </w:r>
      <w:r w:rsidRPr="00862E89">
        <w:rPr>
          <w:b/>
          <w:bCs/>
          <w:color w:val="000000"/>
        </w:rPr>
        <w:tab/>
      </w:r>
      <w:r w:rsidRPr="00862E89">
        <w:rPr>
          <w:color w:val="000000"/>
        </w:rPr>
        <w:t>Alternatively, you can seek legal advice, for example from a community legal centre or Legal Aid. There are other people, such as financial counsellors, who may be able to help.</w:t>
      </w:r>
    </w:p>
    <w:p w:rsidR="006B7584" w:rsidRPr="00862E89" w:rsidRDefault="006B7584" w:rsidP="006B7584">
      <w:pPr>
        <w:spacing w:before="480"/>
        <w:jc w:val="right"/>
        <w:rPr>
          <w:color w:val="000000"/>
        </w:rPr>
      </w:pPr>
      <w:r w:rsidRPr="00862E89">
        <w:rPr>
          <w:color w:val="000000"/>
        </w:rPr>
        <w:t>. . . . . . . . . . . . . . . . . . . . . . . . . . . . . . . . . . . . . . . . . . . . . . . . . . .</w:t>
      </w:r>
    </w:p>
    <w:p w:rsidR="006B7584" w:rsidRPr="00862E89" w:rsidRDefault="006B7584" w:rsidP="006B7584">
      <w:pPr>
        <w:spacing w:before="240"/>
        <w:jc w:val="right"/>
        <w:rPr>
          <w:color w:val="000000"/>
        </w:rPr>
      </w:pPr>
      <w:r w:rsidRPr="00862E89">
        <w:rPr>
          <w:color w:val="000000"/>
        </w:rPr>
        <w:t>(signature of credit provider or person signing on behalf of</w:t>
      </w:r>
    </w:p>
    <w:p w:rsidR="006B7584" w:rsidRPr="00862E89" w:rsidRDefault="006B7584" w:rsidP="006B7584">
      <w:pPr>
        <w:spacing w:before="240"/>
        <w:jc w:val="right"/>
        <w:rPr>
          <w:color w:val="000000"/>
        </w:rPr>
      </w:pPr>
      <w:r w:rsidRPr="00862E89">
        <w:rPr>
          <w:color w:val="000000"/>
        </w:rPr>
        <w:t>credit provider)</w:t>
      </w:r>
    </w:p>
    <w:p w:rsidR="006B7584" w:rsidRPr="00862E89" w:rsidRDefault="006B7584" w:rsidP="006B7584">
      <w:pPr>
        <w:spacing w:before="240"/>
        <w:jc w:val="right"/>
        <w:rPr>
          <w:color w:val="000000"/>
        </w:rPr>
      </w:pPr>
      <w:r w:rsidRPr="00862E89">
        <w:rPr>
          <w:color w:val="000000"/>
        </w:rPr>
        <w:t xml:space="preserve"> . . . . . . . . . . . . . . . . . . . . . . . . . . . . . . . . . . . . . . . . . . . . . . . . . . .</w:t>
      </w:r>
    </w:p>
    <w:p w:rsidR="006B7584" w:rsidRPr="00862E89" w:rsidRDefault="006B7584" w:rsidP="006B7584">
      <w:pPr>
        <w:spacing w:before="240"/>
        <w:jc w:val="right"/>
        <w:rPr>
          <w:color w:val="000000"/>
        </w:rPr>
      </w:pPr>
      <w:r w:rsidRPr="00862E89">
        <w:rPr>
          <w:color w:val="000000"/>
        </w:rPr>
        <w:t>(name of person signing)</w:t>
      </w:r>
    </w:p>
    <w:p w:rsidR="006B7584" w:rsidRPr="00862E89" w:rsidRDefault="006B7584" w:rsidP="006B7584">
      <w:pPr>
        <w:spacing w:before="240"/>
        <w:jc w:val="right"/>
        <w:rPr>
          <w:color w:val="000000"/>
        </w:rPr>
      </w:pPr>
      <w:r w:rsidRPr="00862E89">
        <w:rPr>
          <w:color w:val="000000"/>
        </w:rPr>
        <w:t xml:space="preserve"> . . . . . . . . . . . . . . . . . . . . . . . . . . . . . . . . . . . . . . . . . . . . . . . . . . .</w:t>
      </w:r>
    </w:p>
    <w:p w:rsidR="006B7584" w:rsidRPr="00862E89" w:rsidRDefault="006B7584" w:rsidP="006B7584">
      <w:pPr>
        <w:spacing w:before="240"/>
        <w:jc w:val="right"/>
        <w:rPr>
          <w:color w:val="000000"/>
        </w:rPr>
      </w:pPr>
      <w:r w:rsidRPr="00862E89">
        <w:rPr>
          <w:color w:val="000000"/>
        </w:rPr>
        <w:t>(position of person signing)</w:t>
      </w:r>
    </w:p>
    <w:p w:rsidR="006B7584" w:rsidRPr="00862E89" w:rsidRDefault="006B7584" w:rsidP="006B7584">
      <w:pPr>
        <w:spacing w:before="240"/>
        <w:ind w:left="480" w:hanging="480"/>
        <w:rPr>
          <w:color w:val="000000"/>
        </w:rPr>
      </w:pPr>
    </w:p>
    <w:p w:rsidR="006B7584" w:rsidRPr="00862E89" w:rsidRDefault="00DE129E" w:rsidP="006B7584">
      <w:pPr>
        <w:ind w:left="480" w:hanging="480"/>
        <w:rPr>
          <w:color w:val="000000"/>
        </w:rPr>
      </w:pPr>
      <w:r w:rsidRPr="00DE129E">
        <w:rPr>
          <w:color w:val="000000"/>
          <w:position w:val="6"/>
          <w:sz w:val="16"/>
        </w:rPr>
        <w:t>*</w:t>
      </w:r>
      <w:r w:rsidR="006B7584" w:rsidRPr="00862E89">
        <w:rPr>
          <w:color w:val="000000"/>
        </w:rPr>
        <w:tab/>
      </w:r>
      <w:r w:rsidR="006B7584" w:rsidRPr="00862E89">
        <w:rPr>
          <w:i/>
          <w:color w:val="000000"/>
        </w:rPr>
        <w:t>Omit whichever is not applicable</w:t>
      </w:r>
      <w:r w:rsidR="006B7584" w:rsidRPr="00862E89">
        <w:rPr>
          <w:color w:val="000000"/>
        </w:rPr>
        <w:t>.</w:t>
      </w:r>
    </w:p>
    <w:p w:rsidR="006B7584" w:rsidRPr="00862E89" w:rsidRDefault="00DE129E" w:rsidP="006B7584">
      <w:pPr>
        <w:ind w:left="480" w:hanging="480"/>
        <w:rPr>
          <w:color w:val="000000"/>
        </w:rPr>
      </w:pPr>
      <w:r w:rsidRPr="00DE129E">
        <w:rPr>
          <w:color w:val="000000"/>
          <w:position w:val="6"/>
          <w:sz w:val="16"/>
        </w:rPr>
        <w:t>**</w:t>
      </w:r>
      <w:r w:rsidR="006B7584" w:rsidRPr="00862E89">
        <w:rPr>
          <w:color w:val="000000"/>
        </w:rPr>
        <w:tab/>
      </w:r>
      <w:r w:rsidR="006B7584" w:rsidRPr="00862E89">
        <w:rPr>
          <w:i/>
          <w:color w:val="000000"/>
        </w:rPr>
        <w:t>Indicate the daily, monthly or other rate at which enforcement expenses may accrue</w:t>
      </w:r>
      <w:r w:rsidR="006B7584" w:rsidRPr="00862E89">
        <w:rPr>
          <w:color w:val="000000"/>
        </w:rPr>
        <w:t>.</w:t>
      </w:r>
    </w:p>
    <w:p w:rsidR="006B7584" w:rsidRPr="00862E89" w:rsidRDefault="006B7584" w:rsidP="006B7584">
      <w:pPr>
        <w:pStyle w:val="ActHead2"/>
        <w:pageBreakBefore/>
      </w:pPr>
      <w:bookmarkStart w:id="284" w:name="_Toc74056717"/>
      <w:r w:rsidRPr="001B7634">
        <w:rPr>
          <w:rStyle w:val="CharPartNo"/>
        </w:rPr>
        <w:lastRenderedPageBreak/>
        <w:t>Form 11</w:t>
      </w:r>
      <w:r w:rsidRPr="00862E89">
        <w:t>—</w:t>
      </w:r>
      <w:r w:rsidRPr="001B7634">
        <w:rPr>
          <w:rStyle w:val="CharPartText"/>
        </w:rPr>
        <w:t>Direct debit default notice</w:t>
      </w:r>
      <w:bookmarkEnd w:id="284"/>
    </w:p>
    <w:p w:rsidR="006B7584" w:rsidRPr="00862E89" w:rsidRDefault="006B7584" w:rsidP="006B7584">
      <w:pPr>
        <w:pStyle w:val="Schedulepara0"/>
        <w:jc w:val="right"/>
        <w:rPr>
          <w:b/>
          <w:color w:val="000000"/>
        </w:rPr>
      </w:pPr>
      <w:r w:rsidRPr="00862E89">
        <w:rPr>
          <w:b/>
          <w:color w:val="000000"/>
        </w:rPr>
        <w:t>subsection</w:t>
      </w:r>
      <w:r w:rsidR="00777022" w:rsidRPr="00862E89">
        <w:rPr>
          <w:b/>
          <w:color w:val="000000"/>
        </w:rPr>
        <w:t> </w:t>
      </w:r>
      <w:r w:rsidRPr="00862E89">
        <w:rPr>
          <w:b/>
          <w:color w:val="000000"/>
        </w:rPr>
        <w:t>87(3) of the Code</w:t>
      </w:r>
    </w:p>
    <w:p w:rsidR="006B7584" w:rsidRPr="00862E89" w:rsidRDefault="006B7584" w:rsidP="006B7584">
      <w:pPr>
        <w:pStyle w:val="Schedulepara0"/>
        <w:spacing w:before="0" w:after="120"/>
        <w:jc w:val="right"/>
        <w:rPr>
          <w:b/>
          <w:color w:val="000000"/>
        </w:rPr>
      </w:pPr>
      <w:r w:rsidRPr="00862E89">
        <w:rPr>
          <w:b/>
          <w:color w:val="000000"/>
        </w:rPr>
        <w:t>regulation</w:t>
      </w:r>
      <w:r w:rsidR="00777022" w:rsidRPr="00862E89">
        <w:rPr>
          <w:b/>
          <w:color w:val="000000"/>
        </w:rPr>
        <w:t> </w:t>
      </w:r>
      <w:r w:rsidRPr="00862E89">
        <w:rPr>
          <w:b/>
          <w:color w:val="000000"/>
        </w:rPr>
        <w:t>85 of the Regulations</w:t>
      </w:r>
    </w:p>
    <w:p w:rsidR="006B7584" w:rsidRPr="00862E89" w:rsidRDefault="006B7584" w:rsidP="006B7584">
      <w:pPr>
        <w:pStyle w:val="FormHeading"/>
        <w:spacing w:before="0"/>
        <w:rPr>
          <w:color w:val="000000"/>
          <w:sz w:val="26"/>
          <w:szCs w:val="26"/>
        </w:rPr>
      </w:pPr>
      <w:r w:rsidRPr="00862E89">
        <w:rPr>
          <w:color w:val="000000"/>
          <w:sz w:val="26"/>
          <w:szCs w:val="26"/>
        </w:rPr>
        <w:t>DIRECT DEBITS FROM YOUR BANK ACCOUNT</w:t>
      </w:r>
    </w:p>
    <w:p w:rsidR="006B7584" w:rsidRPr="00862E89" w:rsidRDefault="006B7584" w:rsidP="006B7584">
      <w:pPr>
        <w:pStyle w:val="Schedulepara0"/>
        <w:spacing w:before="60"/>
        <w:jc w:val="left"/>
        <w:rPr>
          <w:color w:val="000000"/>
        </w:rPr>
      </w:pPr>
      <w:r w:rsidRPr="00862E89">
        <w:rPr>
          <w:color w:val="000000"/>
        </w:rPr>
        <w:tab/>
      </w:r>
      <w:r w:rsidRPr="00862E89">
        <w:rPr>
          <w:color w:val="000000"/>
        </w:rPr>
        <w:tab/>
        <w:t>A direct debit repayment has been dishonoured (not paid). Contact us [</w:t>
      </w:r>
      <w:r w:rsidRPr="00862E89">
        <w:rPr>
          <w:i/>
          <w:color w:val="000000"/>
        </w:rPr>
        <w:t>insert telephone number or email address</w:t>
      </w:r>
      <w:r w:rsidRPr="00862E89">
        <w:rPr>
          <w:color w:val="000000"/>
        </w:rPr>
        <w:t>] to arrange to make your payment. Check your direct debit request before your next payment is due. Make sure you understand how your direct debit works and what to do if you have a problem.</w:t>
      </w:r>
    </w:p>
    <w:p w:rsidR="006B7584" w:rsidRPr="00862E89" w:rsidRDefault="006B7584" w:rsidP="006B7584">
      <w:pPr>
        <w:pStyle w:val="FormSubheading"/>
        <w:spacing w:before="100"/>
        <w:ind w:left="958" w:hanging="958"/>
        <w:rPr>
          <w:rFonts w:ascii="Times New Roman" w:hAnsi="Times New Roman"/>
          <w:color w:val="000000"/>
        </w:rPr>
      </w:pPr>
      <w:r w:rsidRPr="00862E89">
        <w:rPr>
          <w:rFonts w:ascii="Times New Roman" w:hAnsi="Times New Roman"/>
          <w:color w:val="000000"/>
        </w:rPr>
        <w:tab/>
      </w:r>
      <w:r w:rsidRPr="00862E89">
        <w:rPr>
          <w:rFonts w:ascii="Times New Roman" w:hAnsi="Times New Roman"/>
          <w:color w:val="000000"/>
        </w:rPr>
        <w:tab/>
        <w:t>Are you unable to make a payment?</w:t>
      </w:r>
    </w:p>
    <w:p w:rsidR="006B7584" w:rsidRPr="00862E89" w:rsidRDefault="006B7584" w:rsidP="006B7584">
      <w:pPr>
        <w:pStyle w:val="Schedulepara0"/>
        <w:spacing w:before="60"/>
        <w:jc w:val="left"/>
        <w:rPr>
          <w:color w:val="000000"/>
        </w:rPr>
      </w:pPr>
      <w:r w:rsidRPr="00862E89">
        <w:rPr>
          <w:color w:val="000000"/>
        </w:rPr>
        <w:tab/>
      </w:r>
      <w:r w:rsidRPr="00862E89">
        <w:rPr>
          <w:color w:val="000000"/>
        </w:rPr>
        <w:tab/>
        <w:t xml:space="preserve">If you </w:t>
      </w:r>
      <w:proofErr w:type="spellStart"/>
      <w:r w:rsidRPr="00862E89">
        <w:rPr>
          <w:color w:val="000000"/>
        </w:rPr>
        <w:t>can not</w:t>
      </w:r>
      <w:proofErr w:type="spellEnd"/>
      <w:r w:rsidRPr="00862E89">
        <w:rPr>
          <w:color w:val="000000"/>
        </w:rPr>
        <w:t xml:space="preserve"> make a payment, you should contact us immediately. Depending on your circumstances, we may make changes to the repayments under your contract to help you repay the debt.</w:t>
      </w:r>
    </w:p>
    <w:p w:rsidR="006B7584" w:rsidRPr="00862E89" w:rsidRDefault="006B7584" w:rsidP="006B7584">
      <w:pPr>
        <w:pStyle w:val="Schedulepara0"/>
        <w:spacing w:before="60"/>
        <w:jc w:val="left"/>
        <w:rPr>
          <w:color w:val="000000"/>
        </w:rPr>
      </w:pPr>
      <w:r w:rsidRPr="00862E89">
        <w:rPr>
          <w:color w:val="000000"/>
        </w:rPr>
        <w:tab/>
      </w:r>
      <w:r w:rsidRPr="00862E89">
        <w:rPr>
          <w:color w:val="000000"/>
        </w:rPr>
        <w:tab/>
        <w:t>You can ask us to:</w:t>
      </w:r>
    </w:p>
    <w:p w:rsidR="006B7584" w:rsidRPr="00862E89" w:rsidRDefault="006B7584" w:rsidP="006B7584">
      <w:pPr>
        <w:pStyle w:val="FormDotPoint"/>
        <w:spacing w:before="60"/>
        <w:jc w:val="left"/>
      </w:pPr>
      <w:r w:rsidRPr="00862E89">
        <w:t>extend the term of your contract and reduce repayments; or</w:t>
      </w:r>
    </w:p>
    <w:p w:rsidR="006B7584" w:rsidRPr="00862E89" w:rsidRDefault="006B7584" w:rsidP="006B7584">
      <w:pPr>
        <w:pStyle w:val="FormDotPoint"/>
        <w:spacing w:before="60"/>
        <w:jc w:val="left"/>
      </w:pPr>
      <w:r w:rsidRPr="00862E89">
        <w:t>extend the term of your contract and delay payments for a set time; or</w:t>
      </w:r>
    </w:p>
    <w:p w:rsidR="006B7584" w:rsidRPr="00862E89" w:rsidRDefault="006B7584" w:rsidP="006B7584">
      <w:pPr>
        <w:pStyle w:val="FormDotPoint"/>
        <w:spacing w:before="60"/>
        <w:jc w:val="left"/>
      </w:pPr>
      <w:r w:rsidRPr="00862E89">
        <w:t>delay payments for a set time without extending the term of your contract.</w:t>
      </w:r>
    </w:p>
    <w:p w:rsidR="006B7584" w:rsidRPr="00862E89" w:rsidRDefault="006B7584" w:rsidP="006B7584">
      <w:pPr>
        <w:pStyle w:val="Schedulepara0"/>
        <w:spacing w:before="60"/>
        <w:jc w:val="left"/>
        <w:rPr>
          <w:color w:val="000000"/>
        </w:rPr>
      </w:pPr>
      <w:r w:rsidRPr="00862E89">
        <w:rPr>
          <w:color w:val="000000"/>
        </w:rPr>
        <w:tab/>
      </w:r>
      <w:r w:rsidRPr="00862E89">
        <w:rPr>
          <w:color w:val="000000"/>
        </w:rPr>
        <w:tab/>
        <w:t xml:space="preserve">If we refuse your request, you can ask us to reconsider. If we still refuse, you can go to </w:t>
      </w:r>
      <w:r w:rsidR="00D919B0" w:rsidRPr="00862E89">
        <w:t>the AFCA scheme</w:t>
      </w:r>
      <w:r w:rsidRPr="00862E89">
        <w:rPr>
          <w:color w:val="000000"/>
        </w:rPr>
        <w:t xml:space="preserve"> by [</w:t>
      </w:r>
      <w:r w:rsidRPr="00862E89">
        <w:rPr>
          <w:i/>
          <w:color w:val="000000"/>
        </w:rPr>
        <w:t>insert contact details and method(s) for lodging complaints</w:t>
      </w:r>
      <w:r w:rsidRPr="00862E89">
        <w:rPr>
          <w:color w:val="000000"/>
        </w:rPr>
        <w:t>]. You should apply as soon as we refuse your request or if we do not respond to you within 21 days.</w:t>
      </w:r>
    </w:p>
    <w:p w:rsidR="006B7584" w:rsidRPr="00862E89" w:rsidRDefault="006B7584" w:rsidP="006B7584">
      <w:pPr>
        <w:pStyle w:val="Schedulepara0"/>
        <w:spacing w:before="60"/>
        <w:jc w:val="left"/>
        <w:rPr>
          <w:b/>
          <w:bCs/>
          <w:color w:val="000000"/>
        </w:rPr>
      </w:pPr>
      <w:r w:rsidRPr="00862E89">
        <w:rPr>
          <w:color w:val="000000"/>
        </w:rPr>
        <w:tab/>
      </w:r>
      <w:r w:rsidRPr="00862E89">
        <w:rPr>
          <w:color w:val="000000"/>
        </w:rPr>
        <w:tab/>
      </w:r>
      <w:r w:rsidR="00CA1CA0" w:rsidRPr="00862E89">
        <w:rPr>
          <w:b/>
          <w:bCs/>
          <w:color w:val="000000"/>
        </w:rPr>
        <w:t>THE AFCA SCHEME IS</w:t>
      </w:r>
      <w:r w:rsidRPr="00862E89">
        <w:rPr>
          <w:b/>
          <w:bCs/>
          <w:color w:val="000000"/>
        </w:rPr>
        <w:t xml:space="preserve"> A FREE SERVICE ESTABLISHED TO PROVIDE YOU WITH AN INDEPENDENT MECHANISM TO RESOLVE SPECIFIC COMPLAINTS.</w:t>
      </w:r>
    </w:p>
    <w:p w:rsidR="006B7584" w:rsidRPr="00862E89" w:rsidRDefault="006B7584" w:rsidP="006B7584">
      <w:pPr>
        <w:pStyle w:val="Schedulepara0"/>
        <w:spacing w:before="60"/>
        <w:jc w:val="left"/>
        <w:rPr>
          <w:color w:val="000000"/>
        </w:rPr>
      </w:pPr>
      <w:r w:rsidRPr="00862E89">
        <w:rPr>
          <w:color w:val="000000"/>
        </w:rPr>
        <w:tab/>
      </w:r>
      <w:r w:rsidRPr="00862E89">
        <w:rPr>
          <w:color w:val="000000"/>
        </w:rPr>
        <w:tab/>
        <w:t>Alternatively, you can seek legal advice, for example from a community legal centre or Legal Aid. There are other people, such as financial counsellors, who may be able to help.</w:t>
      </w:r>
    </w:p>
    <w:p w:rsidR="006B7584" w:rsidRPr="00862E89" w:rsidRDefault="006B7584" w:rsidP="006B7584">
      <w:pPr>
        <w:pStyle w:val="FormSubheading"/>
        <w:spacing w:before="120"/>
        <w:ind w:left="958" w:hanging="958"/>
        <w:rPr>
          <w:rFonts w:ascii="Times New Roman" w:hAnsi="Times New Roman"/>
          <w:color w:val="000000"/>
        </w:rPr>
      </w:pPr>
      <w:r w:rsidRPr="00862E89">
        <w:rPr>
          <w:rFonts w:ascii="Times New Roman" w:hAnsi="Times New Roman"/>
          <w:color w:val="000000"/>
        </w:rPr>
        <w:tab/>
      </w:r>
      <w:r w:rsidRPr="00862E89">
        <w:rPr>
          <w:rFonts w:ascii="Times New Roman" w:hAnsi="Times New Roman"/>
          <w:color w:val="000000"/>
        </w:rPr>
        <w:tab/>
        <w:t>Some useful tips on direct debits</w:t>
      </w:r>
    </w:p>
    <w:p w:rsidR="006B7584" w:rsidRPr="00862E89" w:rsidRDefault="006B7584" w:rsidP="006B7584">
      <w:pPr>
        <w:pStyle w:val="Schedulepara0"/>
        <w:spacing w:before="60"/>
        <w:jc w:val="left"/>
        <w:rPr>
          <w:color w:val="000000"/>
        </w:rPr>
      </w:pPr>
      <w:r w:rsidRPr="00862E89">
        <w:rPr>
          <w:color w:val="000000"/>
        </w:rPr>
        <w:tab/>
      </w:r>
      <w:r w:rsidRPr="00862E89">
        <w:rPr>
          <w:color w:val="000000"/>
        </w:rPr>
        <w:tab/>
      </w:r>
      <w:r w:rsidRPr="00862E89">
        <w:rPr>
          <w:i/>
          <w:color w:val="000000"/>
        </w:rPr>
        <w:t>Make sure you have the correct account number</w:t>
      </w:r>
      <w:r w:rsidRPr="00862E89">
        <w:rPr>
          <w:color w:val="000000"/>
        </w:rPr>
        <w:t>. Ensure that you have not given the wrong account number, or that the direct debit has not been dishonoured due to the account being changed or closed.</w:t>
      </w:r>
    </w:p>
    <w:p w:rsidR="006B7584" w:rsidRPr="00862E89" w:rsidRDefault="006B7584" w:rsidP="006B7584">
      <w:pPr>
        <w:pStyle w:val="Schedulepara0"/>
        <w:spacing w:before="60"/>
        <w:jc w:val="left"/>
        <w:rPr>
          <w:color w:val="000000"/>
        </w:rPr>
      </w:pPr>
      <w:r w:rsidRPr="00862E89">
        <w:rPr>
          <w:color w:val="000000"/>
        </w:rPr>
        <w:tab/>
      </w:r>
      <w:r w:rsidRPr="00862E89">
        <w:rPr>
          <w:color w:val="000000"/>
        </w:rPr>
        <w:tab/>
      </w:r>
      <w:r w:rsidRPr="00862E89">
        <w:rPr>
          <w:i/>
          <w:color w:val="000000"/>
        </w:rPr>
        <w:t>Read your Direct Debit Request Service Agreement carefully</w:t>
      </w:r>
      <w:r w:rsidRPr="00862E89">
        <w:rPr>
          <w:color w:val="000000"/>
        </w:rPr>
        <w:t>. Make sure you understand how much we will withdraw from your account and when we will withdraw it. Contact us if you need to change the dates on which the direct debit occurs.</w:t>
      </w:r>
    </w:p>
    <w:p w:rsidR="006B7584" w:rsidRPr="00862E89" w:rsidRDefault="006B7584" w:rsidP="006B7584">
      <w:pPr>
        <w:pStyle w:val="Schedulepara0"/>
        <w:spacing w:before="60"/>
        <w:jc w:val="left"/>
        <w:rPr>
          <w:color w:val="000000"/>
        </w:rPr>
      </w:pPr>
      <w:r w:rsidRPr="00862E89">
        <w:rPr>
          <w:color w:val="000000"/>
        </w:rPr>
        <w:tab/>
      </w:r>
      <w:r w:rsidRPr="00862E89">
        <w:rPr>
          <w:color w:val="000000"/>
        </w:rPr>
        <w:tab/>
      </w:r>
      <w:r w:rsidRPr="00862E89">
        <w:rPr>
          <w:i/>
          <w:color w:val="000000"/>
        </w:rPr>
        <w:t>Have adequate funds in your account to meet your payments</w:t>
      </w:r>
      <w:r w:rsidRPr="00862E89">
        <w:rPr>
          <w:color w:val="000000"/>
        </w:rPr>
        <w:t>. This will ensure you don’t default again or incur a fee for not having sufficient funds in your account.</w:t>
      </w:r>
    </w:p>
    <w:p w:rsidR="006B7584" w:rsidRPr="00862E89" w:rsidRDefault="006B7584" w:rsidP="006B7584">
      <w:pPr>
        <w:pStyle w:val="Schedulepara0"/>
        <w:spacing w:before="60"/>
        <w:jc w:val="left"/>
        <w:rPr>
          <w:color w:val="000000"/>
        </w:rPr>
      </w:pPr>
      <w:r w:rsidRPr="00862E89">
        <w:rPr>
          <w:color w:val="000000"/>
        </w:rPr>
        <w:tab/>
      </w:r>
      <w:r w:rsidRPr="00862E89">
        <w:rPr>
          <w:color w:val="000000"/>
        </w:rPr>
        <w:tab/>
      </w:r>
      <w:r w:rsidRPr="00862E89">
        <w:rPr>
          <w:i/>
          <w:color w:val="000000"/>
        </w:rPr>
        <w:t>Check your bank statements</w:t>
      </w:r>
      <w:r w:rsidRPr="00862E89">
        <w:rPr>
          <w:color w:val="000000"/>
        </w:rPr>
        <w:t>. Make sure we are withdrawing the correct amount at the right time.</w:t>
      </w:r>
    </w:p>
    <w:p w:rsidR="006B7584" w:rsidRPr="00862E89" w:rsidRDefault="006B7584" w:rsidP="006B7584">
      <w:pPr>
        <w:pStyle w:val="Schedulepara0"/>
        <w:spacing w:before="120"/>
        <w:jc w:val="left"/>
        <w:rPr>
          <w:color w:val="000000"/>
        </w:rPr>
      </w:pPr>
      <w:r w:rsidRPr="00862E89">
        <w:rPr>
          <w:color w:val="000000"/>
        </w:rPr>
        <w:lastRenderedPageBreak/>
        <w:tab/>
      </w:r>
      <w:r w:rsidRPr="00862E89">
        <w:rPr>
          <w:color w:val="000000"/>
        </w:rPr>
        <w:tab/>
      </w:r>
      <w:r w:rsidRPr="00862E89">
        <w:rPr>
          <w:i/>
          <w:color w:val="000000"/>
        </w:rPr>
        <w:t>Cancelling your direct debit</w:t>
      </w:r>
      <w:r w:rsidRPr="00862E89">
        <w:rPr>
          <w:color w:val="000000"/>
        </w:rPr>
        <w:t>. In most situations, you can cancel a direct debit with us or with the bank or financial institution where your account is held (provided you comply with any specific requirements). However, you need to make sure you have made alternative payment arrangements with us so that you do not default on your payment. Your instruction to cancel a direct debit may have to be in writing. Contact your bank or financial institution a few days after you have sent your written notification to check that the direct debit has been cancelled.</w:t>
      </w:r>
    </w:p>
    <w:p w:rsidR="006B7584" w:rsidRPr="00862E89" w:rsidRDefault="006B7584" w:rsidP="006B7584">
      <w:pPr>
        <w:pStyle w:val="Schedulepara0"/>
        <w:spacing w:before="60"/>
        <w:jc w:val="left"/>
        <w:rPr>
          <w:color w:val="000000"/>
        </w:rPr>
      </w:pPr>
      <w:r w:rsidRPr="00862E89">
        <w:rPr>
          <w:color w:val="000000"/>
        </w:rPr>
        <w:tab/>
      </w:r>
      <w:r w:rsidRPr="00862E89">
        <w:rPr>
          <w:color w:val="000000"/>
        </w:rPr>
        <w:tab/>
      </w:r>
      <w:r w:rsidRPr="00862E89">
        <w:rPr>
          <w:i/>
          <w:color w:val="000000"/>
        </w:rPr>
        <w:t>Resolving a problem with your direct debit</w:t>
      </w:r>
      <w:r w:rsidRPr="00862E89">
        <w:rPr>
          <w:color w:val="000000"/>
        </w:rPr>
        <w:t xml:space="preserve">. If you have a problem with a direct debit you can make a complaint to us or to the bank or financial institution where your account is held. You can also contact </w:t>
      </w:r>
      <w:r w:rsidR="00696F00" w:rsidRPr="00862E89">
        <w:t>the AFCA scheme for</w:t>
      </w:r>
      <w:r w:rsidRPr="00862E89">
        <w:rPr>
          <w:color w:val="000000"/>
        </w:rPr>
        <w:t xml:space="preserve"> assistance in resolving the complaint if you were unable to resolve it with us. </w:t>
      </w:r>
      <w:r w:rsidR="00BC7837" w:rsidRPr="00862E89">
        <w:t>The AFCA scheme</w:t>
      </w:r>
      <w:r w:rsidRPr="00862E89">
        <w:rPr>
          <w:color w:val="000000"/>
        </w:rPr>
        <w:t xml:space="preserve"> can be contacted at [</w:t>
      </w:r>
      <w:r w:rsidRPr="00862E89">
        <w:rPr>
          <w:i/>
          <w:color w:val="000000"/>
        </w:rPr>
        <w:t>insert telephone number, email/website and postal address</w:t>
      </w:r>
      <w:r w:rsidRPr="00862E89">
        <w:rPr>
          <w:color w:val="000000"/>
        </w:rPr>
        <w:t>].</w:t>
      </w:r>
    </w:p>
    <w:p w:rsidR="006B7584" w:rsidRPr="00862E89" w:rsidRDefault="006B7584" w:rsidP="006B7584">
      <w:pPr>
        <w:pStyle w:val="Schedulepara0"/>
        <w:spacing w:before="60"/>
        <w:jc w:val="left"/>
        <w:rPr>
          <w:color w:val="000000"/>
        </w:rPr>
      </w:pPr>
      <w:r w:rsidRPr="00862E89">
        <w:rPr>
          <w:color w:val="000000"/>
        </w:rPr>
        <w:tab/>
      </w:r>
      <w:r w:rsidRPr="00862E89">
        <w:rPr>
          <w:color w:val="000000"/>
        </w:rPr>
        <w:tab/>
      </w:r>
      <w:r w:rsidRPr="00862E89">
        <w:rPr>
          <w:i/>
          <w:color w:val="000000"/>
        </w:rPr>
        <w:t>Get further information</w:t>
      </w:r>
      <w:r w:rsidRPr="00862E89">
        <w:rPr>
          <w:color w:val="000000"/>
        </w:rPr>
        <w:t>. If you have questions about direct debit authorities, talk to your bank or financial institution.</w:t>
      </w:r>
    </w:p>
    <w:p w:rsidR="006B7584" w:rsidRPr="00862E89" w:rsidRDefault="006B7584" w:rsidP="006B7584">
      <w:pPr>
        <w:pStyle w:val="ActHead2"/>
        <w:pageBreakBefore/>
      </w:pPr>
      <w:bookmarkStart w:id="285" w:name="_Toc74056718"/>
      <w:r w:rsidRPr="001B7634">
        <w:rPr>
          <w:rStyle w:val="CharPartNo"/>
        </w:rPr>
        <w:lastRenderedPageBreak/>
        <w:t>Form 11A</w:t>
      </w:r>
      <w:r w:rsidRPr="00862E89">
        <w:t>—</w:t>
      </w:r>
      <w:r w:rsidRPr="001B7634">
        <w:rPr>
          <w:rStyle w:val="CharPartText"/>
        </w:rPr>
        <w:t>Direct debit default notice</w:t>
      </w:r>
      <w:bookmarkEnd w:id="285"/>
    </w:p>
    <w:p w:rsidR="006B7584" w:rsidRPr="00862E89" w:rsidRDefault="006B7584" w:rsidP="006B7584">
      <w:pPr>
        <w:autoSpaceDE w:val="0"/>
        <w:autoSpaceDN w:val="0"/>
        <w:adjustRightInd w:val="0"/>
        <w:spacing w:before="240" w:line="240" w:lineRule="auto"/>
        <w:ind w:left="1134" w:right="95"/>
        <w:jc w:val="right"/>
        <w:rPr>
          <w:rFonts w:cs="Times New Roman"/>
          <w:b/>
          <w:bCs/>
          <w:sz w:val="24"/>
          <w:szCs w:val="24"/>
        </w:rPr>
      </w:pPr>
      <w:r w:rsidRPr="00862E89">
        <w:rPr>
          <w:rFonts w:cs="Times New Roman"/>
          <w:b/>
          <w:bCs/>
          <w:sz w:val="24"/>
          <w:szCs w:val="24"/>
        </w:rPr>
        <w:t>subsection</w:t>
      </w:r>
      <w:r w:rsidR="00777022" w:rsidRPr="00862E89">
        <w:rPr>
          <w:rFonts w:cs="Times New Roman"/>
          <w:b/>
          <w:bCs/>
          <w:sz w:val="24"/>
          <w:szCs w:val="24"/>
        </w:rPr>
        <w:t> </w:t>
      </w:r>
      <w:r w:rsidRPr="00862E89">
        <w:rPr>
          <w:rFonts w:cs="Times New Roman"/>
          <w:b/>
          <w:bCs/>
          <w:sz w:val="24"/>
          <w:szCs w:val="24"/>
        </w:rPr>
        <w:t>87(3) of the Code</w:t>
      </w:r>
    </w:p>
    <w:p w:rsidR="006B7584" w:rsidRPr="00862E89" w:rsidRDefault="006B7584" w:rsidP="006B7584">
      <w:pPr>
        <w:autoSpaceDE w:val="0"/>
        <w:autoSpaceDN w:val="0"/>
        <w:adjustRightInd w:val="0"/>
        <w:spacing w:line="240" w:lineRule="auto"/>
        <w:ind w:left="1134" w:right="95"/>
        <w:jc w:val="right"/>
        <w:rPr>
          <w:rFonts w:cs="Times New Roman"/>
          <w:b/>
          <w:bCs/>
          <w:sz w:val="24"/>
          <w:szCs w:val="24"/>
        </w:rPr>
      </w:pPr>
      <w:r w:rsidRPr="00862E89">
        <w:rPr>
          <w:rFonts w:cs="Times New Roman"/>
          <w:b/>
          <w:bCs/>
          <w:sz w:val="24"/>
          <w:szCs w:val="24"/>
        </w:rPr>
        <w:t>regulation</w:t>
      </w:r>
      <w:r w:rsidR="00777022" w:rsidRPr="00862E89">
        <w:rPr>
          <w:rFonts w:cs="Times New Roman"/>
          <w:b/>
          <w:bCs/>
          <w:sz w:val="24"/>
          <w:szCs w:val="24"/>
        </w:rPr>
        <w:t> </w:t>
      </w:r>
      <w:r w:rsidRPr="00862E89">
        <w:rPr>
          <w:rFonts w:cs="Times New Roman"/>
          <w:b/>
          <w:bCs/>
          <w:sz w:val="24"/>
          <w:szCs w:val="24"/>
        </w:rPr>
        <w:t>85 of the Regulations</w:t>
      </w:r>
    </w:p>
    <w:p w:rsidR="006B7584" w:rsidRPr="00862E89" w:rsidRDefault="006B7584" w:rsidP="006B7584">
      <w:pPr>
        <w:keepNext/>
        <w:keepLines/>
        <w:tabs>
          <w:tab w:val="right" w:pos="600"/>
        </w:tabs>
        <w:spacing w:line="240" w:lineRule="auto"/>
        <w:ind w:left="958" w:hanging="958"/>
        <w:rPr>
          <w:rFonts w:eastAsia="Times New Roman" w:cs="Times New Roman"/>
          <w:b/>
          <w:color w:val="000000"/>
          <w:sz w:val="24"/>
          <w:szCs w:val="24"/>
        </w:rPr>
      </w:pPr>
    </w:p>
    <w:p w:rsidR="006B7584" w:rsidRPr="00862E89" w:rsidRDefault="006B7584" w:rsidP="006B7584">
      <w:pPr>
        <w:autoSpaceDE w:val="0"/>
        <w:autoSpaceDN w:val="0"/>
        <w:adjustRightInd w:val="0"/>
        <w:spacing w:line="240" w:lineRule="auto"/>
        <w:ind w:left="1134" w:right="95"/>
        <w:jc w:val="right"/>
        <w:rPr>
          <w:rFonts w:ascii="Arial" w:hAnsi="Arial" w:cs="Arial"/>
          <w:b/>
          <w:bCs/>
          <w:sz w:val="28"/>
          <w:szCs w:val="28"/>
        </w:rPr>
      </w:pPr>
      <w:r w:rsidRPr="00862E89">
        <w:rPr>
          <w:rFonts w:ascii="Arial" w:hAnsi="Arial" w:cs="Arial"/>
          <w:b/>
          <w:bCs/>
          <w:noProof/>
          <w:sz w:val="28"/>
          <w:szCs w:val="28"/>
          <w:lang w:eastAsia="en-AU"/>
        </w:rPr>
        <mc:AlternateContent>
          <mc:Choice Requires="wps">
            <w:drawing>
              <wp:inline distT="0" distB="0" distL="0" distR="0" wp14:anchorId="538775DF" wp14:editId="0EC1DD28">
                <wp:extent cx="3898265" cy="1019175"/>
                <wp:effectExtent l="0" t="0" r="26035" b="2857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265" cy="1019175"/>
                        </a:xfrm>
                        <a:prstGeom prst="rect">
                          <a:avLst/>
                        </a:prstGeom>
                        <a:solidFill>
                          <a:srgbClr val="FFFFFF"/>
                        </a:solidFill>
                        <a:ln w="9525">
                          <a:solidFill>
                            <a:srgbClr val="000000"/>
                          </a:solidFill>
                          <a:miter lim="800000"/>
                          <a:headEnd/>
                          <a:tailEnd/>
                        </a:ln>
                      </wps:spPr>
                      <wps:txbx>
                        <w:txbxContent>
                          <w:p w:rsidR="00A15854" w:rsidRDefault="00A15854" w:rsidP="006B7584">
                            <w:pPr>
                              <w:jc w:val="center"/>
                              <w:rPr>
                                <w:rFonts w:ascii="Arial" w:hAnsi="Arial" w:cs="Arial"/>
                                <w:b/>
                                <w:sz w:val="28"/>
                              </w:rPr>
                            </w:pPr>
                            <w:r w:rsidRPr="00C25220">
                              <w:rPr>
                                <w:rFonts w:ascii="Arial" w:hAnsi="Arial" w:cs="Arial"/>
                                <w:b/>
                                <w:sz w:val="28"/>
                              </w:rPr>
                              <w:t>IMPORTANT</w:t>
                            </w:r>
                          </w:p>
                          <w:p w:rsidR="00A15854" w:rsidRDefault="00A15854" w:rsidP="006B7584">
                            <w:pPr>
                              <w:autoSpaceDE w:val="0"/>
                              <w:autoSpaceDN w:val="0"/>
                              <w:adjustRightInd w:val="0"/>
                              <w:spacing w:line="240" w:lineRule="auto"/>
                              <w:ind w:left="284" w:right="95"/>
                              <w:jc w:val="center"/>
                            </w:pPr>
                            <w:r>
                              <w:rPr>
                                <w:rFonts w:cs="Times New Roman"/>
                                <w:b/>
                                <w:bCs/>
                                <w:sz w:val="28"/>
                                <w:szCs w:val="28"/>
                              </w:rPr>
                              <w:t>We have not received a payment because your arrangements to pay by direct debit have been dishonoured</w:t>
                            </w:r>
                            <w:r w:rsidRPr="00110646">
                              <w:rPr>
                                <w:rFonts w:cs="Times New Roman"/>
                                <w:sz w:val="24"/>
                              </w:rPr>
                              <w:t>.</w:t>
                            </w:r>
                          </w:p>
                        </w:txbxContent>
                      </wps:txbx>
                      <wps:bodyPr rot="0" vert="horz" wrap="square" lIns="91440" tIns="45720" rIns="91440" bIns="45720" anchor="t" anchorCtr="0">
                        <a:noAutofit/>
                      </wps:bodyPr>
                    </wps:wsp>
                  </a:graphicData>
                </a:graphic>
              </wp:inline>
            </w:drawing>
          </mc:Choice>
          <mc:Fallback>
            <w:pict>
              <v:shapetype w14:anchorId="538775DF" id="_x0000_t202" coordsize="21600,21600" o:spt="202" path="m,l,21600r21600,l21600,xe">
                <v:stroke joinstyle="miter"/>
                <v:path gradientshapeok="t" o:connecttype="rect"/>
              </v:shapetype>
              <v:shape id="Text Box 2" o:spid="_x0000_s1026" type="#_x0000_t202" style="width:306.95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">
                <v:textbox>
                  <w:txbxContent>
                    <w:p w:rsidR="00A15854" w:rsidRDefault="00A15854" w:rsidP="006B7584">
                      <w:pPr>
                        <w:jc w:val="center"/>
                        <w:rPr>
                          <w:rFonts w:ascii="Arial" w:hAnsi="Arial" w:cs="Arial"/>
                          <w:b/>
                          <w:sz w:val="28"/>
                        </w:rPr>
                      </w:pPr>
                      <w:r w:rsidRPr="00C25220">
                        <w:rPr>
                          <w:rFonts w:ascii="Arial" w:hAnsi="Arial" w:cs="Arial"/>
                          <w:b/>
                          <w:sz w:val="28"/>
                        </w:rPr>
                        <w:t>IMPORTANT</w:t>
                      </w:r>
                    </w:p>
                    <w:p w:rsidR="00A15854" w:rsidRDefault="00A15854" w:rsidP="006B7584">
                      <w:pPr>
                        <w:autoSpaceDE w:val="0"/>
                        <w:autoSpaceDN w:val="0"/>
                        <w:adjustRightInd w:val="0"/>
                        <w:spacing w:line="240" w:lineRule="auto"/>
                        <w:ind w:left="284" w:right="95"/>
                        <w:jc w:val="center"/>
                      </w:pPr>
                      <w:r>
                        <w:rPr>
                          <w:rFonts w:cs="Times New Roman"/>
                          <w:b/>
                          <w:bCs/>
                          <w:sz w:val="28"/>
                          <w:szCs w:val="28"/>
                        </w:rPr>
                        <w:t>We have not received a payment because your arrangements to pay by direct debit have been dishonoured</w:t>
                      </w:r>
                      <w:r w:rsidRPr="00110646">
                        <w:rPr>
                          <w:rFonts w:cs="Times New Roman"/>
                          <w:sz w:val="24"/>
                        </w:rPr>
                        <w:t>.</w:t>
                      </w:r>
                    </w:p>
                  </w:txbxContent>
                </v:textbox>
                <w10:anchorlock/>
              </v:shape>
            </w:pict>
          </mc:Fallback>
        </mc:AlternateContent>
      </w:r>
    </w:p>
    <w:p w:rsidR="006B7584" w:rsidRPr="00862E89" w:rsidRDefault="006B7584" w:rsidP="006B7584">
      <w:pPr>
        <w:keepNext/>
        <w:keepLines/>
        <w:tabs>
          <w:tab w:val="right" w:pos="600"/>
        </w:tabs>
        <w:spacing w:before="240" w:line="240" w:lineRule="auto"/>
        <w:ind w:left="958"/>
        <w:rPr>
          <w:rFonts w:eastAsia="Times New Roman" w:cs="Times New Roman"/>
          <w:b/>
          <w:color w:val="000000"/>
          <w:sz w:val="24"/>
          <w:szCs w:val="24"/>
        </w:rPr>
      </w:pPr>
      <w:r w:rsidRPr="00862E89">
        <w:rPr>
          <w:rFonts w:eastAsia="Times New Roman" w:cs="Times New Roman"/>
          <w:b/>
          <w:color w:val="000000"/>
          <w:sz w:val="24"/>
          <w:szCs w:val="24"/>
        </w:rPr>
        <w:t>YOU NEED TO CONTACT US IMMEDIATELY</w:t>
      </w:r>
    </w:p>
    <w:p w:rsidR="006B7584" w:rsidRPr="00862E89" w:rsidRDefault="006B7584" w:rsidP="006B7584">
      <w:pPr>
        <w:keepNext/>
        <w:keepLines/>
        <w:tabs>
          <w:tab w:val="right" w:pos="600"/>
        </w:tabs>
        <w:spacing w:before="240" w:line="240" w:lineRule="auto"/>
        <w:ind w:left="958" w:hanging="958"/>
        <w:rPr>
          <w:rFonts w:eastAsia="Times New Roman" w:cs="Times New Roman"/>
          <w:b/>
          <w:color w:val="000000"/>
          <w:sz w:val="24"/>
          <w:szCs w:val="24"/>
        </w:rPr>
      </w:pPr>
      <w:r w:rsidRPr="00862E89">
        <w:rPr>
          <w:rFonts w:eastAsia="Times New Roman" w:cs="Times New Roman"/>
          <w:b/>
          <w:color w:val="000000"/>
          <w:sz w:val="24"/>
          <w:szCs w:val="24"/>
        </w:rPr>
        <w:tab/>
      </w:r>
      <w:r w:rsidRPr="00862E89">
        <w:rPr>
          <w:rFonts w:eastAsia="Times New Roman" w:cs="Times New Roman"/>
          <w:b/>
          <w:color w:val="000000"/>
          <w:sz w:val="24"/>
          <w:szCs w:val="24"/>
        </w:rPr>
        <w:tab/>
        <w:t>1.</w:t>
      </w:r>
      <w:r w:rsidRPr="00862E89">
        <w:rPr>
          <w:rFonts w:eastAsia="Times New Roman" w:cs="Times New Roman"/>
          <w:b/>
          <w:color w:val="000000"/>
          <w:sz w:val="24"/>
          <w:szCs w:val="24"/>
        </w:rPr>
        <w:tab/>
        <w:t>Is there a reason why your direct debit arrangements have failed?</w:t>
      </w:r>
    </w:p>
    <w:p w:rsidR="006B7584" w:rsidRPr="00862E89" w:rsidRDefault="006B7584" w:rsidP="006B7584">
      <w:pPr>
        <w:tabs>
          <w:tab w:val="right" w:pos="567"/>
        </w:tabs>
        <w:spacing w:before="180" w:line="260" w:lineRule="exact"/>
        <w:ind w:left="964" w:hanging="964"/>
        <w:rPr>
          <w:rFonts w:eastAsia="Times New Roman" w:cs="Times New Roman"/>
          <w:color w:val="000000"/>
          <w:sz w:val="24"/>
          <w:szCs w:val="24"/>
        </w:rPr>
      </w:pPr>
      <w:r w:rsidRPr="00862E89">
        <w:rPr>
          <w:rFonts w:eastAsia="Times New Roman" w:cs="Times New Roman"/>
          <w:color w:val="000000"/>
          <w:sz w:val="24"/>
          <w:szCs w:val="24"/>
        </w:rPr>
        <w:tab/>
      </w:r>
      <w:r w:rsidRPr="00862E89">
        <w:rPr>
          <w:rFonts w:eastAsia="Times New Roman" w:cs="Times New Roman"/>
          <w:color w:val="000000"/>
          <w:sz w:val="24"/>
          <w:szCs w:val="24"/>
        </w:rPr>
        <w:tab/>
        <w:t>There may be reasons why your direct debit may fail, and you may wish to check with your bank or financial institution. If you need to change your direct debit arrangements, contact us at [</w:t>
      </w:r>
      <w:r w:rsidRPr="00862E89">
        <w:rPr>
          <w:rFonts w:eastAsia="Times New Roman" w:cs="Times New Roman"/>
          <w:i/>
          <w:color w:val="000000"/>
          <w:sz w:val="24"/>
          <w:szCs w:val="24"/>
        </w:rPr>
        <w:t>insert telephone number or email address for dealing with variations to direct debit arrangements</w:t>
      </w:r>
      <w:r w:rsidRPr="00862E89">
        <w:rPr>
          <w:rFonts w:eastAsia="Times New Roman" w:cs="Times New Roman"/>
          <w:color w:val="000000"/>
          <w:sz w:val="24"/>
          <w:szCs w:val="24"/>
        </w:rPr>
        <w:t>].</w:t>
      </w:r>
    </w:p>
    <w:p w:rsidR="006B7584" w:rsidRPr="00862E89" w:rsidRDefault="006B7584" w:rsidP="006B7584">
      <w:pPr>
        <w:keepNext/>
        <w:tabs>
          <w:tab w:val="right" w:pos="567"/>
        </w:tabs>
        <w:spacing w:before="180" w:line="260" w:lineRule="exact"/>
        <w:ind w:left="964" w:hanging="964"/>
        <w:rPr>
          <w:rFonts w:eastAsia="Times New Roman" w:cs="Times New Roman"/>
          <w:color w:val="000000"/>
          <w:sz w:val="24"/>
          <w:szCs w:val="24"/>
        </w:rPr>
      </w:pPr>
      <w:r w:rsidRPr="00862E89">
        <w:rPr>
          <w:rFonts w:eastAsia="Times New Roman" w:cs="Times New Roman"/>
          <w:color w:val="000000"/>
          <w:sz w:val="24"/>
          <w:szCs w:val="24"/>
        </w:rPr>
        <w:tab/>
      </w:r>
      <w:r w:rsidRPr="00862E89">
        <w:rPr>
          <w:rFonts w:eastAsia="Times New Roman" w:cs="Times New Roman"/>
          <w:color w:val="000000"/>
          <w:sz w:val="24"/>
          <w:szCs w:val="24"/>
        </w:rPr>
        <w:tab/>
        <w:t>If you continue to fail to make the payments due under your credit contract we may take action against you.</w:t>
      </w:r>
    </w:p>
    <w:p w:rsidR="006B7584" w:rsidRPr="00862E89" w:rsidRDefault="006B7584" w:rsidP="006B7584">
      <w:pPr>
        <w:keepNext/>
        <w:tabs>
          <w:tab w:val="right" w:pos="567"/>
        </w:tabs>
        <w:spacing w:before="180" w:line="260" w:lineRule="exact"/>
        <w:ind w:left="964" w:hanging="964"/>
        <w:rPr>
          <w:rFonts w:eastAsia="Times New Roman" w:cs="Times New Roman"/>
          <w:b/>
          <w:color w:val="000000"/>
          <w:sz w:val="24"/>
          <w:szCs w:val="24"/>
        </w:rPr>
      </w:pPr>
      <w:r w:rsidRPr="00862E89">
        <w:rPr>
          <w:rFonts w:eastAsia="Times New Roman" w:cs="Times New Roman"/>
          <w:b/>
          <w:color w:val="000000"/>
          <w:sz w:val="24"/>
          <w:szCs w:val="24"/>
        </w:rPr>
        <w:tab/>
      </w:r>
      <w:r w:rsidRPr="00862E89">
        <w:rPr>
          <w:rFonts w:eastAsia="Times New Roman" w:cs="Times New Roman"/>
          <w:b/>
          <w:color w:val="000000"/>
          <w:sz w:val="24"/>
          <w:szCs w:val="24"/>
        </w:rPr>
        <w:tab/>
        <w:t>2.</w:t>
      </w:r>
      <w:r w:rsidRPr="00862E89">
        <w:rPr>
          <w:rFonts w:eastAsia="Times New Roman" w:cs="Times New Roman"/>
          <w:b/>
          <w:color w:val="000000"/>
          <w:sz w:val="24"/>
          <w:szCs w:val="24"/>
        </w:rPr>
        <w:tab/>
        <w:t>Are you experiencing financial difficulty? Contact us immediately</w:t>
      </w:r>
    </w:p>
    <w:p w:rsidR="006B7584" w:rsidRPr="00862E89" w:rsidRDefault="006B7584" w:rsidP="006B7584">
      <w:pPr>
        <w:tabs>
          <w:tab w:val="right" w:pos="567"/>
        </w:tabs>
        <w:spacing w:before="180" w:line="260" w:lineRule="exact"/>
        <w:ind w:left="964" w:hanging="964"/>
        <w:rPr>
          <w:rFonts w:eastAsia="Times New Roman" w:cs="Times New Roman"/>
          <w:color w:val="000000"/>
          <w:sz w:val="24"/>
          <w:szCs w:val="24"/>
        </w:rPr>
      </w:pPr>
      <w:r w:rsidRPr="00862E89">
        <w:rPr>
          <w:rFonts w:eastAsia="Times New Roman" w:cs="Times New Roman"/>
          <w:color w:val="000000"/>
          <w:sz w:val="24"/>
          <w:szCs w:val="24"/>
        </w:rPr>
        <w:tab/>
      </w:r>
      <w:r w:rsidRPr="00862E89">
        <w:rPr>
          <w:rFonts w:eastAsia="Times New Roman" w:cs="Times New Roman"/>
          <w:color w:val="000000"/>
          <w:sz w:val="24"/>
          <w:szCs w:val="24"/>
        </w:rPr>
        <w:tab/>
        <w:t>Contact us</w:t>
      </w:r>
      <w:r w:rsidR="00DE129E" w:rsidRPr="00DE129E">
        <w:rPr>
          <w:rFonts w:eastAsia="Times New Roman" w:cs="Times New Roman"/>
          <w:color w:val="000000"/>
          <w:position w:val="6"/>
          <w:sz w:val="16"/>
          <w:szCs w:val="24"/>
        </w:rPr>
        <w:t>*</w:t>
      </w:r>
      <w:r w:rsidRPr="00862E89">
        <w:rPr>
          <w:rFonts w:eastAsia="Times New Roman" w:cs="Times New Roman"/>
          <w:color w:val="000000"/>
          <w:sz w:val="24"/>
          <w:szCs w:val="24"/>
        </w:rPr>
        <w:t xml:space="preserve"> [</w:t>
      </w:r>
      <w:r w:rsidRPr="00862E89">
        <w:rPr>
          <w:rFonts w:eastAsia="Times New Roman" w:cs="Times New Roman"/>
          <w:i/>
          <w:color w:val="000000"/>
          <w:sz w:val="24"/>
          <w:szCs w:val="24"/>
        </w:rPr>
        <w:t>insert telephone number or email address for</w:t>
      </w:r>
      <w:r w:rsidRPr="00862E89">
        <w:rPr>
          <w:rFonts w:eastAsia="Times New Roman" w:cs="Times New Roman"/>
          <w:i/>
          <w:color w:val="000000"/>
          <w:sz w:val="24"/>
          <w:szCs w:val="24"/>
          <w:shd w:val="pct15" w:color="auto" w:fill="FFFFFF"/>
        </w:rPr>
        <w:t xml:space="preserve"> </w:t>
      </w:r>
      <w:r w:rsidRPr="00862E89">
        <w:rPr>
          <w:rFonts w:eastAsia="Times New Roman" w:cs="Times New Roman"/>
          <w:i/>
          <w:color w:val="000000"/>
          <w:sz w:val="24"/>
          <w:szCs w:val="24"/>
        </w:rPr>
        <w:t>dealing with financial hardship applications</w:t>
      </w:r>
      <w:r w:rsidRPr="00862E89">
        <w:rPr>
          <w:rFonts w:eastAsia="Times New Roman" w:cs="Times New Roman"/>
          <w:color w:val="000000"/>
          <w:sz w:val="24"/>
          <w:szCs w:val="24"/>
        </w:rPr>
        <w:t>] to discuss your situation. We may be able to help you to repay your debt by varying your contract (for example, changing the amount or timing of your repayments). The sooner you contact us, the easier it will be to help you.</w:t>
      </w:r>
    </w:p>
    <w:p w:rsidR="006B7584" w:rsidRPr="00862E89" w:rsidRDefault="006B7584" w:rsidP="006B7584">
      <w:pPr>
        <w:tabs>
          <w:tab w:val="right" w:pos="567"/>
        </w:tabs>
        <w:spacing w:before="180" w:line="260" w:lineRule="exact"/>
        <w:ind w:left="964" w:hanging="964"/>
        <w:rPr>
          <w:rFonts w:eastAsia="Times New Roman" w:cs="Times New Roman"/>
          <w:color w:val="000000"/>
          <w:sz w:val="24"/>
          <w:szCs w:val="24"/>
        </w:rPr>
      </w:pPr>
      <w:r w:rsidRPr="00862E89">
        <w:rPr>
          <w:rFonts w:eastAsia="Times New Roman" w:cs="Times New Roman"/>
          <w:color w:val="000000"/>
          <w:sz w:val="24"/>
          <w:szCs w:val="24"/>
        </w:rPr>
        <w:tab/>
      </w:r>
      <w:r w:rsidRPr="00862E89">
        <w:rPr>
          <w:rFonts w:eastAsia="Times New Roman" w:cs="Times New Roman"/>
          <w:color w:val="000000"/>
          <w:sz w:val="24"/>
          <w:szCs w:val="24"/>
        </w:rPr>
        <w:tab/>
        <w:t xml:space="preserve">If we refuse to change your contract, we will notify you in writing and you can seek a review of our decision by going to </w:t>
      </w:r>
      <w:r w:rsidR="00D919B0" w:rsidRPr="00862E89">
        <w:t>the</w:t>
      </w:r>
      <w:r w:rsidR="00D919B0" w:rsidRPr="00862E89">
        <w:rPr>
          <w:sz w:val="24"/>
          <w:szCs w:val="24"/>
        </w:rPr>
        <w:t xml:space="preserve"> AFCA scheme</w:t>
      </w:r>
      <w:r w:rsidRPr="00862E89">
        <w:rPr>
          <w:rFonts w:eastAsia="Times New Roman" w:cs="Times New Roman"/>
          <w:color w:val="000000"/>
          <w:sz w:val="24"/>
          <w:szCs w:val="24"/>
        </w:rPr>
        <w:t xml:space="preserve"> by [</w:t>
      </w:r>
      <w:r w:rsidRPr="00862E89">
        <w:rPr>
          <w:rFonts w:eastAsia="Times New Roman" w:cs="Times New Roman"/>
          <w:i/>
          <w:color w:val="000000"/>
          <w:sz w:val="24"/>
          <w:szCs w:val="24"/>
        </w:rPr>
        <w:t>insert contact details and method(s) for lodging complaints</w:t>
      </w:r>
      <w:r w:rsidRPr="00862E89">
        <w:rPr>
          <w:rFonts w:eastAsia="Times New Roman" w:cs="Times New Roman"/>
          <w:color w:val="000000"/>
          <w:sz w:val="24"/>
          <w:szCs w:val="24"/>
        </w:rPr>
        <w:t>].</w:t>
      </w:r>
    </w:p>
    <w:p w:rsidR="006B7584" w:rsidRPr="00862E89" w:rsidRDefault="006B7584" w:rsidP="006B7584">
      <w:pPr>
        <w:tabs>
          <w:tab w:val="right" w:pos="567"/>
        </w:tabs>
        <w:spacing w:before="180" w:line="260" w:lineRule="exact"/>
        <w:ind w:left="964" w:hanging="964"/>
        <w:rPr>
          <w:rFonts w:eastAsia="Times New Roman" w:cs="Times New Roman"/>
          <w:color w:val="000000"/>
          <w:sz w:val="24"/>
          <w:szCs w:val="24"/>
        </w:rPr>
      </w:pPr>
      <w:r w:rsidRPr="00862E89">
        <w:rPr>
          <w:rFonts w:eastAsia="Times New Roman" w:cs="Times New Roman"/>
          <w:color w:val="000000"/>
          <w:sz w:val="24"/>
          <w:szCs w:val="24"/>
        </w:rPr>
        <w:tab/>
      </w:r>
      <w:r w:rsidRPr="00862E89">
        <w:rPr>
          <w:rFonts w:eastAsia="Times New Roman" w:cs="Times New Roman"/>
          <w:color w:val="000000"/>
          <w:sz w:val="24"/>
          <w:szCs w:val="24"/>
        </w:rPr>
        <w:tab/>
        <w:t xml:space="preserve">If you go to </w:t>
      </w:r>
      <w:r w:rsidR="00D919B0" w:rsidRPr="00862E89">
        <w:t>th</w:t>
      </w:r>
      <w:r w:rsidR="00D919B0" w:rsidRPr="00862E89">
        <w:rPr>
          <w:sz w:val="24"/>
          <w:szCs w:val="24"/>
        </w:rPr>
        <w:t>e AFCA scheme</w:t>
      </w:r>
      <w:r w:rsidRPr="00862E89">
        <w:rPr>
          <w:rFonts w:eastAsia="Times New Roman" w:cs="Times New Roman"/>
          <w:color w:val="000000"/>
          <w:sz w:val="24"/>
          <w:szCs w:val="24"/>
        </w:rPr>
        <w:t xml:space="preserve">, you may have enforcement action put on hold while your complaint is considered. You are not bound by the decision that </w:t>
      </w:r>
      <w:r w:rsidR="009748D4" w:rsidRPr="00862E89">
        <w:rPr>
          <w:sz w:val="24"/>
          <w:szCs w:val="24"/>
        </w:rPr>
        <w:t>the AFCA scheme</w:t>
      </w:r>
      <w:r w:rsidRPr="00862E89">
        <w:rPr>
          <w:rFonts w:eastAsia="Times New Roman" w:cs="Times New Roman"/>
          <w:color w:val="000000"/>
          <w:sz w:val="24"/>
          <w:szCs w:val="24"/>
        </w:rPr>
        <w:t xml:space="preserve"> makes and you can still apply to a court if you are not satisfied.</w:t>
      </w:r>
    </w:p>
    <w:p w:rsidR="006B7584" w:rsidRPr="00862E89" w:rsidRDefault="006B7584" w:rsidP="006B7584">
      <w:pPr>
        <w:tabs>
          <w:tab w:val="right" w:pos="567"/>
        </w:tabs>
        <w:spacing w:before="180" w:line="260" w:lineRule="exact"/>
        <w:ind w:left="964" w:hanging="964"/>
        <w:rPr>
          <w:rFonts w:eastAsia="Times New Roman" w:cs="Times New Roman"/>
          <w:b/>
          <w:color w:val="000000"/>
          <w:sz w:val="24"/>
          <w:szCs w:val="24"/>
        </w:rPr>
      </w:pPr>
      <w:r w:rsidRPr="00862E89">
        <w:rPr>
          <w:rFonts w:eastAsia="Times New Roman" w:cs="Times New Roman"/>
          <w:color w:val="000000"/>
          <w:sz w:val="24"/>
          <w:szCs w:val="24"/>
        </w:rPr>
        <w:tab/>
      </w:r>
      <w:r w:rsidRPr="00862E89">
        <w:rPr>
          <w:rFonts w:eastAsia="Times New Roman" w:cs="Times New Roman"/>
          <w:color w:val="000000"/>
          <w:sz w:val="24"/>
          <w:szCs w:val="24"/>
        </w:rPr>
        <w:tab/>
      </w:r>
      <w:r w:rsidR="00CA1CA0" w:rsidRPr="00862E89">
        <w:rPr>
          <w:b/>
          <w:bCs/>
          <w:color w:val="000000"/>
          <w:sz w:val="24"/>
          <w:szCs w:val="24"/>
        </w:rPr>
        <w:t>THE AFCA SCHEME IS</w:t>
      </w:r>
      <w:r w:rsidRPr="00862E89">
        <w:rPr>
          <w:rFonts w:eastAsia="Times New Roman" w:cs="Times New Roman"/>
          <w:b/>
          <w:bCs/>
          <w:color w:val="000000"/>
          <w:sz w:val="24"/>
          <w:szCs w:val="24"/>
        </w:rPr>
        <w:t xml:space="preserve"> A FREE AND INDEPENDENT SERVICE TO RESOLVE COMPLAINTS.</w:t>
      </w:r>
    </w:p>
    <w:p w:rsidR="006B7584" w:rsidRPr="00862E89" w:rsidRDefault="006B7584" w:rsidP="006B7584">
      <w:pPr>
        <w:tabs>
          <w:tab w:val="right" w:pos="567"/>
        </w:tabs>
        <w:spacing w:before="180" w:line="260" w:lineRule="exact"/>
        <w:ind w:left="964" w:hanging="964"/>
        <w:rPr>
          <w:rFonts w:eastAsia="Times New Roman" w:cs="Times New Roman"/>
          <w:color w:val="000000"/>
          <w:sz w:val="24"/>
          <w:szCs w:val="24"/>
        </w:rPr>
      </w:pPr>
      <w:r w:rsidRPr="00862E89">
        <w:rPr>
          <w:rFonts w:eastAsia="Times New Roman" w:cs="Times New Roman"/>
          <w:b/>
          <w:color w:val="000000"/>
          <w:sz w:val="24"/>
          <w:szCs w:val="24"/>
        </w:rPr>
        <w:tab/>
      </w:r>
      <w:r w:rsidRPr="00862E89">
        <w:rPr>
          <w:rFonts w:eastAsia="Times New Roman" w:cs="Times New Roman"/>
          <w:b/>
          <w:color w:val="000000"/>
          <w:sz w:val="24"/>
          <w:szCs w:val="24"/>
        </w:rPr>
        <w:tab/>
        <w:t>3.</w:t>
      </w:r>
      <w:r w:rsidRPr="00862E89">
        <w:rPr>
          <w:rFonts w:eastAsia="Times New Roman" w:cs="Times New Roman"/>
          <w:b/>
          <w:color w:val="000000"/>
          <w:sz w:val="24"/>
          <w:szCs w:val="24"/>
        </w:rPr>
        <w:tab/>
        <w:t>If you are having financial difficulties you can also contact a financial counsellor on 1800</w:t>
      </w:r>
      <w:r w:rsidR="00777022" w:rsidRPr="00862E89">
        <w:rPr>
          <w:rFonts w:eastAsia="Times New Roman" w:cs="Times New Roman"/>
          <w:b/>
          <w:color w:val="000000"/>
          <w:sz w:val="24"/>
          <w:szCs w:val="24"/>
        </w:rPr>
        <w:t> </w:t>
      </w:r>
      <w:r w:rsidRPr="00862E89">
        <w:rPr>
          <w:rFonts w:eastAsia="Times New Roman" w:cs="Times New Roman"/>
          <w:b/>
          <w:color w:val="000000"/>
          <w:sz w:val="24"/>
          <w:szCs w:val="24"/>
        </w:rPr>
        <w:t>007 007 (free call)</w:t>
      </w:r>
    </w:p>
    <w:p w:rsidR="006B7584" w:rsidRPr="00862E89" w:rsidRDefault="006B7584" w:rsidP="006B7584">
      <w:pPr>
        <w:tabs>
          <w:tab w:val="right" w:pos="851"/>
        </w:tabs>
        <w:spacing w:before="180" w:line="260" w:lineRule="exact"/>
        <w:ind w:left="993"/>
        <w:rPr>
          <w:rFonts w:eastAsia="Times New Roman" w:cs="Times New Roman"/>
          <w:color w:val="000000"/>
          <w:sz w:val="24"/>
          <w:szCs w:val="24"/>
        </w:rPr>
      </w:pPr>
      <w:r w:rsidRPr="00862E89">
        <w:rPr>
          <w:rFonts w:eastAsia="Times New Roman" w:cs="Times New Roman"/>
          <w:color w:val="000000"/>
          <w:sz w:val="24"/>
          <w:szCs w:val="24"/>
        </w:rPr>
        <w:lastRenderedPageBreak/>
        <w:t>For information about your options for managing your debts, ring 1</w:t>
      </w:r>
      <w:r w:rsidR="00777022" w:rsidRPr="00862E89">
        <w:rPr>
          <w:rFonts w:eastAsia="Times New Roman" w:cs="Times New Roman"/>
          <w:color w:val="000000"/>
          <w:sz w:val="24"/>
          <w:szCs w:val="24"/>
        </w:rPr>
        <w:t> </w:t>
      </w:r>
      <w:r w:rsidRPr="00862E89">
        <w:rPr>
          <w:rFonts w:eastAsia="Times New Roman" w:cs="Times New Roman"/>
          <w:color w:val="000000"/>
          <w:sz w:val="24"/>
          <w:szCs w:val="24"/>
        </w:rPr>
        <w:t>800 007</w:t>
      </w:r>
      <w:r w:rsidR="00777022" w:rsidRPr="00862E89">
        <w:rPr>
          <w:rFonts w:eastAsia="Times New Roman" w:cs="Times New Roman"/>
          <w:color w:val="000000"/>
          <w:sz w:val="24"/>
          <w:szCs w:val="24"/>
        </w:rPr>
        <w:t> </w:t>
      </w:r>
      <w:r w:rsidRPr="00862E89">
        <w:rPr>
          <w:rFonts w:eastAsia="Times New Roman" w:cs="Times New Roman"/>
          <w:color w:val="000000"/>
          <w:sz w:val="24"/>
          <w:szCs w:val="24"/>
        </w:rPr>
        <w:t>007 from anywhere in Australia to talk to a free and independent financial counsellor.</w:t>
      </w:r>
    </w:p>
    <w:p w:rsidR="006B7584" w:rsidRPr="00862E89" w:rsidRDefault="00DE129E" w:rsidP="006B7584">
      <w:pPr>
        <w:tabs>
          <w:tab w:val="right" w:pos="851"/>
        </w:tabs>
        <w:spacing w:before="180" w:line="260" w:lineRule="exact"/>
        <w:ind w:left="993"/>
        <w:rPr>
          <w:rFonts w:eastAsia="Times New Roman" w:cs="Times New Roman"/>
          <w:color w:val="000000"/>
          <w:sz w:val="20"/>
          <w:szCs w:val="24"/>
        </w:rPr>
      </w:pPr>
      <w:r w:rsidRPr="00DE129E">
        <w:rPr>
          <w:rFonts w:eastAsia="Times New Roman" w:cs="Times New Roman"/>
          <w:color w:val="000000"/>
          <w:position w:val="6"/>
          <w:sz w:val="16"/>
          <w:szCs w:val="24"/>
        </w:rPr>
        <w:t>*</w:t>
      </w:r>
      <w:r w:rsidR="006B7584" w:rsidRPr="00862E89">
        <w:t xml:space="preserve"> </w:t>
      </w:r>
      <w:r w:rsidR="006B7584" w:rsidRPr="00862E89">
        <w:rPr>
          <w:rFonts w:eastAsia="Times New Roman" w:cs="Times New Roman"/>
          <w:color w:val="000000"/>
          <w:sz w:val="20"/>
          <w:szCs w:val="24"/>
        </w:rPr>
        <w:t>Credit providers may replace the word “us” with the name of a relevant area. For example: “Contact our Hardship Team”.</w:t>
      </w:r>
    </w:p>
    <w:p w:rsidR="006B7584" w:rsidRPr="00862E89" w:rsidRDefault="006B7584" w:rsidP="006B7584">
      <w:pPr>
        <w:keepNext/>
        <w:keepLines/>
        <w:tabs>
          <w:tab w:val="right" w:pos="600"/>
        </w:tabs>
        <w:spacing w:before="240" w:line="240" w:lineRule="auto"/>
        <w:ind w:left="958" w:hanging="958"/>
        <w:rPr>
          <w:rFonts w:cs="Times New Roman"/>
          <w:b/>
          <w:bCs/>
          <w:sz w:val="28"/>
          <w:szCs w:val="24"/>
        </w:rPr>
      </w:pPr>
      <w:r w:rsidRPr="00862E89">
        <w:rPr>
          <w:rFonts w:eastAsia="Times New Roman" w:cs="Times New Roman"/>
          <w:b/>
          <w:color w:val="000000"/>
          <w:sz w:val="24"/>
          <w:szCs w:val="24"/>
        </w:rPr>
        <w:tab/>
      </w:r>
      <w:r w:rsidRPr="00862E89">
        <w:rPr>
          <w:rFonts w:eastAsia="Times New Roman" w:cs="Times New Roman"/>
          <w:b/>
          <w:color w:val="000000"/>
          <w:sz w:val="24"/>
          <w:szCs w:val="24"/>
        </w:rPr>
        <w:tab/>
      </w:r>
      <w:r w:rsidRPr="00862E89">
        <w:rPr>
          <w:rFonts w:cs="Times New Roman"/>
          <w:b/>
          <w:bCs/>
          <w:sz w:val="28"/>
          <w:szCs w:val="24"/>
        </w:rPr>
        <w:t>Some useful tips on direct debits</w:t>
      </w:r>
    </w:p>
    <w:p w:rsidR="006B7584" w:rsidRPr="00862E89" w:rsidRDefault="006B7584" w:rsidP="006B7584">
      <w:pPr>
        <w:autoSpaceDE w:val="0"/>
        <w:autoSpaceDN w:val="0"/>
        <w:adjustRightInd w:val="0"/>
        <w:spacing w:line="240" w:lineRule="auto"/>
        <w:ind w:left="1134" w:right="95"/>
        <w:rPr>
          <w:rFonts w:cs="Times New Roman"/>
          <w:iCs/>
          <w:sz w:val="24"/>
          <w:szCs w:val="24"/>
        </w:rPr>
      </w:pPr>
    </w:p>
    <w:p w:rsidR="006B7584" w:rsidRPr="00862E89" w:rsidRDefault="006B7584" w:rsidP="006B7584">
      <w:pPr>
        <w:autoSpaceDE w:val="0"/>
        <w:autoSpaceDN w:val="0"/>
        <w:adjustRightInd w:val="0"/>
        <w:spacing w:line="240" w:lineRule="auto"/>
        <w:ind w:left="1134" w:right="95"/>
        <w:rPr>
          <w:rFonts w:cs="Times New Roman"/>
          <w:sz w:val="24"/>
          <w:szCs w:val="24"/>
        </w:rPr>
      </w:pPr>
      <w:r w:rsidRPr="00862E89">
        <w:rPr>
          <w:rFonts w:cs="Times New Roman"/>
          <w:iCs/>
          <w:sz w:val="24"/>
          <w:szCs w:val="24"/>
        </w:rPr>
        <w:t>Make sure you’ve given the right account number and there is enough money in the account to cover the direct debits.</w:t>
      </w:r>
    </w:p>
    <w:p w:rsidR="006B7584" w:rsidRPr="00862E89" w:rsidRDefault="006B7584" w:rsidP="006B7584">
      <w:pPr>
        <w:autoSpaceDE w:val="0"/>
        <w:autoSpaceDN w:val="0"/>
        <w:adjustRightInd w:val="0"/>
        <w:spacing w:line="240" w:lineRule="auto"/>
        <w:ind w:right="95"/>
        <w:rPr>
          <w:rFonts w:cs="Times New Roman"/>
          <w:iCs/>
          <w:sz w:val="24"/>
          <w:szCs w:val="24"/>
        </w:rPr>
      </w:pPr>
    </w:p>
    <w:p w:rsidR="006B7584" w:rsidRPr="00862E89" w:rsidRDefault="006B7584" w:rsidP="006B7584">
      <w:pPr>
        <w:autoSpaceDE w:val="0"/>
        <w:autoSpaceDN w:val="0"/>
        <w:adjustRightInd w:val="0"/>
        <w:spacing w:line="240" w:lineRule="auto"/>
        <w:ind w:left="1134" w:right="95"/>
        <w:rPr>
          <w:rFonts w:cs="Times New Roman"/>
          <w:sz w:val="24"/>
          <w:szCs w:val="24"/>
        </w:rPr>
      </w:pPr>
      <w:r w:rsidRPr="00862E89">
        <w:rPr>
          <w:rFonts w:cs="Times New Roman"/>
          <w:iCs/>
          <w:sz w:val="24"/>
          <w:szCs w:val="24"/>
        </w:rPr>
        <w:t>Read your Direct Debit Request Service Agreement carefully and check your bank statement</w:t>
      </w:r>
      <w:r w:rsidRPr="00862E89">
        <w:rPr>
          <w:rFonts w:cs="Times New Roman"/>
          <w:sz w:val="24"/>
          <w:szCs w:val="24"/>
        </w:rPr>
        <w:t>s to make sure the right amount is being taken out at the right time. If there is not enough money in the account, you will be in default and may have to pay a fee for that default.</w:t>
      </w:r>
    </w:p>
    <w:p w:rsidR="006B7584" w:rsidRPr="00862E89" w:rsidRDefault="006B7584" w:rsidP="006B7584">
      <w:pPr>
        <w:autoSpaceDE w:val="0"/>
        <w:autoSpaceDN w:val="0"/>
        <w:adjustRightInd w:val="0"/>
        <w:spacing w:line="240" w:lineRule="auto"/>
        <w:ind w:left="1134" w:right="95"/>
        <w:rPr>
          <w:rFonts w:cs="Times New Roman"/>
          <w:sz w:val="24"/>
          <w:szCs w:val="24"/>
        </w:rPr>
      </w:pPr>
    </w:p>
    <w:p w:rsidR="006B7584" w:rsidRPr="00862E89" w:rsidRDefault="006B7584" w:rsidP="006B7584">
      <w:pPr>
        <w:autoSpaceDE w:val="0"/>
        <w:autoSpaceDN w:val="0"/>
        <w:adjustRightInd w:val="0"/>
        <w:spacing w:line="240" w:lineRule="auto"/>
        <w:ind w:left="1134" w:right="95"/>
        <w:rPr>
          <w:rFonts w:cs="Times New Roman"/>
          <w:sz w:val="24"/>
          <w:szCs w:val="24"/>
        </w:rPr>
      </w:pPr>
      <w:r w:rsidRPr="00862E89">
        <w:rPr>
          <w:rFonts w:cs="Times New Roman"/>
          <w:i/>
          <w:iCs/>
          <w:sz w:val="24"/>
          <w:szCs w:val="24"/>
        </w:rPr>
        <w:t>Changing or cancelling your direct debit</w:t>
      </w:r>
    </w:p>
    <w:p w:rsidR="006B7584" w:rsidRPr="00862E89" w:rsidRDefault="006B7584" w:rsidP="006B7584">
      <w:pPr>
        <w:autoSpaceDE w:val="0"/>
        <w:autoSpaceDN w:val="0"/>
        <w:adjustRightInd w:val="0"/>
        <w:spacing w:line="240" w:lineRule="auto"/>
        <w:ind w:left="1134" w:right="95"/>
        <w:rPr>
          <w:rFonts w:cs="Times New Roman"/>
          <w:sz w:val="24"/>
          <w:szCs w:val="24"/>
        </w:rPr>
      </w:pPr>
    </w:p>
    <w:p w:rsidR="006B7584" w:rsidRPr="00862E89" w:rsidRDefault="006B7584" w:rsidP="006B7584">
      <w:pPr>
        <w:autoSpaceDE w:val="0"/>
        <w:autoSpaceDN w:val="0"/>
        <w:adjustRightInd w:val="0"/>
        <w:spacing w:line="240" w:lineRule="auto"/>
        <w:ind w:left="1134" w:right="95"/>
        <w:rPr>
          <w:rFonts w:cs="Times New Roman"/>
          <w:sz w:val="24"/>
          <w:szCs w:val="24"/>
        </w:rPr>
      </w:pPr>
      <w:r w:rsidRPr="00862E89">
        <w:rPr>
          <w:rFonts w:cs="Times New Roman"/>
          <w:sz w:val="24"/>
          <w:szCs w:val="24"/>
        </w:rPr>
        <w:t>Contact us if you need to change the dates when the direct debit is taken out.</w:t>
      </w:r>
    </w:p>
    <w:p w:rsidR="006B7584" w:rsidRPr="00862E89" w:rsidRDefault="006B7584" w:rsidP="006B7584">
      <w:pPr>
        <w:autoSpaceDE w:val="0"/>
        <w:autoSpaceDN w:val="0"/>
        <w:adjustRightInd w:val="0"/>
        <w:spacing w:line="240" w:lineRule="auto"/>
        <w:ind w:left="1134" w:right="95"/>
        <w:rPr>
          <w:rFonts w:cs="Times New Roman"/>
          <w:sz w:val="24"/>
          <w:szCs w:val="24"/>
        </w:rPr>
      </w:pPr>
    </w:p>
    <w:p w:rsidR="006B7584" w:rsidRPr="00862E89" w:rsidRDefault="006B7584" w:rsidP="006B7584">
      <w:pPr>
        <w:autoSpaceDE w:val="0"/>
        <w:autoSpaceDN w:val="0"/>
        <w:adjustRightInd w:val="0"/>
        <w:spacing w:line="240" w:lineRule="auto"/>
        <w:ind w:left="1134" w:right="95"/>
        <w:rPr>
          <w:rFonts w:cs="Times New Roman"/>
          <w:sz w:val="24"/>
          <w:szCs w:val="24"/>
        </w:rPr>
      </w:pPr>
      <w:r w:rsidRPr="00862E89">
        <w:rPr>
          <w:rFonts w:cs="Times New Roman"/>
          <w:iCs/>
          <w:sz w:val="24"/>
          <w:szCs w:val="24"/>
        </w:rPr>
        <w:t>If you close the account, remember to change the direct debit so it comes from another account.</w:t>
      </w:r>
    </w:p>
    <w:p w:rsidR="006B7584" w:rsidRPr="00862E89" w:rsidRDefault="006B7584" w:rsidP="006B7584">
      <w:pPr>
        <w:autoSpaceDE w:val="0"/>
        <w:autoSpaceDN w:val="0"/>
        <w:adjustRightInd w:val="0"/>
        <w:spacing w:line="240" w:lineRule="auto"/>
        <w:ind w:left="1134" w:right="95"/>
        <w:rPr>
          <w:rFonts w:cs="Times New Roman"/>
          <w:sz w:val="24"/>
          <w:szCs w:val="24"/>
        </w:rPr>
      </w:pPr>
    </w:p>
    <w:p w:rsidR="006B7584" w:rsidRPr="00862E89" w:rsidRDefault="006B7584" w:rsidP="006B7584">
      <w:pPr>
        <w:autoSpaceDE w:val="0"/>
        <w:autoSpaceDN w:val="0"/>
        <w:adjustRightInd w:val="0"/>
        <w:spacing w:line="240" w:lineRule="auto"/>
        <w:ind w:left="1134" w:right="95"/>
        <w:rPr>
          <w:rFonts w:cs="Times New Roman"/>
          <w:sz w:val="24"/>
          <w:szCs w:val="24"/>
        </w:rPr>
      </w:pPr>
      <w:r w:rsidRPr="00862E89">
        <w:rPr>
          <w:rFonts w:cs="Times New Roman"/>
          <w:sz w:val="24"/>
          <w:szCs w:val="24"/>
        </w:rPr>
        <w:t>You can usually cancel a direct debit with us or with your bank or financial institution. You may need to do this in writing. Contact your bank or financial institution a few days after you’ve sent your written instruction to check that the direct debit has been cancelled.</w:t>
      </w:r>
    </w:p>
    <w:p w:rsidR="006B7584" w:rsidRPr="00862E89" w:rsidRDefault="006B7584" w:rsidP="006B7584">
      <w:pPr>
        <w:autoSpaceDE w:val="0"/>
        <w:autoSpaceDN w:val="0"/>
        <w:adjustRightInd w:val="0"/>
        <w:spacing w:line="240" w:lineRule="auto"/>
        <w:ind w:left="1134" w:right="95"/>
        <w:rPr>
          <w:rFonts w:cs="Times New Roman"/>
          <w:sz w:val="24"/>
          <w:szCs w:val="24"/>
        </w:rPr>
      </w:pPr>
    </w:p>
    <w:p w:rsidR="006B7584" w:rsidRPr="00862E89" w:rsidRDefault="006B7584" w:rsidP="006B7584">
      <w:pPr>
        <w:autoSpaceDE w:val="0"/>
        <w:autoSpaceDN w:val="0"/>
        <w:adjustRightInd w:val="0"/>
        <w:spacing w:line="240" w:lineRule="auto"/>
        <w:ind w:left="1134" w:right="95"/>
        <w:rPr>
          <w:rFonts w:cs="Times New Roman"/>
          <w:sz w:val="24"/>
          <w:szCs w:val="24"/>
        </w:rPr>
      </w:pPr>
      <w:r w:rsidRPr="00862E89">
        <w:rPr>
          <w:rFonts w:cs="Times New Roman"/>
          <w:sz w:val="24"/>
          <w:szCs w:val="24"/>
        </w:rPr>
        <w:t>Before you cancel a direct debit, make sure you’ve made other payment arrangements with us so you don’t default on your payment.</w:t>
      </w:r>
    </w:p>
    <w:p w:rsidR="006B7584" w:rsidRPr="00862E89" w:rsidRDefault="006B7584" w:rsidP="006B7584">
      <w:pPr>
        <w:autoSpaceDE w:val="0"/>
        <w:autoSpaceDN w:val="0"/>
        <w:adjustRightInd w:val="0"/>
        <w:spacing w:line="240" w:lineRule="auto"/>
        <w:ind w:left="1134" w:right="95"/>
        <w:rPr>
          <w:rFonts w:cs="Times New Roman"/>
          <w:sz w:val="24"/>
          <w:szCs w:val="24"/>
        </w:rPr>
      </w:pPr>
    </w:p>
    <w:p w:rsidR="006B7584" w:rsidRPr="00862E89" w:rsidRDefault="006B7584" w:rsidP="006B7584">
      <w:pPr>
        <w:autoSpaceDE w:val="0"/>
        <w:autoSpaceDN w:val="0"/>
        <w:adjustRightInd w:val="0"/>
        <w:spacing w:line="240" w:lineRule="auto"/>
        <w:ind w:left="1134" w:right="95"/>
        <w:rPr>
          <w:rFonts w:cs="Times New Roman"/>
          <w:i/>
          <w:iCs/>
          <w:sz w:val="24"/>
          <w:szCs w:val="24"/>
        </w:rPr>
      </w:pPr>
      <w:r w:rsidRPr="00862E89">
        <w:rPr>
          <w:rFonts w:cs="Times New Roman"/>
          <w:i/>
          <w:iCs/>
          <w:sz w:val="24"/>
          <w:szCs w:val="24"/>
        </w:rPr>
        <w:t>Resolving a problem with your direct debit</w:t>
      </w:r>
    </w:p>
    <w:p w:rsidR="006B7584" w:rsidRPr="00862E89" w:rsidRDefault="006B7584" w:rsidP="006B7584">
      <w:pPr>
        <w:autoSpaceDE w:val="0"/>
        <w:autoSpaceDN w:val="0"/>
        <w:adjustRightInd w:val="0"/>
        <w:spacing w:line="240" w:lineRule="auto"/>
        <w:ind w:left="1134" w:right="95"/>
        <w:rPr>
          <w:rFonts w:cs="Times New Roman"/>
          <w:sz w:val="24"/>
          <w:szCs w:val="24"/>
        </w:rPr>
      </w:pPr>
    </w:p>
    <w:p w:rsidR="006B7584" w:rsidRPr="00862E89" w:rsidRDefault="006B7584" w:rsidP="006B7584">
      <w:pPr>
        <w:autoSpaceDE w:val="0"/>
        <w:autoSpaceDN w:val="0"/>
        <w:adjustRightInd w:val="0"/>
        <w:spacing w:line="240" w:lineRule="auto"/>
        <w:ind w:left="1134" w:right="95"/>
        <w:rPr>
          <w:rFonts w:cs="Times New Roman"/>
          <w:sz w:val="24"/>
          <w:szCs w:val="24"/>
        </w:rPr>
      </w:pPr>
      <w:r w:rsidRPr="00862E89">
        <w:rPr>
          <w:rFonts w:cs="Times New Roman"/>
          <w:sz w:val="24"/>
          <w:szCs w:val="24"/>
        </w:rPr>
        <w:t xml:space="preserve">If you have a problem with a direct debit you can complain to us or to your bank or financial institution. If you can’t resolve your complaint with us, contact </w:t>
      </w:r>
      <w:r w:rsidR="00F52602" w:rsidRPr="00862E89">
        <w:rPr>
          <w:sz w:val="24"/>
          <w:szCs w:val="24"/>
        </w:rPr>
        <w:t>the AFCA scheme</w:t>
      </w:r>
      <w:r w:rsidRPr="00862E89">
        <w:rPr>
          <w:rFonts w:cs="Times New Roman"/>
          <w:sz w:val="24"/>
          <w:szCs w:val="24"/>
        </w:rPr>
        <w:t xml:space="preserve"> by [</w:t>
      </w:r>
      <w:r w:rsidRPr="00862E89">
        <w:rPr>
          <w:rFonts w:cs="Times New Roman"/>
          <w:i/>
          <w:iCs/>
          <w:sz w:val="24"/>
          <w:szCs w:val="24"/>
        </w:rPr>
        <w:t>insert contact details and method(s) for lodging complaints</w:t>
      </w:r>
      <w:r w:rsidRPr="00862E89">
        <w:rPr>
          <w:rFonts w:cs="Times New Roman"/>
          <w:sz w:val="24"/>
          <w:szCs w:val="24"/>
        </w:rPr>
        <w:t>].</w:t>
      </w:r>
    </w:p>
    <w:p w:rsidR="006B7584" w:rsidRPr="00862E89" w:rsidRDefault="006B7584" w:rsidP="006B7584">
      <w:pPr>
        <w:autoSpaceDE w:val="0"/>
        <w:autoSpaceDN w:val="0"/>
        <w:adjustRightInd w:val="0"/>
        <w:spacing w:line="240" w:lineRule="auto"/>
        <w:ind w:left="1134" w:right="95"/>
        <w:rPr>
          <w:rFonts w:cs="Times New Roman"/>
          <w:iCs/>
          <w:sz w:val="24"/>
          <w:szCs w:val="24"/>
        </w:rPr>
      </w:pPr>
    </w:p>
    <w:p w:rsidR="006B7584" w:rsidRPr="00862E89" w:rsidRDefault="006B7584" w:rsidP="006B7584">
      <w:pPr>
        <w:autoSpaceDE w:val="0"/>
        <w:autoSpaceDN w:val="0"/>
        <w:adjustRightInd w:val="0"/>
        <w:spacing w:line="240" w:lineRule="auto"/>
        <w:ind w:left="1134" w:right="95"/>
      </w:pPr>
      <w:r w:rsidRPr="00862E89">
        <w:rPr>
          <w:rFonts w:cs="Times New Roman"/>
          <w:iCs/>
          <w:sz w:val="24"/>
          <w:szCs w:val="24"/>
        </w:rPr>
        <w:t xml:space="preserve">For more information about </w:t>
      </w:r>
      <w:r w:rsidRPr="00862E89">
        <w:rPr>
          <w:rFonts w:cs="Times New Roman"/>
          <w:sz w:val="24"/>
          <w:szCs w:val="24"/>
        </w:rPr>
        <w:t>direct debits, talk to your bank or financial institution.</w:t>
      </w:r>
    </w:p>
    <w:p w:rsidR="006B7584" w:rsidRPr="00862E89" w:rsidRDefault="006B7584" w:rsidP="006B7584">
      <w:pPr>
        <w:pStyle w:val="ActHead2"/>
        <w:pageBreakBefore/>
      </w:pPr>
      <w:bookmarkStart w:id="286" w:name="_Toc74056719"/>
      <w:r w:rsidRPr="001B7634">
        <w:rPr>
          <w:rStyle w:val="CharPartNo"/>
        </w:rPr>
        <w:lastRenderedPageBreak/>
        <w:t>Form 12</w:t>
      </w:r>
      <w:r w:rsidRPr="00862E89">
        <w:t>—</w:t>
      </w:r>
      <w:r w:rsidRPr="001B7634">
        <w:rPr>
          <w:rStyle w:val="CharPartText"/>
        </w:rPr>
        <w:t>Information about debtor’s rights after default</w:t>
      </w:r>
      <w:bookmarkEnd w:id="286"/>
    </w:p>
    <w:p w:rsidR="006B7584" w:rsidRPr="00862E89" w:rsidRDefault="006B7584" w:rsidP="006B7584">
      <w:pPr>
        <w:pStyle w:val="Header"/>
      </w:pPr>
      <w:r w:rsidRPr="001B7634">
        <w:rPr>
          <w:rStyle w:val="CharDivNo"/>
        </w:rPr>
        <w:t xml:space="preserve"> </w:t>
      </w:r>
      <w:r w:rsidRPr="001B7634">
        <w:rPr>
          <w:rStyle w:val="CharDivText"/>
        </w:rPr>
        <w:t xml:space="preserve"> </w:t>
      </w:r>
    </w:p>
    <w:p w:rsidR="006B7584" w:rsidRPr="00862E89" w:rsidRDefault="006B7584" w:rsidP="006B7584">
      <w:pPr>
        <w:pStyle w:val="Schedulepara0"/>
        <w:jc w:val="right"/>
        <w:rPr>
          <w:b/>
          <w:color w:val="000000"/>
        </w:rPr>
      </w:pPr>
      <w:r w:rsidRPr="00862E89">
        <w:rPr>
          <w:b/>
          <w:color w:val="000000"/>
        </w:rPr>
        <w:t>paragraphs 88(3)(f) and (g) of the Code</w:t>
      </w:r>
    </w:p>
    <w:p w:rsidR="006B7584" w:rsidRPr="00862E89" w:rsidRDefault="006B7584" w:rsidP="006B7584">
      <w:pPr>
        <w:pStyle w:val="Schedulepara0"/>
        <w:spacing w:before="0" w:after="240"/>
        <w:jc w:val="right"/>
        <w:rPr>
          <w:b/>
          <w:color w:val="000000"/>
        </w:rPr>
      </w:pPr>
      <w:r w:rsidRPr="00862E89">
        <w:rPr>
          <w:b/>
          <w:color w:val="000000"/>
        </w:rPr>
        <w:t>regulation</w:t>
      </w:r>
      <w:r w:rsidR="00777022" w:rsidRPr="00862E89">
        <w:rPr>
          <w:b/>
          <w:color w:val="000000"/>
        </w:rPr>
        <w:t> </w:t>
      </w:r>
      <w:r w:rsidRPr="00862E89">
        <w:rPr>
          <w:b/>
          <w:color w:val="000000"/>
        </w:rPr>
        <w:t>86 of the Regulations</w:t>
      </w:r>
    </w:p>
    <w:p w:rsidR="006B7584" w:rsidRPr="00862E89" w:rsidRDefault="006B7584" w:rsidP="006B7584">
      <w:pPr>
        <w:pStyle w:val="FormSubheading"/>
        <w:spacing w:before="0"/>
        <w:ind w:left="958" w:hanging="958"/>
        <w:rPr>
          <w:rFonts w:ascii="Times New Roman" w:hAnsi="Times New Roman"/>
          <w:color w:val="000000"/>
        </w:rPr>
      </w:pPr>
      <w:r w:rsidRPr="00862E89">
        <w:rPr>
          <w:rFonts w:ascii="Times New Roman" w:hAnsi="Times New Roman"/>
          <w:color w:val="000000"/>
        </w:rPr>
        <w:tab/>
      </w:r>
      <w:r w:rsidRPr="00862E89">
        <w:rPr>
          <w:rFonts w:ascii="Times New Roman" w:hAnsi="Times New Roman"/>
          <w:color w:val="000000"/>
        </w:rPr>
        <w:tab/>
        <w:t>If you cannot make a repayment:</w:t>
      </w:r>
    </w:p>
    <w:p w:rsidR="006B7584" w:rsidRPr="00862E89" w:rsidRDefault="006B7584" w:rsidP="006B7584">
      <w:pPr>
        <w:pStyle w:val="FormSubheading"/>
        <w:spacing w:before="240"/>
        <w:ind w:left="958" w:hanging="958"/>
        <w:rPr>
          <w:rFonts w:ascii="Times New Roman" w:hAnsi="Times New Roman"/>
          <w:color w:val="000000"/>
        </w:rPr>
      </w:pPr>
      <w:r w:rsidRPr="00862E89">
        <w:rPr>
          <w:rFonts w:ascii="Times New Roman" w:hAnsi="Times New Roman"/>
          <w:color w:val="000000"/>
        </w:rPr>
        <w:tab/>
      </w:r>
      <w:r w:rsidRPr="00862E89">
        <w:rPr>
          <w:rFonts w:ascii="Times New Roman" w:hAnsi="Times New Roman"/>
          <w:color w:val="000000"/>
        </w:rPr>
        <w:tab/>
        <w:t>1.</w:t>
      </w:r>
      <w:r w:rsidRPr="00862E89">
        <w:rPr>
          <w:rFonts w:ascii="Times New Roman" w:hAnsi="Times New Roman"/>
          <w:color w:val="000000"/>
        </w:rPr>
        <w:tab/>
        <w:t>Contact us immediately</w:t>
      </w:r>
    </w:p>
    <w:p w:rsidR="006B7584" w:rsidRPr="00862E89" w:rsidRDefault="006B7584" w:rsidP="006B7584">
      <w:pPr>
        <w:pStyle w:val="Schedulepara0"/>
        <w:jc w:val="left"/>
        <w:rPr>
          <w:color w:val="000000"/>
        </w:rPr>
      </w:pPr>
      <w:r w:rsidRPr="00862E89">
        <w:rPr>
          <w:color w:val="000000"/>
        </w:rPr>
        <w:tab/>
      </w:r>
      <w:r w:rsidRPr="00862E89">
        <w:rPr>
          <w:color w:val="000000"/>
        </w:rPr>
        <w:tab/>
        <w:t>Contact us [</w:t>
      </w:r>
      <w:r w:rsidRPr="00862E89">
        <w:rPr>
          <w:i/>
          <w:color w:val="000000"/>
        </w:rPr>
        <w:t>insert telephone number or email address for</w:t>
      </w:r>
      <w:r w:rsidRPr="00862E89">
        <w:rPr>
          <w:i/>
          <w:color w:val="000000"/>
          <w:shd w:val="pct15" w:color="auto" w:fill="FFFFFF"/>
        </w:rPr>
        <w:t xml:space="preserve"> </w:t>
      </w:r>
      <w:r w:rsidRPr="00862E89">
        <w:rPr>
          <w:i/>
          <w:color w:val="000000"/>
        </w:rPr>
        <w:t>dealing with financial hardship applications</w:t>
      </w:r>
      <w:r w:rsidRPr="00862E89">
        <w:rPr>
          <w:color w:val="000000"/>
        </w:rPr>
        <w:t>] to discuss your situation. If there is a reason why you cannot make repayments we may be able to help you by agreeing to vary your contract. The sooner you contact us the easier it will be to assist you.</w:t>
      </w:r>
    </w:p>
    <w:p w:rsidR="006B7584" w:rsidRPr="00862E89" w:rsidRDefault="006B7584" w:rsidP="006B7584">
      <w:pPr>
        <w:pStyle w:val="Schedulepara0"/>
        <w:keepNext/>
        <w:jc w:val="left"/>
        <w:rPr>
          <w:color w:val="000000"/>
        </w:rPr>
      </w:pPr>
      <w:r w:rsidRPr="00862E89">
        <w:rPr>
          <w:color w:val="000000"/>
        </w:rPr>
        <w:tab/>
      </w:r>
      <w:r w:rsidRPr="00862E89">
        <w:rPr>
          <w:color w:val="000000"/>
        </w:rPr>
        <w:tab/>
        <w:t>You have specific legal rights to request changes be made to your contract to help you repay the debt if:</w:t>
      </w:r>
    </w:p>
    <w:p w:rsidR="006B7584" w:rsidRPr="00862E89" w:rsidRDefault="006B7584" w:rsidP="006B7584">
      <w:pPr>
        <w:pStyle w:val="Schedulepara0"/>
        <w:numPr>
          <w:ilvl w:val="0"/>
          <w:numId w:val="16"/>
        </w:numPr>
        <w:ind w:left="1418" w:hanging="425"/>
        <w:jc w:val="left"/>
        <w:rPr>
          <w:color w:val="000000"/>
        </w:rPr>
      </w:pPr>
      <w:r w:rsidRPr="00862E89">
        <w:rPr>
          <w:color w:val="000000"/>
        </w:rPr>
        <w:t>you cannot make repayments due to hardship (for example, illness, unemployment or some other good reason); and</w:t>
      </w:r>
    </w:p>
    <w:p w:rsidR="006B7584" w:rsidRPr="00862E89" w:rsidRDefault="006B7584" w:rsidP="006B7584">
      <w:pPr>
        <w:pStyle w:val="Schedulepara0"/>
        <w:numPr>
          <w:ilvl w:val="0"/>
          <w:numId w:val="16"/>
        </w:numPr>
        <w:ind w:left="1418" w:hanging="425"/>
        <w:jc w:val="left"/>
        <w:rPr>
          <w:color w:val="000000"/>
        </w:rPr>
      </w:pPr>
      <w:r w:rsidRPr="00862E89">
        <w:rPr>
          <w:color w:val="000000"/>
        </w:rPr>
        <w:t>you expect to be able to make the repayments if the terms of your contract are changed; and</w:t>
      </w:r>
    </w:p>
    <w:p w:rsidR="006B7584" w:rsidRPr="00862E89" w:rsidRDefault="006B7584" w:rsidP="006B7584">
      <w:pPr>
        <w:pStyle w:val="Schedulepara0"/>
        <w:numPr>
          <w:ilvl w:val="0"/>
          <w:numId w:val="16"/>
        </w:numPr>
        <w:ind w:left="1418" w:hanging="425"/>
        <w:jc w:val="left"/>
      </w:pPr>
      <w:r w:rsidRPr="00862E89">
        <w:t>you entered into your contract:</w:t>
      </w:r>
    </w:p>
    <w:p w:rsidR="006B7584" w:rsidRPr="00862E89" w:rsidRDefault="006B7584" w:rsidP="006B7584">
      <w:pPr>
        <w:pStyle w:val="Schedulepara0"/>
        <w:numPr>
          <w:ilvl w:val="0"/>
          <w:numId w:val="18"/>
        </w:numPr>
        <w:jc w:val="left"/>
      </w:pPr>
      <w:r w:rsidRPr="00862E89">
        <w:t>on or after 1</w:t>
      </w:r>
      <w:r w:rsidR="00777022" w:rsidRPr="00862E89">
        <w:t> </w:t>
      </w:r>
      <w:r w:rsidRPr="00862E89">
        <w:t>July 2010 and the amount you have borrowed is less than $500</w:t>
      </w:r>
      <w:r w:rsidR="00777022" w:rsidRPr="00862E89">
        <w:t> </w:t>
      </w:r>
      <w:r w:rsidRPr="00862E89">
        <w:t>000; or</w:t>
      </w:r>
    </w:p>
    <w:p w:rsidR="006B7584" w:rsidRPr="00862E89" w:rsidRDefault="006B7584" w:rsidP="006B7584">
      <w:pPr>
        <w:pStyle w:val="Schedulepara0"/>
        <w:numPr>
          <w:ilvl w:val="0"/>
          <w:numId w:val="18"/>
        </w:numPr>
        <w:jc w:val="left"/>
      </w:pPr>
      <w:r w:rsidRPr="00862E89">
        <w:t>before 1</w:t>
      </w:r>
      <w:r w:rsidR="00777022" w:rsidRPr="00862E89">
        <w:t> </w:t>
      </w:r>
      <w:r w:rsidRPr="00862E89">
        <w:t>July 2010 and the amount you have borrowed is less than the relevant threshold.</w:t>
      </w:r>
      <w:r w:rsidR="00DE129E" w:rsidRPr="00DE129E">
        <w:rPr>
          <w:position w:val="6"/>
          <w:sz w:val="16"/>
        </w:rPr>
        <w:t>*</w:t>
      </w:r>
    </w:p>
    <w:p w:rsidR="006B7584" w:rsidRPr="00862E89" w:rsidRDefault="006B7584" w:rsidP="006B7584">
      <w:pPr>
        <w:pStyle w:val="Schedulepara0"/>
        <w:jc w:val="left"/>
        <w:rPr>
          <w:color w:val="000000"/>
        </w:rPr>
      </w:pPr>
      <w:r w:rsidRPr="00862E89">
        <w:rPr>
          <w:color w:val="000000"/>
        </w:rPr>
        <w:tab/>
      </w:r>
      <w:r w:rsidRPr="00862E89">
        <w:rPr>
          <w:color w:val="000000"/>
        </w:rPr>
        <w:tab/>
        <w:t>You may request that we:</w:t>
      </w:r>
    </w:p>
    <w:p w:rsidR="006B7584" w:rsidRPr="00862E89" w:rsidRDefault="006B7584" w:rsidP="006B7584">
      <w:pPr>
        <w:pStyle w:val="FormDotPoint"/>
        <w:jc w:val="left"/>
      </w:pPr>
      <w:r w:rsidRPr="00862E89">
        <w:t>extend the term of your contract and reduce repayments; or</w:t>
      </w:r>
    </w:p>
    <w:p w:rsidR="006B7584" w:rsidRPr="00862E89" w:rsidRDefault="006B7584" w:rsidP="006B7584">
      <w:pPr>
        <w:pStyle w:val="FormDotPoint"/>
        <w:jc w:val="left"/>
      </w:pPr>
      <w:r w:rsidRPr="00862E89">
        <w:t>extend the term of your contract and delay payments for a set time; or</w:t>
      </w:r>
    </w:p>
    <w:p w:rsidR="006B7584" w:rsidRPr="00862E89" w:rsidRDefault="006B7584" w:rsidP="006B7584">
      <w:pPr>
        <w:pStyle w:val="FormDotPoint"/>
        <w:jc w:val="left"/>
      </w:pPr>
      <w:r w:rsidRPr="00862E89">
        <w:t>delay payments for a set time without extending the term of your contract.</w:t>
      </w:r>
    </w:p>
    <w:p w:rsidR="006B7584" w:rsidRPr="00862E89" w:rsidRDefault="006B7584" w:rsidP="006B7584">
      <w:pPr>
        <w:pStyle w:val="Schedulepara0"/>
        <w:jc w:val="left"/>
        <w:rPr>
          <w:color w:val="000000"/>
        </w:rPr>
      </w:pPr>
      <w:r w:rsidRPr="00862E89">
        <w:rPr>
          <w:color w:val="000000"/>
        </w:rPr>
        <w:tab/>
      </w:r>
      <w:r w:rsidRPr="00862E89">
        <w:rPr>
          <w:color w:val="000000"/>
        </w:rPr>
        <w:tab/>
        <w:t>Alternatively, you may request that we negotiate with you to postpone any further action that we may take against you.</w:t>
      </w:r>
    </w:p>
    <w:p w:rsidR="006B7584" w:rsidRPr="00862E89" w:rsidRDefault="006B7584" w:rsidP="006B7584">
      <w:pPr>
        <w:pStyle w:val="Schedulepara0"/>
        <w:jc w:val="left"/>
        <w:rPr>
          <w:color w:val="000000"/>
        </w:rPr>
      </w:pPr>
      <w:r w:rsidRPr="00862E89">
        <w:rPr>
          <w:color w:val="000000"/>
        </w:rPr>
        <w:tab/>
      </w:r>
      <w:r w:rsidRPr="00862E89">
        <w:rPr>
          <w:color w:val="000000"/>
        </w:rPr>
        <w:tab/>
        <w:t xml:space="preserve">If you do not contact us </w:t>
      </w:r>
      <w:r w:rsidRPr="00862E89">
        <w:rPr>
          <w:b/>
          <w:color w:val="000000"/>
        </w:rPr>
        <w:t>before</w:t>
      </w:r>
      <w:r w:rsidRPr="00862E89">
        <w:rPr>
          <w:color w:val="000000"/>
        </w:rPr>
        <w:t xml:space="preserve"> [</w:t>
      </w:r>
      <w:r w:rsidRPr="00862E89">
        <w:rPr>
          <w:i/>
          <w:color w:val="000000"/>
        </w:rPr>
        <w:t>insert default notice period end date</w:t>
      </w:r>
      <w:r w:rsidRPr="00862E89">
        <w:rPr>
          <w:color w:val="000000"/>
        </w:rPr>
        <w:t>], we may commence further action against you.</w:t>
      </w:r>
    </w:p>
    <w:p w:rsidR="006B7584" w:rsidRPr="00862E89" w:rsidRDefault="006B7584" w:rsidP="006B7584">
      <w:pPr>
        <w:pStyle w:val="FormSubheading"/>
        <w:spacing w:before="240"/>
        <w:ind w:left="958" w:hanging="958"/>
        <w:rPr>
          <w:color w:val="000000"/>
        </w:rPr>
      </w:pPr>
      <w:r w:rsidRPr="00862E89">
        <w:rPr>
          <w:color w:val="000000"/>
        </w:rPr>
        <w:t>IMPORTANT</w:t>
      </w:r>
    </w:p>
    <w:p w:rsidR="006B7584" w:rsidRPr="00862E89" w:rsidRDefault="006B7584" w:rsidP="006B7584">
      <w:pPr>
        <w:pStyle w:val="Schedulepara0"/>
        <w:jc w:val="left"/>
        <w:rPr>
          <w:color w:val="000000"/>
        </w:rPr>
      </w:pPr>
      <w:r w:rsidRPr="00862E89">
        <w:rPr>
          <w:color w:val="000000"/>
        </w:rPr>
        <w:tab/>
      </w:r>
      <w:r w:rsidRPr="00862E89">
        <w:rPr>
          <w:color w:val="000000"/>
        </w:rPr>
        <w:tab/>
        <w:t>There is no guarantee that we will agree to change your contract or postpone any further action.</w:t>
      </w:r>
    </w:p>
    <w:p w:rsidR="006B7584" w:rsidRPr="00862E89" w:rsidRDefault="006B7584" w:rsidP="006B7584">
      <w:pPr>
        <w:pStyle w:val="Schedulepara0"/>
        <w:jc w:val="left"/>
        <w:rPr>
          <w:color w:val="000000"/>
        </w:rPr>
      </w:pPr>
      <w:r w:rsidRPr="00862E89">
        <w:rPr>
          <w:color w:val="000000"/>
        </w:rPr>
        <w:lastRenderedPageBreak/>
        <w:tab/>
      </w:r>
      <w:r w:rsidRPr="00862E89">
        <w:rPr>
          <w:color w:val="000000"/>
        </w:rPr>
        <w:tab/>
        <w:t>After we receive your application, we will provide you with a written notice within 21 days stating whether or not we agree to the change.</w:t>
      </w:r>
    </w:p>
    <w:p w:rsidR="006B7584" w:rsidRPr="00862E89" w:rsidRDefault="006B7584" w:rsidP="006B7584">
      <w:pPr>
        <w:pStyle w:val="Schedulepara0"/>
        <w:jc w:val="left"/>
        <w:rPr>
          <w:color w:val="000000"/>
        </w:rPr>
      </w:pPr>
      <w:r w:rsidRPr="00862E89">
        <w:rPr>
          <w:color w:val="000000"/>
        </w:rPr>
        <w:tab/>
      </w:r>
      <w:r w:rsidRPr="00862E89">
        <w:rPr>
          <w:color w:val="000000"/>
        </w:rPr>
        <w:tab/>
      </w:r>
      <w:r w:rsidRPr="00862E89">
        <w:rPr>
          <w:rFonts w:ascii="Wingdings 2" w:hAnsi="Wingdings 2"/>
          <w:color w:val="000000"/>
        </w:rPr>
        <w:t></w:t>
      </w:r>
      <w:r w:rsidRPr="00862E89">
        <w:rPr>
          <w:color w:val="000000"/>
        </w:rPr>
        <w:t xml:space="preserve"> If we agree, you will receive a written notice detailing the agreement within 30 days.</w:t>
      </w:r>
    </w:p>
    <w:p w:rsidR="006B7584" w:rsidRPr="00862E89" w:rsidRDefault="006B7584" w:rsidP="006B7584">
      <w:pPr>
        <w:pStyle w:val="Schedulepara0"/>
        <w:jc w:val="left"/>
        <w:rPr>
          <w:color w:val="000000"/>
        </w:rPr>
      </w:pPr>
      <w:r w:rsidRPr="00862E89">
        <w:rPr>
          <w:color w:val="000000"/>
        </w:rPr>
        <w:tab/>
      </w:r>
      <w:r w:rsidRPr="00862E89">
        <w:rPr>
          <w:color w:val="000000"/>
        </w:rPr>
        <w:tab/>
      </w:r>
      <w:r w:rsidRPr="00862E89">
        <w:rPr>
          <w:rFonts w:ascii="Wingdings 2" w:hAnsi="Wingdings 2" w:cs="Arial"/>
          <w:color w:val="000000"/>
        </w:rPr>
        <w:t></w:t>
      </w:r>
      <w:r w:rsidRPr="00862E89">
        <w:rPr>
          <w:color w:val="000000"/>
        </w:rPr>
        <w:t xml:space="preserve"> If we refuse, we will provide you with reasons. You have the right to have the decision reviewed.</w:t>
      </w:r>
    </w:p>
    <w:p w:rsidR="006B7584" w:rsidRPr="00862E89" w:rsidRDefault="006B7584" w:rsidP="006B7584">
      <w:pPr>
        <w:pStyle w:val="FormSubheading"/>
        <w:spacing w:before="240"/>
        <w:ind w:left="958" w:hanging="958"/>
        <w:rPr>
          <w:rFonts w:ascii="Times New Roman" w:hAnsi="Times New Roman"/>
          <w:color w:val="000000"/>
        </w:rPr>
      </w:pPr>
      <w:r w:rsidRPr="00862E89">
        <w:rPr>
          <w:rFonts w:ascii="Times New Roman" w:hAnsi="Times New Roman"/>
          <w:color w:val="000000"/>
        </w:rPr>
        <w:tab/>
      </w:r>
      <w:r w:rsidRPr="00862E89">
        <w:rPr>
          <w:rFonts w:ascii="Times New Roman" w:hAnsi="Times New Roman"/>
          <w:color w:val="000000"/>
        </w:rPr>
        <w:tab/>
        <w:t>2.</w:t>
      </w:r>
      <w:r w:rsidRPr="00862E89">
        <w:rPr>
          <w:rFonts w:ascii="Times New Roman" w:hAnsi="Times New Roman"/>
          <w:color w:val="000000"/>
        </w:rPr>
        <w:tab/>
        <w:t>Right to review</w:t>
      </w:r>
    </w:p>
    <w:p w:rsidR="006B7584" w:rsidRPr="00862E89" w:rsidRDefault="006B7584" w:rsidP="006B7584">
      <w:pPr>
        <w:pStyle w:val="Schedulepara0"/>
        <w:jc w:val="left"/>
        <w:rPr>
          <w:color w:val="000000"/>
        </w:rPr>
      </w:pPr>
      <w:r w:rsidRPr="00862E89">
        <w:rPr>
          <w:color w:val="000000"/>
        </w:rPr>
        <w:tab/>
      </w:r>
      <w:r w:rsidRPr="00862E89">
        <w:rPr>
          <w:color w:val="000000"/>
        </w:rPr>
        <w:tab/>
        <w:t xml:space="preserve">If we refuse your request to change your contract, you can ask us to reconsider. If we still refuse, or if we do not respond to your request within 21 days, you can go to </w:t>
      </w:r>
      <w:r w:rsidR="00D919B0" w:rsidRPr="00862E89">
        <w:t>the AFCA scheme</w:t>
      </w:r>
      <w:r w:rsidRPr="00862E89">
        <w:rPr>
          <w:color w:val="000000"/>
        </w:rPr>
        <w:t xml:space="preserve"> by [</w:t>
      </w:r>
      <w:r w:rsidRPr="00862E89">
        <w:rPr>
          <w:i/>
          <w:color w:val="000000"/>
        </w:rPr>
        <w:t>insert contact details and method(s) for lodging complaints</w:t>
      </w:r>
      <w:r w:rsidRPr="00862E89">
        <w:rPr>
          <w:color w:val="000000"/>
        </w:rPr>
        <w:t>]. You should</w:t>
      </w:r>
      <w:r w:rsidRPr="00862E89">
        <w:rPr>
          <w:color w:val="000000"/>
          <w:shd w:val="pct15" w:color="auto" w:fill="FFFFFF"/>
        </w:rPr>
        <w:t xml:space="preserve"> </w:t>
      </w:r>
      <w:r w:rsidRPr="00862E89">
        <w:rPr>
          <w:color w:val="000000"/>
        </w:rPr>
        <w:t>apply as soon as we refuse your request or fail to respond.</w:t>
      </w:r>
    </w:p>
    <w:p w:rsidR="006B7584" w:rsidRPr="00862E89" w:rsidRDefault="006B7584" w:rsidP="006B7584">
      <w:pPr>
        <w:pStyle w:val="Schedulepara0"/>
        <w:jc w:val="left"/>
        <w:rPr>
          <w:b/>
          <w:bCs/>
          <w:color w:val="000000"/>
        </w:rPr>
      </w:pPr>
      <w:r w:rsidRPr="00862E89">
        <w:rPr>
          <w:color w:val="000000"/>
        </w:rPr>
        <w:tab/>
      </w:r>
      <w:r w:rsidRPr="00862E89">
        <w:rPr>
          <w:color w:val="000000"/>
        </w:rPr>
        <w:tab/>
      </w:r>
      <w:r w:rsidR="00CA1CA0" w:rsidRPr="00862E89">
        <w:rPr>
          <w:b/>
          <w:bCs/>
          <w:color w:val="000000"/>
        </w:rPr>
        <w:t>THE AFCA SCHEME IS</w:t>
      </w:r>
      <w:r w:rsidRPr="00862E89">
        <w:rPr>
          <w:b/>
          <w:bCs/>
          <w:color w:val="000000"/>
        </w:rPr>
        <w:t xml:space="preserve"> A FREE SERVICE ESTABLISHED TO PROVIDE YOU WITH AN INDEPENDENT MECHANISM TO RESOLVE SPECIFIC COMPLAINTS.</w:t>
      </w:r>
    </w:p>
    <w:p w:rsidR="006B7584" w:rsidRPr="00862E89" w:rsidRDefault="006B7584" w:rsidP="006B7584">
      <w:pPr>
        <w:pStyle w:val="Schedulepara0"/>
        <w:jc w:val="left"/>
        <w:rPr>
          <w:color w:val="000000"/>
        </w:rPr>
      </w:pPr>
      <w:r w:rsidRPr="00862E89">
        <w:rPr>
          <w:color w:val="000000"/>
        </w:rPr>
        <w:tab/>
      </w:r>
      <w:r w:rsidRPr="00862E89">
        <w:rPr>
          <w:color w:val="000000"/>
        </w:rPr>
        <w:tab/>
        <w:t>If we fail to respond, we may have breached our obligation to you. You can contact ASIC on 1300</w:t>
      </w:r>
      <w:r w:rsidR="00777022" w:rsidRPr="00862E89">
        <w:rPr>
          <w:color w:val="000000"/>
        </w:rPr>
        <w:t> </w:t>
      </w:r>
      <w:r w:rsidRPr="00862E89">
        <w:rPr>
          <w:color w:val="000000"/>
        </w:rPr>
        <w:t>300 630 or through ASIC’s website at http://www.asic.gov.au.</w:t>
      </w:r>
    </w:p>
    <w:p w:rsidR="006B7584" w:rsidRPr="00862E89" w:rsidRDefault="006B7584" w:rsidP="006B7584">
      <w:pPr>
        <w:pStyle w:val="Schedulepara0"/>
        <w:jc w:val="left"/>
        <w:rPr>
          <w:color w:val="000000"/>
        </w:rPr>
      </w:pPr>
      <w:r w:rsidRPr="00862E89">
        <w:rPr>
          <w:color w:val="000000"/>
        </w:rPr>
        <w:tab/>
      </w:r>
      <w:r w:rsidRPr="00862E89">
        <w:rPr>
          <w:color w:val="000000"/>
        </w:rPr>
        <w:tab/>
        <w:t>Alternatively, if we refuse, you can ask a court to make changes to your contract.</w:t>
      </w:r>
    </w:p>
    <w:p w:rsidR="006B7584" w:rsidRPr="00862E89" w:rsidRDefault="006B7584" w:rsidP="006B7584">
      <w:pPr>
        <w:pStyle w:val="Schedulepara0"/>
        <w:jc w:val="left"/>
        <w:rPr>
          <w:color w:val="000000"/>
        </w:rPr>
      </w:pPr>
      <w:r w:rsidRPr="00862E89">
        <w:rPr>
          <w:color w:val="000000"/>
        </w:rPr>
        <w:tab/>
      </w:r>
      <w:r w:rsidRPr="00862E89">
        <w:rPr>
          <w:color w:val="000000"/>
        </w:rPr>
        <w:tab/>
        <w:t>You can also ask a court to delay enforcement action against you. You may wish to get legal advice, for example from a community legal centre or Legal Aid, on how to go about this.</w:t>
      </w:r>
    </w:p>
    <w:p w:rsidR="006B7584" w:rsidRPr="00862E89" w:rsidRDefault="006B7584" w:rsidP="006B7584">
      <w:pPr>
        <w:pStyle w:val="Schedulepara0"/>
        <w:spacing w:after="240"/>
        <w:jc w:val="left"/>
        <w:rPr>
          <w:color w:val="000000"/>
        </w:rPr>
      </w:pPr>
      <w:r w:rsidRPr="00862E89">
        <w:rPr>
          <w:color w:val="000000"/>
        </w:rPr>
        <w:tab/>
      </w:r>
      <w:r w:rsidRPr="00862E89">
        <w:rPr>
          <w:color w:val="000000"/>
        </w:rPr>
        <w:tab/>
        <w:t>There are other people, such as financial counsellors, who may be able to help.</w:t>
      </w:r>
    </w:p>
    <w:p w:rsidR="006B7584" w:rsidRPr="00862E89" w:rsidRDefault="00DE129E" w:rsidP="006B7584">
      <w:pPr>
        <w:ind w:left="480" w:hanging="480"/>
        <w:rPr>
          <w:i/>
          <w:color w:val="000000"/>
          <w:sz w:val="20"/>
        </w:rPr>
      </w:pPr>
      <w:r w:rsidRPr="00DE129E">
        <w:rPr>
          <w:i/>
          <w:color w:val="000000"/>
          <w:position w:val="6"/>
          <w:sz w:val="16"/>
        </w:rPr>
        <w:t>*</w:t>
      </w:r>
      <w:r w:rsidR="006B7584" w:rsidRPr="00862E89">
        <w:rPr>
          <w:i/>
          <w:color w:val="000000"/>
          <w:sz w:val="20"/>
        </w:rPr>
        <w:tab/>
        <w:t>You can find out what the relevant threshold is by contacting us or referring to ASIC’s website at http:// www.asic.gov.au or contacting ASIC on 1300</w:t>
      </w:r>
      <w:r w:rsidR="00777022" w:rsidRPr="00862E89">
        <w:rPr>
          <w:i/>
          <w:color w:val="000000"/>
          <w:sz w:val="20"/>
        </w:rPr>
        <w:t> </w:t>
      </w:r>
      <w:r w:rsidR="006B7584" w:rsidRPr="00862E89">
        <w:rPr>
          <w:i/>
          <w:color w:val="000000"/>
          <w:sz w:val="20"/>
        </w:rPr>
        <w:t>300 630.</w:t>
      </w:r>
    </w:p>
    <w:p w:rsidR="006B7584" w:rsidRPr="00862E89" w:rsidRDefault="006B7584" w:rsidP="006B7584">
      <w:pPr>
        <w:pStyle w:val="ActHead2"/>
        <w:pageBreakBefore/>
      </w:pPr>
      <w:bookmarkStart w:id="287" w:name="_Toc74056720"/>
      <w:r w:rsidRPr="001B7634">
        <w:rPr>
          <w:rStyle w:val="CharPartNo"/>
        </w:rPr>
        <w:lastRenderedPageBreak/>
        <w:t>Form 12A</w:t>
      </w:r>
      <w:r w:rsidRPr="00862E89">
        <w:t>—</w:t>
      </w:r>
      <w:r w:rsidRPr="001B7634">
        <w:rPr>
          <w:rStyle w:val="CharPartText"/>
        </w:rPr>
        <w:t>Information about debtor’s rights after default</w:t>
      </w:r>
      <w:bookmarkEnd w:id="287"/>
    </w:p>
    <w:p w:rsidR="006B7584" w:rsidRPr="00862E89" w:rsidRDefault="006B7584" w:rsidP="006B7584">
      <w:pPr>
        <w:tabs>
          <w:tab w:val="right" w:pos="567"/>
        </w:tabs>
        <w:spacing w:before="180" w:line="260" w:lineRule="exact"/>
        <w:ind w:left="964" w:hanging="964"/>
        <w:jc w:val="right"/>
        <w:rPr>
          <w:rFonts w:eastAsia="Times New Roman" w:cs="Times New Roman"/>
          <w:b/>
          <w:color w:val="000000"/>
          <w:sz w:val="24"/>
          <w:szCs w:val="24"/>
        </w:rPr>
      </w:pPr>
      <w:r w:rsidRPr="00862E89">
        <w:rPr>
          <w:rFonts w:eastAsia="Times New Roman" w:cs="Times New Roman"/>
          <w:b/>
          <w:color w:val="000000"/>
          <w:sz w:val="24"/>
          <w:szCs w:val="24"/>
        </w:rPr>
        <w:t>paragraphs 88(3)(f) and (g) of the Code</w:t>
      </w:r>
    </w:p>
    <w:p w:rsidR="006B7584" w:rsidRPr="00862E89" w:rsidRDefault="006B7584" w:rsidP="006B7584">
      <w:pPr>
        <w:tabs>
          <w:tab w:val="right" w:pos="567"/>
        </w:tabs>
        <w:spacing w:after="240" w:line="260" w:lineRule="exact"/>
        <w:ind w:left="964" w:hanging="964"/>
        <w:jc w:val="right"/>
        <w:rPr>
          <w:rFonts w:eastAsia="Times New Roman" w:cs="Times New Roman"/>
          <w:b/>
          <w:color w:val="000000"/>
          <w:sz w:val="24"/>
          <w:szCs w:val="24"/>
        </w:rPr>
      </w:pPr>
      <w:r w:rsidRPr="00862E89">
        <w:rPr>
          <w:rFonts w:eastAsia="Times New Roman" w:cs="Times New Roman"/>
          <w:b/>
          <w:color w:val="000000"/>
          <w:sz w:val="24"/>
          <w:szCs w:val="24"/>
        </w:rPr>
        <w:t>regulation</w:t>
      </w:r>
      <w:r w:rsidR="00777022" w:rsidRPr="00862E89">
        <w:rPr>
          <w:rFonts w:eastAsia="Times New Roman" w:cs="Times New Roman"/>
          <w:b/>
          <w:color w:val="000000"/>
          <w:sz w:val="24"/>
          <w:szCs w:val="24"/>
        </w:rPr>
        <w:t> </w:t>
      </w:r>
      <w:r w:rsidRPr="00862E89">
        <w:rPr>
          <w:rFonts w:eastAsia="Times New Roman" w:cs="Times New Roman"/>
          <w:b/>
          <w:color w:val="000000"/>
          <w:sz w:val="24"/>
          <w:szCs w:val="24"/>
        </w:rPr>
        <w:t>86 of the Regulations</w:t>
      </w:r>
    </w:p>
    <w:p w:rsidR="006B7584" w:rsidRPr="00862E89" w:rsidRDefault="006B7584" w:rsidP="006B7584">
      <w:pPr>
        <w:keepNext/>
        <w:keepLines/>
        <w:tabs>
          <w:tab w:val="right" w:pos="600"/>
        </w:tabs>
        <w:spacing w:line="240" w:lineRule="auto"/>
        <w:ind w:left="958" w:hanging="958"/>
        <w:rPr>
          <w:rFonts w:eastAsia="Times New Roman" w:cs="Times New Roman"/>
          <w:b/>
          <w:color w:val="000000"/>
          <w:sz w:val="24"/>
          <w:szCs w:val="24"/>
        </w:rPr>
      </w:pPr>
    </w:p>
    <w:p w:rsidR="006B7584" w:rsidRPr="00862E89" w:rsidRDefault="006B7584" w:rsidP="006B7584">
      <w:pPr>
        <w:keepNext/>
        <w:keepLines/>
        <w:tabs>
          <w:tab w:val="right" w:pos="600"/>
        </w:tabs>
        <w:spacing w:line="240" w:lineRule="auto"/>
        <w:ind w:left="958" w:hanging="958"/>
        <w:jc w:val="right"/>
        <w:rPr>
          <w:rFonts w:eastAsia="Times New Roman" w:cs="Times New Roman"/>
          <w:b/>
          <w:color w:val="000000"/>
          <w:sz w:val="24"/>
          <w:szCs w:val="24"/>
        </w:rPr>
      </w:pPr>
      <w:r w:rsidRPr="00862E89">
        <w:rPr>
          <w:rFonts w:eastAsia="Times New Roman" w:cs="Times New Roman"/>
          <w:b/>
          <w:noProof/>
          <w:color w:val="000000"/>
          <w:sz w:val="24"/>
          <w:szCs w:val="24"/>
          <w:lang w:eastAsia="en-AU"/>
        </w:rPr>
        <mc:AlternateContent>
          <mc:Choice Requires="wps">
            <w:drawing>
              <wp:inline distT="0" distB="0" distL="0" distR="0" wp14:anchorId="56A0D0AA" wp14:editId="7271FDE5">
                <wp:extent cx="3876675" cy="1162050"/>
                <wp:effectExtent l="0" t="0" r="28575" b="19050"/>
                <wp:docPr id="16" name="Text Box 16"/>
                <wp:cNvGraphicFramePr/>
                <a:graphic xmlns:a="http://schemas.openxmlformats.org/drawingml/2006/main">
                  <a:graphicData uri="http://schemas.microsoft.com/office/word/2010/wordprocessingShape">
                    <wps:wsp>
                      <wps:cNvSpPr txBox="1"/>
                      <wps:spPr>
                        <a:xfrm>
                          <a:off x="0" y="0"/>
                          <a:ext cx="3876675" cy="1162050"/>
                        </a:xfrm>
                        <a:prstGeom prst="rect">
                          <a:avLst/>
                        </a:prstGeom>
                        <a:solidFill>
                          <a:sysClr val="window" lastClr="FFFFFF"/>
                        </a:solidFill>
                        <a:ln w="6350">
                          <a:solidFill>
                            <a:prstClr val="black"/>
                          </a:solidFill>
                        </a:ln>
                        <a:effectLst/>
                      </wps:spPr>
                      <wps:txbx>
                        <w:txbxContent>
                          <w:p w:rsidR="00A15854" w:rsidRDefault="00A15854" w:rsidP="006B7584">
                            <w:pPr>
                              <w:jc w:val="center"/>
                              <w:rPr>
                                <w:rFonts w:ascii="Arial" w:hAnsi="Arial" w:cs="Arial"/>
                                <w:b/>
                                <w:sz w:val="28"/>
                              </w:rPr>
                            </w:pPr>
                            <w:r>
                              <w:rPr>
                                <w:rFonts w:ascii="Arial" w:hAnsi="Arial" w:cs="Arial"/>
                                <w:b/>
                                <w:sz w:val="28"/>
                              </w:rPr>
                              <w:t>IMPORTANT</w:t>
                            </w:r>
                          </w:p>
                          <w:p w:rsidR="00A15854" w:rsidRPr="00635BC7" w:rsidRDefault="00A15854" w:rsidP="006B7584">
                            <w:pPr>
                              <w:jc w:val="center"/>
                              <w:rPr>
                                <w:rFonts w:cs="Times New Roman"/>
                                <w:b/>
                                <w:sz w:val="28"/>
                              </w:rPr>
                            </w:pPr>
                            <w:r w:rsidRPr="005D374D">
                              <w:rPr>
                                <w:rFonts w:cs="Times New Roman"/>
                                <w:b/>
                                <w:sz w:val="28"/>
                              </w:rPr>
                              <w:t>You are in default of your credit contract because you have not made a payment</w:t>
                            </w:r>
                            <w:r>
                              <w:rPr>
                                <w:rFonts w:cs="Times New Roman"/>
                                <w:b/>
                                <w:sz w:val="28"/>
                              </w:rPr>
                              <w:t xml:space="preserve"> [</w:t>
                            </w:r>
                            <w:r>
                              <w:rPr>
                                <w:rFonts w:cs="Times New Roman"/>
                                <w:b/>
                                <w:i/>
                                <w:sz w:val="28"/>
                              </w:rPr>
                              <w:t>alternative wording can be used if the default is not the result of failing to make a payment</w:t>
                            </w:r>
                            <w:r>
                              <w:rPr>
                                <w:rFonts w:cs="Times New Roman"/>
                                <w:b/>
                                <w:sz w:val="28"/>
                              </w:rPr>
                              <w:t>]</w:t>
                            </w:r>
                            <w:r w:rsidRPr="005D374D">
                              <w:rPr>
                                <w:rFonts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6A0D0AA" id="Text Box 16" o:spid="_x0000_s1027" type="#_x0000_t202" style="width:305.25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" fillcolor="window" strokeweight=".5pt">
                <v:textbox>
                  <w:txbxContent>
                    <w:p w:rsidR="00A15854" w:rsidRDefault="00A15854" w:rsidP="006B7584">
                      <w:pPr>
                        <w:jc w:val="center"/>
                        <w:rPr>
                          <w:rFonts w:ascii="Arial" w:hAnsi="Arial" w:cs="Arial"/>
                          <w:b/>
                          <w:sz w:val="28"/>
                        </w:rPr>
                      </w:pPr>
                      <w:r>
                        <w:rPr>
                          <w:rFonts w:ascii="Arial" w:hAnsi="Arial" w:cs="Arial"/>
                          <w:b/>
                          <w:sz w:val="28"/>
                        </w:rPr>
                        <w:t>IMPORTANT</w:t>
                      </w:r>
                    </w:p>
                    <w:p w:rsidR="00A15854" w:rsidRPr="00635BC7" w:rsidRDefault="00A15854" w:rsidP="006B7584">
                      <w:pPr>
                        <w:jc w:val="center"/>
                        <w:rPr>
                          <w:rFonts w:cs="Times New Roman"/>
                          <w:b/>
                          <w:sz w:val="28"/>
                        </w:rPr>
                      </w:pPr>
                      <w:r w:rsidRPr="005D374D">
                        <w:rPr>
                          <w:rFonts w:cs="Times New Roman"/>
                          <w:b/>
                          <w:sz w:val="28"/>
                        </w:rPr>
                        <w:t>You are in default of your credit contract because you have not made a payment</w:t>
                      </w:r>
                      <w:r>
                        <w:rPr>
                          <w:rFonts w:cs="Times New Roman"/>
                          <w:b/>
                          <w:sz w:val="28"/>
                        </w:rPr>
                        <w:t xml:space="preserve"> [</w:t>
                      </w:r>
                      <w:r>
                        <w:rPr>
                          <w:rFonts w:cs="Times New Roman"/>
                          <w:b/>
                          <w:i/>
                          <w:sz w:val="28"/>
                        </w:rPr>
                        <w:t>alternative wording can be used if the default is not the result of failing to make a payment</w:t>
                      </w:r>
                      <w:r>
                        <w:rPr>
                          <w:rFonts w:cs="Times New Roman"/>
                          <w:b/>
                          <w:sz w:val="28"/>
                        </w:rPr>
                        <w:t>]</w:t>
                      </w:r>
                      <w:r w:rsidRPr="005D374D">
                        <w:rPr>
                          <w:rFonts w:cs="Times New Roman"/>
                          <w:b/>
                          <w:sz w:val="28"/>
                        </w:rPr>
                        <w:t>.</w:t>
                      </w:r>
                    </w:p>
                  </w:txbxContent>
                </v:textbox>
                <w10:anchorlock/>
              </v:shape>
            </w:pict>
          </mc:Fallback>
        </mc:AlternateContent>
      </w:r>
    </w:p>
    <w:p w:rsidR="006B7584" w:rsidRPr="00862E89" w:rsidRDefault="006B7584" w:rsidP="006B7584">
      <w:pPr>
        <w:keepNext/>
        <w:keepLines/>
        <w:tabs>
          <w:tab w:val="right" w:pos="600"/>
        </w:tabs>
        <w:spacing w:before="240" w:line="240" w:lineRule="auto"/>
        <w:ind w:left="958"/>
        <w:rPr>
          <w:rFonts w:eastAsia="Times New Roman" w:cs="Times New Roman"/>
          <w:b/>
          <w:color w:val="000000"/>
          <w:sz w:val="24"/>
          <w:szCs w:val="24"/>
        </w:rPr>
      </w:pPr>
      <w:r w:rsidRPr="00862E89">
        <w:rPr>
          <w:rFonts w:eastAsia="Times New Roman" w:cs="Times New Roman"/>
          <w:b/>
          <w:color w:val="000000"/>
          <w:sz w:val="24"/>
          <w:szCs w:val="24"/>
        </w:rPr>
        <w:t>YOU NEED TO CONTACT US IMMEDIATELY</w:t>
      </w:r>
    </w:p>
    <w:p w:rsidR="006B7584" w:rsidRPr="00862E89" w:rsidRDefault="006B7584" w:rsidP="006B7584">
      <w:pPr>
        <w:keepNext/>
        <w:keepLines/>
        <w:tabs>
          <w:tab w:val="right" w:pos="600"/>
        </w:tabs>
        <w:spacing w:before="240" w:line="240" w:lineRule="auto"/>
        <w:ind w:left="958" w:hanging="958"/>
        <w:rPr>
          <w:rFonts w:eastAsia="Times New Roman" w:cs="Times New Roman"/>
          <w:b/>
          <w:color w:val="000000"/>
          <w:sz w:val="24"/>
          <w:szCs w:val="24"/>
        </w:rPr>
      </w:pPr>
      <w:r w:rsidRPr="00862E89">
        <w:rPr>
          <w:rFonts w:eastAsia="Times New Roman" w:cs="Times New Roman"/>
          <w:b/>
          <w:color w:val="000000"/>
          <w:sz w:val="24"/>
          <w:szCs w:val="24"/>
        </w:rPr>
        <w:tab/>
      </w:r>
      <w:r w:rsidRPr="00862E89">
        <w:rPr>
          <w:rFonts w:eastAsia="Times New Roman" w:cs="Times New Roman"/>
          <w:b/>
          <w:color w:val="000000"/>
          <w:sz w:val="24"/>
          <w:szCs w:val="24"/>
        </w:rPr>
        <w:tab/>
        <w:t>1.</w:t>
      </w:r>
      <w:r w:rsidRPr="00862E89">
        <w:rPr>
          <w:rFonts w:eastAsia="Times New Roman" w:cs="Times New Roman"/>
          <w:b/>
          <w:color w:val="000000"/>
          <w:sz w:val="24"/>
          <w:szCs w:val="24"/>
        </w:rPr>
        <w:tab/>
        <w:t>Are you in financial hardship? Contact us immediately</w:t>
      </w:r>
    </w:p>
    <w:p w:rsidR="006B7584" w:rsidRPr="00862E89" w:rsidRDefault="006B7584" w:rsidP="006B7584">
      <w:pPr>
        <w:tabs>
          <w:tab w:val="right" w:pos="567"/>
        </w:tabs>
        <w:spacing w:before="180" w:line="260" w:lineRule="exact"/>
        <w:ind w:left="964" w:hanging="964"/>
        <w:rPr>
          <w:rFonts w:eastAsia="Times New Roman" w:cs="Times New Roman"/>
          <w:color w:val="000000"/>
          <w:sz w:val="24"/>
          <w:szCs w:val="24"/>
        </w:rPr>
      </w:pPr>
      <w:r w:rsidRPr="00862E89">
        <w:rPr>
          <w:rFonts w:eastAsia="Times New Roman" w:cs="Times New Roman"/>
          <w:color w:val="000000"/>
          <w:sz w:val="24"/>
          <w:szCs w:val="24"/>
        </w:rPr>
        <w:tab/>
      </w:r>
      <w:r w:rsidRPr="00862E89">
        <w:rPr>
          <w:rFonts w:eastAsia="Times New Roman" w:cs="Times New Roman"/>
          <w:color w:val="000000"/>
          <w:sz w:val="24"/>
          <w:szCs w:val="24"/>
        </w:rPr>
        <w:tab/>
        <w:t>Contact us</w:t>
      </w:r>
      <w:r w:rsidR="00DE129E" w:rsidRPr="00DE129E">
        <w:rPr>
          <w:rFonts w:eastAsia="Times New Roman" w:cs="Times New Roman"/>
          <w:color w:val="000000"/>
          <w:position w:val="6"/>
          <w:sz w:val="16"/>
          <w:szCs w:val="24"/>
        </w:rPr>
        <w:t>*</w:t>
      </w:r>
      <w:r w:rsidRPr="00862E89">
        <w:rPr>
          <w:rFonts w:eastAsia="Times New Roman" w:cs="Times New Roman"/>
          <w:color w:val="000000"/>
          <w:sz w:val="24"/>
          <w:szCs w:val="24"/>
        </w:rPr>
        <w:t xml:space="preserve"> [</w:t>
      </w:r>
      <w:r w:rsidRPr="00862E89">
        <w:rPr>
          <w:rFonts w:eastAsia="Times New Roman" w:cs="Times New Roman"/>
          <w:i/>
          <w:color w:val="000000"/>
          <w:sz w:val="24"/>
          <w:szCs w:val="24"/>
        </w:rPr>
        <w:t>insert telephone number or email address for</w:t>
      </w:r>
      <w:r w:rsidRPr="00862E89">
        <w:rPr>
          <w:rFonts w:eastAsia="Times New Roman" w:cs="Times New Roman"/>
          <w:i/>
          <w:color w:val="000000"/>
          <w:sz w:val="24"/>
          <w:szCs w:val="24"/>
          <w:shd w:val="pct15" w:color="auto" w:fill="FFFFFF"/>
        </w:rPr>
        <w:t xml:space="preserve"> </w:t>
      </w:r>
      <w:r w:rsidRPr="00862E89">
        <w:rPr>
          <w:rFonts w:eastAsia="Times New Roman" w:cs="Times New Roman"/>
          <w:i/>
          <w:color w:val="000000"/>
          <w:sz w:val="24"/>
          <w:szCs w:val="24"/>
        </w:rPr>
        <w:t>dealing with financial hardship applications</w:t>
      </w:r>
      <w:r w:rsidRPr="00862E89">
        <w:rPr>
          <w:rFonts w:eastAsia="Times New Roman" w:cs="Times New Roman"/>
          <w:color w:val="000000"/>
          <w:sz w:val="24"/>
          <w:szCs w:val="24"/>
        </w:rPr>
        <w:t>] to discuss your situation. We may be able to help you to repay your debt by agreeing to vary your contract (for example, changing the amount or timing of your repayments). The sooner you contact us, the easier it will be to help you.</w:t>
      </w:r>
    </w:p>
    <w:p w:rsidR="006B7584" w:rsidRPr="00862E89" w:rsidRDefault="006B7584" w:rsidP="006B7584">
      <w:pPr>
        <w:keepNext/>
        <w:tabs>
          <w:tab w:val="right" w:pos="567"/>
        </w:tabs>
        <w:spacing w:before="180" w:line="260" w:lineRule="exact"/>
        <w:ind w:left="964" w:hanging="964"/>
        <w:rPr>
          <w:rFonts w:eastAsia="Times New Roman" w:cs="Times New Roman"/>
          <w:color w:val="000000"/>
          <w:sz w:val="24"/>
          <w:szCs w:val="24"/>
        </w:rPr>
      </w:pPr>
      <w:r w:rsidRPr="00862E89">
        <w:rPr>
          <w:rFonts w:eastAsia="Times New Roman" w:cs="Times New Roman"/>
          <w:color w:val="000000"/>
          <w:sz w:val="24"/>
          <w:szCs w:val="24"/>
        </w:rPr>
        <w:tab/>
      </w:r>
      <w:r w:rsidRPr="00862E89">
        <w:rPr>
          <w:rFonts w:eastAsia="Times New Roman" w:cs="Times New Roman"/>
          <w:color w:val="000000"/>
          <w:sz w:val="24"/>
          <w:szCs w:val="24"/>
        </w:rPr>
        <w:tab/>
        <w:t xml:space="preserve">If you do nothing </w:t>
      </w:r>
      <w:r w:rsidRPr="00862E89">
        <w:rPr>
          <w:rFonts w:eastAsia="Times New Roman" w:cs="Times New Roman"/>
          <w:b/>
          <w:color w:val="000000"/>
          <w:sz w:val="24"/>
          <w:szCs w:val="24"/>
        </w:rPr>
        <w:t>before</w:t>
      </w:r>
      <w:r w:rsidRPr="00862E89">
        <w:rPr>
          <w:rFonts w:eastAsia="Times New Roman" w:cs="Times New Roman"/>
          <w:color w:val="000000"/>
          <w:sz w:val="24"/>
          <w:szCs w:val="24"/>
        </w:rPr>
        <w:t xml:space="preserve"> [</w:t>
      </w:r>
      <w:r w:rsidRPr="00862E89">
        <w:rPr>
          <w:rFonts w:eastAsia="Times New Roman" w:cs="Times New Roman"/>
          <w:i/>
          <w:color w:val="000000"/>
          <w:sz w:val="24"/>
          <w:szCs w:val="24"/>
        </w:rPr>
        <w:t>insert default notice period end date</w:t>
      </w:r>
      <w:r w:rsidRPr="00862E89">
        <w:rPr>
          <w:rFonts w:eastAsia="Times New Roman" w:cs="Times New Roman"/>
          <w:color w:val="000000"/>
          <w:sz w:val="24"/>
          <w:szCs w:val="24"/>
        </w:rPr>
        <w:t>], we can commence enforcement action against you.</w:t>
      </w:r>
    </w:p>
    <w:p w:rsidR="006B7584" w:rsidRPr="00862E89" w:rsidRDefault="006B7584" w:rsidP="006B7584">
      <w:pPr>
        <w:keepNext/>
        <w:tabs>
          <w:tab w:val="right" w:pos="567"/>
        </w:tabs>
        <w:spacing w:before="180" w:line="260" w:lineRule="exact"/>
        <w:ind w:left="964" w:hanging="964"/>
        <w:rPr>
          <w:rFonts w:eastAsia="Times New Roman" w:cs="Times New Roman"/>
          <w:color w:val="000000"/>
          <w:sz w:val="24"/>
          <w:szCs w:val="24"/>
        </w:rPr>
      </w:pPr>
      <w:r w:rsidRPr="00862E89">
        <w:rPr>
          <w:rFonts w:eastAsia="Times New Roman" w:cs="Times New Roman"/>
          <w:color w:val="000000"/>
          <w:sz w:val="24"/>
          <w:szCs w:val="24"/>
        </w:rPr>
        <w:tab/>
      </w:r>
      <w:r w:rsidRPr="00862E89">
        <w:rPr>
          <w:rFonts w:eastAsia="Times New Roman" w:cs="Times New Roman"/>
          <w:color w:val="000000"/>
          <w:sz w:val="24"/>
          <w:szCs w:val="24"/>
        </w:rPr>
        <w:tab/>
        <w:t xml:space="preserve">If we refuse to change your contract, we will notify you in writing and you can seek a review of our decision by going to </w:t>
      </w:r>
      <w:r w:rsidR="00D919B0" w:rsidRPr="00862E89">
        <w:rPr>
          <w:sz w:val="24"/>
          <w:szCs w:val="24"/>
        </w:rPr>
        <w:t>the AFCA scheme</w:t>
      </w:r>
      <w:r w:rsidRPr="00862E89">
        <w:rPr>
          <w:rFonts w:eastAsia="Times New Roman" w:cs="Times New Roman"/>
          <w:color w:val="000000"/>
          <w:sz w:val="24"/>
          <w:szCs w:val="24"/>
        </w:rPr>
        <w:t xml:space="preserve"> by [</w:t>
      </w:r>
      <w:r w:rsidRPr="00862E89">
        <w:rPr>
          <w:rFonts w:eastAsia="Times New Roman" w:cs="Times New Roman"/>
          <w:i/>
          <w:color w:val="000000"/>
          <w:sz w:val="24"/>
          <w:szCs w:val="24"/>
        </w:rPr>
        <w:t>insert contact details and method(s) for lodging complaints</w:t>
      </w:r>
      <w:r w:rsidRPr="00862E89">
        <w:rPr>
          <w:rFonts w:eastAsia="Times New Roman" w:cs="Times New Roman"/>
          <w:color w:val="000000"/>
          <w:sz w:val="24"/>
          <w:szCs w:val="24"/>
        </w:rPr>
        <w:t>].</w:t>
      </w:r>
    </w:p>
    <w:p w:rsidR="006B7584" w:rsidRPr="00862E89" w:rsidRDefault="006B7584" w:rsidP="006B7584">
      <w:pPr>
        <w:tabs>
          <w:tab w:val="right" w:pos="567"/>
        </w:tabs>
        <w:spacing w:before="180" w:line="260" w:lineRule="exact"/>
        <w:ind w:left="964" w:hanging="964"/>
        <w:rPr>
          <w:rFonts w:eastAsia="Times New Roman" w:cs="Times New Roman"/>
          <w:color w:val="000000"/>
          <w:sz w:val="24"/>
          <w:szCs w:val="24"/>
        </w:rPr>
      </w:pPr>
      <w:r w:rsidRPr="00862E89">
        <w:rPr>
          <w:rFonts w:eastAsia="Times New Roman" w:cs="Times New Roman"/>
          <w:color w:val="000000"/>
          <w:sz w:val="24"/>
          <w:szCs w:val="24"/>
        </w:rPr>
        <w:tab/>
      </w:r>
      <w:r w:rsidRPr="00862E89">
        <w:rPr>
          <w:rFonts w:eastAsia="Times New Roman" w:cs="Times New Roman"/>
          <w:color w:val="000000"/>
          <w:sz w:val="24"/>
          <w:szCs w:val="24"/>
        </w:rPr>
        <w:tab/>
      </w:r>
      <w:r w:rsidR="00F52602" w:rsidRPr="00862E89">
        <w:rPr>
          <w:sz w:val="24"/>
          <w:szCs w:val="24"/>
        </w:rPr>
        <w:t>If you go to the AFCA scheme</w:t>
      </w:r>
      <w:r w:rsidRPr="00862E89">
        <w:rPr>
          <w:rFonts w:eastAsia="Times New Roman" w:cs="Times New Roman"/>
          <w:color w:val="000000"/>
          <w:sz w:val="24"/>
          <w:szCs w:val="24"/>
        </w:rPr>
        <w:t xml:space="preserve">, you may have enforcement action put on hold while your complaint is considered. You are not bound by the decision that </w:t>
      </w:r>
      <w:r w:rsidR="009748D4" w:rsidRPr="00862E89">
        <w:rPr>
          <w:sz w:val="24"/>
          <w:szCs w:val="24"/>
        </w:rPr>
        <w:t>the AFCA scheme</w:t>
      </w:r>
      <w:r w:rsidRPr="00862E89">
        <w:rPr>
          <w:rFonts w:eastAsia="Times New Roman" w:cs="Times New Roman"/>
          <w:color w:val="000000"/>
          <w:sz w:val="24"/>
          <w:szCs w:val="24"/>
        </w:rPr>
        <w:t xml:space="preserve"> makes and you can still apply to a court if you are not satisfied.</w:t>
      </w:r>
    </w:p>
    <w:p w:rsidR="006B7584" w:rsidRPr="00862E89" w:rsidRDefault="006B7584" w:rsidP="006B7584">
      <w:pPr>
        <w:tabs>
          <w:tab w:val="right" w:pos="567"/>
        </w:tabs>
        <w:spacing w:before="180" w:line="260" w:lineRule="exact"/>
        <w:ind w:left="964" w:hanging="964"/>
        <w:rPr>
          <w:rFonts w:eastAsia="Times New Roman" w:cs="Times New Roman"/>
          <w:b/>
          <w:bCs/>
          <w:color w:val="000000"/>
          <w:sz w:val="24"/>
          <w:szCs w:val="24"/>
        </w:rPr>
      </w:pPr>
      <w:r w:rsidRPr="00862E89">
        <w:rPr>
          <w:rFonts w:eastAsia="Times New Roman" w:cs="Times New Roman"/>
          <w:color w:val="000000"/>
          <w:sz w:val="24"/>
          <w:szCs w:val="24"/>
        </w:rPr>
        <w:tab/>
      </w:r>
      <w:r w:rsidRPr="00862E89">
        <w:rPr>
          <w:rFonts w:eastAsia="Times New Roman" w:cs="Times New Roman"/>
          <w:color w:val="000000"/>
          <w:sz w:val="24"/>
          <w:szCs w:val="24"/>
        </w:rPr>
        <w:tab/>
      </w:r>
      <w:r w:rsidR="00CA1CA0" w:rsidRPr="00862E89">
        <w:rPr>
          <w:b/>
          <w:bCs/>
          <w:color w:val="000000"/>
          <w:sz w:val="24"/>
          <w:szCs w:val="24"/>
        </w:rPr>
        <w:t>THE AFCA SCHEME IS</w:t>
      </w:r>
      <w:r w:rsidRPr="00862E89">
        <w:rPr>
          <w:rFonts w:eastAsia="Times New Roman" w:cs="Times New Roman"/>
          <w:b/>
          <w:bCs/>
          <w:color w:val="000000"/>
          <w:sz w:val="24"/>
          <w:szCs w:val="24"/>
        </w:rPr>
        <w:t xml:space="preserve"> A FREE AND INDEPENDENT SERVICE TO RESOLVE COMPLAINTS.</w:t>
      </w:r>
    </w:p>
    <w:p w:rsidR="006B7584" w:rsidRPr="00862E89" w:rsidRDefault="006B7584" w:rsidP="006B7584">
      <w:pPr>
        <w:tabs>
          <w:tab w:val="right" w:pos="567"/>
        </w:tabs>
        <w:spacing w:before="180" w:line="260" w:lineRule="exact"/>
        <w:ind w:left="964" w:hanging="964"/>
        <w:rPr>
          <w:rFonts w:eastAsia="Times New Roman" w:cs="Times New Roman"/>
          <w:color w:val="000000"/>
          <w:sz w:val="24"/>
          <w:szCs w:val="24"/>
        </w:rPr>
      </w:pPr>
      <w:r w:rsidRPr="00862E89">
        <w:rPr>
          <w:rFonts w:eastAsia="Times New Roman" w:cs="Times New Roman"/>
          <w:color w:val="000000"/>
          <w:sz w:val="24"/>
          <w:szCs w:val="24"/>
        </w:rPr>
        <w:tab/>
      </w:r>
      <w:r w:rsidRPr="00862E89">
        <w:rPr>
          <w:rFonts w:eastAsia="Times New Roman" w:cs="Times New Roman"/>
          <w:color w:val="000000"/>
          <w:sz w:val="24"/>
          <w:szCs w:val="24"/>
        </w:rPr>
        <w:tab/>
      </w:r>
      <w:r w:rsidRPr="00862E89">
        <w:rPr>
          <w:rFonts w:eastAsia="Times New Roman" w:cs="Times New Roman"/>
          <w:b/>
          <w:color w:val="000000"/>
          <w:sz w:val="24"/>
          <w:szCs w:val="24"/>
        </w:rPr>
        <w:t>2.</w:t>
      </w:r>
      <w:r w:rsidRPr="00862E89">
        <w:rPr>
          <w:rFonts w:eastAsia="Times New Roman" w:cs="Times New Roman"/>
          <w:b/>
          <w:color w:val="000000"/>
          <w:sz w:val="24"/>
          <w:szCs w:val="24"/>
        </w:rPr>
        <w:tab/>
        <w:t>If you are having financial difficulties you can also contact a financial counsellor on 1800</w:t>
      </w:r>
      <w:r w:rsidR="00777022" w:rsidRPr="00862E89">
        <w:rPr>
          <w:rFonts w:eastAsia="Times New Roman" w:cs="Times New Roman"/>
          <w:b/>
          <w:color w:val="000000"/>
          <w:sz w:val="24"/>
          <w:szCs w:val="24"/>
        </w:rPr>
        <w:t> </w:t>
      </w:r>
      <w:r w:rsidRPr="00862E89">
        <w:rPr>
          <w:rFonts w:eastAsia="Times New Roman" w:cs="Times New Roman"/>
          <w:b/>
          <w:color w:val="000000"/>
          <w:sz w:val="24"/>
          <w:szCs w:val="24"/>
        </w:rPr>
        <w:t>007 007 (free call)</w:t>
      </w:r>
    </w:p>
    <w:p w:rsidR="006B7584" w:rsidRPr="00862E89" w:rsidRDefault="006B7584" w:rsidP="006B7584">
      <w:pPr>
        <w:tabs>
          <w:tab w:val="right" w:pos="851"/>
        </w:tabs>
        <w:spacing w:before="180" w:line="260" w:lineRule="exact"/>
        <w:ind w:left="993"/>
        <w:rPr>
          <w:rFonts w:eastAsia="Times New Roman" w:cs="Times New Roman"/>
          <w:color w:val="000000"/>
          <w:sz w:val="24"/>
          <w:szCs w:val="24"/>
        </w:rPr>
      </w:pPr>
      <w:r w:rsidRPr="00862E89">
        <w:rPr>
          <w:rFonts w:eastAsia="Times New Roman" w:cs="Times New Roman"/>
          <w:color w:val="000000"/>
          <w:sz w:val="24"/>
          <w:szCs w:val="24"/>
        </w:rPr>
        <w:t>For information about your options for managing your debts, ring 1</w:t>
      </w:r>
      <w:r w:rsidR="00777022" w:rsidRPr="00862E89">
        <w:rPr>
          <w:rFonts w:eastAsia="Times New Roman" w:cs="Times New Roman"/>
          <w:color w:val="000000"/>
          <w:sz w:val="24"/>
          <w:szCs w:val="24"/>
        </w:rPr>
        <w:t> </w:t>
      </w:r>
      <w:r w:rsidRPr="00862E89">
        <w:rPr>
          <w:rFonts w:eastAsia="Times New Roman" w:cs="Times New Roman"/>
          <w:color w:val="000000"/>
          <w:sz w:val="24"/>
          <w:szCs w:val="24"/>
        </w:rPr>
        <w:t>800 007</w:t>
      </w:r>
      <w:r w:rsidR="00777022" w:rsidRPr="00862E89">
        <w:rPr>
          <w:rFonts w:eastAsia="Times New Roman" w:cs="Times New Roman"/>
          <w:color w:val="000000"/>
          <w:sz w:val="24"/>
          <w:szCs w:val="24"/>
        </w:rPr>
        <w:t> </w:t>
      </w:r>
      <w:r w:rsidRPr="00862E89">
        <w:rPr>
          <w:rFonts w:eastAsia="Times New Roman" w:cs="Times New Roman"/>
          <w:color w:val="000000"/>
          <w:sz w:val="24"/>
          <w:szCs w:val="24"/>
        </w:rPr>
        <w:t>007 from anywhere in Australia to talk to a free and independent financial counsellor.</w:t>
      </w:r>
    </w:p>
    <w:p w:rsidR="006B7584" w:rsidRPr="00862E89" w:rsidRDefault="006B7584" w:rsidP="007336D1">
      <w:pPr>
        <w:keepNext/>
        <w:tabs>
          <w:tab w:val="right" w:pos="851"/>
        </w:tabs>
        <w:spacing w:before="180" w:line="260" w:lineRule="exact"/>
        <w:ind w:left="992"/>
        <w:rPr>
          <w:rFonts w:eastAsia="Times New Roman" w:cs="Times New Roman"/>
          <w:color w:val="000000"/>
          <w:sz w:val="24"/>
          <w:szCs w:val="24"/>
        </w:rPr>
      </w:pPr>
      <w:r w:rsidRPr="00862E89">
        <w:rPr>
          <w:rFonts w:eastAsia="Times New Roman" w:cs="Times New Roman"/>
          <w:b/>
          <w:color w:val="000000"/>
          <w:sz w:val="24"/>
          <w:szCs w:val="24"/>
        </w:rPr>
        <w:lastRenderedPageBreak/>
        <w:t>3.</w:t>
      </w:r>
      <w:r w:rsidRPr="00862E89">
        <w:rPr>
          <w:rFonts w:eastAsia="Times New Roman" w:cs="Times New Roman"/>
          <w:b/>
          <w:color w:val="000000"/>
          <w:sz w:val="24"/>
          <w:szCs w:val="24"/>
        </w:rPr>
        <w:tab/>
        <w:t>Your other rights</w:t>
      </w:r>
    </w:p>
    <w:p w:rsidR="006B7584" w:rsidRPr="00862E89" w:rsidRDefault="006B7584" w:rsidP="006B7584">
      <w:pPr>
        <w:tabs>
          <w:tab w:val="right" w:pos="851"/>
        </w:tabs>
        <w:spacing w:before="180" w:line="260" w:lineRule="exact"/>
        <w:ind w:left="993"/>
        <w:rPr>
          <w:rFonts w:eastAsia="Times New Roman" w:cs="Times New Roman"/>
          <w:color w:val="000000"/>
          <w:sz w:val="24"/>
          <w:szCs w:val="24"/>
        </w:rPr>
      </w:pPr>
      <w:r w:rsidRPr="00862E89">
        <w:rPr>
          <w:rFonts w:eastAsia="Times New Roman" w:cs="Times New Roman"/>
          <w:color w:val="000000"/>
          <w:sz w:val="24"/>
          <w:szCs w:val="24"/>
        </w:rPr>
        <w:t>You have other rights, including the right to ask us to postpone any enforcement action before [</w:t>
      </w:r>
      <w:r w:rsidRPr="00862E89">
        <w:rPr>
          <w:rFonts w:eastAsia="Times New Roman" w:cs="Times New Roman"/>
          <w:i/>
          <w:color w:val="000000"/>
          <w:sz w:val="24"/>
          <w:szCs w:val="24"/>
        </w:rPr>
        <w:t>insert default notice period end date</w:t>
      </w:r>
      <w:r w:rsidRPr="00862E89">
        <w:rPr>
          <w:rFonts w:eastAsia="Times New Roman" w:cs="Times New Roman"/>
          <w:color w:val="000000"/>
          <w:sz w:val="24"/>
          <w:szCs w:val="24"/>
        </w:rPr>
        <w:t>].</w:t>
      </w:r>
    </w:p>
    <w:p w:rsidR="006B7584" w:rsidRPr="00862E89" w:rsidRDefault="00DE129E" w:rsidP="006B7584">
      <w:pPr>
        <w:tabs>
          <w:tab w:val="right" w:pos="851"/>
        </w:tabs>
        <w:spacing w:before="180" w:line="260" w:lineRule="exact"/>
        <w:ind w:left="993"/>
        <w:rPr>
          <w:rFonts w:eastAsia="Times New Roman" w:cs="Times New Roman"/>
          <w:color w:val="000000"/>
          <w:sz w:val="20"/>
          <w:lang w:eastAsia="en-AU"/>
        </w:rPr>
      </w:pPr>
      <w:r w:rsidRPr="00DE129E">
        <w:rPr>
          <w:rFonts w:eastAsia="Times New Roman" w:cs="Times New Roman"/>
          <w:color w:val="000000"/>
          <w:position w:val="6"/>
          <w:sz w:val="16"/>
          <w:szCs w:val="24"/>
        </w:rPr>
        <w:t>*</w:t>
      </w:r>
      <w:r w:rsidR="006B7584" w:rsidRPr="00862E89">
        <w:rPr>
          <w:rFonts w:eastAsia="Times New Roman" w:cs="Times New Roman"/>
          <w:color w:val="000000"/>
          <w:sz w:val="20"/>
          <w:szCs w:val="24"/>
        </w:rPr>
        <w:t xml:space="preserve"> Credit providers may replace the word “us” with the name of a relevant area. For example: “Contact our Hardship Team”.</w:t>
      </w:r>
    </w:p>
    <w:p w:rsidR="006B7584" w:rsidRPr="00862E89" w:rsidRDefault="006B7584" w:rsidP="006B7584">
      <w:pPr>
        <w:pStyle w:val="ActHead2"/>
        <w:pageBreakBefore/>
      </w:pPr>
      <w:bookmarkStart w:id="288" w:name="_Toc74056721"/>
      <w:r w:rsidRPr="001B7634">
        <w:rPr>
          <w:rStyle w:val="CharPartNo"/>
        </w:rPr>
        <w:lastRenderedPageBreak/>
        <w:t>Form 13</w:t>
      </w:r>
      <w:r w:rsidRPr="00862E89">
        <w:t>—</w:t>
      </w:r>
      <w:r w:rsidRPr="001B7634">
        <w:rPr>
          <w:rStyle w:val="CharPartText"/>
        </w:rPr>
        <w:t>Consent to enter premises</w:t>
      </w:r>
      <w:bookmarkEnd w:id="288"/>
    </w:p>
    <w:p w:rsidR="006B7584" w:rsidRPr="00862E89" w:rsidRDefault="006B7584" w:rsidP="006B7584">
      <w:pPr>
        <w:pStyle w:val="Schedulepara0"/>
        <w:jc w:val="right"/>
        <w:rPr>
          <w:b/>
          <w:color w:val="000000"/>
        </w:rPr>
      </w:pPr>
      <w:r w:rsidRPr="00862E89">
        <w:rPr>
          <w:b/>
          <w:color w:val="000000"/>
        </w:rPr>
        <w:t>subsection</w:t>
      </w:r>
      <w:r w:rsidR="00777022" w:rsidRPr="00862E89">
        <w:rPr>
          <w:b/>
          <w:color w:val="000000"/>
        </w:rPr>
        <w:t> </w:t>
      </w:r>
      <w:r w:rsidRPr="00862E89">
        <w:rPr>
          <w:b/>
          <w:color w:val="000000"/>
        </w:rPr>
        <w:t>99(2) of the Code</w:t>
      </w:r>
    </w:p>
    <w:p w:rsidR="006B7584" w:rsidRPr="00862E89" w:rsidRDefault="006B7584" w:rsidP="006B7584">
      <w:pPr>
        <w:pStyle w:val="Schedulepara0"/>
        <w:spacing w:before="0" w:after="240"/>
        <w:jc w:val="right"/>
        <w:rPr>
          <w:b/>
          <w:color w:val="000000"/>
        </w:rPr>
      </w:pPr>
      <w:r w:rsidRPr="00862E89">
        <w:rPr>
          <w:b/>
          <w:color w:val="000000"/>
        </w:rPr>
        <w:t>regulation</w:t>
      </w:r>
      <w:r w:rsidR="00777022" w:rsidRPr="00862E89">
        <w:rPr>
          <w:b/>
          <w:color w:val="000000"/>
        </w:rPr>
        <w:t> </w:t>
      </w:r>
      <w:r w:rsidRPr="00862E89">
        <w:rPr>
          <w:b/>
          <w:color w:val="000000"/>
        </w:rPr>
        <w:t>87 of the Regulations</w:t>
      </w:r>
    </w:p>
    <w:p w:rsidR="006B7584" w:rsidRPr="00862E89" w:rsidRDefault="006B7584" w:rsidP="006B7584">
      <w:pPr>
        <w:tabs>
          <w:tab w:val="right" w:pos="0"/>
        </w:tabs>
        <w:spacing w:before="120" w:after="120"/>
        <w:jc w:val="right"/>
        <w:rPr>
          <w:color w:val="000000"/>
        </w:rPr>
      </w:pPr>
      <w:r w:rsidRPr="00862E89">
        <w:rPr>
          <w:color w:val="000000"/>
        </w:rPr>
        <w:t>. . . . . . . . . . . . . . .</w:t>
      </w:r>
    </w:p>
    <w:p w:rsidR="006B7584" w:rsidRPr="00862E89" w:rsidRDefault="006B7584" w:rsidP="006B7584">
      <w:pPr>
        <w:pStyle w:val="Schedulepara0"/>
        <w:jc w:val="right"/>
        <w:rPr>
          <w:color w:val="000000"/>
        </w:rPr>
      </w:pPr>
      <w:r w:rsidRPr="00862E89">
        <w:rPr>
          <w:color w:val="000000"/>
        </w:rPr>
        <w:t>Date</w:t>
      </w:r>
    </w:p>
    <w:p w:rsidR="006B7584" w:rsidRPr="00862E89" w:rsidRDefault="006B7584" w:rsidP="006B7584">
      <w:pPr>
        <w:pStyle w:val="Schedulepara0"/>
        <w:jc w:val="right"/>
        <w:rPr>
          <w:color w:val="000000"/>
        </w:rPr>
      </w:pPr>
    </w:p>
    <w:p w:rsidR="006B7584" w:rsidRPr="00862E89" w:rsidRDefault="006B7584" w:rsidP="006B7584">
      <w:pPr>
        <w:tabs>
          <w:tab w:val="left" w:pos="0"/>
        </w:tabs>
        <w:spacing w:before="120" w:after="120"/>
        <w:jc w:val="right"/>
        <w:rPr>
          <w:color w:val="000000"/>
        </w:rPr>
      </w:pPr>
      <w:r w:rsidRPr="00862E89">
        <w:rPr>
          <w:color w:val="000000"/>
        </w:rPr>
        <w:t>TO:</w:t>
      </w:r>
      <w:r w:rsidRPr="00862E89">
        <w:rPr>
          <w:color w:val="000000"/>
        </w:rPr>
        <w:tab/>
      </w:r>
      <w:r w:rsidRPr="00862E89">
        <w:rPr>
          <w:color w:val="000000"/>
        </w:rPr>
        <w:tab/>
      </w:r>
      <w:r w:rsidRPr="00862E89">
        <w:rPr>
          <w:color w:val="000000"/>
        </w:rPr>
        <w:tab/>
        <w:t>. . . . . . . . . . . . . . . . . . . . . . . . . . . . . . . . . . . . . . . . .</w:t>
      </w:r>
    </w:p>
    <w:p w:rsidR="006B7584" w:rsidRPr="00862E89" w:rsidRDefault="006B7584" w:rsidP="006B7584">
      <w:pPr>
        <w:tabs>
          <w:tab w:val="left" w:pos="0"/>
        </w:tabs>
        <w:spacing w:before="120" w:after="120"/>
        <w:jc w:val="right"/>
        <w:rPr>
          <w:color w:val="000000"/>
        </w:rPr>
      </w:pPr>
      <w:r w:rsidRPr="00862E89">
        <w:rPr>
          <w:color w:val="000000"/>
        </w:rPr>
        <w:t>(name of credit provider)</w:t>
      </w:r>
    </w:p>
    <w:p w:rsidR="006B7584" w:rsidRPr="00862E89" w:rsidRDefault="006B7584" w:rsidP="006B7584">
      <w:pPr>
        <w:tabs>
          <w:tab w:val="left" w:pos="0"/>
        </w:tabs>
        <w:spacing w:before="120" w:after="120"/>
        <w:jc w:val="right"/>
        <w:rPr>
          <w:color w:val="000000"/>
        </w:rPr>
      </w:pPr>
      <w:r w:rsidRPr="00862E89">
        <w:rPr>
          <w:color w:val="000000"/>
        </w:rPr>
        <w:t>. . . . . . . . . . . . . . . . . . . . . . . . . . . . . . . . . . . . . . . . .</w:t>
      </w:r>
    </w:p>
    <w:p w:rsidR="006B7584" w:rsidRPr="00862E89" w:rsidRDefault="006B7584" w:rsidP="006B7584">
      <w:pPr>
        <w:tabs>
          <w:tab w:val="left" w:pos="0"/>
        </w:tabs>
        <w:spacing w:before="120" w:after="120"/>
        <w:jc w:val="right"/>
        <w:rPr>
          <w:color w:val="000000"/>
        </w:rPr>
      </w:pPr>
      <w:r w:rsidRPr="00862E89">
        <w:rPr>
          <w:color w:val="000000"/>
        </w:rPr>
        <w:t>(Australian credit licence number)</w:t>
      </w:r>
    </w:p>
    <w:p w:rsidR="006B7584" w:rsidRPr="00862E89" w:rsidRDefault="006B7584" w:rsidP="006B7584">
      <w:pPr>
        <w:tabs>
          <w:tab w:val="left" w:pos="0"/>
        </w:tabs>
        <w:spacing w:before="120" w:after="120"/>
        <w:jc w:val="right"/>
        <w:rPr>
          <w:color w:val="000000"/>
        </w:rPr>
      </w:pPr>
      <w:r w:rsidRPr="00862E89">
        <w:rPr>
          <w:color w:val="000000"/>
        </w:rPr>
        <w:t>FROM:</w:t>
      </w:r>
      <w:r w:rsidRPr="00862E89">
        <w:rPr>
          <w:color w:val="000000"/>
        </w:rPr>
        <w:tab/>
      </w:r>
      <w:r w:rsidRPr="00862E89">
        <w:rPr>
          <w:color w:val="000000"/>
        </w:rPr>
        <w:tab/>
        <w:t xml:space="preserve"> . . . . . . . . . . . . . . . . . . . . . . . . . . . . . . . . . . . . . . . . .</w:t>
      </w:r>
    </w:p>
    <w:p w:rsidR="006B7584" w:rsidRPr="00862E89" w:rsidRDefault="006B7584" w:rsidP="006B7584">
      <w:pPr>
        <w:tabs>
          <w:tab w:val="left" w:pos="0"/>
        </w:tabs>
        <w:spacing w:before="120" w:after="120"/>
        <w:jc w:val="right"/>
        <w:rPr>
          <w:color w:val="000000"/>
        </w:rPr>
      </w:pPr>
      <w:r w:rsidRPr="00862E89">
        <w:rPr>
          <w:color w:val="000000"/>
        </w:rPr>
        <w:t>(name of occupier)</w:t>
      </w:r>
    </w:p>
    <w:p w:rsidR="006B7584" w:rsidRPr="00862E89" w:rsidRDefault="006B7584" w:rsidP="006B7584">
      <w:pPr>
        <w:tabs>
          <w:tab w:val="left" w:pos="0"/>
        </w:tabs>
        <w:spacing w:before="120" w:after="120"/>
        <w:jc w:val="right"/>
        <w:rPr>
          <w:color w:val="000000"/>
        </w:rPr>
      </w:pPr>
      <w:r w:rsidRPr="00862E89">
        <w:rPr>
          <w:color w:val="000000"/>
        </w:rPr>
        <w:t>. . . . . . . . . . . . . . . . . . . . . . . . . . . . . . . . . . . . . . . . .</w:t>
      </w:r>
    </w:p>
    <w:p w:rsidR="006B7584" w:rsidRPr="00862E89" w:rsidRDefault="006B7584" w:rsidP="006B7584">
      <w:pPr>
        <w:tabs>
          <w:tab w:val="left" w:pos="0"/>
        </w:tabs>
        <w:spacing w:before="120" w:after="120"/>
        <w:jc w:val="right"/>
        <w:rPr>
          <w:color w:val="000000"/>
        </w:rPr>
      </w:pPr>
      <w:r w:rsidRPr="00862E89">
        <w:rPr>
          <w:color w:val="000000"/>
        </w:rPr>
        <w:t>(address of occupier’s premises)</w:t>
      </w:r>
    </w:p>
    <w:p w:rsidR="006B7584" w:rsidRPr="00862E89" w:rsidRDefault="006B7584" w:rsidP="006B7584">
      <w:pPr>
        <w:tabs>
          <w:tab w:val="left" w:pos="0"/>
        </w:tabs>
        <w:spacing w:before="120" w:after="120"/>
        <w:jc w:val="right"/>
        <w:rPr>
          <w:color w:val="000000"/>
        </w:rPr>
      </w:pPr>
      <w:r w:rsidRPr="00862E89">
        <w:rPr>
          <w:color w:val="000000"/>
        </w:rPr>
        <w:t>. . . . . . . . . . . . . . . . . . . . . . . . . . . . . . . . . . . . . . . . .</w:t>
      </w:r>
    </w:p>
    <w:p w:rsidR="006B7584" w:rsidRPr="00862E89" w:rsidRDefault="006B7584" w:rsidP="006B7584">
      <w:pPr>
        <w:tabs>
          <w:tab w:val="left" w:pos="0"/>
        </w:tabs>
        <w:spacing w:before="120" w:after="120"/>
        <w:jc w:val="right"/>
        <w:rPr>
          <w:color w:val="000000"/>
        </w:rPr>
      </w:pPr>
      <w:r w:rsidRPr="00862E89">
        <w:rPr>
          <w:color w:val="000000"/>
        </w:rPr>
        <w:t>. . . . . . . . . . . . . . . . . . . . . . . . . . . . . . . . . . . . . . . . .</w:t>
      </w:r>
    </w:p>
    <w:p w:rsidR="006B7584" w:rsidRPr="00862E89" w:rsidRDefault="006B7584" w:rsidP="006B7584">
      <w:pPr>
        <w:jc w:val="right"/>
        <w:rPr>
          <w:color w:val="000000"/>
        </w:rPr>
      </w:pPr>
      <w:r w:rsidRPr="00862E89">
        <w:rPr>
          <w:color w:val="000000"/>
        </w:rPr>
        <w:t>(‘the premises’)</w:t>
      </w:r>
    </w:p>
    <w:p w:rsidR="006B7584" w:rsidRPr="00862E89" w:rsidRDefault="006B7584" w:rsidP="006B7584">
      <w:pPr>
        <w:jc w:val="right"/>
        <w:rPr>
          <w:color w:val="000000"/>
        </w:rPr>
      </w:pPr>
    </w:p>
    <w:p w:rsidR="006B7584" w:rsidRPr="00862E89" w:rsidRDefault="006B7584" w:rsidP="006B7584">
      <w:pPr>
        <w:pStyle w:val="Schedulepara0"/>
        <w:jc w:val="left"/>
        <w:rPr>
          <w:color w:val="000000"/>
        </w:rPr>
      </w:pPr>
      <w:r w:rsidRPr="00862E89">
        <w:rPr>
          <w:color w:val="000000"/>
        </w:rPr>
        <w:tab/>
      </w:r>
      <w:r w:rsidRPr="00862E89">
        <w:rPr>
          <w:color w:val="000000"/>
        </w:rPr>
        <w:tab/>
        <w:t>I consent to the credit provider entering the premises for the purpose of taking possession of the mortgaged goods described below.</w:t>
      </w:r>
    </w:p>
    <w:p w:rsidR="006B7584" w:rsidRPr="00862E89" w:rsidRDefault="006B7584" w:rsidP="006B7584">
      <w:pPr>
        <w:pStyle w:val="Schedulepara0"/>
        <w:rPr>
          <w:color w:val="000000"/>
        </w:rPr>
      </w:pPr>
      <w:r w:rsidRPr="00862E89">
        <w:rPr>
          <w:color w:val="000000"/>
        </w:rPr>
        <w:t>The mortgaged goods are:</w:t>
      </w:r>
      <w:r w:rsidR="00DE129E" w:rsidRPr="00DE129E">
        <w:rPr>
          <w:color w:val="000000"/>
          <w:position w:val="6"/>
          <w:sz w:val="16"/>
        </w:rPr>
        <w:t>*</w:t>
      </w:r>
    </w:p>
    <w:p w:rsidR="006B7584" w:rsidRPr="00862E89" w:rsidRDefault="006B7584" w:rsidP="006B7584">
      <w:pPr>
        <w:autoSpaceDE w:val="0"/>
        <w:autoSpaceDN w:val="0"/>
        <w:adjustRightInd w:val="0"/>
        <w:rPr>
          <w:rFonts w:ascii="Times-Roman" w:hAnsi="Times-Roman" w:cs="Times-Roman"/>
          <w:color w:val="000000"/>
        </w:rPr>
      </w:pPr>
      <w:r w:rsidRPr="00862E89">
        <w:rPr>
          <w:rFonts w:ascii="Times-Roman" w:hAnsi="Times-Roman" w:cs="Times-Roman"/>
          <w:color w:val="000000"/>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w:t>
      </w:r>
    </w:p>
    <w:tbl>
      <w:tblPr>
        <w:tblW w:w="0" w:type="auto"/>
        <w:tblInd w:w="13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60"/>
      </w:tblGrid>
      <w:tr w:rsidR="006B7584" w:rsidRPr="00862E89" w:rsidTr="00E73591">
        <w:tc>
          <w:tcPr>
            <w:tcW w:w="4560" w:type="dxa"/>
          </w:tcPr>
          <w:p w:rsidR="006B7584" w:rsidRPr="00862E89" w:rsidRDefault="006B7584" w:rsidP="00E73591">
            <w:pPr>
              <w:keepNext/>
              <w:spacing w:before="120" w:after="120"/>
              <w:jc w:val="center"/>
              <w:rPr>
                <w:b/>
                <w:color w:val="000000"/>
              </w:rPr>
            </w:pPr>
            <w:r w:rsidRPr="00862E89">
              <w:rPr>
                <w:b/>
                <w:color w:val="000000"/>
              </w:rPr>
              <w:t>IMPORTANT</w:t>
            </w:r>
          </w:p>
          <w:p w:rsidR="006B7584" w:rsidRPr="00862E89" w:rsidRDefault="006B7584" w:rsidP="00E73591">
            <w:pPr>
              <w:keepNext/>
              <w:spacing w:after="120"/>
              <w:jc w:val="both"/>
              <w:rPr>
                <w:rFonts w:ascii="Times-Roman" w:hAnsi="Times-Roman" w:cs="Times-Roman"/>
                <w:color w:val="000000"/>
              </w:rPr>
            </w:pPr>
            <w:r w:rsidRPr="00862E89">
              <w:rPr>
                <w:color w:val="000000"/>
              </w:rPr>
              <w:t>YOU HAVE THE RIGHT TO REFUSE CONSENT. IF YOU DO THE CREDIT PROVIDER MAY GO TO COURT FOR PERMISSION TO ENTER THE PREMISES.</w:t>
            </w:r>
          </w:p>
        </w:tc>
      </w:tr>
    </w:tbl>
    <w:p w:rsidR="006B7584" w:rsidRPr="00862E89" w:rsidRDefault="006B7584" w:rsidP="006B7584">
      <w:pPr>
        <w:autoSpaceDE w:val="0"/>
        <w:autoSpaceDN w:val="0"/>
        <w:adjustRightInd w:val="0"/>
        <w:jc w:val="center"/>
        <w:rPr>
          <w:rFonts w:ascii="Times-Roman" w:hAnsi="Times-Roman" w:cs="Times-Roman"/>
          <w:color w:val="000000"/>
        </w:rPr>
      </w:pPr>
    </w:p>
    <w:p w:rsidR="006B7584" w:rsidRPr="00862E89" w:rsidRDefault="006B7584" w:rsidP="006B7584">
      <w:pPr>
        <w:tabs>
          <w:tab w:val="left" w:pos="0"/>
        </w:tabs>
        <w:spacing w:before="120" w:after="120"/>
        <w:jc w:val="right"/>
        <w:rPr>
          <w:color w:val="000000"/>
        </w:rPr>
      </w:pPr>
      <w:r w:rsidRPr="00862E89">
        <w:rPr>
          <w:color w:val="000000"/>
        </w:rPr>
        <w:t xml:space="preserve"> . . . . . . . . . . . . . . . . . . . . . . . . . . . . . . . . . . . . . . . . . . . . . . . . . .</w:t>
      </w:r>
    </w:p>
    <w:p w:rsidR="006B7584" w:rsidRPr="00862E89" w:rsidRDefault="006B7584" w:rsidP="006B7584">
      <w:pPr>
        <w:tabs>
          <w:tab w:val="left" w:pos="0"/>
        </w:tabs>
        <w:spacing w:before="120" w:after="120"/>
        <w:jc w:val="right"/>
        <w:rPr>
          <w:color w:val="000000"/>
        </w:rPr>
      </w:pPr>
      <w:r w:rsidRPr="00862E89">
        <w:rPr>
          <w:color w:val="000000"/>
        </w:rPr>
        <w:t>(signature of occupier giving consent)</w:t>
      </w:r>
    </w:p>
    <w:p w:rsidR="006B7584" w:rsidRPr="00862E89" w:rsidRDefault="006B7584" w:rsidP="006B7584">
      <w:pPr>
        <w:tabs>
          <w:tab w:val="left" w:pos="0"/>
        </w:tabs>
        <w:spacing w:before="120" w:after="120"/>
        <w:jc w:val="right"/>
        <w:rPr>
          <w:color w:val="000000"/>
        </w:rPr>
      </w:pPr>
      <w:r w:rsidRPr="00862E89">
        <w:rPr>
          <w:color w:val="000000"/>
        </w:rPr>
        <w:t xml:space="preserve"> . . . . . . . . . . . . . . . . . . . . . . . . . . . . . . . . . . . . . . . . . . . . . . . . . .</w:t>
      </w:r>
    </w:p>
    <w:p w:rsidR="006B7584" w:rsidRPr="00862E89" w:rsidRDefault="006B7584" w:rsidP="006B7584">
      <w:pPr>
        <w:jc w:val="right"/>
        <w:rPr>
          <w:color w:val="000000"/>
        </w:rPr>
      </w:pPr>
      <w:r w:rsidRPr="00862E89">
        <w:rPr>
          <w:color w:val="000000"/>
        </w:rPr>
        <w:lastRenderedPageBreak/>
        <w:t>(name, address and signature of credit provider’s</w:t>
      </w:r>
    </w:p>
    <w:p w:rsidR="006B7584" w:rsidRPr="00862E89" w:rsidRDefault="006B7584" w:rsidP="006B7584">
      <w:pPr>
        <w:jc w:val="right"/>
        <w:rPr>
          <w:color w:val="000000"/>
        </w:rPr>
      </w:pPr>
      <w:r w:rsidRPr="00862E89">
        <w:rPr>
          <w:color w:val="000000"/>
        </w:rPr>
        <w:t>representative by whom the consent was obtained)</w:t>
      </w:r>
    </w:p>
    <w:p w:rsidR="006B7584" w:rsidRPr="00862E89" w:rsidRDefault="00DE129E" w:rsidP="006B7584">
      <w:pPr>
        <w:spacing w:before="240"/>
        <w:ind w:left="482" w:hanging="482"/>
        <w:rPr>
          <w:color w:val="000000"/>
        </w:rPr>
      </w:pPr>
      <w:r w:rsidRPr="00DE129E">
        <w:rPr>
          <w:color w:val="000000"/>
          <w:position w:val="6"/>
          <w:sz w:val="16"/>
        </w:rPr>
        <w:t>*</w:t>
      </w:r>
      <w:r w:rsidR="006B7584" w:rsidRPr="00862E89">
        <w:rPr>
          <w:color w:val="000000"/>
        </w:rPr>
        <w:tab/>
      </w:r>
      <w:r w:rsidR="006B7584" w:rsidRPr="00862E89">
        <w:rPr>
          <w:i/>
          <w:color w:val="000000"/>
        </w:rPr>
        <w:t>Insert brief details of the mortgaged goods</w:t>
      </w:r>
      <w:r w:rsidR="006B7584" w:rsidRPr="00862E89">
        <w:rPr>
          <w:color w:val="000000"/>
        </w:rPr>
        <w:t>.</w:t>
      </w:r>
    </w:p>
    <w:p w:rsidR="006B7584" w:rsidRPr="00862E89" w:rsidRDefault="006B7584" w:rsidP="006B7584">
      <w:pPr>
        <w:pStyle w:val="ActHead2"/>
        <w:pageBreakBefore/>
      </w:pPr>
      <w:bookmarkStart w:id="289" w:name="_Toc74056722"/>
      <w:r w:rsidRPr="001B7634">
        <w:rPr>
          <w:rStyle w:val="CharPartNo"/>
        </w:rPr>
        <w:lastRenderedPageBreak/>
        <w:t>Form 14</w:t>
      </w:r>
      <w:r w:rsidRPr="00862E89">
        <w:t>—</w:t>
      </w:r>
      <w:r w:rsidRPr="001B7634">
        <w:rPr>
          <w:rStyle w:val="CharPartText"/>
        </w:rPr>
        <w:t>Notice after taking possession of mortgaged goods</w:t>
      </w:r>
      <w:bookmarkEnd w:id="289"/>
    </w:p>
    <w:p w:rsidR="006B7584" w:rsidRPr="00862E89" w:rsidRDefault="006B7584" w:rsidP="006B7584">
      <w:pPr>
        <w:pStyle w:val="Schedulepara0"/>
        <w:jc w:val="right"/>
        <w:rPr>
          <w:b/>
          <w:color w:val="000000"/>
        </w:rPr>
      </w:pPr>
      <w:r w:rsidRPr="00862E89">
        <w:rPr>
          <w:b/>
          <w:color w:val="000000"/>
        </w:rPr>
        <w:t>paragraph</w:t>
      </w:r>
      <w:r w:rsidR="00777022" w:rsidRPr="00862E89">
        <w:rPr>
          <w:b/>
          <w:color w:val="000000"/>
        </w:rPr>
        <w:t> </w:t>
      </w:r>
      <w:r w:rsidRPr="00862E89">
        <w:rPr>
          <w:b/>
          <w:color w:val="000000"/>
        </w:rPr>
        <w:t>102(1)(c) of the Code</w:t>
      </w:r>
    </w:p>
    <w:p w:rsidR="006B7584" w:rsidRPr="00862E89" w:rsidRDefault="006B7584" w:rsidP="006B7584">
      <w:pPr>
        <w:pStyle w:val="Schedulepara0"/>
        <w:spacing w:before="0" w:after="240"/>
        <w:jc w:val="right"/>
        <w:rPr>
          <w:b/>
          <w:color w:val="000000"/>
        </w:rPr>
      </w:pPr>
      <w:r w:rsidRPr="00862E89">
        <w:rPr>
          <w:b/>
          <w:color w:val="000000"/>
        </w:rPr>
        <w:t>regulation</w:t>
      </w:r>
      <w:r w:rsidR="00777022" w:rsidRPr="00862E89">
        <w:rPr>
          <w:b/>
          <w:color w:val="000000"/>
        </w:rPr>
        <w:t> </w:t>
      </w:r>
      <w:r w:rsidRPr="00862E89">
        <w:rPr>
          <w:b/>
          <w:color w:val="000000"/>
        </w:rPr>
        <w:t>88 of the Regulations</w:t>
      </w:r>
    </w:p>
    <w:p w:rsidR="006B7584" w:rsidRPr="00862E89" w:rsidRDefault="006B7584" w:rsidP="006B7584">
      <w:pPr>
        <w:tabs>
          <w:tab w:val="right" w:pos="0"/>
        </w:tabs>
        <w:spacing w:before="120" w:after="120"/>
        <w:jc w:val="right"/>
        <w:rPr>
          <w:color w:val="000000"/>
        </w:rPr>
      </w:pPr>
      <w:r w:rsidRPr="00862E89">
        <w:rPr>
          <w:color w:val="000000"/>
        </w:rPr>
        <w:t>. . . . . . . . . . . . . . .</w:t>
      </w:r>
    </w:p>
    <w:p w:rsidR="006B7584" w:rsidRPr="00862E89" w:rsidRDefault="006B7584" w:rsidP="006B7584">
      <w:pPr>
        <w:pStyle w:val="Schedulepara0"/>
        <w:jc w:val="right"/>
        <w:rPr>
          <w:color w:val="000000"/>
        </w:rPr>
      </w:pPr>
      <w:r w:rsidRPr="00862E89">
        <w:rPr>
          <w:color w:val="000000"/>
        </w:rPr>
        <w:t>Date</w:t>
      </w:r>
    </w:p>
    <w:p w:rsidR="006B7584" w:rsidRPr="00862E89" w:rsidRDefault="006B7584" w:rsidP="006B7584">
      <w:pPr>
        <w:pStyle w:val="Schedulepara0"/>
        <w:jc w:val="right"/>
        <w:rPr>
          <w:color w:val="000000"/>
        </w:rPr>
      </w:pPr>
    </w:p>
    <w:p w:rsidR="006B7584" w:rsidRPr="00862E89" w:rsidRDefault="006B7584" w:rsidP="006B7584">
      <w:pPr>
        <w:tabs>
          <w:tab w:val="left" w:pos="0"/>
        </w:tabs>
        <w:spacing w:before="120" w:after="120"/>
        <w:jc w:val="right"/>
        <w:rPr>
          <w:color w:val="000000"/>
        </w:rPr>
      </w:pPr>
      <w:r w:rsidRPr="00862E89">
        <w:rPr>
          <w:color w:val="000000"/>
        </w:rPr>
        <w:t>TO:</w:t>
      </w:r>
      <w:r w:rsidRPr="00862E89">
        <w:rPr>
          <w:color w:val="000000"/>
        </w:rPr>
        <w:tab/>
      </w:r>
      <w:r w:rsidRPr="00862E89">
        <w:rPr>
          <w:color w:val="000000"/>
        </w:rPr>
        <w:tab/>
      </w:r>
      <w:r w:rsidRPr="00862E89">
        <w:rPr>
          <w:color w:val="000000"/>
        </w:rPr>
        <w:tab/>
        <w:t>. . . . . . . . . . . . . . . . . . . . . . . . . . . . . . . . . . . . . . . . .</w:t>
      </w:r>
    </w:p>
    <w:p w:rsidR="006B7584" w:rsidRPr="00862E89" w:rsidRDefault="006B7584" w:rsidP="006B7584">
      <w:pPr>
        <w:tabs>
          <w:tab w:val="left" w:pos="0"/>
        </w:tabs>
        <w:spacing w:before="120" w:after="120"/>
        <w:jc w:val="right"/>
        <w:rPr>
          <w:color w:val="000000"/>
        </w:rPr>
      </w:pPr>
      <w:r w:rsidRPr="00862E89">
        <w:rPr>
          <w:color w:val="000000"/>
        </w:rPr>
        <w:t>(name of mortgagor)</w:t>
      </w:r>
    </w:p>
    <w:p w:rsidR="006B7584" w:rsidRPr="00862E89" w:rsidRDefault="006B7584" w:rsidP="006B7584">
      <w:pPr>
        <w:tabs>
          <w:tab w:val="left" w:pos="0"/>
        </w:tabs>
        <w:spacing w:before="120" w:after="120"/>
        <w:jc w:val="right"/>
        <w:rPr>
          <w:color w:val="000000"/>
        </w:rPr>
      </w:pPr>
      <w:r w:rsidRPr="00862E89">
        <w:rPr>
          <w:color w:val="000000"/>
        </w:rPr>
        <w:t>. . . . . . . . . . . . . . . . . . . . . . . . . . . . . . . . . . . . . . . . .</w:t>
      </w:r>
    </w:p>
    <w:p w:rsidR="006B7584" w:rsidRPr="00862E89" w:rsidRDefault="006B7584" w:rsidP="006B7584">
      <w:pPr>
        <w:tabs>
          <w:tab w:val="left" w:pos="0"/>
        </w:tabs>
        <w:spacing w:before="120" w:after="120"/>
        <w:jc w:val="right"/>
        <w:rPr>
          <w:color w:val="000000"/>
        </w:rPr>
      </w:pPr>
      <w:r w:rsidRPr="00862E89">
        <w:rPr>
          <w:color w:val="000000"/>
        </w:rPr>
        <w:t xml:space="preserve">. . . . . . . . . . . . . . . . . . . . . . . . . . . . . . . . . . . . . . . . . </w:t>
      </w:r>
    </w:p>
    <w:p w:rsidR="006B7584" w:rsidRPr="00862E89" w:rsidRDefault="006B7584" w:rsidP="006B7584">
      <w:pPr>
        <w:tabs>
          <w:tab w:val="left" w:pos="0"/>
        </w:tabs>
        <w:spacing w:before="120" w:after="120"/>
        <w:jc w:val="right"/>
        <w:rPr>
          <w:color w:val="000000"/>
        </w:rPr>
      </w:pPr>
      <w:r w:rsidRPr="00862E89">
        <w:rPr>
          <w:color w:val="000000"/>
        </w:rPr>
        <w:t>(address of mortgagor)</w:t>
      </w:r>
    </w:p>
    <w:p w:rsidR="006B7584" w:rsidRPr="00862E89" w:rsidRDefault="006B7584" w:rsidP="006B7584">
      <w:pPr>
        <w:tabs>
          <w:tab w:val="left" w:pos="0"/>
        </w:tabs>
        <w:spacing w:before="120" w:after="120"/>
        <w:jc w:val="right"/>
        <w:rPr>
          <w:color w:val="000000"/>
        </w:rPr>
      </w:pPr>
      <w:r w:rsidRPr="00862E89">
        <w:rPr>
          <w:color w:val="000000"/>
        </w:rPr>
        <w:t>FROM:</w:t>
      </w:r>
      <w:r w:rsidRPr="00862E89">
        <w:rPr>
          <w:color w:val="000000"/>
        </w:rPr>
        <w:tab/>
      </w:r>
      <w:r w:rsidRPr="00862E89">
        <w:rPr>
          <w:color w:val="000000"/>
        </w:rPr>
        <w:tab/>
        <w:t xml:space="preserve"> . . . . . . . . . . . . . . . . . . . . . . . . . . . . . . . . . . . . . . . . .</w:t>
      </w:r>
    </w:p>
    <w:p w:rsidR="006B7584" w:rsidRPr="00862E89" w:rsidRDefault="006B7584" w:rsidP="006B7584">
      <w:pPr>
        <w:tabs>
          <w:tab w:val="left" w:pos="0"/>
        </w:tabs>
        <w:spacing w:before="120" w:after="120"/>
        <w:jc w:val="right"/>
        <w:rPr>
          <w:color w:val="000000"/>
        </w:rPr>
      </w:pPr>
      <w:r w:rsidRPr="00862E89">
        <w:rPr>
          <w:color w:val="000000"/>
        </w:rPr>
        <w:t>(name of credit provider)</w:t>
      </w:r>
    </w:p>
    <w:p w:rsidR="006B7584" w:rsidRPr="00862E89" w:rsidRDefault="006B7584" w:rsidP="006B7584">
      <w:pPr>
        <w:tabs>
          <w:tab w:val="left" w:pos="0"/>
        </w:tabs>
        <w:spacing w:before="120" w:after="120"/>
        <w:jc w:val="right"/>
        <w:rPr>
          <w:color w:val="000000"/>
        </w:rPr>
      </w:pPr>
      <w:r w:rsidRPr="00862E89">
        <w:rPr>
          <w:color w:val="000000"/>
        </w:rPr>
        <w:t>. . . . . . . . . . . . . . . . . . . . . . . . . . . . . . . . . . . . . . . . .</w:t>
      </w:r>
    </w:p>
    <w:p w:rsidR="006B7584" w:rsidRPr="00862E89" w:rsidRDefault="006B7584" w:rsidP="006B7584">
      <w:pPr>
        <w:tabs>
          <w:tab w:val="left" w:pos="0"/>
        </w:tabs>
        <w:spacing w:before="120" w:after="120"/>
        <w:jc w:val="right"/>
        <w:rPr>
          <w:color w:val="000000"/>
        </w:rPr>
      </w:pPr>
      <w:r w:rsidRPr="00862E89">
        <w:rPr>
          <w:color w:val="000000"/>
        </w:rPr>
        <w:t>(Australian credit licence number)</w:t>
      </w:r>
    </w:p>
    <w:p w:rsidR="006B7584" w:rsidRPr="00862E89" w:rsidRDefault="006B7584" w:rsidP="006B7584">
      <w:pPr>
        <w:tabs>
          <w:tab w:val="left" w:pos="0"/>
        </w:tabs>
        <w:spacing w:before="120" w:after="120"/>
        <w:jc w:val="right"/>
        <w:rPr>
          <w:color w:val="000000"/>
        </w:rPr>
      </w:pPr>
      <w:r w:rsidRPr="00862E89">
        <w:rPr>
          <w:color w:val="000000"/>
        </w:rPr>
        <w:t>. . . . . . . . . . . . . . . . . . . . . . . . . . . . . . . . . . . . . . . . .</w:t>
      </w:r>
    </w:p>
    <w:p w:rsidR="006B7584" w:rsidRPr="00862E89" w:rsidRDefault="006B7584" w:rsidP="006B7584">
      <w:pPr>
        <w:tabs>
          <w:tab w:val="left" w:pos="0"/>
        </w:tabs>
        <w:spacing w:before="120" w:after="120"/>
        <w:jc w:val="right"/>
        <w:rPr>
          <w:color w:val="000000"/>
        </w:rPr>
      </w:pPr>
      <w:r w:rsidRPr="00862E89">
        <w:rPr>
          <w:color w:val="000000"/>
        </w:rPr>
        <w:t>(address of credit provider)</w:t>
      </w:r>
    </w:p>
    <w:p w:rsidR="006B7584" w:rsidRPr="00862E89" w:rsidRDefault="006B7584" w:rsidP="006B7584">
      <w:pPr>
        <w:tabs>
          <w:tab w:val="left" w:pos="0"/>
        </w:tabs>
        <w:spacing w:before="120" w:after="120"/>
        <w:jc w:val="right"/>
        <w:rPr>
          <w:color w:val="000000"/>
        </w:rPr>
      </w:pPr>
      <w:r w:rsidRPr="00862E89">
        <w:rPr>
          <w:color w:val="000000"/>
        </w:rPr>
        <w:t>. . . . . . . . . . . . . . . . . . . . . . . . . . . . . . . . . . . . . . . . .</w:t>
      </w:r>
    </w:p>
    <w:p w:rsidR="006B7584" w:rsidRPr="00862E89" w:rsidRDefault="006B7584" w:rsidP="006B7584">
      <w:pPr>
        <w:jc w:val="right"/>
        <w:rPr>
          <w:color w:val="000000"/>
        </w:rPr>
      </w:pPr>
      <w:r w:rsidRPr="00862E89">
        <w:rPr>
          <w:color w:val="000000"/>
        </w:rPr>
        <w:t>(name, telephone and address)</w:t>
      </w:r>
    </w:p>
    <w:p w:rsidR="006B7584" w:rsidRPr="00862E89" w:rsidRDefault="006B7584" w:rsidP="006B7584">
      <w:pPr>
        <w:pStyle w:val="Schedulepara0"/>
        <w:spacing w:before="240"/>
        <w:jc w:val="left"/>
        <w:rPr>
          <w:color w:val="000000"/>
        </w:rPr>
      </w:pPr>
      <w:r w:rsidRPr="00862E89">
        <w:rPr>
          <w:color w:val="000000"/>
        </w:rPr>
        <w:tab/>
      </w:r>
      <w:r w:rsidRPr="00862E89">
        <w:rPr>
          <w:color w:val="000000"/>
        </w:rPr>
        <w:tab/>
        <w:t>This information tells you some of your rights and obligations and some of the options open to you.</w:t>
      </w:r>
    </w:p>
    <w:p w:rsidR="006B7584" w:rsidRPr="00862E89" w:rsidRDefault="006B7584" w:rsidP="006B7584">
      <w:pPr>
        <w:pStyle w:val="FormHeading"/>
        <w:rPr>
          <w:color w:val="000000"/>
        </w:rPr>
      </w:pPr>
      <w:r w:rsidRPr="00862E89">
        <w:rPr>
          <w:color w:val="000000"/>
        </w:rPr>
        <w:t>Details you should know</w:t>
      </w:r>
    </w:p>
    <w:p w:rsidR="006B7584" w:rsidRPr="00862E89" w:rsidRDefault="006B7584" w:rsidP="006B7584">
      <w:pPr>
        <w:pStyle w:val="Schedulepara0"/>
        <w:rPr>
          <w:color w:val="000000"/>
        </w:rPr>
      </w:pPr>
      <w:r w:rsidRPr="00862E89">
        <w:rPr>
          <w:color w:val="000000"/>
        </w:rPr>
        <w:tab/>
      </w:r>
      <w:r w:rsidRPr="00862E89">
        <w:rPr>
          <w:color w:val="000000"/>
        </w:rPr>
        <w:tab/>
        <w:t>Description of the goods: . . . . . . . . . . . . . . . . . . . . . . . . . . . .</w:t>
      </w:r>
    </w:p>
    <w:p w:rsidR="006B7584" w:rsidRPr="00862E89" w:rsidRDefault="006B7584" w:rsidP="006B7584">
      <w:pPr>
        <w:pStyle w:val="Schedulepara0"/>
        <w:rPr>
          <w:color w:val="000000"/>
        </w:rPr>
      </w:pPr>
      <w:r w:rsidRPr="00862E89">
        <w:rPr>
          <w:color w:val="000000"/>
        </w:rPr>
        <w:tab/>
      </w:r>
      <w:r w:rsidRPr="00862E89">
        <w:rPr>
          <w:color w:val="000000"/>
        </w:rPr>
        <w:tab/>
        <w:t>Date the goods were taken: . . . . . . . . . . . . . . . . . . . . . . . . . . .</w:t>
      </w:r>
    </w:p>
    <w:p w:rsidR="006B7584" w:rsidRPr="00862E89" w:rsidRDefault="006B7584" w:rsidP="006B7584">
      <w:pPr>
        <w:pStyle w:val="Schedulepara0"/>
        <w:rPr>
          <w:color w:val="000000"/>
        </w:rPr>
      </w:pPr>
      <w:r w:rsidRPr="00862E89">
        <w:rPr>
          <w:color w:val="000000"/>
        </w:rPr>
        <w:tab/>
      </w:r>
      <w:r w:rsidRPr="00862E89">
        <w:rPr>
          <w:color w:val="000000"/>
        </w:rPr>
        <w:tab/>
        <w:t>The goods were taken because:. . . . . . . . . . . . . . . . . . . . . . . .</w:t>
      </w:r>
    </w:p>
    <w:p w:rsidR="006B7584" w:rsidRPr="00862E89" w:rsidRDefault="006B7584" w:rsidP="006B7584">
      <w:pPr>
        <w:pStyle w:val="Schedulepara0"/>
        <w:rPr>
          <w:color w:val="000000"/>
        </w:rPr>
      </w:pPr>
      <w:r w:rsidRPr="00862E89">
        <w:rPr>
          <w:color w:val="000000"/>
        </w:rPr>
        <w:t>.</w:t>
      </w:r>
      <w:r w:rsidRPr="00862E89">
        <w:rPr>
          <w:color w:val="000000"/>
        </w:rPr>
        <w:tab/>
      </w:r>
      <w:r w:rsidRPr="00862E89">
        <w:rPr>
          <w:color w:val="000000"/>
        </w:rPr>
        <w:tab/>
        <w:t xml:space="preserve"> . . . . . . . . . . . . . . . . . . . . . . . . . . . . . . . . . . . . . . . . . . . . . . . . .</w:t>
      </w:r>
    </w:p>
    <w:p w:rsidR="006B7584" w:rsidRPr="00862E89" w:rsidRDefault="006B7584" w:rsidP="006B7584">
      <w:pPr>
        <w:pStyle w:val="Schedulepara0"/>
        <w:rPr>
          <w:color w:val="000000"/>
        </w:rPr>
      </w:pPr>
      <w:r w:rsidRPr="00862E89">
        <w:rPr>
          <w:color w:val="000000"/>
        </w:rPr>
        <w:tab/>
      </w:r>
      <w:r w:rsidRPr="00862E89">
        <w:rPr>
          <w:color w:val="000000"/>
        </w:rPr>
        <w:tab/>
        <w:t>The cost of enforcing the mortgage up to the date the goods were taken is $. . . . . . . . . . .</w:t>
      </w:r>
    </w:p>
    <w:p w:rsidR="006B7584" w:rsidRPr="00862E89" w:rsidRDefault="006B7584" w:rsidP="006B7584">
      <w:pPr>
        <w:pStyle w:val="Schedulepara0"/>
        <w:rPr>
          <w:color w:val="000000"/>
        </w:rPr>
      </w:pPr>
      <w:r w:rsidRPr="00862E89">
        <w:rPr>
          <w:color w:val="000000"/>
        </w:rPr>
        <w:tab/>
      </w:r>
      <w:r w:rsidRPr="00862E89">
        <w:rPr>
          <w:color w:val="000000"/>
        </w:rPr>
        <w:tab/>
        <w:t xml:space="preserve">The cost of the goods remaining in the credit provider’s possession is $. . . . . . . . . . .per. . . . . . . . . . . . </w:t>
      </w:r>
      <w:r w:rsidR="00DE129E" w:rsidRPr="00DE129E">
        <w:rPr>
          <w:color w:val="000000"/>
          <w:position w:val="6"/>
          <w:sz w:val="16"/>
        </w:rPr>
        <w:t>*</w:t>
      </w:r>
    </w:p>
    <w:p w:rsidR="006B7584" w:rsidRPr="00862E89" w:rsidRDefault="006B7584" w:rsidP="006B7584">
      <w:pPr>
        <w:pStyle w:val="Schedulepara0"/>
        <w:rPr>
          <w:color w:val="000000"/>
        </w:rPr>
      </w:pPr>
      <w:r w:rsidRPr="00862E89">
        <w:rPr>
          <w:color w:val="000000"/>
        </w:rPr>
        <w:lastRenderedPageBreak/>
        <w:tab/>
      </w:r>
      <w:r w:rsidRPr="00862E89">
        <w:rPr>
          <w:color w:val="000000"/>
        </w:rPr>
        <w:tab/>
        <w:t xml:space="preserve">The credit provider’s estimate of the value of the goods is $. . . . . . . . . . . </w:t>
      </w:r>
    </w:p>
    <w:p w:rsidR="006B7584" w:rsidRPr="00862E89" w:rsidRDefault="006B7584" w:rsidP="006B7584">
      <w:pPr>
        <w:pStyle w:val="FormHeading"/>
        <w:rPr>
          <w:color w:val="000000"/>
        </w:rPr>
      </w:pPr>
      <w:r w:rsidRPr="00862E89">
        <w:rPr>
          <w:color w:val="000000"/>
        </w:rPr>
        <w:t>How to get the goods back</w:t>
      </w:r>
    </w:p>
    <w:p w:rsidR="006B7584" w:rsidRPr="00862E89" w:rsidRDefault="006B7584" w:rsidP="006B7584">
      <w:pPr>
        <w:spacing w:before="120" w:after="120"/>
        <w:rPr>
          <w:b/>
          <w:color w:val="000000"/>
        </w:rPr>
      </w:pPr>
      <w:r w:rsidRPr="00862E89">
        <w:rPr>
          <w:b/>
          <w:color w:val="000000"/>
        </w:rPr>
        <w:t>IF YOU WANT THE GOODS BACK YOU MUST DO ONE OF THE THINGS LISTED BELOW AS SOON AS POSSIBLE. IF YOU DO NOT ACT WITHIN 21 DAYS AFTER THE DATE OF THIS NOTICE, THE CREDIT PROVIDER MAY SELL THE GOODS. IT IS ALSO POSSIBLE THAT THE GOODS MIGHT BE SOLD EARLIER IF THE CREDIT PROVIDER GETS A COURT ORDER.</w:t>
      </w:r>
    </w:p>
    <w:p w:rsidR="006B7584" w:rsidRPr="00862E89" w:rsidRDefault="006B7584" w:rsidP="006B7584">
      <w:pPr>
        <w:pStyle w:val="FormHeading"/>
        <w:rPr>
          <w:color w:val="000000"/>
        </w:rPr>
      </w:pPr>
      <w:r w:rsidRPr="00862E89">
        <w:rPr>
          <w:color w:val="000000"/>
        </w:rPr>
        <w:t>Either</w:t>
      </w:r>
    </w:p>
    <w:p w:rsidR="006B7584" w:rsidRPr="00862E89" w:rsidRDefault="006B7584" w:rsidP="006B7584">
      <w:pPr>
        <w:pStyle w:val="Schedulepara0"/>
        <w:spacing w:line="360" w:lineRule="auto"/>
        <w:jc w:val="left"/>
        <w:rPr>
          <w:color w:val="000000"/>
        </w:rPr>
      </w:pPr>
      <w:r w:rsidRPr="00862E89">
        <w:rPr>
          <w:color w:val="000000"/>
        </w:rPr>
        <w:tab/>
      </w:r>
      <w:r w:rsidRPr="00862E89">
        <w:rPr>
          <w:color w:val="000000"/>
        </w:rPr>
        <w:tab/>
        <w:t>You can get the goods back if you pay $ . . . . . . . . . and there is no repetition of the default that caused the goods to be taken. This amount of $ . . . . . . . . . . . . . is calculated as follows—</w:t>
      </w:r>
    </w:p>
    <w:p w:rsidR="006B7584" w:rsidRPr="00862E89" w:rsidRDefault="006B7584" w:rsidP="006B7584">
      <w:pPr>
        <w:pStyle w:val="Schedulepara0"/>
        <w:rPr>
          <w:color w:val="000000"/>
        </w:rPr>
      </w:pPr>
      <w:r w:rsidRPr="00862E89">
        <w:rPr>
          <w:color w:val="000000"/>
        </w:rPr>
        <w:tab/>
      </w:r>
      <w:r w:rsidRPr="00862E89">
        <w:rPr>
          <w:color w:val="000000"/>
        </w:rPr>
        <w:tab/>
        <w:t>Arrears . . . . . . . . . . . . . $ . . . . . . . . . . . . .</w:t>
      </w:r>
    </w:p>
    <w:p w:rsidR="006B7584" w:rsidRPr="00862E89" w:rsidRDefault="006B7584" w:rsidP="006B7584">
      <w:pPr>
        <w:pStyle w:val="Schedulepara0"/>
        <w:rPr>
          <w:color w:val="000000"/>
        </w:rPr>
      </w:pPr>
      <w:r w:rsidRPr="00862E89">
        <w:rPr>
          <w:color w:val="000000"/>
        </w:rPr>
        <w:tab/>
      </w:r>
      <w:r w:rsidRPr="00862E89">
        <w:rPr>
          <w:color w:val="000000"/>
        </w:rPr>
        <w:tab/>
        <w:t>Enforcement expenses . $ . . . . . . . . . . . . .</w:t>
      </w:r>
    </w:p>
    <w:p w:rsidR="006B7584" w:rsidRPr="00862E89" w:rsidRDefault="006B7584" w:rsidP="006B7584">
      <w:pPr>
        <w:pStyle w:val="Schedulepara0"/>
        <w:rPr>
          <w:color w:val="000000"/>
        </w:rPr>
      </w:pPr>
      <w:r w:rsidRPr="00862E89">
        <w:rPr>
          <w:rFonts w:ascii="Times-Bold" w:hAnsi="Times-Bold" w:cs="Times-Bold"/>
          <w:b/>
          <w:bCs/>
          <w:color w:val="000000"/>
        </w:rPr>
        <w:tab/>
      </w:r>
      <w:r w:rsidRPr="00862E89">
        <w:rPr>
          <w:rFonts w:ascii="Times-Bold" w:hAnsi="Times-Bold" w:cs="Times-Bold"/>
          <w:b/>
          <w:bCs/>
          <w:color w:val="000000"/>
        </w:rPr>
        <w:tab/>
        <w:t>TOTAL</w:t>
      </w:r>
      <w:r w:rsidRPr="00862E89">
        <w:rPr>
          <w:color w:val="000000"/>
        </w:rPr>
        <w:t>. . . . . . . . . . . . . $ . . . . . . . . . . . . .</w:t>
      </w:r>
    </w:p>
    <w:p w:rsidR="006B7584" w:rsidRPr="00862E89" w:rsidRDefault="006B7584" w:rsidP="006B7584">
      <w:pPr>
        <w:pStyle w:val="Schedulepara0"/>
        <w:rPr>
          <w:rFonts w:ascii="Times-Bold" w:hAnsi="Times-Bold" w:cs="Times-Bold"/>
          <w:b/>
          <w:bCs/>
          <w:color w:val="000000"/>
        </w:rPr>
      </w:pPr>
    </w:p>
    <w:p w:rsidR="006B7584" w:rsidRPr="00862E89" w:rsidRDefault="006B7584" w:rsidP="006B7584">
      <w:pPr>
        <w:pStyle w:val="FormHeading"/>
        <w:rPr>
          <w:color w:val="000000"/>
        </w:rPr>
      </w:pPr>
      <w:r w:rsidRPr="00862E89">
        <w:rPr>
          <w:color w:val="000000"/>
        </w:rPr>
        <w:t>OR</w:t>
      </w:r>
    </w:p>
    <w:p w:rsidR="006B7584" w:rsidRPr="00862E89" w:rsidRDefault="006B7584" w:rsidP="006B7584">
      <w:pPr>
        <w:pStyle w:val="Schedulepara0"/>
        <w:rPr>
          <w:rFonts w:ascii="Times-Bold" w:hAnsi="Times-Bold" w:cs="Times-Bold"/>
          <w:b/>
          <w:bCs/>
          <w:color w:val="000000"/>
        </w:rPr>
      </w:pPr>
    </w:p>
    <w:p w:rsidR="006B7584" w:rsidRPr="00862E89" w:rsidRDefault="006B7584" w:rsidP="006B7584">
      <w:pPr>
        <w:pStyle w:val="Schedulepara0"/>
        <w:jc w:val="left"/>
        <w:rPr>
          <w:color w:val="000000"/>
        </w:rPr>
      </w:pPr>
      <w:r w:rsidRPr="00862E89">
        <w:rPr>
          <w:color w:val="000000"/>
        </w:rPr>
        <w:tab/>
      </w:r>
      <w:r w:rsidRPr="00862E89">
        <w:rPr>
          <w:color w:val="000000"/>
        </w:rPr>
        <w:tab/>
        <w:t>You can pay out the credit contract. If you do this you can get the goods back and you do not have any further obligations.</w:t>
      </w:r>
    </w:p>
    <w:p w:rsidR="006B7584" w:rsidRPr="00862E89" w:rsidRDefault="006B7584" w:rsidP="006B7584">
      <w:pPr>
        <w:pStyle w:val="Schedulepara0"/>
        <w:jc w:val="left"/>
        <w:rPr>
          <w:color w:val="000000"/>
        </w:rPr>
      </w:pPr>
      <w:r w:rsidRPr="00862E89">
        <w:rPr>
          <w:color w:val="000000"/>
        </w:rPr>
        <w:tab/>
      </w:r>
      <w:r w:rsidRPr="00862E89">
        <w:rPr>
          <w:color w:val="000000"/>
        </w:rPr>
        <w:tab/>
        <w:t>To give you an idea of what the amount required to pay out the credit contract may be, 2 figures are given below. The first is the amount required to pay out the contract at the date of this notice. The second is the amount required calculated 21 days from that date. Any difference is the result of further payments or charges that fall due between the 2 dates.</w:t>
      </w:r>
    </w:p>
    <w:p w:rsidR="006B7584" w:rsidRPr="00862E89" w:rsidRDefault="006B7584" w:rsidP="006B7584">
      <w:pPr>
        <w:pStyle w:val="Schedulepara0"/>
        <w:jc w:val="left"/>
        <w:rPr>
          <w:color w:val="000000"/>
        </w:rPr>
      </w:pPr>
      <w:r w:rsidRPr="00862E89">
        <w:rPr>
          <w:color w:val="000000"/>
        </w:rPr>
        <w:tab/>
        <w:t>1</w:t>
      </w:r>
      <w:r w:rsidRPr="00862E89">
        <w:rPr>
          <w:color w:val="000000"/>
        </w:rPr>
        <w:tab/>
        <w:t>Amount required to pay out</w:t>
      </w:r>
    </w:p>
    <w:p w:rsidR="006B7584" w:rsidRPr="00862E89" w:rsidRDefault="006B7584" w:rsidP="006B7584">
      <w:pPr>
        <w:pStyle w:val="Schedulepara0"/>
        <w:jc w:val="left"/>
        <w:rPr>
          <w:color w:val="000000"/>
        </w:rPr>
      </w:pPr>
      <w:r w:rsidRPr="00862E89">
        <w:rPr>
          <w:color w:val="000000"/>
        </w:rPr>
        <w:tab/>
      </w:r>
      <w:r w:rsidRPr="00862E89">
        <w:rPr>
          <w:color w:val="000000"/>
        </w:rPr>
        <w:tab/>
        <w:t>the credit contract on   /   /     $</w:t>
      </w:r>
    </w:p>
    <w:p w:rsidR="006B7584" w:rsidRPr="00862E89" w:rsidRDefault="006B7584" w:rsidP="006B7584">
      <w:pPr>
        <w:pStyle w:val="Schedulepara0"/>
        <w:jc w:val="left"/>
        <w:rPr>
          <w:color w:val="000000"/>
        </w:rPr>
      </w:pPr>
    </w:p>
    <w:p w:rsidR="006B7584" w:rsidRPr="00862E89" w:rsidRDefault="006B7584" w:rsidP="006B7584">
      <w:pPr>
        <w:pStyle w:val="Schedulepara0"/>
        <w:jc w:val="left"/>
        <w:rPr>
          <w:color w:val="000000"/>
        </w:rPr>
      </w:pPr>
      <w:r w:rsidRPr="00862E89">
        <w:rPr>
          <w:color w:val="000000"/>
        </w:rPr>
        <w:tab/>
        <w:t>2</w:t>
      </w:r>
      <w:r w:rsidRPr="00862E89">
        <w:rPr>
          <w:color w:val="000000"/>
        </w:rPr>
        <w:tab/>
        <w:t>Amount required to pay out</w:t>
      </w:r>
    </w:p>
    <w:p w:rsidR="006B7584" w:rsidRPr="00862E89" w:rsidRDefault="006B7584" w:rsidP="006B7584">
      <w:pPr>
        <w:pStyle w:val="Schedulepara0"/>
        <w:jc w:val="left"/>
        <w:rPr>
          <w:color w:val="000000"/>
        </w:rPr>
      </w:pPr>
      <w:r w:rsidRPr="00862E89">
        <w:rPr>
          <w:color w:val="000000"/>
        </w:rPr>
        <w:tab/>
      </w:r>
      <w:r w:rsidRPr="00862E89">
        <w:rPr>
          <w:color w:val="000000"/>
        </w:rPr>
        <w:tab/>
        <w:t>the credit contract on   /   /     $</w:t>
      </w:r>
    </w:p>
    <w:p w:rsidR="006B7584" w:rsidRPr="00862E89" w:rsidRDefault="006B7584" w:rsidP="006B7584">
      <w:pPr>
        <w:pStyle w:val="FormHeading"/>
        <w:rPr>
          <w:color w:val="000000"/>
        </w:rPr>
      </w:pPr>
      <w:r w:rsidRPr="00862E89">
        <w:rPr>
          <w:color w:val="000000"/>
        </w:rPr>
        <w:lastRenderedPageBreak/>
        <w:t>If you do nothing, you will lose the goods.</w:t>
      </w:r>
    </w:p>
    <w:p w:rsidR="006B7584" w:rsidRPr="00862E89" w:rsidRDefault="006B7584" w:rsidP="006B7584">
      <w:pPr>
        <w:pStyle w:val="FormHeading"/>
        <w:rPr>
          <w:color w:val="000000"/>
        </w:rPr>
      </w:pPr>
      <w:r w:rsidRPr="00862E89">
        <w:rPr>
          <w:color w:val="000000"/>
        </w:rPr>
        <w:t>Sale of goods</w:t>
      </w:r>
    </w:p>
    <w:p w:rsidR="006B7584" w:rsidRPr="00862E89" w:rsidRDefault="006B7584" w:rsidP="006B7584">
      <w:pPr>
        <w:pStyle w:val="Schedulepara0"/>
        <w:jc w:val="left"/>
        <w:rPr>
          <w:color w:val="000000"/>
        </w:rPr>
      </w:pPr>
      <w:r w:rsidRPr="00862E89">
        <w:rPr>
          <w:color w:val="000000"/>
        </w:rPr>
        <w:tab/>
      </w:r>
      <w:r w:rsidRPr="00862E89">
        <w:rPr>
          <w:color w:val="000000"/>
        </w:rPr>
        <w:tab/>
        <w:t>The law says that the credit provider must get the best price reasonably obtainable for the goods.</w:t>
      </w:r>
    </w:p>
    <w:p w:rsidR="006B7584" w:rsidRPr="00862E89" w:rsidRDefault="006B7584" w:rsidP="006B7584">
      <w:pPr>
        <w:pStyle w:val="Schedulepara0"/>
        <w:jc w:val="left"/>
        <w:rPr>
          <w:color w:val="000000"/>
        </w:rPr>
      </w:pPr>
      <w:r w:rsidRPr="00862E89">
        <w:rPr>
          <w:color w:val="000000"/>
        </w:rPr>
        <w:tab/>
      </w:r>
      <w:r w:rsidRPr="00862E89">
        <w:rPr>
          <w:color w:val="000000"/>
        </w:rPr>
        <w:tab/>
        <w:t>If you want to, you can introduce a buyer to the credit provider. This has to be done in writing within 21 days after the date of the notice you receive and the buyer must be willing to pay the credit provider’s estimate of the value of the goods or any greater amount for which the credit provider has obtained a written offer to buy the goods.</w:t>
      </w:r>
    </w:p>
    <w:p w:rsidR="006B7584" w:rsidRPr="00862E89" w:rsidRDefault="006B7584" w:rsidP="006B7584">
      <w:pPr>
        <w:pStyle w:val="Schedulepara0"/>
        <w:jc w:val="left"/>
        <w:rPr>
          <w:color w:val="000000"/>
        </w:rPr>
      </w:pPr>
      <w:r w:rsidRPr="00862E89">
        <w:rPr>
          <w:color w:val="000000"/>
        </w:rPr>
        <w:tab/>
      </w:r>
      <w:r w:rsidRPr="00862E89">
        <w:rPr>
          <w:color w:val="000000"/>
        </w:rPr>
        <w:tab/>
        <w:t>The credit provider must offer to sell the goods to the buyer you have introduced.</w:t>
      </w:r>
    </w:p>
    <w:p w:rsidR="006B7584" w:rsidRPr="00862E89" w:rsidRDefault="006B7584" w:rsidP="006B7584">
      <w:pPr>
        <w:pStyle w:val="Schedulepara0"/>
        <w:jc w:val="left"/>
        <w:rPr>
          <w:color w:val="000000"/>
        </w:rPr>
      </w:pPr>
      <w:r w:rsidRPr="00862E89">
        <w:rPr>
          <w:color w:val="000000"/>
        </w:rPr>
        <w:tab/>
      </w:r>
      <w:r w:rsidRPr="00862E89">
        <w:rPr>
          <w:color w:val="000000"/>
        </w:rPr>
        <w:tab/>
        <w:t>Your letter introducing the buyer has to reach the credit provider before the goods are sold. If you post the letter, it is best to send it by certified or registered mail then you can check that it was delivered. If you take it to the credit provider’s office, you should get an employee to sign and date something to say that your letter has been received. Make sure you keep anything that was signed by the employee.</w:t>
      </w:r>
    </w:p>
    <w:p w:rsidR="006B7584" w:rsidRPr="00862E89" w:rsidRDefault="006B7584" w:rsidP="006B7584">
      <w:pPr>
        <w:pStyle w:val="Schedulepara0"/>
        <w:jc w:val="left"/>
        <w:rPr>
          <w:color w:val="000000"/>
        </w:rPr>
      </w:pPr>
      <w:r w:rsidRPr="00862E89">
        <w:rPr>
          <w:color w:val="000000"/>
        </w:rPr>
        <w:tab/>
      </w:r>
      <w:r w:rsidRPr="00862E89">
        <w:rPr>
          <w:color w:val="000000"/>
        </w:rPr>
        <w:tab/>
        <w:t>Once the 21 day period has expired, the credit provider must sell the goods as soon as reasonably practicable unless—</w:t>
      </w:r>
    </w:p>
    <w:p w:rsidR="006B7584" w:rsidRPr="00862E89" w:rsidRDefault="006B7584" w:rsidP="006B7584">
      <w:pPr>
        <w:pStyle w:val="FormDotPoint"/>
        <w:jc w:val="left"/>
      </w:pPr>
      <w:r w:rsidRPr="00862E89">
        <w:t>you and the credit provider agree on some other time for sale; or</w:t>
      </w:r>
    </w:p>
    <w:p w:rsidR="006B7584" w:rsidRPr="00862E89" w:rsidRDefault="006B7584" w:rsidP="006B7584">
      <w:pPr>
        <w:pStyle w:val="FormDotPoint"/>
        <w:jc w:val="left"/>
      </w:pPr>
      <w:r w:rsidRPr="00862E89">
        <w:t>legal proceedings have been taken which prevent the sale.</w:t>
      </w:r>
    </w:p>
    <w:p w:rsidR="006B7584" w:rsidRPr="00862E89" w:rsidRDefault="006B7584" w:rsidP="006B7584">
      <w:pPr>
        <w:pStyle w:val="Schedulepara0"/>
        <w:jc w:val="left"/>
        <w:rPr>
          <w:color w:val="000000"/>
        </w:rPr>
      </w:pPr>
      <w:r w:rsidRPr="00862E89">
        <w:rPr>
          <w:color w:val="000000"/>
        </w:rPr>
        <w:tab/>
      </w:r>
      <w:r w:rsidRPr="00862E89">
        <w:rPr>
          <w:color w:val="000000"/>
        </w:rPr>
        <w:tab/>
        <w:t>As mentioned above, the goods must be sold for the best price reasonably obtainable.</w:t>
      </w:r>
    </w:p>
    <w:p w:rsidR="006B7584" w:rsidRPr="00862E89" w:rsidRDefault="006B7584" w:rsidP="006B7584">
      <w:pPr>
        <w:pStyle w:val="FormHeading"/>
        <w:rPr>
          <w:color w:val="000000"/>
        </w:rPr>
      </w:pPr>
      <w:r w:rsidRPr="00862E89">
        <w:rPr>
          <w:color w:val="000000"/>
        </w:rPr>
        <w:t>Finalising the contract</w:t>
      </w:r>
    </w:p>
    <w:p w:rsidR="006B7584" w:rsidRPr="00862E89" w:rsidRDefault="006B7584" w:rsidP="006B7584">
      <w:pPr>
        <w:pStyle w:val="Schedulepara0"/>
        <w:jc w:val="left"/>
        <w:rPr>
          <w:color w:val="000000"/>
        </w:rPr>
      </w:pPr>
      <w:r w:rsidRPr="00862E89">
        <w:rPr>
          <w:color w:val="000000"/>
        </w:rPr>
        <w:tab/>
      </w:r>
      <w:r w:rsidRPr="00862E89">
        <w:rPr>
          <w:color w:val="000000"/>
        </w:rPr>
        <w:tab/>
        <w:t>As soon as the goods are sold, the total amount payable under the contract becomes due. However, the credit provider will have to deduct from what you owe any amount the credit provider gets for the goods less—</w:t>
      </w:r>
    </w:p>
    <w:p w:rsidR="006B7584" w:rsidRPr="00862E89" w:rsidRDefault="006B7584" w:rsidP="006B7584">
      <w:pPr>
        <w:pStyle w:val="FormDotPoint"/>
        <w:jc w:val="left"/>
      </w:pPr>
      <w:r w:rsidRPr="00862E89">
        <w:t xml:space="preserve">the amount owing under your mortgage (which </w:t>
      </w:r>
      <w:proofErr w:type="spellStart"/>
      <w:r w:rsidRPr="00862E89">
        <w:t>can not</w:t>
      </w:r>
      <w:proofErr w:type="spellEnd"/>
      <w:r w:rsidRPr="00862E89">
        <w:t xml:space="preserve"> be more than the amount owing under the contract); and</w:t>
      </w:r>
    </w:p>
    <w:p w:rsidR="006B7584" w:rsidRPr="00862E89" w:rsidRDefault="006B7584" w:rsidP="006B7584">
      <w:pPr>
        <w:pStyle w:val="FormDotPoint"/>
        <w:jc w:val="left"/>
      </w:pPr>
      <w:r w:rsidRPr="00862E89">
        <w:t>any amount owing under a prior mortgage of the goods; and</w:t>
      </w:r>
    </w:p>
    <w:p w:rsidR="006B7584" w:rsidRPr="00862E89" w:rsidRDefault="006B7584" w:rsidP="006B7584">
      <w:pPr>
        <w:pStyle w:val="FormDotPoint"/>
        <w:jc w:val="left"/>
      </w:pPr>
      <w:r w:rsidRPr="00862E89">
        <w:t>any amount owing under a subsequent mortgage of the goods which the credit provider knows about; and</w:t>
      </w:r>
    </w:p>
    <w:p w:rsidR="006B7584" w:rsidRPr="00862E89" w:rsidRDefault="006B7584" w:rsidP="006B7584">
      <w:pPr>
        <w:pStyle w:val="FormDotPoint"/>
        <w:jc w:val="left"/>
      </w:pPr>
      <w:r w:rsidRPr="00862E89">
        <w:t>the credit provider’s reasonable expenses of enforcing the mortgage.</w:t>
      </w:r>
    </w:p>
    <w:p w:rsidR="006B7584" w:rsidRPr="00862E89" w:rsidRDefault="006B7584" w:rsidP="006B7584">
      <w:pPr>
        <w:pStyle w:val="Schedulepara0"/>
        <w:jc w:val="left"/>
        <w:rPr>
          <w:color w:val="000000"/>
        </w:rPr>
      </w:pPr>
      <w:r w:rsidRPr="00862E89">
        <w:rPr>
          <w:color w:val="000000"/>
        </w:rPr>
        <w:tab/>
      </w:r>
      <w:r w:rsidRPr="00862E89">
        <w:rPr>
          <w:color w:val="000000"/>
        </w:rPr>
        <w:tab/>
        <w:t>After the goods are sold, the credit provider must give you a notice setting out certain information including—</w:t>
      </w:r>
    </w:p>
    <w:p w:rsidR="006B7584" w:rsidRPr="00862E89" w:rsidRDefault="006B7584" w:rsidP="006B7584">
      <w:pPr>
        <w:pStyle w:val="FormDotPoint"/>
        <w:jc w:val="left"/>
      </w:pPr>
      <w:r w:rsidRPr="00862E89">
        <w:lastRenderedPageBreak/>
        <w:t>what the sale price was; and</w:t>
      </w:r>
    </w:p>
    <w:p w:rsidR="006B7584" w:rsidRPr="00862E89" w:rsidRDefault="006B7584" w:rsidP="006B7584">
      <w:pPr>
        <w:pStyle w:val="FormDotPoint"/>
        <w:jc w:val="left"/>
      </w:pPr>
      <w:r w:rsidRPr="00862E89">
        <w:t>the net proceeds of the sale after the amounts mentioned above have been deducted; and</w:t>
      </w:r>
    </w:p>
    <w:p w:rsidR="006B7584" w:rsidRPr="00862E89" w:rsidRDefault="006B7584" w:rsidP="006B7584">
      <w:pPr>
        <w:pStyle w:val="FormDotPoint"/>
        <w:jc w:val="left"/>
      </w:pPr>
      <w:r w:rsidRPr="00862E89">
        <w:t>the amount due under the credit contract or the amount of any surplus due to you; and</w:t>
      </w:r>
    </w:p>
    <w:p w:rsidR="006B7584" w:rsidRPr="00862E89" w:rsidRDefault="006B7584" w:rsidP="006B7584">
      <w:pPr>
        <w:pStyle w:val="FormDotPoint"/>
        <w:jc w:val="left"/>
      </w:pPr>
      <w:r w:rsidRPr="00862E89">
        <w:t>details of any further recovery action that might be taken against you under the credit contract if you are the debtor.</w:t>
      </w:r>
    </w:p>
    <w:p w:rsidR="006B7584" w:rsidRPr="00862E89" w:rsidRDefault="006B7584" w:rsidP="006B7584">
      <w:pPr>
        <w:pStyle w:val="FormHeading"/>
        <w:rPr>
          <w:color w:val="000000"/>
        </w:rPr>
      </w:pPr>
      <w:r w:rsidRPr="00862E89">
        <w:rPr>
          <w:color w:val="000000"/>
        </w:rPr>
        <w:t>General</w:t>
      </w:r>
    </w:p>
    <w:p w:rsidR="006B7584" w:rsidRPr="00862E89" w:rsidRDefault="006B7584" w:rsidP="006B7584">
      <w:pPr>
        <w:pStyle w:val="Schedulepara0"/>
        <w:jc w:val="left"/>
        <w:rPr>
          <w:color w:val="000000"/>
        </w:rPr>
      </w:pPr>
      <w:r w:rsidRPr="00862E89">
        <w:rPr>
          <w:color w:val="000000"/>
        </w:rPr>
        <w:tab/>
      </w:r>
      <w:r w:rsidRPr="00862E89">
        <w:rPr>
          <w:color w:val="000000"/>
        </w:rPr>
        <w:tab/>
        <w:t xml:space="preserve">You should discuss this matter with the credit provider as soon as possible. You should know that after the goods have been sold, you will still have to pay the credit provider any amount still outstanding. You may be able to work out some alternative arrangement about the contract and mortgage. For example, if </w:t>
      </w:r>
      <w:proofErr w:type="spellStart"/>
      <w:r w:rsidRPr="00862E89">
        <w:rPr>
          <w:color w:val="000000"/>
        </w:rPr>
        <w:t>your</w:t>
      </w:r>
      <w:proofErr w:type="spellEnd"/>
      <w:r w:rsidRPr="00862E89">
        <w:rPr>
          <w:color w:val="000000"/>
        </w:rPr>
        <w:t xml:space="preserve"> are the debtor, you could ask the credit provider—</w:t>
      </w:r>
    </w:p>
    <w:p w:rsidR="006B7584" w:rsidRPr="00862E89" w:rsidRDefault="006B7584" w:rsidP="006B7584">
      <w:pPr>
        <w:pStyle w:val="FormDotPoint"/>
        <w:jc w:val="left"/>
      </w:pPr>
      <w:r w:rsidRPr="00862E89">
        <w:t>to extend the term of the contract and either reduce the amount of each payment accordingly or defer payments for a specified period; or</w:t>
      </w:r>
    </w:p>
    <w:p w:rsidR="006B7584" w:rsidRPr="00862E89" w:rsidRDefault="006B7584" w:rsidP="006B7584">
      <w:pPr>
        <w:pStyle w:val="FormDotPoint"/>
        <w:jc w:val="left"/>
      </w:pPr>
      <w:r w:rsidRPr="00862E89">
        <w:t>to simply defer payments for a specified period.</w:t>
      </w:r>
    </w:p>
    <w:p w:rsidR="006B7584" w:rsidRPr="00862E89" w:rsidRDefault="006B7584" w:rsidP="006B7584">
      <w:pPr>
        <w:pStyle w:val="Schedulepara0"/>
        <w:jc w:val="left"/>
        <w:rPr>
          <w:color w:val="000000"/>
        </w:rPr>
      </w:pPr>
      <w:r w:rsidRPr="00862E89">
        <w:rPr>
          <w:color w:val="000000"/>
        </w:rPr>
        <w:tab/>
      </w:r>
      <w:r w:rsidRPr="00862E89">
        <w:rPr>
          <w:color w:val="000000"/>
        </w:rPr>
        <w:tab/>
        <w:t>The name, telephone number and address of the person to contact is on the front of this form.</w:t>
      </w:r>
    </w:p>
    <w:p w:rsidR="006B7584" w:rsidRPr="00862E89" w:rsidRDefault="006B7584" w:rsidP="006B7584">
      <w:pPr>
        <w:pStyle w:val="Schedulepara0"/>
        <w:jc w:val="left"/>
        <w:rPr>
          <w:color w:val="000000"/>
        </w:rPr>
      </w:pPr>
      <w:r w:rsidRPr="00862E89">
        <w:rPr>
          <w:color w:val="000000"/>
        </w:rPr>
        <w:tab/>
      </w:r>
      <w:r w:rsidRPr="00862E89">
        <w:rPr>
          <w:color w:val="000000"/>
        </w:rPr>
        <w:tab/>
        <w:t xml:space="preserve">If you </w:t>
      </w:r>
      <w:proofErr w:type="spellStart"/>
      <w:r w:rsidRPr="00862E89">
        <w:rPr>
          <w:color w:val="000000"/>
        </w:rPr>
        <w:t>can not</w:t>
      </w:r>
      <w:proofErr w:type="spellEnd"/>
      <w:r w:rsidRPr="00862E89">
        <w:rPr>
          <w:color w:val="000000"/>
        </w:rPr>
        <w:t xml:space="preserve"> come to a suitable arrangement with the credit provider, contact </w:t>
      </w:r>
      <w:r w:rsidR="00D919B0" w:rsidRPr="00862E89">
        <w:t>the AFCA scheme</w:t>
      </w:r>
      <w:r w:rsidRPr="00862E89">
        <w:rPr>
          <w:color w:val="000000"/>
        </w:rPr>
        <w:t xml:space="preserve"> immediately. If you are the debtor and have been </w:t>
      </w:r>
      <w:r w:rsidRPr="00862E89">
        <w:rPr>
          <w:b/>
          <w:color w:val="000000"/>
        </w:rPr>
        <w:t>unemployed</w:t>
      </w:r>
      <w:r w:rsidRPr="00862E89">
        <w:rPr>
          <w:color w:val="000000"/>
        </w:rPr>
        <w:t xml:space="preserve">, </w:t>
      </w:r>
      <w:r w:rsidRPr="00862E89">
        <w:rPr>
          <w:b/>
          <w:color w:val="000000"/>
        </w:rPr>
        <w:t>sick</w:t>
      </w:r>
      <w:r w:rsidRPr="00862E89">
        <w:rPr>
          <w:color w:val="000000"/>
        </w:rPr>
        <w:t xml:space="preserve"> or there is </w:t>
      </w:r>
      <w:r w:rsidRPr="00862E89">
        <w:rPr>
          <w:b/>
          <w:color w:val="000000"/>
        </w:rPr>
        <w:t>another good reason</w:t>
      </w:r>
      <w:r w:rsidRPr="00862E89">
        <w:rPr>
          <w:color w:val="000000"/>
        </w:rPr>
        <w:t xml:space="preserve"> why you are having problems with your contract, then your contract may be able to be varied under the law to meet your situation.</w:t>
      </w:r>
    </w:p>
    <w:p w:rsidR="006B7584" w:rsidRPr="00862E89" w:rsidRDefault="006B7584" w:rsidP="006B7584">
      <w:pPr>
        <w:pStyle w:val="Schedulepara0"/>
        <w:jc w:val="left"/>
        <w:rPr>
          <w:b/>
          <w:color w:val="000000"/>
        </w:rPr>
      </w:pPr>
      <w:r w:rsidRPr="00862E89">
        <w:rPr>
          <w:b/>
          <w:color w:val="000000"/>
        </w:rPr>
        <w:tab/>
      </w:r>
      <w:r w:rsidRPr="00862E89">
        <w:rPr>
          <w:b/>
          <w:color w:val="000000"/>
        </w:rPr>
        <w:tab/>
        <w:t xml:space="preserve">IF YOU HAVE ANY DOUBTS, OR WANT MORE INFORMATION, CONTACT YOUR CREDIT PROVIDER. YOU MUST ATTEMPT TO RESOLVE YOUR COMPLAINT WITH YOUR CREDIT PROVIDER BEFORE CONTACTING </w:t>
      </w:r>
      <w:r w:rsidR="00C70E83" w:rsidRPr="00862E89">
        <w:rPr>
          <w:b/>
          <w:color w:val="000000"/>
        </w:rPr>
        <w:t>THE AFCA SCHEME</w:t>
      </w:r>
      <w:r w:rsidRPr="00862E89">
        <w:rPr>
          <w:b/>
          <w:color w:val="000000"/>
        </w:rPr>
        <w:t xml:space="preserve">. IF YOU HAVE A COMPLAINT WHICH REMAINS UNRESOLVED AFTER SPEAKING TO YOUR CREDIT PROVIDER YOU CAN CONTACT </w:t>
      </w:r>
      <w:r w:rsidR="00C70E83" w:rsidRPr="00862E89">
        <w:rPr>
          <w:b/>
          <w:color w:val="000000"/>
        </w:rPr>
        <w:t>THE AFCA SCHEME</w:t>
      </w:r>
      <w:r w:rsidRPr="00862E89">
        <w:rPr>
          <w:b/>
          <w:color w:val="000000"/>
        </w:rPr>
        <w:t>.</w:t>
      </w:r>
    </w:p>
    <w:p w:rsidR="006B7584" w:rsidRPr="00862E89" w:rsidRDefault="006B7584" w:rsidP="006B7584">
      <w:pPr>
        <w:pStyle w:val="Schedulepara0"/>
        <w:jc w:val="left"/>
        <w:rPr>
          <w:b/>
          <w:bCs/>
          <w:color w:val="000000"/>
        </w:rPr>
      </w:pPr>
      <w:r w:rsidRPr="00862E89">
        <w:rPr>
          <w:color w:val="000000"/>
        </w:rPr>
        <w:tab/>
      </w:r>
      <w:r w:rsidRPr="00862E89">
        <w:rPr>
          <w:color w:val="000000"/>
        </w:rPr>
        <w:tab/>
      </w:r>
      <w:r w:rsidR="00CA1CA0" w:rsidRPr="00862E89">
        <w:rPr>
          <w:b/>
          <w:bCs/>
          <w:color w:val="000000"/>
        </w:rPr>
        <w:t>THE AFCA SCHEME IS</w:t>
      </w:r>
      <w:r w:rsidRPr="00862E89">
        <w:rPr>
          <w:b/>
          <w:bCs/>
          <w:color w:val="000000"/>
        </w:rPr>
        <w:t xml:space="preserve"> A FREE SERVICE ESTABLISHED TO PROVIDE YOU WITH AN INDEPENDENT MECHANISM TO RESOLVE SPECIFIC COMPLAINTS. </w:t>
      </w:r>
      <w:r w:rsidR="00D919B0" w:rsidRPr="00862E89">
        <w:rPr>
          <w:b/>
        </w:rPr>
        <w:t>THE AFCA SCHEME</w:t>
      </w:r>
      <w:r w:rsidRPr="00862E89">
        <w:rPr>
          <w:b/>
          <w:bCs/>
          <w:color w:val="000000"/>
        </w:rPr>
        <w:t xml:space="preserve"> CAN BE CONTACTED AT [</w:t>
      </w:r>
      <w:r w:rsidRPr="00862E89">
        <w:rPr>
          <w:b/>
          <w:bCs/>
          <w:i/>
          <w:color w:val="000000"/>
        </w:rPr>
        <w:t>INSERT TELEPHONE NUMBER, EMAIL/WEBSITE AND POSTAL ADDRESS</w:t>
      </w:r>
      <w:r w:rsidRPr="00862E89">
        <w:rPr>
          <w:b/>
          <w:bCs/>
          <w:color w:val="000000"/>
        </w:rPr>
        <w:t>].</w:t>
      </w:r>
    </w:p>
    <w:p w:rsidR="006B7584" w:rsidRPr="00862E89" w:rsidRDefault="006B7584" w:rsidP="006B7584">
      <w:pPr>
        <w:pStyle w:val="Schedulepara0"/>
        <w:jc w:val="left"/>
        <w:rPr>
          <w:b/>
          <w:color w:val="000000"/>
          <w:shd w:val="pct15" w:color="auto" w:fill="FFFFFF"/>
        </w:rPr>
      </w:pPr>
      <w:r w:rsidRPr="00862E89">
        <w:rPr>
          <w:b/>
          <w:color w:val="000000"/>
        </w:rPr>
        <w:tab/>
      </w:r>
      <w:r w:rsidRPr="00862E89">
        <w:rPr>
          <w:b/>
          <w:color w:val="000000"/>
        </w:rPr>
        <w:tab/>
      </w:r>
      <w:r w:rsidRPr="00862E89">
        <w:rPr>
          <w:color w:val="000000"/>
        </w:rPr>
        <w:t>Alternatively, you can seek legal advice, for example from a community legal centre or Legal Aid. There are other people, such as financial counsellors, who may be able to help.</w:t>
      </w:r>
    </w:p>
    <w:p w:rsidR="006B7584" w:rsidRPr="00862E89" w:rsidRDefault="006B7584" w:rsidP="001C2B6E">
      <w:pPr>
        <w:keepNext/>
        <w:tabs>
          <w:tab w:val="left" w:pos="0"/>
        </w:tabs>
        <w:spacing w:before="120" w:after="120"/>
        <w:jc w:val="right"/>
        <w:rPr>
          <w:color w:val="000000"/>
        </w:rPr>
      </w:pPr>
      <w:r w:rsidRPr="00862E89">
        <w:rPr>
          <w:color w:val="000000"/>
        </w:rPr>
        <w:lastRenderedPageBreak/>
        <w:t xml:space="preserve"> . . . . . . . . . . . . . . . . . . . . . . . . . . . . . . . . . . . . . . . . . . . . . . . . . .</w:t>
      </w:r>
    </w:p>
    <w:p w:rsidR="006B7584" w:rsidRPr="00862E89" w:rsidRDefault="006B7584" w:rsidP="006B7584">
      <w:pPr>
        <w:tabs>
          <w:tab w:val="left" w:pos="0"/>
        </w:tabs>
        <w:spacing w:before="120"/>
        <w:jc w:val="right"/>
        <w:rPr>
          <w:color w:val="000000"/>
        </w:rPr>
      </w:pPr>
      <w:r w:rsidRPr="00862E89">
        <w:rPr>
          <w:color w:val="000000"/>
        </w:rPr>
        <w:t>(signature of credit provider or person signing on behalf of</w:t>
      </w:r>
    </w:p>
    <w:p w:rsidR="006B7584" w:rsidRPr="00862E89" w:rsidRDefault="006B7584" w:rsidP="006B7584">
      <w:pPr>
        <w:tabs>
          <w:tab w:val="left" w:pos="0"/>
        </w:tabs>
        <w:spacing w:after="120"/>
        <w:jc w:val="right"/>
        <w:rPr>
          <w:color w:val="000000"/>
        </w:rPr>
      </w:pPr>
      <w:r w:rsidRPr="00862E89">
        <w:rPr>
          <w:color w:val="000000"/>
        </w:rPr>
        <w:t>credit provider)</w:t>
      </w:r>
    </w:p>
    <w:p w:rsidR="006B7584" w:rsidRPr="00862E89" w:rsidRDefault="006B7584" w:rsidP="006B7584">
      <w:pPr>
        <w:tabs>
          <w:tab w:val="left" w:pos="0"/>
        </w:tabs>
        <w:spacing w:before="120" w:after="120"/>
        <w:jc w:val="right"/>
        <w:rPr>
          <w:color w:val="000000"/>
        </w:rPr>
      </w:pPr>
      <w:r w:rsidRPr="00862E89">
        <w:rPr>
          <w:color w:val="000000"/>
        </w:rPr>
        <w:t xml:space="preserve"> . . . . . . . . . . . . . . . . . . . . . . . . . . . . . . . . . . . . . . . . . . . . . . . . . .</w:t>
      </w:r>
    </w:p>
    <w:p w:rsidR="006B7584" w:rsidRPr="00862E89" w:rsidRDefault="006B7584" w:rsidP="006B7584">
      <w:pPr>
        <w:tabs>
          <w:tab w:val="left" w:pos="0"/>
        </w:tabs>
        <w:spacing w:before="120"/>
        <w:jc w:val="right"/>
        <w:rPr>
          <w:color w:val="000000"/>
        </w:rPr>
      </w:pPr>
      <w:r w:rsidRPr="00862E89">
        <w:rPr>
          <w:color w:val="000000"/>
        </w:rPr>
        <w:t>(name of person signing)</w:t>
      </w:r>
    </w:p>
    <w:p w:rsidR="006B7584" w:rsidRPr="00862E89" w:rsidRDefault="006B7584" w:rsidP="006B7584">
      <w:pPr>
        <w:tabs>
          <w:tab w:val="left" w:pos="0"/>
        </w:tabs>
        <w:spacing w:before="120" w:after="120"/>
        <w:jc w:val="right"/>
        <w:rPr>
          <w:color w:val="000000"/>
        </w:rPr>
      </w:pPr>
      <w:r w:rsidRPr="00862E89">
        <w:rPr>
          <w:color w:val="000000"/>
        </w:rPr>
        <w:t xml:space="preserve"> . . . . . . . . . . . . . . . . . . . . . . . . . . . . . . . . . . . . . . . . . . . . . . . . . .</w:t>
      </w:r>
    </w:p>
    <w:p w:rsidR="006B7584" w:rsidRPr="00862E89" w:rsidRDefault="006B7584" w:rsidP="006B7584">
      <w:pPr>
        <w:jc w:val="right"/>
        <w:rPr>
          <w:color w:val="000000"/>
        </w:rPr>
      </w:pPr>
      <w:r w:rsidRPr="00862E89">
        <w:rPr>
          <w:color w:val="000000"/>
        </w:rPr>
        <w:t>(position of person signing)</w:t>
      </w:r>
    </w:p>
    <w:p w:rsidR="006B7584" w:rsidRPr="00862E89" w:rsidRDefault="006B7584" w:rsidP="006B7584">
      <w:pPr>
        <w:jc w:val="right"/>
        <w:rPr>
          <w:color w:val="000000"/>
        </w:rPr>
      </w:pPr>
    </w:p>
    <w:p w:rsidR="006B7584" w:rsidRPr="00862E89" w:rsidRDefault="00DE129E" w:rsidP="006B7584">
      <w:pPr>
        <w:ind w:left="480" w:hanging="480"/>
        <w:rPr>
          <w:color w:val="000000"/>
        </w:rPr>
      </w:pPr>
      <w:r w:rsidRPr="00DE129E">
        <w:rPr>
          <w:color w:val="000000"/>
          <w:position w:val="6"/>
          <w:sz w:val="16"/>
        </w:rPr>
        <w:t>*</w:t>
      </w:r>
      <w:r w:rsidR="006B7584" w:rsidRPr="00862E89">
        <w:rPr>
          <w:color w:val="000000"/>
        </w:rPr>
        <w:tab/>
      </w:r>
      <w:r w:rsidR="006B7584" w:rsidRPr="00862E89">
        <w:rPr>
          <w:i/>
          <w:color w:val="000000"/>
        </w:rPr>
        <w:t>Indicate the daily, monthly or other rate at which enforcement expenses accrue</w:t>
      </w:r>
      <w:r w:rsidR="006B7584" w:rsidRPr="00862E89">
        <w:rPr>
          <w:color w:val="000000"/>
        </w:rPr>
        <w:t>.</w:t>
      </w:r>
    </w:p>
    <w:p w:rsidR="006B7584" w:rsidRPr="00862E89" w:rsidRDefault="006B7584" w:rsidP="006B7584">
      <w:pPr>
        <w:pStyle w:val="ActHead2"/>
        <w:pageBreakBefore/>
        <w:spacing w:before="120"/>
      </w:pPr>
      <w:bookmarkStart w:id="290" w:name="_Toc74056723"/>
      <w:r w:rsidRPr="001B7634">
        <w:rPr>
          <w:rStyle w:val="CharPartNo"/>
        </w:rPr>
        <w:lastRenderedPageBreak/>
        <w:t>Form 15</w:t>
      </w:r>
      <w:r w:rsidRPr="00862E89">
        <w:t>—</w:t>
      </w:r>
      <w:r w:rsidRPr="001B7634">
        <w:rPr>
          <w:rStyle w:val="CharPartText"/>
        </w:rPr>
        <w:t>Notice of right to terminate maintenance services contract</w:t>
      </w:r>
      <w:bookmarkEnd w:id="290"/>
    </w:p>
    <w:p w:rsidR="006B7584" w:rsidRPr="00862E89" w:rsidRDefault="006B7584" w:rsidP="006B7584">
      <w:pPr>
        <w:pStyle w:val="Schedulepara0"/>
        <w:jc w:val="right"/>
        <w:rPr>
          <w:b/>
          <w:color w:val="000000"/>
        </w:rPr>
      </w:pPr>
      <w:r w:rsidRPr="00862E89">
        <w:rPr>
          <w:b/>
          <w:color w:val="000000"/>
        </w:rPr>
        <w:t>subsection</w:t>
      </w:r>
      <w:r w:rsidR="00777022" w:rsidRPr="00862E89">
        <w:rPr>
          <w:b/>
          <w:color w:val="000000"/>
        </w:rPr>
        <w:t> </w:t>
      </w:r>
      <w:r w:rsidRPr="00862E89">
        <w:rPr>
          <w:b/>
          <w:color w:val="000000"/>
        </w:rPr>
        <w:t>136(2) of the Code</w:t>
      </w:r>
    </w:p>
    <w:p w:rsidR="006B7584" w:rsidRPr="00862E89" w:rsidRDefault="006B7584" w:rsidP="006B7584">
      <w:pPr>
        <w:pStyle w:val="Schedulepara0"/>
        <w:spacing w:before="0" w:after="240"/>
        <w:jc w:val="right"/>
        <w:rPr>
          <w:b/>
          <w:color w:val="000000"/>
        </w:rPr>
      </w:pPr>
      <w:r w:rsidRPr="00862E89">
        <w:rPr>
          <w:b/>
          <w:color w:val="000000"/>
        </w:rPr>
        <w:t>regulation</w:t>
      </w:r>
      <w:r w:rsidR="00777022" w:rsidRPr="00862E89">
        <w:rPr>
          <w:b/>
          <w:color w:val="000000"/>
        </w:rPr>
        <w:t> </w:t>
      </w:r>
      <w:r w:rsidRPr="00862E89">
        <w:rPr>
          <w:b/>
          <w:color w:val="000000"/>
        </w:rPr>
        <w:t>91 of the Regulations</w:t>
      </w:r>
    </w:p>
    <w:p w:rsidR="006B7584" w:rsidRPr="00862E89" w:rsidRDefault="006B7584" w:rsidP="006B7584">
      <w:pPr>
        <w:tabs>
          <w:tab w:val="right" w:pos="0"/>
        </w:tabs>
        <w:spacing w:before="120" w:after="120"/>
        <w:jc w:val="right"/>
        <w:rPr>
          <w:color w:val="000000"/>
        </w:rPr>
      </w:pPr>
      <w:r w:rsidRPr="00862E89">
        <w:rPr>
          <w:color w:val="000000"/>
        </w:rPr>
        <w:t>. . . . . . . . . . . . . . .</w:t>
      </w:r>
    </w:p>
    <w:p w:rsidR="006B7584" w:rsidRPr="00862E89" w:rsidRDefault="006B7584" w:rsidP="006B7584">
      <w:pPr>
        <w:pStyle w:val="Schedulepara0"/>
        <w:jc w:val="right"/>
        <w:rPr>
          <w:color w:val="000000"/>
        </w:rPr>
      </w:pPr>
      <w:r w:rsidRPr="00862E89">
        <w:rPr>
          <w:color w:val="000000"/>
        </w:rPr>
        <w:t>Date</w:t>
      </w:r>
    </w:p>
    <w:p w:rsidR="006B7584" w:rsidRPr="00862E89" w:rsidRDefault="006B7584" w:rsidP="006B7584">
      <w:pPr>
        <w:pStyle w:val="Schedulepara0"/>
        <w:jc w:val="right"/>
        <w:rPr>
          <w:color w:val="000000"/>
        </w:rPr>
      </w:pPr>
    </w:p>
    <w:p w:rsidR="006B7584" w:rsidRPr="00862E89" w:rsidRDefault="006B7584" w:rsidP="006B7584">
      <w:pPr>
        <w:tabs>
          <w:tab w:val="left" w:pos="0"/>
        </w:tabs>
        <w:spacing w:before="120" w:after="120"/>
        <w:jc w:val="right"/>
        <w:rPr>
          <w:color w:val="000000"/>
        </w:rPr>
      </w:pPr>
      <w:r w:rsidRPr="00862E89">
        <w:rPr>
          <w:color w:val="000000"/>
        </w:rPr>
        <w:t>TO:</w:t>
      </w:r>
      <w:r w:rsidRPr="00862E89">
        <w:rPr>
          <w:color w:val="000000"/>
        </w:rPr>
        <w:tab/>
      </w:r>
      <w:r w:rsidRPr="00862E89">
        <w:rPr>
          <w:color w:val="000000"/>
        </w:rPr>
        <w:tab/>
      </w:r>
      <w:r w:rsidRPr="00862E89">
        <w:rPr>
          <w:color w:val="000000"/>
        </w:rPr>
        <w:tab/>
        <w:t>. . . . . . . . . . . . . . . . . . . . . . . . . . . . . . . . . . . . . . . . .</w:t>
      </w:r>
    </w:p>
    <w:p w:rsidR="006B7584" w:rsidRPr="00862E89" w:rsidRDefault="006B7584" w:rsidP="006B7584">
      <w:pPr>
        <w:tabs>
          <w:tab w:val="left" w:pos="0"/>
        </w:tabs>
        <w:spacing w:before="120" w:after="120"/>
        <w:jc w:val="right"/>
        <w:rPr>
          <w:color w:val="000000"/>
        </w:rPr>
      </w:pPr>
      <w:r w:rsidRPr="00862E89">
        <w:rPr>
          <w:color w:val="000000"/>
        </w:rPr>
        <w:t>(name of debtor)</w:t>
      </w:r>
    </w:p>
    <w:p w:rsidR="006B7584" w:rsidRPr="00862E89" w:rsidRDefault="006B7584" w:rsidP="006B7584">
      <w:pPr>
        <w:tabs>
          <w:tab w:val="left" w:pos="0"/>
        </w:tabs>
        <w:spacing w:before="120" w:after="120"/>
        <w:jc w:val="right"/>
        <w:rPr>
          <w:color w:val="000000"/>
        </w:rPr>
      </w:pPr>
      <w:r w:rsidRPr="00862E89">
        <w:rPr>
          <w:color w:val="000000"/>
        </w:rPr>
        <w:t>. . . . . . . . . . . . . . . . . . . . . . . . . . . . . . . . . . . . . . . . .</w:t>
      </w:r>
    </w:p>
    <w:p w:rsidR="006B7584" w:rsidRPr="00862E89" w:rsidRDefault="006B7584" w:rsidP="006B7584">
      <w:pPr>
        <w:tabs>
          <w:tab w:val="left" w:pos="0"/>
        </w:tabs>
        <w:spacing w:before="120" w:after="120"/>
        <w:jc w:val="right"/>
        <w:rPr>
          <w:color w:val="000000"/>
        </w:rPr>
      </w:pPr>
      <w:r w:rsidRPr="00862E89">
        <w:rPr>
          <w:color w:val="000000"/>
        </w:rPr>
        <w:t>. . . . . . . . . . . . . . . . . . . . . . . . . . . . . . . . . . . . . . . . .</w:t>
      </w:r>
    </w:p>
    <w:p w:rsidR="006B7584" w:rsidRPr="00862E89" w:rsidRDefault="006B7584" w:rsidP="006B7584">
      <w:pPr>
        <w:tabs>
          <w:tab w:val="left" w:pos="0"/>
        </w:tabs>
        <w:spacing w:before="120" w:after="120"/>
        <w:jc w:val="right"/>
        <w:rPr>
          <w:color w:val="000000"/>
        </w:rPr>
      </w:pPr>
      <w:r w:rsidRPr="00862E89">
        <w:rPr>
          <w:color w:val="000000"/>
        </w:rPr>
        <w:t>(address of debtor)</w:t>
      </w:r>
    </w:p>
    <w:p w:rsidR="006B7584" w:rsidRPr="00862E89" w:rsidRDefault="006B7584" w:rsidP="006B7584">
      <w:pPr>
        <w:tabs>
          <w:tab w:val="left" w:pos="0"/>
        </w:tabs>
        <w:spacing w:before="120" w:after="120"/>
        <w:jc w:val="right"/>
        <w:rPr>
          <w:color w:val="000000"/>
        </w:rPr>
      </w:pPr>
      <w:r w:rsidRPr="00862E89">
        <w:rPr>
          <w:color w:val="000000"/>
        </w:rPr>
        <w:t>FROM:</w:t>
      </w:r>
      <w:r w:rsidRPr="00862E89">
        <w:rPr>
          <w:color w:val="000000"/>
        </w:rPr>
        <w:tab/>
      </w:r>
      <w:r w:rsidRPr="00862E89">
        <w:rPr>
          <w:color w:val="000000"/>
        </w:rPr>
        <w:tab/>
        <w:t xml:space="preserve"> . . . . . . . . . . . . . . . . . . . . . . . . . . . . . . . . . . . . . . . . .</w:t>
      </w:r>
    </w:p>
    <w:p w:rsidR="006B7584" w:rsidRPr="00862E89" w:rsidRDefault="006B7584" w:rsidP="006B7584">
      <w:pPr>
        <w:tabs>
          <w:tab w:val="left" w:pos="0"/>
        </w:tabs>
        <w:spacing w:before="120" w:after="120"/>
        <w:jc w:val="right"/>
        <w:rPr>
          <w:color w:val="000000"/>
        </w:rPr>
      </w:pPr>
      <w:r w:rsidRPr="00862E89">
        <w:rPr>
          <w:color w:val="000000"/>
        </w:rPr>
        <w:t>(name of credit provider)</w:t>
      </w:r>
    </w:p>
    <w:p w:rsidR="006B7584" w:rsidRPr="00862E89" w:rsidRDefault="006B7584" w:rsidP="006B7584">
      <w:pPr>
        <w:tabs>
          <w:tab w:val="left" w:pos="0"/>
        </w:tabs>
        <w:spacing w:before="120" w:after="120"/>
        <w:jc w:val="right"/>
        <w:rPr>
          <w:color w:val="000000"/>
        </w:rPr>
      </w:pPr>
      <w:r w:rsidRPr="00862E89">
        <w:rPr>
          <w:color w:val="000000"/>
        </w:rPr>
        <w:t>. . . . . . . . . . . . . . . . . . . . . . . . . . . . . . . . . . . . . . . . .</w:t>
      </w:r>
    </w:p>
    <w:p w:rsidR="006B7584" w:rsidRPr="00862E89" w:rsidRDefault="006B7584" w:rsidP="006B7584">
      <w:pPr>
        <w:tabs>
          <w:tab w:val="left" w:pos="0"/>
        </w:tabs>
        <w:spacing w:before="120" w:after="120"/>
        <w:jc w:val="right"/>
        <w:rPr>
          <w:color w:val="000000"/>
        </w:rPr>
      </w:pPr>
      <w:r w:rsidRPr="00862E89">
        <w:rPr>
          <w:color w:val="000000"/>
        </w:rPr>
        <w:t>(Australian credit licence number)</w:t>
      </w:r>
    </w:p>
    <w:p w:rsidR="006B7584" w:rsidRPr="00862E89" w:rsidRDefault="006B7584" w:rsidP="006B7584">
      <w:pPr>
        <w:tabs>
          <w:tab w:val="left" w:pos="0"/>
        </w:tabs>
        <w:spacing w:before="120" w:after="120"/>
        <w:jc w:val="right"/>
        <w:rPr>
          <w:color w:val="000000"/>
        </w:rPr>
      </w:pPr>
      <w:r w:rsidRPr="00862E89">
        <w:rPr>
          <w:color w:val="000000"/>
        </w:rPr>
        <w:t>. . . . . . . . . . . . . . . . . . . . . . . . . . . . . . . . . . . . . . . . .</w:t>
      </w:r>
    </w:p>
    <w:p w:rsidR="006B7584" w:rsidRPr="00862E89" w:rsidRDefault="006B7584" w:rsidP="006B7584">
      <w:pPr>
        <w:tabs>
          <w:tab w:val="left" w:pos="0"/>
        </w:tabs>
        <w:spacing w:before="120" w:after="120"/>
        <w:jc w:val="right"/>
        <w:rPr>
          <w:color w:val="000000"/>
        </w:rPr>
      </w:pPr>
      <w:r w:rsidRPr="00862E89">
        <w:rPr>
          <w:color w:val="000000"/>
        </w:rPr>
        <w:t>(address of credit provider)</w:t>
      </w:r>
    </w:p>
    <w:p w:rsidR="006B7584" w:rsidRPr="00862E89" w:rsidRDefault="006B7584" w:rsidP="006B7584">
      <w:pPr>
        <w:tabs>
          <w:tab w:val="left" w:pos="0"/>
        </w:tabs>
        <w:spacing w:before="120" w:after="120"/>
        <w:jc w:val="right"/>
        <w:rPr>
          <w:color w:val="000000"/>
        </w:rPr>
      </w:pPr>
      <w:r w:rsidRPr="00862E89">
        <w:rPr>
          <w:color w:val="000000"/>
        </w:rPr>
        <w:t>. . . . . . . . . . . . . . . . . . . . . . . . . . . . . . . . . . . . . . . . .</w:t>
      </w:r>
    </w:p>
    <w:p w:rsidR="006B7584" w:rsidRPr="00862E89" w:rsidRDefault="006B7584" w:rsidP="006B7584">
      <w:pPr>
        <w:pStyle w:val="Schedulepara0"/>
        <w:jc w:val="left"/>
        <w:rPr>
          <w:color w:val="000000"/>
        </w:rPr>
      </w:pPr>
      <w:r w:rsidRPr="00862E89">
        <w:rPr>
          <w:color w:val="000000"/>
        </w:rPr>
        <w:tab/>
      </w:r>
      <w:r w:rsidRPr="00862E89">
        <w:rPr>
          <w:color w:val="000000"/>
        </w:rPr>
        <w:tab/>
        <w:t>The law says that you must be told, now that your credit contract has terminated, that you can also—</w:t>
      </w:r>
    </w:p>
    <w:p w:rsidR="006B7584" w:rsidRPr="00862E89" w:rsidRDefault="006B7584" w:rsidP="006B7584">
      <w:pPr>
        <w:pStyle w:val="FormDotPoint"/>
        <w:spacing w:before="60"/>
        <w:ind w:hanging="482"/>
      </w:pPr>
      <w:r w:rsidRPr="00862E89">
        <w:t>terminate your maintenance services contract with</w:t>
      </w:r>
    </w:p>
    <w:p w:rsidR="006B7584" w:rsidRPr="00862E89" w:rsidRDefault="006B7584" w:rsidP="006B7584">
      <w:pPr>
        <w:pStyle w:val="Schedulepara0"/>
        <w:rPr>
          <w:color w:val="000000"/>
        </w:rPr>
      </w:pPr>
      <w:r w:rsidRPr="00862E89">
        <w:rPr>
          <w:color w:val="000000"/>
        </w:rPr>
        <w:tab/>
      </w:r>
      <w:r w:rsidRPr="00862E89">
        <w:rPr>
          <w:color w:val="000000"/>
        </w:rPr>
        <w:tab/>
        <w:t>. . . . . . . . . . . . . . .dated . . . . . . . . . . . . . . . . .</w:t>
      </w:r>
    </w:p>
    <w:p w:rsidR="006B7584" w:rsidRPr="00862E89" w:rsidRDefault="006B7584" w:rsidP="006B7584">
      <w:pPr>
        <w:pStyle w:val="Schedulepara0"/>
        <w:rPr>
          <w:color w:val="000000"/>
        </w:rPr>
      </w:pPr>
      <w:r w:rsidRPr="00862E89">
        <w:rPr>
          <w:color w:val="000000"/>
        </w:rPr>
        <w:tab/>
      </w:r>
      <w:r w:rsidRPr="00862E89">
        <w:rPr>
          <w:color w:val="000000"/>
        </w:rPr>
        <w:tab/>
        <w:t xml:space="preserve"> . . . . . . . . . . . . . . . . . . . . . </w:t>
      </w:r>
      <w:r w:rsidR="00DE129E" w:rsidRPr="00DE129E">
        <w:rPr>
          <w:color w:val="000000"/>
          <w:position w:val="6"/>
          <w:sz w:val="16"/>
        </w:rPr>
        <w:t>*</w:t>
      </w:r>
      <w:r w:rsidRPr="00862E89">
        <w:rPr>
          <w:color w:val="000000"/>
        </w:rPr>
        <w:t xml:space="preserve"> (</w:t>
      </w:r>
      <w:r w:rsidRPr="00862E89">
        <w:rPr>
          <w:b/>
          <w:i/>
          <w:color w:val="000000"/>
        </w:rPr>
        <w:t>supplier</w:t>
      </w:r>
      <w:r w:rsidRPr="00862E89">
        <w:rPr>
          <w:color w:val="000000"/>
        </w:rPr>
        <w:t>); and</w:t>
      </w:r>
    </w:p>
    <w:p w:rsidR="006B7584" w:rsidRPr="00862E89" w:rsidRDefault="006B7584" w:rsidP="006B7584">
      <w:pPr>
        <w:pStyle w:val="FormDotPoint"/>
        <w:jc w:val="left"/>
      </w:pPr>
      <w:r w:rsidRPr="00862E89">
        <w:t>recover from the supplier a proportionate rebate of the amount you have paid under the maintenance services contract.</w:t>
      </w:r>
    </w:p>
    <w:p w:rsidR="006B7584" w:rsidRPr="00862E89" w:rsidRDefault="006B7584" w:rsidP="006B7584">
      <w:pPr>
        <w:pStyle w:val="Schedulepara0"/>
        <w:spacing w:before="120"/>
        <w:jc w:val="left"/>
        <w:rPr>
          <w:color w:val="000000"/>
        </w:rPr>
      </w:pPr>
      <w:r w:rsidRPr="00862E89">
        <w:rPr>
          <w:color w:val="000000"/>
        </w:rPr>
        <w:tab/>
      </w:r>
      <w:r w:rsidRPr="00862E89">
        <w:rPr>
          <w:color w:val="000000"/>
        </w:rPr>
        <w:tab/>
        <w:t>You must tell the supplier in writing if you want to terminate the maintenance services contract.</w:t>
      </w:r>
    </w:p>
    <w:p w:rsidR="006B7584" w:rsidRPr="00862E89" w:rsidRDefault="006B7584" w:rsidP="006B7584">
      <w:pPr>
        <w:pStyle w:val="Schedulepara0"/>
        <w:spacing w:before="120"/>
        <w:jc w:val="left"/>
        <w:rPr>
          <w:color w:val="000000"/>
        </w:rPr>
      </w:pPr>
      <w:r w:rsidRPr="00862E89">
        <w:rPr>
          <w:color w:val="000000"/>
        </w:rPr>
        <w:tab/>
      </w:r>
      <w:r w:rsidRPr="00862E89">
        <w:rPr>
          <w:color w:val="000000"/>
        </w:rPr>
        <w:tab/>
        <w:t>The proportionate rebate must be calculated in accordance with the law.</w:t>
      </w:r>
    </w:p>
    <w:p w:rsidR="006B7584" w:rsidRPr="00862E89" w:rsidRDefault="006B7584" w:rsidP="006B7584">
      <w:pPr>
        <w:pStyle w:val="Schedulepara0"/>
        <w:spacing w:before="120"/>
        <w:jc w:val="left"/>
        <w:rPr>
          <w:rFonts w:ascii="Times-Bold" w:hAnsi="Times-Bold" w:cs="Times-Bold"/>
          <w:b/>
          <w:bCs/>
          <w:color w:val="000000"/>
        </w:rPr>
      </w:pPr>
      <w:r w:rsidRPr="00862E89">
        <w:rPr>
          <w:rFonts w:ascii="Times-Bold" w:hAnsi="Times-Bold" w:cs="Times-Bold"/>
          <w:b/>
          <w:bCs/>
          <w:color w:val="000000"/>
        </w:rPr>
        <w:tab/>
      </w:r>
      <w:r w:rsidRPr="00862E89">
        <w:rPr>
          <w:rFonts w:ascii="Times-Bold" w:hAnsi="Times-Bold" w:cs="Times-Bold"/>
          <w:b/>
          <w:bCs/>
          <w:color w:val="000000"/>
        </w:rPr>
        <w:tab/>
      </w:r>
      <w:r w:rsidRPr="00862E89">
        <w:rPr>
          <w:b/>
          <w:color w:val="000000"/>
        </w:rPr>
        <w:t xml:space="preserve">IF YOU HAVE ANY DOUBTS, OR WANT MORE INFORMATION, CONTACT YOUR CREDIT PROVIDER. YOU MUST ATTEMPT TO RESOLVE YOUR COMPLAINT WITH YOUR CREDIT PROVIDER BEFORE CONTACTING </w:t>
      </w:r>
      <w:r w:rsidR="00C70E83" w:rsidRPr="00862E89">
        <w:rPr>
          <w:b/>
          <w:color w:val="000000"/>
        </w:rPr>
        <w:t>THE AFCA SCHEME</w:t>
      </w:r>
      <w:r w:rsidRPr="00862E89">
        <w:rPr>
          <w:b/>
          <w:color w:val="000000"/>
        </w:rPr>
        <w:t xml:space="preserve">. IF YOU HAVE A COMPLAINT WHICH REMAINS UNRESOLVED </w:t>
      </w:r>
      <w:r w:rsidRPr="00862E89">
        <w:rPr>
          <w:b/>
          <w:color w:val="000000"/>
        </w:rPr>
        <w:lastRenderedPageBreak/>
        <w:t xml:space="preserve">AFTER SPEAKING TO YOUR CREDIT PROVIDER YOU CAN CONTACT </w:t>
      </w:r>
      <w:r w:rsidR="00C70E83" w:rsidRPr="00862E89">
        <w:rPr>
          <w:b/>
          <w:color w:val="000000"/>
        </w:rPr>
        <w:t>THE AFCA SCHEME</w:t>
      </w:r>
      <w:r w:rsidRPr="00862E89">
        <w:rPr>
          <w:b/>
          <w:color w:val="000000"/>
        </w:rPr>
        <w:t xml:space="preserve"> OR GET LEGAL ADVICE.</w:t>
      </w:r>
    </w:p>
    <w:p w:rsidR="006B7584" w:rsidRPr="00862E89" w:rsidRDefault="006B7584" w:rsidP="006B7584">
      <w:pPr>
        <w:pStyle w:val="Schedulepara0"/>
        <w:spacing w:before="120"/>
        <w:jc w:val="left"/>
        <w:rPr>
          <w:b/>
          <w:bCs/>
          <w:color w:val="000000"/>
        </w:rPr>
      </w:pPr>
      <w:r w:rsidRPr="00862E89">
        <w:rPr>
          <w:color w:val="000000"/>
        </w:rPr>
        <w:tab/>
      </w:r>
      <w:r w:rsidRPr="00862E89">
        <w:rPr>
          <w:color w:val="000000"/>
        </w:rPr>
        <w:tab/>
      </w:r>
      <w:r w:rsidR="00CA1CA0" w:rsidRPr="00862E89">
        <w:rPr>
          <w:b/>
          <w:bCs/>
          <w:color w:val="000000"/>
        </w:rPr>
        <w:t>THE AFCA SCHEME IS</w:t>
      </w:r>
      <w:r w:rsidRPr="00862E89">
        <w:rPr>
          <w:b/>
          <w:bCs/>
          <w:color w:val="000000"/>
        </w:rPr>
        <w:t xml:space="preserve"> A FREE SERVICE ESTABLISHED TO PROVIDE YOU WITH AN INDEPENDENT MECHANISM TO RESOLVE SPECIFIC COMPLAINTS. </w:t>
      </w:r>
      <w:r w:rsidR="00D919B0" w:rsidRPr="00862E89">
        <w:rPr>
          <w:b/>
        </w:rPr>
        <w:t>THE AFCA SCHEME</w:t>
      </w:r>
      <w:r w:rsidRPr="00862E89">
        <w:rPr>
          <w:b/>
          <w:bCs/>
          <w:color w:val="000000"/>
        </w:rPr>
        <w:t xml:space="preserve"> CAN BE CONTACTED AT [</w:t>
      </w:r>
      <w:r w:rsidRPr="00862E89">
        <w:rPr>
          <w:b/>
          <w:bCs/>
          <w:i/>
          <w:color w:val="000000"/>
        </w:rPr>
        <w:t>INSERT TELEPHONE NUMBER, EMAIL/WEBSITE AND POSTAL ADDRESS</w:t>
      </w:r>
      <w:r w:rsidRPr="00862E89">
        <w:rPr>
          <w:b/>
          <w:bCs/>
          <w:color w:val="000000"/>
        </w:rPr>
        <w:t>].</w:t>
      </w:r>
    </w:p>
    <w:p w:rsidR="006B7584" w:rsidRPr="00862E89" w:rsidRDefault="006B7584" w:rsidP="006B7584">
      <w:pPr>
        <w:keepNext/>
        <w:tabs>
          <w:tab w:val="left" w:pos="0"/>
        </w:tabs>
        <w:spacing w:before="120" w:after="120"/>
        <w:jc w:val="right"/>
        <w:rPr>
          <w:color w:val="000000"/>
        </w:rPr>
      </w:pPr>
      <w:r w:rsidRPr="00862E89">
        <w:rPr>
          <w:color w:val="000000"/>
        </w:rPr>
        <w:t xml:space="preserve"> . . . . . . . . . . . . . . . . . . . . . . . . . . . . . . . . . . . . . . . . . . . . . . . . . .</w:t>
      </w:r>
    </w:p>
    <w:p w:rsidR="006B7584" w:rsidRPr="00862E89" w:rsidRDefault="006B7584" w:rsidP="006B7584">
      <w:pPr>
        <w:tabs>
          <w:tab w:val="left" w:pos="0"/>
        </w:tabs>
        <w:spacing w:before="120"/>
        <w:jc w:val="right"/>
        <w:rPr>
          <w:color w:val="000000"/>
        </w:rPr>
      </w:pPr>
      <w:r w:rsidRPr="00862E89">
        <w:rPr>
          <w:color w:val="000000"/>
        </w:rPr>
        <w:t>(signature of credit provider or person signing on behalf of</w:t>
      </w:r>
    </w:p>
    <w:p w:rsidR="006B7584" w:rsidRPr="00862E89" w:rsidRDefault="006B7584" w:rsidP="006B7584">
      <w:pPr>
        <w:tabs>
          <w:tab w:val="left" w:pos="0"/>
        </w:tabs>
        <w:spacing w:after="120"/>
        <w:jc w:val="right"/>
        <w:rPr>
          <w:color w:val="000000"/>
        </w:rPr>
      </w:pPr>
      <w:r w:rsidRPr="00862E89">
        <w:rPr>
          <w:color w:val="000000"/>
        </w:rPr>
        <w:t>credit provider)</w:t>
      </w:r>
    </w:p>
    <w:p w:rsidR="006B7584" w:rsidRPr="00862E89" w:rsidRDefault="006B7584" w:rsidP="006B7584">
      <w:pPr>
        <w:tabs>
          <w:tab w:val="left" w:pos="0"/>
        </w:tabs>
        <w:spacing w:before="120" w:after="120"/>
        <w:jc w:val="right"/>
        <w:rPr>
          <w:color w:val="000000"/>
        </w:rPr>
      </w:pPr>
      <w:r w:rsidRPr="00862E89">
        <w:rPr>
          <w:color w:val="000000"/>
        </w:rPr>
        <w:t xml:space="preserve"> . . . . . . . . . . . . . . . . . . . . . . . . . . . . . . . . . . . . . . . . . . . . . . . . . .</w:t>
      </w:r>
    </w:p>
    <w:p w:rsidR="006B7584" w:rsidRPr="00862E89" w:rsidRDefault="006B7584" w:rsidP="006B7584">
      <w:pPr>
        <w:tabs>
          <w:tab w:val="left" w:pos="0"/>
        </w:tabs>
        <w:spacing w:before="120"/>
        <w:jc w:val="right"/>
        <w:rPr>
          <w:color w:val="000000"/>
        </w:rPr>
      </w:pPr>
      <w:r w:rsidRPr="00862E89">
        <w:rPr>
          <w:color w:val="000000"/>
        </w:rPr>
        <w:t>(name of person signing)</w:t>
      </w:r>
    </w:p>
    <w:p w:rsidR="006B7584" w:rsidRPr="00862E89" w:rsidRDefault="006B7584" w:rsidP="006B7584">
      <w:pPr>
        <w:tabs>
          <w:tab w:val="left" w:pos="0"/>
        </w:tabs>
        <w:spacing w:before="120" w:after="120"/>
        <w:jc w:val="right"/>
        <w:rPr>
          <w:color w:val="000000"/>
        </w:rPr>
      </w:pPr>
      <w:r w:rsidRPr="00862E89">
        <w:rPr>
          <w:color w:val="000000"/>
        </w:rPr>
        <w:t xml:space="preserve"> . . . . . . . . . . . . . . . . . . . . . . . . . . . . . . . . . . . . . . . . . . . . . . . . . .</w:t>
      </w:r>
    </w:p>
    <w:p w:rsidR="006B7584" w:rsidRPr="00862E89" w:rsidRDefault="006B7584" w:rsidP="006B7584">
      <w:pPr>
        <w:jc w:val="right"/>
        <w:rPr>
          <w:color w:val="000000"/>
        </w:rPr>
      </w:pPr>
      <w:r w:rsidRPr="00862E89">
        <w:rPr>
          <w:color w:val="000000"/>
        </w:rPr>
        <w:t>(position of person signing)</w:t>
      </w:r>
    </w:p>
    <w:p w:rsidR="006B7584" w:rsidRPr="00862E89" w:rsidRDefault="00DE129E" w:rsidP="006B7584">
      <w:pPr>
        <w:spacing w:before="60"/>
        <w:ind w:left="482" w:hanging="482"/>
        <w:rPr>
          <w:color w:val="000000"/>
        </w:rPr>
      </w:pPr>
      <w:r w:rsidRPr="00DE129E">
        <w:rPr>
          <w:color w:val="000000"/>
          <w:position w:val="6"/>
          <w:sz w:val="16"/>
        </w:rPr>
        <w:t>*</w:t>
      </w:r>
      <w:r w:rsidR="006B7584" w:rsidRPr="00862E89">
        <w:rPr>
          <w:color w:val="000000"/>
        </w:rPr>
        <w:tab/>
      </w:r>
      <w:r w:rsidR="006B7584" w:rsidRPr="00862E89">
        <w:rPr>
          <w:i/>
          <w:color w:val="000000"/>
        </w:rPr>
        <w:t>Insert name and address of supplier under the maintenance services contract</w:t>
      </w:r>
      <w:r w:rsidR="006B7584" w:rsidRPr="00862E89">
        <w:rPr>
          <w:color w:val="000000"/>
        </w:rPr>
        <w:t>.</w:t>
      </w:r>
    </w:p>
    <w:p w:rsidR="006B7584" w:rsidRPr="00862E89" w:rsidRDefault="006B7584" w:rsidP="006B7584">
      <w:pPr>
        <w:pStyle w:val="ActHead2"/>
        <w:pageBreakBefore/>
        <w:spacing w:before="240"/>
      </w:pPr>
      <w:bookmarkStart w:id="291" w:name="_Toc74056724"/>
      <w:r w:rsidRPr="001B7634">
        <w:rPr>
          <w:rStyle w:val="CharPartNo"/>
        </w:rPr>
        <w:lastRenderedPageBreak/>
        <w:t>Form 16</w:t>
      </w:r>
      <w:r w:rsidRPr="00862E89">
        <w:t>—</w:t>
      </w:r>
      <w:r w:rsidRPr="001B7634">
        <w:rPr>
          <w:rStyle w:val="CharPartText"/>
        </w:rPr>
        <w:t>Notice of right to cancel mortgaged property insurance</w:t>
      </w:r>
      <w:bookmarkEnd w:id="291"/>
    </w:p>
    <w:p w:rsidR="006B7584" w:rsidRPr="00862E89" w:rsidRDefault="006B7584" w:rsidP="006B7584">
      <w:pPr>
        <w:pStyle w:val="Schedulepara0"/>
        <w:jc w:val="right"/>
        <w:rPr>
          <w:b/>
          <w:color w:val="000000"/>
        </w:rPr>
      </w:pPr>
      <w:r w:rsidRPr="00862E89">
        <w:rPr>
          <w:b/>
          <w:color w:val="000000"/>
        </w:rPr>
        <w:t>subsection</w:t>
      </w:r>
      <w:r w:rsidR="00777022" w:rsidRPr="00862E89">
        <w:rPr>
          <w:b/>
          <w:color w:val="000000"/>
        </w:rPr>
        <w:t> </w:t>
      </w:r>
      <w:r w:rsidRPr="00862E89">
        <w:rPr>
          <w:b/>
          <w:color w:val="000000"/>
        </w:rPr>
        <w:t>149(2) of the Code</w:t>
      </w:r>
    </w:p>
    <w:p w:rsidR="006B7584" w:rsidRPr="00862E89" w:rsidRDefault="006B7584" w:rsidP="006B7584">
      <w:pPr>
        <w:pStyle w:val="Schedulepara0"/>
        <w:spacing w:before="0" w:after="240"/>
        <w:jc w:val="right"/>
        <w:rPr>
          <w:b/>
          <w:color w:val="000000"/>
        </w:rPr>
      </w:pPr>
      <w:r w:rsidRPr="00862E89">
        <w:rPr>
          <w:b/>
          <w:color w:val="000000"/>
        </w:rPr>
        <w:t>regulation</w:t>
      </w:r>
      <w:r w:rsidR="00777022" w:rsidRPr="00862E89">
        <w:rPr>
          <w:b/>
          <w:color w:val="000000"/>
        </w:rPr>
        <w:t> </w:t>
      </w:r>
      <w:r w:rsidRPr="00862E89">
        <w:rPr>
          <w:b/>
          <w:color w:val="000000"/>
        </w:rPr>
        <w:t>95 of the Regulations</w:t>
      </w:r>
    </w:p>
    <w:p w:rsidR="006B7584" w:rsidRPr="00862E89" w:rsidRDefault="006B7584" w:rsidP="006B7584">
      <w:pPr>
        <w:tabs>
          <w:tab w:val="right" w:pos="0"/>
        </w:tabs>
        <w:spacing w:before="120" w:after="120"/>
        <w:jc w:val="right"/>
        <w:rPr>
          <w:color w:val="000000"/>
        </w:rPr>
      </w:pPr>
      <w:r w:rsidRPr="00862E89">
        <w:rPr>
          <w:color w:val="000000"/>
        </w:rPr>
        <w:t>. . . . . . . . . . . . . . .</w:t>
      </w:r>
    </w:p>
    <w:p w:rsidR="006B7584" w:rsidRPr="00862E89" w:rsidRDefault="006B7584" w:rsidP="006B7584">
      <w:pPr>
        <w:pStyle w:val="Schedulepara0"/>
        <w:spacing w:before="120"/>
        <w:jc w:val="right"/>
        <w:rPr>
          <w:color w:val="000000"/>
        </w:rPr>
      </w:pPr>
      <w:r w:rsidRPr="00862E89">
        <w:rPr>
          <w:color w:val="000000"/>
        </w:rPr>
        <w:t>Date</w:t>
      </w:r>
    </w:p>
    <w:p w:rsidR="006B7584" w:rsidRPr="00862E89" w:rsidRDefault="006B7584" w:rsidP="006B7584">
      <w:pPr>
        <w:pStyle w:val="Schedulepara0"/>
        <w:jc w:val="right"/>
        <w:rPr>
          <w:color w:val="000000"/>
        </w:rPr>
      </w:pPr>
    </w:p>
    <w:p w:rsidR="006B7584" w:rsidRPr="00862E89" w:rsidRDefault="006B7584" w:rsidP="006B7584">
      <w:pPr>
        <w:tabs>
          <w:tab w:val="left" w:pos="0"/>
        </w:tabs>
        <w:spacing w:before="60" w:after="60"/>
        <w:jc w:val="right"/>
        <w:rPr>
          <w:color w:val="000000"/>
        </w:rPr>
      </w:pPr>
      <w:r w:rsidRPr="00862E89">
        <w:rPr>
          <w:color w:val="000000"/>
        </w:rPr>
        <w:t>TO:</w:t>
      </w:r>
      <w:r w:rsidRPr="00862E89">
        <w:rPr>
          <w:color w:val="000000"/>
        </w:rPr>
        <w:tab/>
      </w:r>
      <w:r w:rsidRPr="00862E89">
        <w:rPr>
          <w:color w:val="000000"/>
        </w:rPr>
        <w:tab/>
      </w:r>
      <w:r w:rsidRPr="00862E89">
        <w:rPr>
          <w:color w:val="000000"/>
        </w:rPr>
        <w:tab/>
        <w:t>. . . . . . . . . . . . . . . . . . . . . . . . . . . . . . . . . . . . . . . . .</w:t>
      </w:r>
    </w:p>
    <w:p w:rsidR="006B7584" w:rsidRPr="00862E89" w:rsidRDefault="006B7584" w:rsidP="006B7584">
      <w:pPr>
        <w:tabs>
          <w:tab w:val="left" w:pos="0"/>
        </w:tabs>
        <w:spacing w:before="60" w:after="60"/>
        <w:jc w:val="right"/>
        <w:rPr>
          <w:color w:val="000000"/>
        </w:rPr>
      </w:pPr>
      <w:r w:rsidRPr="00862E89">
        <w:rPr>
          <w:color w:val="000000"/>
        </w:rPr>
        <w:t>(name of debtor)</w:t>
      </w:r>
    </w:p>
    <w:p w:rsidR="006B7584" w:rsidRPr="00862E89" w:rsidRDefault="006B7584" w:rsidP="006B7584">
      <w:pPr>
        <w:tabs>
          <w:tab w:val="left" w:pos="0"/>
        </w:tabs>
        <w:spacing w:before="60" w:after="60"/>
        <w:jc w:val="right"/>
        <w:rPr>
          <w:color w:val="000000"/>
        </w:rPr>
      </w:pPr>
      <w:r w:rsidRPr="00862E89">
        <w:rPr>
          <w:color w:val="000000"/>
        </w:rPr>
        <w:t>. . . . . . . . . . . . . . . . . . . . . . . . . . . . . . . . . . . . . . . . .</w:t>
      </w:r>
    </w:p>
    <w:p w:rsidR="006B7584" w:rsidRPr="00862E89" w:rsidRDefault="006B7584" w:rsidP="006B7584">
      <w:pPr>
        <w:tabs>
          <w:tab w:val="left" w:pos="0"/>
        </w:tabs>
        <w:spacing w:before="120" w:after="120"/>
        <w:jc w:val="right"/>
        <w:rPr>
          <w:color w:val="000000"/>
        </w:rPr>
      </w:pPr>
      <w:r w:rsidRPr="00862E89">
        <w:rPr>
          <w:color w:val="000000"/>
        </w:rPr>
        <w:t>. . . . . . . . . . . . . . . . . . . . . . . . . . . . . . . . . . . . . . . . .</w:t>
      </w:r>
    </w:p>
    <w:p w:rsidR="006B7584" w:rsidRPr="00862E89" w:rsidRDefault="006B7584" w:rsidP="006B7584">
      <w:pPr>
        <w:tabs>
          <w:tab w:val="left" w:pos="0"/>
        </w:tabs>
        <w:spacing w:before="120" w:after="120"/>
        <w:jc w:val="right"/>
        <w:rPr>
          <w:color w:val="000000"/>
        </w:rPr>
      </w:pPr>
      <w:r w:rsidRPr="00862E89">
        <w:rPr>
          <w:color w:val="000000"/>
        </w:rPr>
        <w:t>(address of debtor)</w:t>
      </w:r>
    </w:p>
    <w:p w:rsidR="006B7584" w:rsidRPr="00862E89" w:rsidRDefault="006B7584" w:rsidP="006B7584">
      <w:pPr>
        <w:tabs>
          <w:tab w:val="left" w:pos="0"/>
        </w:tabs>
        <w:spacing w:before="120" w:after="120"/>
        <w:jc w:val="right"/>
        <w:rPr>
          <w:color w:val="000000"/>
        </w:rPr>
      </w:pPr>
      <w:r w:rsidRPr="00862E89">
        <w:rPr>
          <w:color w:val="000000"/>
        </w:rPr>
        <w:t>FROM:</w:t>
      </w:r>
      <w:r w:rsidRPr="00862E89">
        <w:rPr>
          <w:color w:val="000000"/>
        </w:rPr>
        <w:tab/>
      </w:r>
      <w:r w:rsidRPr="00862E89">
        <w:rPr>
          <w:color w:val="000000"/>
        </w:rPr>
        <w:tab/>
        <w:t xml:space="preserve"> . . . . . . . . . . . . . . . . . . . . . . . . . . . . . . . . . . . . . . . . .</w:t>
      </w:r>
    </w:p>
    <w:p w:rsidR="006B7584" w:rsidRPr="00862E89" w:rsidRDefault="006B7584" w:rsidP="006B7584">
      <w:pPr>
        <w:tabs>
          <w:tab w:val="left" w:pos="0"/>
        </w:tabs>
        <w:spacing w:before="60" w:after="60"/>
        <w:jc w:val="right"/>
        <w:rPr>
          <w:color w:val="000000"/>
        </w:rPr>
      </w:pPr>
      <w:r w:rsidRPr="00862E89">
        <w:rPr>
          <w:color w:val="000000"/>
        </w:rPr>
        <w:t>(name of credit provider)</w:t>
      </w:r>
    </w:p>
    <w:p w:rsidR="006B7584" w:rsidRPr="00862E89" w:rsidRDefault="006B7584" w:rsidP="006B7584">
      <w:pPr>
        <w:tabs>
          <w:tab w:val="left" w:pos="0"/>
        </w:tabs>
        <w:spacing w:before="60" w:after="60"/>
        <w:jc w:val="right"/>
        <w:rPr>
          <w:color w:val="000000"/>
        </w:rPr>
      </w:pPr>
      <w:r w:rsidRPr="00862E89">
        <w:rPr>
          <w:color w:val="000000"/>
        </w:rPr>
        <w:t>. . . . . . . . . . . . . . . . . . . . . . . . . . . . . . . . . . . . . . . . .</w:t>
      </w:r>
    </w:p>
    <w:p w:rsidR="006B7584" w:rsidRPr="00862E89" w:rsidRDefault="006B7584" w:rsidP="006B7584">
      <w:pPr>
        <w:tabs>
          <w:tab w:val="left" w:pos="0"/>
        </w:tabs>
        <w:spacing w:before="60" w:after="60"/>
        <w:jc w:val="right"/>
        <w:rPr>
          <w:color w:val="000000"/>
        </w:rPr>
      </w:pPr>
      <w:r w:rsidRPr="00862E89">
        <w:rPr>
          <w:color w:val="000000"/>
        </w:rPr>
        <w:t>(Australian credit licence number)</w:t>
      </w:r>
    </w:p>
    <w:p w:rsidR="006B7584" w:rsidRPr="00862E89" w:rsidRDefault="006B7584" w:rsidP="006B7584">
      <w:pPr>
        <w:tabs>
          <w:tab w:val="left" w:pos="0"/>
        </w:tabs>
        <w:spacing w:before="60" w:after="60"/>
        <w:jc w:val="right"/>
        <w:rPr>
          <w:color w:val="000000"/>
        </w:rPr>
      </w:pPr>
      <w:r w:rsidRPr="00862E89">
        <w:rPr>
          <w:color w:val="000000"/>
        </w:rPr>
        <w:t>. . . . . . . . . . . . . . . . . . . . . . . . . . . . . . . . . . . . . . . . .</w:t>
      </w:r>
    </w:p>
    <w:p w:rsidR="006B7584" w:rsidRPr="00862E89" w:rsidRDefault="006B7584" w:rsidP="006B7584">
      <w:pPr>
        <w:tabs>
          <w:tab w:val="left" w:pos="0"/>
        </w:tabs>
        <w:spacing w:before="60" w:after="60"/>
        <w:jc w:val="right"/>
        <w:rPr>
          <w:color w:val="000000"/>
        </w:rPr>
      </w:pPr>
      <w:r w:rsidRPr="00862E89">
        <w:rPr>
          <w:color w:val="000000"/>
        </w:rPr>
        <w:t>(address of credit provider)</w:t>
      </w:r>
    </w:p>
    <w:p w:rsidR="006B7584" w:rsidRPr="00862E89" w:rsidRDefault="006B7584" w:rsidP="006B7584">
      <w:pPr>
        <w:tabs>
          <w:tab w:val="left" w:pos="0"/>
        </w:tabs>
        <w:spacing w:before="60" w:after="60"/>
        <w:jc w:val="right"/>
        <w:rPr>
          <w:color w:val="000000"/>
        </w:rPr>
      </w:pPr>
      <w:r w:rsidRPr="00862E89">
        <w:rPr>
          <w:color w:val="000000"/>
        </w:rPr>
        <w:t>. . . . . . . . . . . . . . . . . . . . . . . . . . . . . . . . . . . . . . . . .</w:t>
      </w:r>
    </w:p>
    <w:p w:rsidR="006B7584" w:rsidRPr="00862E89" w:rsidRDefault="006B7584" w:rsidP="006B7584">
      <w:pPr>
        <w:pStyle w:val="Schedulepara0"/>
        <w:jc w:val="left"/>
        <w:rPr>
          <w:color w:val="000000"/>
        </w:rPr>
      </w:pPr>
      <w:r w:rsidRPr="00862E89">
        <w:rPr>
          <w:color w:val="000000"/>
        </w:rPr>
        <w:tab/>
      </w:r>
      <w:r w:rsidRPr="00862E89">
        <w:rPr>
          <w:color w:val="000000"/>
        </w:rPr>
        <w:tab/>
        <w:t>The law says that you must be told, now that your credit contract has terminated, that you can also—</w:t>
      </w:r>
    </w:p>
    <w:p w:rsidR="006B7584" w:rsidRPr="00862E89" w:rsidRDefault="006B7584" w:rsidP="006B7584">
      <w:pPr>
        <w:pStyle w:val="FormDotPoint"/>
        <w:jc w:val="left"/>
      </w:pPr>
      <w:r w:rsidRPr="00862E89">
        <w:t>terminate your insurance contract over mortgaged property financed under the credit contract; and</w:t>
      </w:r>
    </w:p>
    <w:p w:rsidR="006B7584" w:rsidRPr="00862E89" w:rsidRDefault="006B7584" w:rsidP="006B7584">
      <w:pPr>
        <w:pStyle w:val="FormDotPoint"/>
        <w:jc w:val="left"/>
      </w:pPr>
      <w:r w:rsidRPr="00862E89">
        <w:t>recover from the insurer a proportionate rebate of premium paid under the insurance contract.</w:t>
      </w:r>
    </w:p>
    <w:p w:rsidR="006B7584" w:rsidRPr="00862E89" w:rsidRDefault="006B7584" w:rsidP="006B7584">
      <w:pPr>
        <w:pStyle w:val="Schedulepara0"/>
        <w:spacing w:before="120"/>
        <w:jc w:val="left"/>
        <w:rPr>
          <w:color w:val="000000"/>
        </w:rPr>
      </w:pPr>
      <w:r w:rsidRPr="00862E89">
        <w:rPr>
          <w:color w:val="000000"/>
        </w:rPr>
        <w:tab/>
      </w:r>
      <w:r w:rsidRPr="00862E89">
        <w:rPr>
          <w:color w:val="000000"/>
        </w:rPr>
        <w:tab/>
        <w:t>Your insurer will not terminate the insurance contract unless you ask the insurer in writing to do so. If you terminate the insurance, you will not be covered in the event of loss or damage to the property.</w:t>
      </w:r>
    </w:p>
    <w:p w:rsidR="006B7584" w:rsidRPr="00862E89" w:rsidRDefault="006B7584" w:rsidP="006B7584">
      <w:pPr>
        <w:pStyle w:val="Schedulepara0"/>
        <w:spacing w:before="120"/>
        <w:rPr>
          <w:color w:val="000000"/>
        </w:rPr>
      </w:pPr>
      <w:r w:rsidRPr="00862E89">
        <w:rPr>
          <w:color w:val="000000"/>
        </w:rPr>
        <w:tab/>
      </w:r>
      <w:r w:rsidRPr="00862E89">
        <w:rPr>
          <w:color w:val="000000"/>
        </w:rPr>
        <w:tab/>
        <w:t>According to our records your insurer is . . . . . . . . . . . . . . . .</w:t>
      </w:r>
    </w:p>
    <w:p w:rsidR="006B7584" w:rsidRPr="00862E89" w:rsidRDefault="006B7584" w:rsidP="006B7584">
      <w:pPr>
        <w:pStyle w:val="Schedulepara0"/>
        <w:spacing w:before="120"/>
        <w:rPr>
          <w:color w:val="000000"/>
        </w:rPr>
      </w:pPr>
      <w:r w:rsidRPr="00862E89">
        <w:rPr>
          <w:color w:val="000000"/>
        </w:rPr>
        <w:tab/>
      </w:r>
      <w:r w:rsidRPr="00862E89">
        <w:rPr>
          <w:color w:val="000000"/>
        </w:rPr>
        <w:tab/>
        <w:t>The mortgaged property is —</w:t>
      </w:r>
    </w:p>
    <w:p w:rsidR="006B7584" w:rsidRPr="00862E89" w:rsidRDefault="006B7584" w:rsidP="006B7584">
      <w:pPr>
        <w:pStyle w:val="Schedulepara0"/>
        <w:spacing w:before="120"/>
        <w:rPr>
          <w:color w:val="000000"/>
        </w:rPr>
      </w:pPr>
      <w:r w:rsidRPr="00862E89">
        <w:rPr>
          <w:color w:val="000000"/>
        </w:rPr>
        <w:tab/>
      </w:r>
      <w:r w:rsidRPr="00862E89">
        <w:rPr>
          <w:color w:val="000000"/>
        </w:rPr>
        <w:tab/>
        <w:t>. . . . . . . . . . . . . . . . . . . . . . . . . . . . . . . . . . . . . . . .</w:t>
      </w:r>
    </w:p>
    <w:p w:rsidR="006B7584" w:rsidRPr="00862E89" w:rsidRDefault="006B7584" w:rsidP="006B7584">
      <w:pPr>
        <w:pStyle w:val="Schedulepara0"/>
        <w:spacing w:before="120"/>
        <w:rPr>
          <w:color w:val="000000"/>
        </w:rPr>
      </w:pPr>
      <w:r w:rsidRPr="00862E89">
        <w:rPr>
          <w:color w:val="000000"/>
        </w:rPr>
        <w:tab/>
      </w:r>
      <w:r w:rsidRPr="00862E89">
        <w:rPr>
          <w:color w:val="000000"/>
        </w:rPr>
        <w:tab/>
        <w:t>. . . . . . . . . . . . . . . . . . . . . . . . . . . . . . . . . . . . . . . .</w:t>
      </w:r>
    </w:p>
    <w:p w:rsidR="006B7584" w:rsidRPr="00862E89" w:rsidRDefault="006B7584" w:rsidP="006B7584">
      <w:pPr>
        <w:pStyle w:val="Schedulepara0"/>
        <w:spacing w:before="120"/>
        <w:rPr>
          <w:color w:val="000000"/>
        </w:rPr>
      </w:pPr>
      <w:r w:rsidRPr="00862E89">
        <w:rPr>
          <w:color w:val="000000"/>
        </w:rPr>
        <w:tab/>
      </w:r>
      <w:r w:rsidRPr="00862E89">
        <w:rPr>
          <w:color w:val="000000"/>
        </w:rPr>
        <w:tab/>
        <w:t>. . . . . . . . . . . . . . . . . . . . . . . . . . . . . . . . . . . . . . . .</w:t>
      </w:r>
    </w:p>
    <w:p w:rsidR="006B7584" w:rsidRPr="00862E89" w:rsidRDefault="006B7584" w:rsidP="006B7584">
      <w:pPr>
        <w:pStyle w:val="Schedulepara0"/>
        <w:spacing w:before="120"/>
        <w:jc w:val="left"/>
        <w:rPr>
          <w:color w:val="000000"/>
        </w:rPr>
      </w:pPr>
      <w:r w:rsidRPr="00862E89">
        <w:rPr>
          <w:color w:val="000000"/>
        </w:rPr>
        <w:tab/>
      </w:r>
      <w:r w:rsidRPr="00862E89">
        <w:rPr>
          <w:color w:val="000000"/>
        </w:rPr>
        <w:tab/>
        <w:t>The proportionate rebate of insurance must be calculated in accordance with the law.</w:t>
      </w:r>
    </w:p>
    <w:p w:rsidR="006B7584" w:rsidRPr="00862E89" w:rsidRDefault="006B7584" w:rsidP="006B7584">
      <w:pPr>
        <w:pStyle w:val="Schedulepara0"/>
        <w:spacing w:before="120"/>
        <w:ind w:right="-284"/>
        <w:jc w:val="left"/>
        <w:rPr>
          <w:rFonts w:ascii="Times-Bold" w:hAnsi="Times-Bold" w:cs="Times-Bold"/>
          <w:b/>
          <w:bCs/>
          <w:color w:val="000000"/>
        </w:rPr>
      </w:pPr>
      <w:r w:rsidRPr="00862E89">
        <w:rPr>
          <w:rFonts w:ascii="Times-Bold" w:hAnsi="Times-Bold" w:cs="Times-Bold"/>
          <w:b/>
          <w:bCs/>
          <w:color w:val="000000"/>
        </w:rPr>
        <w:lastRenderedPageBreak/>
        <w:tab/>
      </w:r>
      <w:r w:rsidRPr="00862E89">
        <w:rPr>
          <w:rFonts w:ascii="Times-Bold" w:hAnsi="Times-Bold" w:cs="Times-Bold"/>
          <w:b/>
          <w:bCs/>
          <w:color w:val="000000"/>
        </w:rPr>
        <w:tab/>
      </w:r>
      <w:r w:rsidRPr="00862E89">
        <w:rPr>
          <w:b/>
          <w:color w:val="000000"/>
        </w:rPr>
        <w:t xml:space="preserve">IF YOU HAVE ANY DOUBTS, OR WANT MORE INFORMATION, CONTACT YOUR CREDIT PROVIDER. YOU MUST ATTEMPT TO RESOLVE YOUR COMPLAINT WITH YOUR CREDIT PROVIDER BEFORE CONTACTING </w:t>
      </w:r>
      <w:r w:rsidR="00C70E83" w:rsidRPr="00862E89">
        <w:rPr>
          <w:b/>
          <w:color w:val="000000"/>
        </w:rPr>
        <w:t>THE AFCA SCHEME</w:t>
      </w:r>
      <w:r w:rsidRPr="00862E89">
        <w:rPr>
          <w:b/>
          <w:color w:val="000000"/>
        </w:rPr>
        <w:t xml:space="preserve">. IF YOU HAVE A COMPLAINT WHICH REMAINS UNRESOLVED AFTER SPEAKING TO YOUR CREDIT PROVIDER YOU CAN CONTACT </w:t>
      </w:r>
      <w:r w:rsidR="00C70E83" w:rsidRPr="00862E89">
        <w:rPr>
          <w:b/>
          <w:color w:val="000000"/>
        </w:rPr>
        <w:t>THE AFCA SCHEME</w:t>
      </w:r>
      <w:r w:rsidRPr="00862E89">
        <w:rPr>
          <w:b/>
          <w:color w:val="000000"/>
        </w:rPr>
        <w:t xml:space="preserve"> OR GET LEGAL ADVICE.</w:t>
      </w:r>
    </w:p>
    <w:p w:rsidR="006B7584" w:rsidRPr="00862E89" w:rsidRDefault="006B7584" w:rsidP="006B7584">
      <w:pPr>
        <w:pStyle w:val="Schedulepara0"/>
        <w:spacing w:before="120"/>
        <w:ind w:right="-284"/>
        <w:jc w:val="left"/>
        <w:rPr>
          <w:b/>
          <w:bCs/>
          <w:color w:val="000000"/>
        </w:rPr>
      </w:pPr>
      <w:r w:rsidRPr="00862E89">
        <w:rPr>
          <w:color w:val="000000"/>
        </w:rPr>
        <w:tab/>
      </w:r>
      <w:r w:rsidRPr="00862E89">
        <w:rPr>
          <w:color w:val="000000"/>
        </w:rPr>
        <w:tab/>
      </w:r>
      <w:r w:rsidR="00CA1CA0" w:rsidRPr="00862E89">
        <w:rPr>
          <w:b/>
          <w:bCs/>
          <w:color w:val="000000"/>
        </w:rPr>
        <w:t>THE AFCA SCHEME IS</w:t>
      </w:r>
      <w:r w:rsidRPr="00862E89">
        <w:rPr>
          <w:b/>
          <w:bCs/>
          <w:color w:val="000000"/>
        </w:rPr>
        <w:t xml:space="preserve"> A FREE SERVICE ESTABLISHED TO PROVIDE YOU WITH AN INDEPENDENT MECHANISM TO RESOLVE SPECIFIC COMPLAINTS. </w:t>
      </w:r>
      <w:r w:rsidR="00D919B0" w:rsidRPr="00862E89">
        <w:rPr>
          <w:b/>
        </w:rPr>
        <w:t>THE AFCA SCHEME</w:t>
      </w:r>
      <w:r w:rsidRPr="00862E89">
        <w:rPr>
          <w:b/>
          <w:bCs/>
          <w:color w:val="000000"/>
        </w:rPr>
        <w:t xml:space="preserve"> CAN BE CONTACTED AT [</w:t>
      </w:r>
      <w:r w:rsidRPr="00862E89">
        <w:rPr>
          <w:b/>
          <w:bCs/>
          <w:i/>
          <w:color w:val="000000"/>
        </w:rPr>
        <w:t>INSERT TELEPHONE NUMBER, EMAIL/WEBSITE AND POSTAL ADDRESS</w:t>
      </w:r>
      <w:r w:rsidRPr="00862E89">
        <w:rPr>
          <w:b/>
          <w:bCs/>
          <w:color w:val="000000"/>
        </w:rPr>
        <w:t>].</w:t>
      </w:r>
    </w:p>
    <w:p w:rsidR="006B7584" w:rsidRPr="00862E89" w:rsidRDefault="006B7584" w:rsidP="006B7584">
      <w:pPr>
        <w:tabs>
          <w:tab w:val="left" w:pos="0"/>
        </w:tabs>
        <w:spacing w:before="120" w:after="120"/>
        <w:jc w:val="right"/>
        <w:rPr>
          <w:color w:val="000000"/>
        </w:rPr>
      </w:pPr>
      <w:r w:rsidRPr="00862E89">
        <w:rPr>
          <w:color w:val="000000"/>
        </w:rPr>
        <w:t xml:space="preserve"> . . . . . . . . . . . . . . . . . . . . . . . . . . . . . . . . . . . . . . . . . . . . . . . . . .</w:t>
      </w:r>
    </w:p>
    <w:p w:rsidR="006B7584" w:rsidRPr="00862E89" w:rsidRDefault="006B7584" w:rsidP="006B7584">
      <w:pPr>
        <w:tabs>
          <w:tab w:val="left" w:pos="0"/>
        </w:tabs>
        <w:spacing w:before="120"/>
        <w:jc w:val="right"/>
        <w:rPr>
          <w:color w:val="000000"/>
        </w:rPr>
      </w:pPr>
      <w:r w:rsidRPr="00862E89">
        <w:rPr>
          <w:color w:val="000000"/>
        </w:rPr>
        <w:t>(signature of credit provider or person signing on behalf of</w:t>
      </w:r>
    </w:p>
    <w:p w:rsidR="006B7584" w:rsidRPr="00862E89" w:rsidRDefault="006B7584" w:rsidP="006B7584">
      <w:pPr>
        <w:tabs>
          <w:tab w:val="left" w:pos="0"/>
        </w:tabs>
        <w:spacing w:after="120"/>
        <w:jc w:val="right"/>
        <w:rPr>
          <w:color w:val="000000"/>
        </w:rPr>
      </w:pPr>
      <w:r w:rsidRPr="00862E89">
        <w:rPr>
          <w:color w:val="000000"/>
        </w:rPr>
        <w:t>credit provider)</w:t>
      </w:r>
    </w:p>
    <w:p w:rsidR="006B7584" w:rsidRPr="00862E89" w:rsidRDefault="006B7584" w:rsidP="006B7584">
      <w:pPr>
        <w:tabs>
          <w:tab w:val="left" w:pos="0"/>
        </w:tabs>
        <w:spacing w:before="120" w:after="120"/>
        <w:jc w:val="right"/>
        <w:rPr>
          <w:color w:val="000000"/>
        </w:rPr>
      </w:pPr>
      <w:r w:rsidRPr="00862E89">
        <w:rPr>
          <w:color w:val="000000"/>
        </w:rPr>
        <w:t xml:space="preserve"> . . . . . . . . . . . . . . . . . . . . . . . . . . . . . . . . . . . . . . . . . . . . . . . . . .</w:t>
      </w:r>
    </w:p>
    <w:p w:rsidR="006B7584" w:rsidRPr="00862E89" w:rsidRDefault="006B7584" w:rsidP="006B7584">
      <w:pPr>
        <w:tabs>
          <w:tab w:val="left" w:pos="0"/>
        </w:tabs>
        <w:spacing w:before="120"/>
        <w:jc w:val="right"/>
        <w:rPr>
          <w:color w:val="000000"/>
        </w:rPr>
      </w:pPr>
      <w:r w:rsidRPr="00862E89">
        <w:rPr>
          <w:color w:val="000000"/>
        </w:rPr>
        <w:t>(name of person signing)</w:t>
      </w:r>
    </w:p>
    <w:p w:rsidR="006B7584" w:rsidRPr="00862E89" w:rsidRDefault="006B7584" w:rsidP="006B7584">
      <w:pPr>
        <w:tabs>
          <w:tab w:val="left" w:pos="0"/>
        </w:tabs>
        <w:spacing w:before="120" w:after="120"/>
        <w:jc w:val="right"/>
        <w:rPr>
          <w:color w:val="000000"/>
        </w:rPr>
      </w:pPr>
      <w:r w:rsidRPr="00862E89">
        <w:rPr>
          <w:color w:val="000000"/>
        </w:rPr>
        <w:t xml:space="preserve"> . . . . . . . . . . . . . . . . . . . . . . . . . . . . . . . . . . . . . . . . . . . . . . . . . .</w:t>
      </w:r>
    </w:p>
    <w:p w:rsidR="006B7584" w:rsidRPr="00862E89" w:rsidRDefault="006B7584" w:rsidP="006B7584">
      <w:pPr>
        <w:jc w:val="right"/>
        <w:rPr>
          <w:color w:val="000000"/>
        </w:rPr>
      </w:pPr>
      <w:r w:rsidRPr="00862E89">
        <w:rPr>
          <w:color w:val="000000"/>
        </w:rPr>
        <w:t>(position of person signing)</w:t>
      </w:r>
    </w:p>
    <w:p w:rsidR="006B7584" w:rsidRPr="00862E89" w:rsidRDefault="006B7584" w:rsidP="006B7584">
      <w:pPr>
        <w:pStyle w:val="ActHead2"/>
        <w:pageBreakBefore/>
      </w:pPr>
      <w:bookmarkStart w:id="292" w:name="_Toc74056725"/>
      <w:r w:rsidRPr="001B7634">
        <w:rPr>
          <w:rStyle w:val="CharPartNo"/>
        </w:rPr>
        <w:lastRenderedPageBreak/>
        <w:t>Form 17</w:t>
      </w:r>
      <w:r w:rsidRPr="00862E89">
        <w:t>—</w:t>
      </w:r>
      <w:r w:rsidRPr="001B7634">
        <w:rPr>
          <w:rStyle w:val="CharPartText"/>
        </w:rPr>
        <w:t>Information statement</w:t>
      </w:r>
      <w:bookmarkEnd w:id="292"/>
    </w:p>
    <w:p w:rsidR="006B7584" w:rsidRPr="00862E89" w:rsidRDefault="006B7584" w:rsidP="006B7584">
      <w:pPr>
        <w:pStyle w:val="Schedulepara0"/>
        <w:jc w:val="right"/>
        <w:rPr>
          <w:b/>
          <w:color w:val="000000"/>
        </w:rPr>
      </w:pPr>
      <w:r w:rsidRPr="00862E89">
        <w:rPr>
          <w:b/>
          <w:color w:val="000000"/>
        </w:rPr>
        <w:t>subsection</w:t>
      </w:r>
      <w:r w:rsidR="00777022" w:rsidRPr="00862E89">
        <w:rPr>
          <w:b/>
          <w:color w:val="000000"/>
        </w:rPr>
        <w:t> </w:t>
      </w:r>
      <w:r w:rsidRPr="00862E89">
        <w:rPr>
          <w:b/>
          <w:color w:val="000000"/>
        </w:rPr>
        <w:t>175(1) of the Code</w:t>
      </w:r>
    </w:p>
    <w:p w:rsidR="006B7584" w:rsidRPr="00862E89" w:rsidRDefault="006B7584" w:rsidP="006B7584">
      <w:pPr>
        <w:pStyle w:val="Schedulepara0"/>
        <w:spacing w:before="0" w:after="240"/>
        <w:jc w:val="right"/>
        <w:rPr>
          <w:b/>
          <w:color w:val="000000"/>
        </w:rPr>
      </w:pPr>
      <w:r w:rsidRPr="00862E89">
        <w:rPr>
          <w:b/>
          <w:color w:val="000000"/>
        </w:rPr>
        <w:t>regulation</w:t>
      </w:r>
      <w:r w:rsidR="00777022" w:rsidRPr="00862E89">
        <w:rPr>
          <w:b/>
          <w:color w:val="000000"/>
        </w:rPr>
        <w:t> </w:t>
      </w:r>
      <w:r w:rsidRPr="00862E89">
        <w:rPr>
          <w:b/>
          <w:color w:val="000000"/>
        </w:rPr>
        <w:t>105 of the Regulations</w:t>
      </w:r>
    </w:p>
    <w:p w:rsidR="006B7584" w:rsidRPr="00862E89" w:rsidRDefault="006B7584" w:rsidP="006B7584">
      <w:pPr>
        <w:pStyle w:val="FormHeading"/>
        <w:spacing w:before="0"/>
        <w:rPr>
          <w:color w:val="000000"/>
        </w:rPr>
      </w:pPr>
      <w:r w:rsidRPr="00862E89">
        <w:rPr>
          <w:color w:val="000000"/>
        </w:rPr>
        <w:t>Things you should know about your consumer lease</w:t>
      </w:r>
    </w:p>
    <w:p w:rsidR="006B7584" w:rsidRPr="00862E89" w:rsidRDefault="006B7584" w:rsidP="006B7584">
      <w:pPr>
        <w:pStyle w:val="Schedulepara0"/>
        <w:jc w:val="left"/>
        <w:rPr>
          <w:color w:val="000000"/>
        </w:rPr>
      </w:pPr>
      <w:r w:rsidRPr="00862E89">
        <w:rPr>
          <w:color w:val="000000"/>
        </w:rPr>
        <w:tab/>
      </w:r>
      <w:r w:rsidRPr="00862E89">
        <w:rPr>
          <w:color w:val="000000"/>
        </w:rPr>
        <w:tab/>
        <w:t>This statement tells you about some of the rights and obligations of yourself and your lessor. It does not state the terms and conditions of your lease.</w:t>
      </w:r>
    </w:p>
    <w:p w:rsidR="006B7584" w:rsidRPr="00862E89" w:rsidRDefault="006B7584" w:rsidP="006B7584">
      <w:pPr>
        <w:pStyle w:val="FormHeading"/>
        <w:spacing w:before="240"/>
        <w:rPr>
          <w:color w:val="000000"/>
        </w:rPr>
      </w:pPr>
      <w:r w:rsidRPr="00862E89">
        <w:rPr>
          <w:color w:val="000000"/>
        </w:rPr>
        <w:t>The lease</w:t>
      </w:r>
    </w:p>
    <w:p w:rsidR="006B7584" w:rsidRPr="00862E89" w:rsidRDefault="006B7584" w:rsidP="006B7584">
      <w:pPr>
        <w:pStyle w:val="FormSubheading"/>
        <w:rPr>
          <w:color w:val="000000"/>
        </w:rPr>
      </w:pPr>
      <w:r w:rsidRPr="00862E89">
        <w:rPr>
          <w:color w:val="000000"/>
        </w:rPr>
        <w:tab/>
        <w:t>1</w:t>
      </w:r>
      <w:r w:rsidRPr="00862E89">
        <w:rPr>
          <w:color w:val="000000"/>
        </w:rPr>
        <w:tab/>
        <w:t>How can I get details of my lease?</w:t>
      </w:r>
    </w:p>
    <w:p w:rsidR="006B7584" w:rsidRPr="00862E89" w:rsidRDefault="006B7584" w:rsidP="006B7584">
      <w:pPr>
        <w:pStyle w:val="Schedulepara0"/>
        <w:jc w:val="left"/>
        <w:rPr>
          <w:color w:val="000000"/>
        </w:rPr>
      </w:pPr>
      <w:r w:rsidRPr="00862E89">
        <w:rPr>
          <w:color w:val="000000"/>
        </w:rPr>
        <w:tab/>
      </w:r>
      <w:r w:rsidRPr="00862E89">
        <w:rPr>
          <w:color w:val="000000"/>
        </w:rPr>
        <w:tab/>
        <w:t>Your lessor must give you a copy of your consumer lease with this statement. Both documents must be given to you within 14 days after the lessor enters into the consumer lease, unless you already have a copy of the consumer lease.</w:t>
      </w:r>
    </w:p>
    <w:p w:rsidR="006B7584" w:rsidRPr="00862E89" w:rsidRDefault="006B7584" w:rsidP="006B7584">
      <w:pPr>
        <w:pStyle w:val="Schedulepara0"/>
        <w:jc w:val="left"/>
        <w:rPr>
          <w:color w:val="000000"/>
        </w:rPr>
      </w:pPr>
      <w:r w:rsidRPr="00862E89">
        <w:rPr>
          <w:color w:val="000000"/>
        </w:rPr>
        <w:tab/>
      </w:r>
      <w:r w:rsidRPr="00862E89">
        <w:rPr>
          <w:color w:val="000000"/>
        </w:rPr>
        <w:tab/>
        <w:t>If you want another copy of your lease write to your lessor and ask for one. Your lessor may charge you a fee. Your lessor has to give you a copy—</w:t>
      </w:r>
    </w:p>
    <w:p w:rsidR="006B7584" w:rsidRPr="00862E89" w:rsidRDefault="006B7584" w:rsidP="006B7584">
      <w:pPr>
        <w:pStyle w:val="FormDotPoint"/>
        <w:jc w:val="left"/>
      </w:pPr>
      <w:r w:rsidRPr="00862E89">
        <w:t>within 14 days of your written request if the contract came into existence 1 year or less before your request; or</w:t>
      </w:r>
    </w:p>
    <w:p w:rsidR="006B7584" w:rsidRPr="00862E89" w:rsidRDefault="006B7584" w:rsidP="006B7584">
      <w:pPr>
        <w:pStyle w:val="FormDotPoint"/>
        <w:jc w:val="left"/>
      </w:pPr>
      <w:r w:rsidRPr="00862E89">
        <w:t>otherwise within 30 days.</w:t>
      </w:r>
    </w:p>
    <w:p w:rsidR="006B7584" w:rsidRPr="00862E89" w:rsidRDefault="006B7584" w:rsidP="006B7584">
      <w:pPr>
        <w:pStyle w:val="FormSubheading"/>
        <w:rPr>
          <w:color w:val="000000"/>
        </w:rPr>
      </w:pPr>
      <w:r w:rsidRPr="00862E89">
        <w:rPr>
          <w:color w:val="000000"/>
        </w:rPr>
        <w:tab/>
        <w:t>2</w:t>
      </w:r>
      <w:r w:rsidRPr="00862E89">
        <w:rPr>
          <w:color w:val="000000"/>
        </w:rPr>
        <w:tab/>
        <w:t>What should my lease tell me?</w:t>
      </w:r>
    </w:p>
    <w:p w:rsidR="006B7584" w:rsidRPr="00862E89" w:rsidRDefault="006B7584" w:rsidP="006B7584">
      <w:pPr>
        <w:pStyle w:val="Schedulepara0"/>
        <w:jc w:val="left"/>
        <w:rPr>
          <w:color w:val="000000"/>
        </w:rPr>
      </w:pPr>
      <w:r w:rsidRPr="00862E89">
        <w:rPr>
          <w:color w:val="000000"/>
        </w:rPr>
        <w:tab/>
      </w:r>
      <w:r w:rsidRPr="00862E89">
        <w:rPr>
          <w:color w:val="000000"/>
        </w:rPr>
        <w:tab/>
        <w:t>You should read your lease carefully.</w:t>
      </w:r>
    </w:p>
    <w:p w:rsidR="006B7584" w:rsidRPr="00862E89" w:rsidRDefault="006B7584" w:rsidP="006B7584">
      <w:pPr>
        <w:pStyle w:val="Schedulepara0"/>
        <w:jc w:val="left"/>
        <w:rPr>
          <w:color w:val="000000"/>
        </w:rPr>
      </w:pPr>
      <w:r w:rsidRPr="00862E89">
        <w:rPr>
          <w:color w:val="000000"/>
        </w:rPr>
        <w:tab/>
      </w:r>
      <w:r w:rsidRPr="00862E89">
        <w:rPr>
          <w:color w:val="000000"/>
        </w:rPr>
        <w:tab/>
        <w:t>Your lease should tell you about your obligations, and include information on matters such as—</w:t>
      </w:r>
    </w:p>
    <w:p w:rsidR="006B7584" w:rsidRPr="00862E89" w:rsidRDefault="006B7584" w:rsidP="006B7584">
      <w:pPr>
        <w:pStyle w:val="FormDotPoint"/>
        <w:jc w:val="left"/>
      </w:pPr>
      <w:r w:rsidRPr="00862E89">
        <w:t>details of the goods which have been hired; and</w:t>
      </w:r>
    </w:p>
    <w:p w:rsidR="006B7584" w:rsidRPr="00862E89" w:rsidRDefault="006B7584" w:rsidP="006B7584">
      <w:pPr>
        <w:pStyle w:val="FormDotPoint"/>
        <w:jc w:val="left"/>
      </w:pPr>
      <w:r w:rsidRPr="00862E89">
        <w:t>any amount you have to pay before the goods are delivered; and</w:t>
      </w:r>
    </w:p>
    <w:p w:rsidR="006B7584" w:rsidRPr="00862E89" w:rsidRDefault="006B7584" w:rsidP="006B7584">
      <w:pPr>
        <w:pStyle w:val="FormDotPoint"/>
        <w:jc w:val="left"/>
      </w:pPr>
      <w:r w:rsidRPr="00862E89">
        <w:t>stamp duty and other government charges you have to pay; and</w:t>
      </w:r>
    </w:p>
    <w:p w:rsidR="006B7584" w:rsidRPr="00862E89" w:rsidRDefault="006B7584" w:rsidP="006B7584">
      <w:pPr>
        <w:pStyle w:val="FormDotPoint"/>
        <w:jc w:val="left"/>
      </w:pPr>
      <w:r w:rsidRPr="00862E89">
        <w:t>charges you have to pay which are not included in the rental payments; and</w:t>
      </w:r>
    </w:p>
    <w:p w:rsidR="006B7584" w:rsidRPr="00862E89" w:rsidRDefault="006B7584" w:rsidP="006B7584">
      <w:pPr>
        <w:pStyle w:val="FormDotPoint"/>
        <w:jc w:val="left"/>
      </w:pPr>
      <w:r w:rsidRPr="00862E89">
        <w:t>the amount of each rental payment; and</w:t>
      </w:r>
    </w:p>
    <w:p w:rsidR="006B7584" w:rsidRPr="00862E89" w:rsidRDefault="006B7584" w:rsidP="006B7584">
      <w:pPr>
        <w:pStyle w:val="FormDotPoint"/>
        <w:jc w:val="left"/>
      </w:pPr>
      <w:r w:rsidRPr="00862E89">
        <w:t>the date on which the first rental payment is due and either the dates of the other rental payments or the interval between them; and</w:t>
      </w:r>
    </w:p>
    <w:p w:rsidR="006B7584" w:rsidRPr="00862E89" w:rsidRDefault="006B7584" w:rsidP="006B7584">
      <w:pPr>
        <w:pStyle w:val="FormDotPoint"/>
        <w:jc w:val="left"/>
      </w:pPr>
      <w:r w:rsidRPr="00862E89">
        <w:t>the number of rental payments; and</w:t>
      </w:r>
    </w:p>
    <w:p w:rsidR="006B7584" w:rsidRPr="00862E89" w:rsidRDefault="006B7584" w:rsidP="006B7584">
      <w:pPr>
        <w:pStyle w:val="FormDotPoint"/>
        <w:jc w:val="left"/>
      </w:pPr>
      <w:r w:rsidRPr="00862E89">
        <w:t>the total amount of rent; and</w:t>
      </w:r>
    </w:p>
    <w:p w:rsidR="006B7584" w:rsidRPr="00862E89" w:rsidRDefault="006B7584" w:rsidP="006B7584">
      <w:pPr>
        <w:pStyle w:val="FormDotPoint"/>
        <w:jc w:val="left"/>
      </w:pPr>
      <w:r w:rsidRPr="00862E89">
        <w:t>when you can end your lease; and</w:t>
      </w:r>
    </w:p>
    <w:p w:rsidR="006B7584" w:rsidRPr="00862E89" w:rsidRDefault="006B7584" w:rsidP="006B7584">
      <w:pPr>
        <w:pStyle w:val="FormDotPoint"/>
        <w:jc w:val="left"/>
      </w:pPr>
      <w:r w:rsidRPr="00862E89">
        <w:lastRenderedPageBreak/>
        <w:t>what your obligations are (if any) when your lease ends.</w:t>
      </w:r>
    </w:p>
    <w:p w:rsidR="006B7584" w:rsidRPr="00862E89" w:rsidRDefault="006B7584" w:rsidP="006B7584">
      <w:pPr>
        <w:pStyle w:val="Schedulepara0"/>
        <w:jc w:val="left"/>
        <w:rPr>
          <w:color w:val="000000"/>
        </w:rPr>
      </w:pPr>
      <w:r w:rsidRPr="00862E89">
        <w:rPr>
          <w:color w:val="000000"/>
        </w:rPr>
        <w:tab/>
      </w:r>
      <w:r w:rsidRPr="00862E89">
        <w:rPr>
          <w:color w:val="000000"/>
        </w:rPr>
        <w:tab/>
        <w:t>This information only has to be included in your lease if it is possible to give it at the relevant times.</w:t>
      </w:r>
    </w:p>
    <w:p w:rsidR="006B7584" w:rsidRPr="00862E89" w:rsidRDefault="006B7584" w:rsidP="006B7584">
      <w:pPr>
        <w:pStyle w:val="Schedulepara0"/>
        <w:jc w:val="left"/>
        <w:rPr>
          <w:color w:val="000000"/>
        </w:rPr>
      </w:pPr>
      <w:r w:rsidRPr="00862E89">
        <w:rPr>
          <w:color w:val="000000"/>
        </w:rPr>
        <w:tab/>
      </w:r>
      <w:r w:rsidRPr="00862E89">
        <w:rPr>
          <w:color w:val="000000"/>
        </w:rPr>
        <w:tab/>
        <w:t xml:space="preserve">If your lease does not tell you all these details, contact </w:t>
      </w:r>
      <w:r w:rsidR="00C70E83" w:rsidRPr="00862E89">
        <w:t>the AFCA scheme</w:t>
      </w:r>
      <w:r w:rsidRPr="00862E89">
        <w:rPr>
          <w:color w:val="000000"/>
        </w:rPr>
        <w:t>, or get legal advice, for example from a community legal centre or Legal Aid, as you may have rights against your lessor.</w:t>
      </w:r>
    </w:p>
    <w:p w:rsidR="006B7584" w:rsidRPr="00862E89" w:rsidRDefault="006B7584" w:rsidP="006B7584">
      <w:pPr>
        <w:pStyle w:val="FormSubheading"/>
        <w:rPr>
          <w:color w:val="000000"/>
        </w:rPr>
      </w:pPr>
      <w:r w:rsidRPr="00862E89">
        <w:rPr>
          <w:color w:val="000000"/>
        </w:rPr>
        <w:tab/>
        <w:t>3</w:t>
      </w:r>
      <w:r w:rsidRPr="00862E89">
        <w:rPr>
          <w:color w:val="000000"/>
        </w:rPr>
        <w:tab/>
        <w:t>Can I end my lease early?</w:t>
      </w:r>
    </w:p>
    <w:p w:rsidR="006B7584" w:rsidRPr="00862E89" w:rsidRDefault="006B7584" w:rsidP="006B7584">
      <w:pPr>
        <w:pStyle w:val="Schedulepara0"/>
        <w:jc w:val="left"/>
        <w:rPr>
          <w:color w:val="000000"/>
        </w:rPr>
      </w:pPr>
      <w:r w:rsidRPr="00862E89">
        <w:rPr>
          <w:color w:val="000000"/>
        </w:rPr>
        <w:tab/>
      </w:r>
      <w:r w:rsidRPr="00862E89">
        <w:rPr>
          <w:color w:val="000000"/>
        </w:rPr>
        <w:tab/>
        <w:t>Yes. Simply return the goods to your lessor. The goods may be returned in ordinary business hours or at any other time you and the lessor agree on or the court decides.</w:t>
      </w:r>
    </w:p>
    <w:p w:rsidR="006B7584" w:rsidRPr="00862E89" w:rsidRDefault="006B7584" w:rsidP="006B7584">
      <w:pPr>
        <w:pStyle w:val="FormSubheading"/>
        <w:rPr>
          <w:color w:val="000000"/>
        </w:rPr>
      </w:pPr>
      <w:r w:rsidRPr="00862E89">
        <w:rPr>
          <w:color w:val="000000"/>
        </w:rPr>
        <w:tab/>
        <w:t>4</w:t>
      </w:r>
      <w:r w:rsidRPr="00862E89">
        <w:rPr>
          <w:color w:val="000000"/>
        </w:rPr>
        <w:tab/>
        <w:t>What will I have to pay if I end my lease early?</w:t>
      </w:r>
    </w:p>
    <w:p w:rsidR="006B7584" w:rsidRPr="00862E89" w:rsidRDefault="006B7584" w:rsidP="006B7584">
      <w:pPr>
        <w:pStyle w:val="Schedulepara0"/>
        <w:jc w:val="left"/>
        <w:rPr>
          <w:color w:val="000000"/>
        </w:rPr>
      </w:pPr>
      <w:r w:rsidRPr="00862E89">
        <w:rPr>
          <w:color w:val="000000"/>
        </w:rPr>
        <w:tab/>
      </w:r>
      <w:r w:rsidRPr="00862E89">
        <w:rPr>
          <w:color w:val="000000"/>
        </w:rPr>
        <w:tab/>
        <w:t>The amount the lease says you have to pay.</w:t>
      </w:r>
    </w:p>
    <w:p w:rsidR="006B7584" w:rsidRPr="00862E89" w:rsidRDefault="006B7584" w:rsidP="006B7584">
      <w:pPr>
        <w:pStyle w:val="Schedulepara0"/>
        <w:jc w:val="left"/>
        <w:rPr>
          <w:color w:val="000000"/>
        </w:rPr>
      </w:pPr>
      <w:r w:rsidRPr="00862E89">
        <w:rPr>
          <w:color w:val="000000"/>
        </w:rPr>
        <w:tab/>
      </w:r>
      <w:r w:rsidRPr="00862E89">
        <w:rPr>
          <w:color w:val="000000"/>
        </w:rPr>
        <w:tab/>
        <w:t>If you have made rental payments in advance then it is possible that your lessor might owe you money if you return the goods early.</w:t>
      </w:r>
    </w:p>
    <w:p w:rsidR="006B7584" w:rsidRPr="00862E89" w:rsidRDefault="006B7584" w:rsidP="006B7584">
      <w:pPr>
        <w:pStyle w:val="FormSubheading"/>
        <w:rPr>
          <w:color w:val="000000"/>
        </w:rPr>
      </w:pPr>
      <w:r w:rsidRPr="00862E89">
        <w:rPr>
          <w:color w:val="000000"/>
        </w:rPr>
        <w:tab/>
        <w:t>5</w:t>
      </w:r>
      <w:r w:rsidRPr="00862E89">
        <w:rPr>
          <w:color w:val="000000"/>
        </w:rPr>
        <w:tab/>
        <w:t>Can my lease be changed by my lessor?</w:t>
      </w:r>
    </w:p>
    <w:p w:rsidR="006B7584" w:rsidRPr="00862E89" w:rsidRDefault="006B7584" w:rsidP="006B7584">
      <w:pPr>
        <w:pStyle w:val="Schedulepara0"/>
        <w:jc w:val="left"/>
        <w:rPr>
          <w:color w:val="000000"/>
        </w:rPr>
      </w:pPr>
      <w:r w:rsidRPr="00862E89">
        <w:rPr>
          <w:color w:val="000000"/>
        </w:rPr>
        <w:tab/>
      </w:r>
      <w:r w:rsidRPr="00862E89">
        <w:rPr>
          <w:color w:val="000000"/>
        </w:rPr>
        <w:tab/>
        <w:t>Yes, but only if your lease says so.</w:t>
      </w:r>
    </w:p>
    <w:p w:rsidR="006B7584" w:rsidRPr="00862E89" w:rsidRDefault="006B7584" w:rsidP="006B7584">
      <w:pPr>
        <w:pStyle w:val="FormSubheading"/>
        <w:rPr>
          <w:color w:val="000000"/>
        </w:rPr>
      </w:pPr>
      <w:r w:rsidRPr="00862E89">
        <w:rPr>
          <w:color w:val="000000"/>
        </w:rPr>
        <w:tab/>
        <w:t>6</w:t>
      </w:r>
      <w:r w:rsidRPr="00862E89">
        <w:rPr>
          <w:color w:val="000000"/>
        </w:rPr>
        <w:tab/>
        <w:t>Is there anything I can do if I think that my lease is unjust?</w:t>
      </w:r>
    </w:p>
    <w:p w:rsidR="006B7584" w:rsidRPr="00862E89" w:rsidRDefault="006B7584" w:rsidP="006B7584">
      <w:pPr>
        <w:pStyle w:val="Schedulepara0"/>
        <w:jc w:val="left"/>
        <w:rPr>
          <w:color w:val="000000"/>
        </w:rPr>
      </w:pPr>
      <w:r w:rsidRPr="00862E89">
        <w:rPr>
          <w:color w:val="000000"/>
        </w:rPr>
        <w:tab/>
      </w:r>
      <w:r w:rsidRPr="00862E89">
        <w:rPr>
          <w:color w:val="000000"/>
        </w:rPr>
        <w:tab/>
        <w:t>Yes. You should talk to your lessor. Discuss the matter and see if you can come to some arrangement.</w:t>
      </w:r>
    </w:p>
    <w:p w:rsidR="006B7584" w:rsidRPr="00862E89" w:rsidRDefault="006B7584" w:rsidP="006B7584">
      <w:pPr>
        <w:pStyle w:val="Schedulepara0"/>
        <w:jc w:val="left"/>
        <w:rPr>
          <w:color w:val="000000"/>
        </w:rPr>
      </w:pPr>
      <w:r w:rsidRPr="00862E89">
        <w:rPr>
          <w:color w:val="000000"/>
        </w:rPr>
        <w:tab/>
      </w:r>
      <w:r w:rsidRPr="00862E89">
        <w:rPr>
          <w:color w:val="000000"/>
        </w:rPr>
        <w:tab/>
        <w:t xml:space="preserve">If that is not successful, you may contact </w:t>
      </w:r>
      <w:r w:rsidR="00C70E83" w:rsidRPr="00862E89">
        <w:t>the AFCA scheme</w:t>
      </w:r>
      <w:r w:rsidRPr="00862E89">
        <w:rPr>
          <w:color w:val="000000"/>
        </w:rPr>
        <w:t>.</w:t>
      </w:r>
    </w:p>
    <w:p w:rsidR="006B7584" w:rsidRPr="00862E89" w:rsidRDefault="006B7584" w:rsidP="006B7584">
      <w:pPr>
        <w:pStyle w:val="Schedulepara0"/>
        <w:jc w:val="left"/>
        <w:rPr>
          <w:b/>
          <w:bCs/>
          <w:color w:val="000000"/>
        </w:rPr>
      </w:pPr>
      <w:r w:rsidRPr="00862E89">
        <w:rPr>
          <w:color w:val="000000"/>
        </w:rPr>
        <w:tab/>
      </w:r>
      <w:r w:rsidRPr="00862E89">
        <w:rPr>
          <w:color w:val="000000"/>
        </w:rPr>
        <w:tab/>
      </w:r>
      <w:r w:rsidR="00CA1CA0" w:rsidRPr="00862E89">
        <w:rPr>
          <w:b/>
          <w:bCs/>
          <w:color w:val="000000"/>
        </w:rPr>
        <w:t>THE AFCA SCHEME IS</w:t>
      </w:r>
      <w:r w:rsidRPr="00862E89">
        <w:rPr>
          <w:b/>
          <w:bCs/>
          <w:color w:val="000000"/>
        </w:rPr>
        <w:t xml:space="preserve"> A FREE SERVICE ESTABLISHED TO PROVIDE YOU WITH AN INDEPENDENT MECHANISM TO RESOLVE SPECIFIC COMPLAINTS. </w:t>
      </w:r>
      <w:r w:rsidR="00D919B0" w:rsidRPr="00862E89">
        <w:rPr>
          <w:b/>
        </w:rPr>
        <w:t>THE AFCA SCHEME</w:t>
      </w:r>
      <w:r w:rsidRPr="00862E89">
        <w:rPr>
          <w:b/>
          <w:bCs/>
          <w:color w:val="000000"/>
        </w:rPr>
        <w:t xml:space="preserve"> CAN BE CONTACTED AT [</w:t>
      </w:r>
      <w:r w:rsidRPr="00862E89">
        <w:rPr>
          <w:b/>
          <w:bCs/>
          <w:i/>
          <w:color w:val="000000"/>
        </w:rPr>
        <w:t>INSERT TELEPHONE NUMBER, EMAIL/WEBSITE AND POSTAL ADDRESS</w:t>
      </w:r>
      <w:r w:rsidRPr="00862E89">
        <w:rPr>
          <w:b/>
          <w:bCs/>
          <w:color w:val="000000"/>
        </w:rPr>
        <w:t>].</w:t>
      </w:r>
    </w:p>
    <w:p w:rsidR="006B7584" w:rsidRPr="00862E89" w:rsidRDefault="006B7584" w:rsidP="006B7584">
      <w:pPr>
        <w:pStyle w:val="Schedulepara0"/>
        <w:jc w:val="left"/>
        <w:rPr>
          <w:color w:val="000000"/>
        </w:rPr>
      </w:pPr>
      <w:r w:rsidRPr="00862E89">
        <w:rPr>
          <w:color w:val="000000"/>
        </w:rPr>
        <w:tab/>
      </w:r>
      <w:r w:rsidRPr="00862E89">
        <w:rPr>
          <w:color w:val="000000"/>
        </w:rPr>
        <w:tab/>
        <w:t>Alternatively, you can go to court. You may also wish to get legal advice, for example from a community legal centre or Legal Aid, and/or make a complaint to ASIC. ASIC can be contacted on 1300</w:t>
      </w:r>
      <w:r w:rsidR="00777022" w:rsidRPr="00862E89">
        <w:rPr>
          <w:color w:val="000000"/>
        </w:rPr>
        <w:t> </w:t>
      </w:r>
      <w:r w:rsidRPr="00862E89">
        <w:rPr>
          <w:color w:val="000000"/>
        </w:rPr>
        <w:t>300 630 or through ASIC’s website at http://www.asic.gov.au.</w:t>
      </w:r>
    </w:p>
    <w:p w:rsidR="006B7584" w:rsidRPr="00862E89" w:rsidRDefault="006B7584" w:rsidP="006B7584">
      <w:pPr>
        <w:pStyle w:val="FormHeading"/>
        <w:spacing w:before="240"/>
        <w:rPr>
          <w:color w:val="000000"/>
        </w:rPr>
      </w:pPr>
      <w:r w:rsidRPr="00862E89">
        <w:rPr>
          <w:color w:val="000000"/>
        </w:rPr>
        <w:lastRenderedPageBreak/>
        <w:t>The goods</w:t>
      </w:r>
    </w:p>
    <w:p w:rsidR="006B7584" w:rsidRPr="00862E89" w:rsidRDefault="006B7584" w:rsidP="006B7584">
      <w:pPr>
        <w:pStyle w:val="FormSubheading"/>
        <w:rPr>
          <w:color w:val="000000"/>
        </w:rPr>
      </w:pPr>
      <w:r w:rsidRPr="00862E89">
        <w:rPr>
          <w:color w:val="000000"/>
        </w:rPr>
        <w:tab/>
        <w:t>7</w:t>
      </w:r>
      <w:r w:rsidRPr="00862E89">
        <w:rPr>
          <w:color w:val="000000"/>
        </w:rPr>
        <w:tab/>
        <w:t>If my lessor writes asking me where the goods are, do I have to say where they are?</w:t>
      </w:r>
    </w:p>
    <w:p w:rsidR="006B7584" w:rsidRPr="00862E89" w:rsidRDefault="006B7584" w:rsidP="006B7584">
      <w:pPr>
        <w:pStyle w:val="Schedulepara0"/>
        <w:jc w:val="left"/>
        <w:rPr>
          <w:color w:val="000000"/>
        </w:rPr>
      </w:pPr>
      <w:r w:rsidRPr="00862E89">
        <w:rPr>
          <w:color w:val="000000"/>
        </w:rPr>
        <w:tab/>
      </w:r>
      <w:r w:rsidRPr="00862E89">
        <w:rPr>
          <w:color w:val="000000"/>
        </w:rPr>
        <w:tab/>
        <w:t>Yes. You have 7 days after receiving your lessor’s request to tell your lessor. If you do not have the goods you must give your lessor all the information you have so they can be traced.</w:t>
      </w:r>
    </w:p>
    <w:p w:rsidR="006B7584" w:rsidRPr="00862E89" w:rsidRDefault="006B7584" w:rsidP="006B7584">
      <w:pPr>
        <w:pStyle w:val="FormSubheading"/>
        <w:rPr>
          <w:color w:val="000000"/>
        </w:rPr>
      </w:pPr>
      <w:r w:rsidRPr="00862E89">
        <w:rPr>
          <w:color w:val="000000"/>
        </w:rPr>
        <w:tab/>
        <w:t>8</w:t>
      </w:r>
      <w:r w:rsidRPr="00862E89">
        <w:rPr>
          <w:color w:val="000000"/>
        </w:rPr>
        <w:tab/>
        <w:t>When can my lessor or its agent come into a residence to take possession of the goods?</w:t>
      </w:r>
    </w:p>
    <w:p w:rsidR="006B7584" w:rsidRPr="00862E89" w:rsidRDefault="006B7584" w:rsidP="006B7584">
      <w:pPr>
        <w:pStyle w:val="Schedulepara0"/>
        <w:jc w:val="left"/>
        <w:rPr>
          <w:color w:val="000000"/>
        </w:rPr>
      </w:pPr>
      <w:r w:rsidRPr="00862E89">
        <w:rPr>
          <w:color w:val="000000"/>
        </w:rPr>
        <w:tab/>
      </w:r>
      <w:r w:rsidRPr="00862E89">
        <w:rPr>
          <w:color w:val="000000"/>
        </w:rPr>
        <w:tab/>
        <w:t>Your lessor can only do so if it has the court’s approval or the written consent of the occupier which is given after the occupier is informed in writing of the relevant section in the National Credit Code.</w:t>
      </w:r>
    </w:p>
    <w:p w:rsidR="006B7584" w:rsidRPr="00862E89" w:rsidRDefault="006B7584" w:rsidP="006B7584">
      <w:pPr>
        <w:pStyle w:val="FormHeading"/>
        <w:spacing w:before="240"/>
        <w:rPr>
          <w:color w:val="000000"/>
        </w:rPr>
      </w:pPr>
      <w:r w:rsidRPr="00862E89">
        <w:rPr>
          <w:color w:val="000000"/>
        </w:rPr>
        <w:t>General</w:t>
      </w:r>
    </w:p>
    <w:p w:rsidR="006B7584" w:rsidRPr="00862E89" w:rsidRDefault="006B7584" w:rsidP="006B7584">
      <w:pPr>
        <w:pStyle w:val="FormSubheading"/>
        <w:rPr>
          <w:color w:val="000000"/>
        </w:rPr>
      </w:pPr>
      <w:r w:rsidRPr="00862E89">
        <w:rPr>
          <w:color w:val="000000"/>
        </w:rPr>
        <w:tab/>
        <w:t>9</w:t>
      </w:r>
      <w:r w:rsidRPr="00862E89">
        <w:rPr>
          <w:color w:val="000000"/>
        </w:rPr>
        <w:tab/>
        <w:t xml:space="preserve">What do I do if I </w:t>
      </w:r>
      <w:proofErr w:type="spellStart"/>
      <w:r w:rsidRPr="00862E89">
        <w:rPr>
          <w:color w:val="000000"/>
        </w:rPr>
        <w:t>can not</w:t>
      </w:r>
      <w:proofErr w:type="spellEnd"/>
      <w:r w:rsidRPr="00862E89">
        <w:rPr>
          <w:color w:val="000000"/>
        </w:rPr>
        <w:t xml:space="preserve"> make a rental payment?</w:t>
      </w:r>
    </w:p>
    <w:p w:rsidR="006B7584" w:rsidRPr="00862E89" w:rsidRDefault="006B7584" w:rsidP="006B7584">
      <w:pPr>
        <w:pStyle w:val="Schedulepara0"/>
        <w:jc w:val="left"/>
        <w:rPr>
          <w:color w:val="000000"/>
        </w:rPr>
      </w:pPr>
      <w:r w:rsidRPr="00862E89">
        <w:rPr>
          <w:color w:val="000000"/>
        </w:rPr>
        <w:tab/>
      </w:r>
      <w:r w:rsidRPr="00862E89">
        <w:rPr>
          <w:color w:val="000000"/>
        </w:rPr>
        <w:tab/>
        <w:t>Get in touch with your lessor immediately. Discuss the matter and see if you can come to some arrangement.</w:t>
      </w:r>
    </w:p>
    <w:p w:rsidR="006B7584" w:rsidRPr="00862E89" w:rsidRDefault="006B7584" w:rsidP="006B7584">
      <w:pPr>
        <w:pStyle w:val="Schedulepara0"/>
        <w:jc w:val="left"/>
        <w:rPr>
          <w:color w:val="000000"/>
        </w:rPr>
      </w:pPr>
      <w:r w:rsidRPr="00862E89">
        <w:rPr>
          <w:color w:val="000000"/>
        </w:rPr>
        <w:tab/>
      </w:r>
      <w:r w:rsidRPr="00862E89">
        <w:rPr>
          <w:color w:val="000000"/>
        </w:rPr>
        <w:tab/>
        <w:t>You can ask your lessor to change your lease in a number of ways—</w:t>
      </w:r>
    </w:p>
    <w:p w:rsidR="006B7584" w:rsidRPr="00862E89" w:rsidRDefault="006B7584" w:rsidP="006B7584">
      <w:pPr>
        <w:pStyle w:val="FormDotPoint"/>
        <w:jc w:val="left"/>
      </w:pPr>
      <w:r w:rsidRPr="00862E89">
        <w:t>to extend the term of your lease and reduce rental payments; or</w:t>
      </w:r>
    </w:p>
    <w:p w:rsidR="006B7584" w:rsidRPr="00862E89" w:rsidRDefault="006B7584" w:rsidP="006B7584">
      <w:pPr>
        <w:pStyle w:val="FormDotPoint"/>
        <w:jc w:val="left"/>
      </w:pPr>
      <w:r w:rsidRPr="00862E89">
        <w:t>to extend the term of your lease and delay rental payments for a set time; or</w:t>
      </w:r>
    </w:p>
    <w:p w:rsidR="006B7584" w:rsidRPr="00862E89" w:rsidRDefault="006B7584" w:rsidP="006B7584">
      <w:pPr>
        <w:pStyle w:val="FormDotPoint"/>
        <w:jc w:val="left"/>
      </w:pPr>
      <w:r w:rsidRPr="00862E89">
        <w:t>to delay rental payments for a set time.</w:t>
      </w:r>
    </w:p>
    <w:p w:rsidR="006B7584" w:rsidRPr="00862E89" w:rsidRDefault="006B7584" w:rsidP="006B7584">
      <w:pPr>
        <w:pStyle w:val="FormSubheading"/>
        <w:rPr>
          <w:color w:val="000000"/>
        </w:rPr>
      </w:pPr>
      <w:r w:rsidRPr="00862E89">
        <w:rPr>
          <w:color w:val="000000"/>
        </w:rPr>
        <w:tab/>
        <w:t>10</w:t>
      </w:r>
      <w:r w:rsidRPr="00862E89">
        <w:rPr>
          <w:color w:val="000000"/>
        </w:rPr>
        <w:tab/>
        <w:t xml:space="preserve">What if my lessor and I </w:t>
      </w:r>
      <w:proofErr w:type="spellStart"/>
      <w:r w:rsidRPr="00862E89">
        <w:rPr>
          <w:color w:val="000000"/>
        </w:rPr>
        <w:t>can not</w:t>
      </w:r>
      <w:proofErr w:type="spellEnd"/>
      <w:r w:rsidRPr="00862E89">
        <w:rPr>
          <w:color w:val="000000"/>
        </w:rPr>
        <w:t xml:space="preserve"> agree on a suitable arrangement?</w:t>
      </w:r>
    </w:p>
    <w:p w:rsidR="006B7584" w:rsidRPr="00862E89" w:rsidRDefault="006B7584" w:rsidP="006B7584">
      <w:pPr>
        <w:pStyle w:val="Schedulepara0"/>
        <w:jc w:val="left"/>
        <w:rPr>
          <w:color w:val="000000"/>
        </w:rPr>
      </w:pPr>
      <w:r w:rsidRPr="00862E89">
        <w:rPr>
          <w:color w:val="000000"/>
        </w:rPr>
        <w:tab/>
      </w:r>
      <w:r w:rsidRPr="00862E89">
        <w:rPr>
          <w:color w:val="000000"/>
        </w:rPr>
        <w:tab/>
        <w:t>If the lessor refuses your request to change the rental payments, you can ask your lessor to review this decision if you think it is wrong.</w:t>
      </w:r>
    </w:p>
    <w:p w:rsidR="006B7584" w:rsidRPr="00862E89" w:rsidRDefault="006B7584" w:rsidP="006B7584">
      <w:pPr>
        <w:pStyle w:val="Schedulepara0"/>
        <w:jc w:val="left"/>
        <w:rPr>
          <w:color w:val="000000"/>
        </w:rPr>
      </w:pPr>
      <w:r w:rsidRPr="00862E89">
        <w:rPr>
          <w:color w:val="000000"/>
        </w:rPr>
        <w:tab/>
      </w:r>
      <w:r w:rsidRPr="00862E89">
        <w:rPr>
          <w:color w:val="000000"/>
        </w:rPr>
        <w:tab/>
        <w:t xml:space="preserve">If the lessor still refuses your request, you can complain to the </w:t>
      </w:r>
      <w:r w:rsidR="004F194C" w:rsidRPr="00862E89">
        <w:t>AFCA scheme</w:t>
      </w:r>
      <w:r w:rsidRPr="00862E89">
        <w:rPr>
          <w:color w:val="000000"/>
        </w:rPr>
        <w:t>. Further details about this scheme are set out below in question 12.</w:t>
      </w:r>
    </w:p>
    <w:p w:rsidR="006B7584" w:rsidRPr="00862E89" w:rsidRDefault="006B7584" w:rsidP="006B7584">
      <w:pPr>
        <w:pStyle w:val="FormSubheading"/>
        <w:rPr>
          <w:color w:val="000000"/>
        </w:rPr>
      </w:pPr>
      <w:r w:rsidRPr="00862E89">
        <w:rPr>
          <w:color w:val="000000"/>
        </w:rPr>
        <w:tab/>
        <w:t>11</w:t>
      </w:r>
      <w:r w:rsidRPr="00862E89">
        <w:rPr>
          <w:color w:val="000000"/>
        </w:rPr>
        <w:tab/>
        <w:t>Can my lessor take action against me?</w:t>
      </w:r>
    </w:p>
    <w:p w:rsidR="006B7584" w:rsidRPr="00862E89" w:rsidRDefault="006B7584" w:rsidP="006B7584">
      <w:pPr>
        <w:pStyle w:val="Schedulepara0"/>
        <w:jc w:val="left"/>
        <w:rPr>
          <w:color w:val="000000"/>
        </w:rPr>
      </w:pPr>
      <w:r w:rsidRPr="00862E89">
        <w:rPr>
          <w:color w:val="000000"/>
        </w:rPr>
        <w:tab/>
      </w:r>
      <w:r w:rsidRPr="00862E89">
        <w:rPr>
          <w:color w:val="000000"/>
        </w:rPr>
        <w:tab/>
        <w:t xml:space="preserve">Yes, if you are in default under your lease. But the law says that you </w:t>
      </w:r>
      <w:proofErr w:type="spellStart"/>
      <w:r w:rsidRPr="00862E89">
        <w:rPr>
          <w:color w:val="000000"/>
        </w:rPr>
        <w:t>can not</w:t>
      </w:r>
      <w:proofErr w:type="spellEnd"/>
      <w:r w:rsidRPr="00862E89">
        <w:rPr>
          <w:color w:val="000000"/>
        </w:rPr>
        <w:t xml:space="preserve"> be unduly harassed or threatened for rental payments. If you think you are being unduly harassed or threatened, contact </w:t>
      </w:r>
      <w:r w:rsidR="00C70E83" w:rsidRPr="00862E89">
        <w:t>the AFCA scheme</w:t>
      </w:r>
      <w:r w:rsidRPr="00862E89">
        <w:rPr>
          <w:color w:val="000000"/>
        </w:rPr>
        <w:t xml:space="preserve"> or ASIC, or get legal advice.</w:t>
      </w:r>
    </w:p>
    <w:p w:rsidR="006B7584" w:rsidRPr="00862E89" w:rsidRDefault="006B7584" w:rsidP="006B7584">
      <w:pPr>
        <w:pStyle w:val="FormSubheading"/>
        <w:rPr>
          <w:color w:val="000000"/>
        </w:rPr>
      </w:pPr>
      <w:r w:rsidRPr="00862E89">
        <w:rPr>
          <w:color w:val="000000"/>
        </w:rPr>
        <w:lastRenderedPageBreak/>
        <w:tab/>
        <w:t>12</w:t>
      </w:r>
      <w:r w:rsidRPr="00862E89">
        <w:rPr>
          <w:color w:val="000000"/>
        </w:rPr>
        <w:tab/>
        <w:t>Do I have any other rights and obligations?</w:t>
      </w:r>
    </w:p>
    <w:p w:rsidR="006B7584" w:rsidRPr="00862E89" w:rsidRDefault="006B7584" w:rsidP="006B7584">
      <w:pPr>
        <w:pStyle w:val="Schedulepara0"/>
        <w:jc w:val="left"/>
        <w:rPr>
          <w:color w:val="000000"/>
        </w:rPr>
      </w:pPr>
      <w:r w:rsidRPr="00862E89">
        <w:rPr>
          <w:color w:val="000000"/>
        </w:rPr>
        <w:tab/>
      </w:r>
      <w:r w:rsidRPr="00862E89">
        <w:rPr>
          <w:color w:val="000000"/>
        </w:rPr>
        <w:tab/>
        <w:t xml:space="preserve">Yes. The law will give you other rights and obligations. You should also </w:t>
      </w:r>
      <w:r w:rsidRPr="00862E89">
        <w:rPr>
          <w:b/>
          <w:color w:val="000000"/>
        </w:rPr>
        <w:t>READ YOUR LEASE</w:t>
      </w:r>
      <w:r w:rsidRPr="00862E89">
        <w:rPr>
          <w:color w:val="000000"/>
        </w:rPr>
        <w:t xml:space="preserve"> carefully.</w:t>
      </w:r>
    </w:p>
    <w:p w:rsidR="006B7584" w:rsidRPr="00862E89" w:rsidRDefault="006B7584" w:rsidP="006B7584">
      <w:pPr>
        <w:pStyle w:val="Schedulepara0"/>
        <w:jc w:val="left"/>
        <w:rPr>
          <w:b/>
          <w:color w:val="000000"/>
        </w:rPr>
      </w:pPr>
      <w:r w:rsidRPr="00862E89">
        <w:rPr>
          <w:color w:val="000000"/>
        </w:rPr>
        <w:tab/>
      </w:r>
      <w:r w:rsidRPr="00862E89">
        <w:rPr>
          <w:b/>
          <w:color w:val="000000"/>
        </w:rPr>
        <w:tab/>
        <w:t xml:space="preserve">IF YOU HAVE ANY DOUBTS, OR WANT MORE INFORMATION, CONTACT YOUR CREDIT PROVIDER. YOU MUST ATTEMPT TO RESOLVE YOUR COMPLAINT WITH YOUR CREDIT PROVIDER BEFORE CONTACTING </w:t>
      </w:r>
      <w:r w:rsidR="00C70E83" w:rsidRPr="00862E89">
        <w:rPr>
          <w:b/>
          <w:color w:val="000000"/>
        </w:rPr>
        <w:t>THE AFCA SCHEME</w:t>
      </w:r>
      <w:r w:rsidRPr="00862E89">
        <w:rPr>
          <w:b/>
          <w:color w:val="000000"/>
        </w:rPr>
        <w:t xml:space="preserve">. IF YOU HAVE A COMPLAINT WHICH REMAINS UNRESOLVED AFTER SPEAKING TO YOUR CREDIT PROVIDER YOU CAN CONTACT </w:t>
      </w:r>
      <w:r w:rsidR="00C70E83" w:rsidRPr="00862E89">
        <w:rPr>
          <w:b/>
          <w:color w:val="000000"/>
        </w:rPr>
        <w:t>THE AFCA SCHEME</w:t>
      </w:r>
      <w:r w:rsidRPr="00862E89">
        <w:rPr>
          <w:b/>
          <w:color w:val="000000"/>
        </w:rPr>
        <w:t xml:space="preserve"> OR GET LEGAL ADVICE.</w:t>
      </w:r>
    </w:p>
    <w:p w:rsidR="006B7584" w:rsidRPr="00862E89" w:rsidRDefault="006B7584" w:rsidP="006B7584">
      <w:pPr>
        <w:pStyle w:val="Schedulepara0"/>
        <w:jc w:val="left"/>
        <w:rPr>
          <w:b/>
          <w:color w:val="000000"/>
        </w:rPr>
      </w:pPr>
      <w:r w:rsidRPr="00862E89">
        <w:rPr>
          <w:b/>
          <w:color w:val="000000"/>
        </w:rPr>
        <w:tab/>
      </w:r>
      <w:r w:rsidRPr="00862E89">
        <w:rPr>
          <w:b/>
          <w:color w:val="000000"/>
        </w:rPr>
        <w:tab/>
        <w:t>PLEASE KEEP THIS INFORMATION STATEMENT. YOU MAY WANT SOME INFORMATION FROM IT AT A LATER DATE.</w:t>
      </w:r>
    </w:p>
    <w:p w:rsidR="006B7584" w:rsidRPr="00862E89" w:rsidRDefault="006B7584" w:rsidP="006B7584">
      <w:pPr>
        <w:pStyle w:val="ActHead2"/>
        <w:pageBreakBefore/>
      </w:pPr>
      <w:bookmarkStart w:id="293" w:name="_Toc74056726"/>
      <w:r w:rsidRPr="001B7634">
        <w:rPr>
          <w:rStyle w:val="CharPartNo"/>
        </w:rPr>
        <w:lastRenderedPageBreak/>
        <w:t>Form 18</w:t>
      </w:r>
      <w:r w:rsidRPr="00862E89">
        <w:t>—</w:t>
      </w:r>
      <w:r w:rsidRPr="001B7634">
        <w:rPr>
          <w:rStyle w:val="CharPartText"/>
        </w:rPr>
        <w:t>Direct debit default notice</w:t>
      </w:r>
      <w:bookmarkEnd w:id="293"/>
    </w:p>
    <w:p w:rsidR="006B7584" w:rsidRPr="00862E89" w:rsidRDefault="006B7584" w:rsidP="006B7584">
      <w:pPr>
        <w:autoSpaceDE w:val="0"/>
        <w:autoSpaceDN w:val="0"/>
        <w:adjustRightInd w:val="0"/>
        <w:spacing w:before="240" w:line="240" w:lineRule="auto"/>
        <w:ind w:left="1134" w:right="95"/>
        <w:jc w:val="right"/>
        <w:rPr>
          <w:rFonts w:cs="Times New Roman"/>
          <w:b/>
          <w:bCs/>
          <w:sz w:val="24"/>
          <w:szCs w:val="24"/>
        </w:rPr>
      </w:pPr>
      <w:r w:rsidRPr="00862E89">
        <w:rPr>
          <w:rFonts w:cs="Times New Roman"/>
          <w:b/>
          <w:bCs/>
          <w:sz w:val="24"/>
          <w:szCs w:val="24"/>
        </w:rPr>
        <w:t>subsection</w:t>
      </w:r>
      <w:r w:rsidR="00777022" w:rsidRPr="00862E89">
        <w:rPr>
          <w:rFonts w:cs="Times New Roman"/>
          <w:b/>
          <w:bCs/>
          <w:sz w:val="24"/>
          <w:szCs w:val="24"/>
        </w:rPr>
        <w:t> </w:t>
      </w:r>
      <w:r w:rsidRPr="00862E89">
        <w:rPr>
          <w:rFonts w:cs="Times New Roman"/>
          <w:b/>
          <w:bCs/>
          <w:sz w:val="24"/>
          <w:szCs w:val="24"/>
        </w:rPr>
        <w:t>179C(2) of the Code</w:t>
      </w:r>
    </w:p>
    <w:p w:rsidR="006B7584" w:rsidRPr="00862E89" w:rsidRDefault="006B7584" w:rsidP="006B7584">
      <w:pPr>
        <w:autoSpaceDE w:val="0"/>
        <w:autoSpaceDN w:val="0"/>
        <w:adjustRightInd w:val="0"/>
        <w:spacing w:line="240" w:lineRule="auto"/>
        <w:ind w:left="1134" w:right="95"/>
        <w:jc w:val="right"/>
        <w:rPr>
          <w:rFonts w:cs="Times New Roman"/>
          <w:b/>
          <w:bCs/>
          <w:sz w:val="24"/>
          <w:szCs w:val="24"/>
        </w:rPr>
      </w:pPr>
      <w:r w:rsidRPr="00862E89">
        <w:rPr>
          <w:rFonts w:cs="Times New Roman"/>
          <w:b/>
          <w:bCs/>
          <w:sz w:val="24"/>
          <w:szCs w:val="24"/>
        </w:rPr>
        <w:t>regulation</w:t>
      </w:r>
      <w:r w:rsidR="00777022" w:rsidRPr="00862E89">
        <w:rPr>
          <w:rFonts w:cs="Times New Roman"/>
          <w:b/>
          <w:bCs/>
          <w:sz w:val="24"/>
          <w:szCs w:val="24"/>
        </w:rPr>
        <w:t> </w:t>
      </w:r>
      <w:r w:rsidRPr="00862E89">
        <w:rPr>
          <w:rFonts w:cs="Times New Roman"/>
          <w:b/>
          <w:bCs/>
          <w:sz w:val="24"/>
          <w:szCs w:val="24"/>
        </w:rPr>
        <w:t>105J of the Regulations</w:t>
      </w:r>
    </w:p>
    <w:p w:rsidR="006B7584" w:rsidRPr="00862E89" w:rsidRDefault="006B7584" w:rsidP="006B7584">
      <w:pPr>
        <w:autoSpaceDE w:val="0"/>
        <w:autoSpaceDN w:val="0"/>
        <w:adjustRightInd w:val="0"/>
        <w:spacing w:line="240" w:lineRule="auto"/>
        <w:ind w:left="1134" w:right="95"/>
        <w:rPr>
          <w:rFonts w:ascii="Arial" w:hAnsi="Arial" w:cs="Arial"/>
          <w:b/>
          <w:bCs/>
          <w:sz w:val="28"/>
          <w:szCs w:val="28"/>
        </w:rPr>
      </w:pPr>
    </w:p>
    <w:p w:rsidR="006B7584" w:rsidRPr="00862E89" w:rsidRDefault="006B7584" w:rsidP="006B7584">
      <w:pPr>
        <w:autoSpaceDE w:val="0"/>
        <w:autoSpaceDN w:val="0"/>
        <w:adjustRightInd w:val="0"/>
        <w:spacing w:line="240" w:lineRule="auto"/>
        <w:ind w:left="1134" w:right="95"/>
        <w:rPr>
          <w:rFonts w:ascii="Arial" w:hAnsi="Arial" w:cs="Arial"/>
          <w:b/>
          <w:bCs/>
          <w:sz w:val="28"/>
          <w:szCs w:val="28"/>
        </w:rPr>
      </w:pPr>
      <w:r w:rsidRPr="00862E89">
        <w:rPr>
          <w:rFonts w:ascii="Arial" w:hAnsi="Arial" w:cs="Arial"/>
          <w:b/>
          <w:bCs/>
          <w:noProof/>
          <w:sz w:val="28"/>
          <w:szCs w:val="28"/>
          <w:lang w:eastAsia="en-AU"/>
        </w:rPr>
        <mc:AlternateContent>
          <mc:Choice Requires="wps">
            <w:drawing>
              <wp:inline distT="0" distB="0" distL="0" distR="0" wp14:anchorId="4D672C23" wp14:editId="0A1513CF">
                <wp:extent cx="3736340" cy="1019175"/>
                <wp:effectExtent l="0" t="0" r="16510" b="2857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1019175"/>
                        </a:xfrm>
                        <a:prstGeom prst="rect">
                          <a:avLst/>
                        </a:prstGeom>
                        <a:solidFill>
                          <a:srgbClr val="FFFFFF"/>
                        </a:solidFill>
                        <a:ln w="9525">
                          <a:solidFill>
                            <a:srgbClr val="000000"/>
                          </a:solidFill>
                          <a:miter lim="800000"/>
                          <a:headEnd/>
                          <a:tailEnd/>
                        </a:ln>
                      </wps:spPr>
                      <wps:txbx>
                        <w:txbxContent>
                          <w:p w:rsidR="00A15854" w:rsidRDefault="00A15854" w:rsidP="006B7584">
                            <w:pPr>
                              <w:jc w:val="center"/>
                              <w:rPr>
                                <w:rFonts w:ascii="Arial" w:hAnsi="Arial" w:cs="Arial"/>
                                <w:b/>
                                <w:sz w:val="28"/>
                              </w:rPr>
                            </w:pPr>
                            <w:r w:rsidRPr="00C25220">
                              <w:rPr>
                                <w:rFonts w:ascii="Arial" w:hAnsi="Arial" w:cs="Arial"/>
                                <w:b/>
                                <w:sz w:val="28"/>
                              </w:rPr>
                              <w:t>IMPORTANT</w:t>
                            </w:r>
                          </w:p>
                          <w:p w:rsidR="00A15854" w:rsidRDefault="00A15854" w:rsidP="006B7584">
                            <w:pPr>
                              <w:autoSpaceDE w:val="0"/>
                              <w:autoSpaceDN w:val="0"/>
                              <w:adjustRightInd w:val="0"/>
                              <w:spacing w:line="240" w:lineRule="auto"/>
                              <w:ind w:left="284" w:right="335"/>
                              <w:jc w:val="center"/>
                            </w:pPr>
                            <w:r>
                              <w:rPr>
                                <w:rFonts w:cs="Times New Roman"/>
                                <w:b/>
                                <w:bCs/>
                                <w:sz w:val="28"/>
                                <w:szCs w:val="28"/>
                              </w:rPr>
                              <w:t>We have not received a payment because your arrangements to pay by direct debit have been dishonoured</w:t>
                            </w:r>
                            <w:r w:rsidRPr="00110646">
                              <w:rPr>
                                <w:rFonts w:cs="Times New Roman"/>
                                <w:sz w:val="24"/>
                              </w:rPr>
                              <w:t>.</w:t>
                            </w:r>
                          </w:p>
                        </w:txbxContent>
                      </wps:txbx>
                      <wps:bodyPr rot="0" vert="horz" wrap="square" lIns="91440" tIns="45720" rIns="91440" bIns="45720" anchor="t" anchorCtr="0">
                        <a:noAutofit/>
                      </wps:bodyPr>
                    </wps:wsp>
                  </a:graphicData>
                </a:graphic>
              </wp:inline>
            </w:drawing>
          </mc:Choice>
          <mc:Fallback>
            <w:pict>
              <v:shape w14:anchorId="4D672C23" id="_x0000_s1028" type="#_x0000_t202" style="width:294.2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">
                <v:textbox>
                  <w:txbxContent>
                    <w:p w:rsidR="00A15854" w:rsidRDefault="00A15854" w:rsidP="006B7584">
                      <w:pPr>
                        <w:jc w:val="center"/>
                        <w:rPr>
                          <w:rFonts w:ascii="Arial" w:hAnsi="Arial" w:cs="Arial"/>
                          <w:b/>
                          <w:sz w:val="28"/>
                        </w:rPr>
                      </w:pPr>
                      <w:r w:rsidRPr="00C25220">
                        <w:rPr>
                          <w:rFonts w:ascii="Arial" w:hAnsi="Arial" w:cs="Arial"/>
                          <w:b/>
                          <w:sz w:val="28"/>
                        </w:rPr>
                        <w:t>IMPORTANT</w:t>
                      </w:r>
                    </w:p>
                    <w:p w:rsidR="00A15854" w:rsidRDefault="00A15854" w:rsidP="006B7584">
                      <w:pPr>
                        <w:autoSpaceDE w:val="0"/>
                        <w:autoSpaceDN w:val="0"/>
                        <w:adjustRightInd w:val="0"/>
                        <w:spacing w:line="240" w:lineRule="auto"/>
                        <w:ind w:left="284" w:right="335"/>
                        <w:jc w:val="center"/>
                      </w:pPr>
                      <w:r>
                        <w:rPr>
                          <w:rFonts w:cs="Times New Roman"/>
                          <w:b/>
                          <w:bCs/>
                          <w:sz w:val="28"/>
                          <w:szCs w:val="28"/>
                        </w:rPr>
                        <w:t>We have not received a payment because your arrangements to pay by direct debit have been dishonoured</w:t>
                      </w:r>
                      <w:r w:rsidRPr="00110646">
                        <w:rPr>
                          <w:rFonts w:cs="Times New Roman"/>
                          <w:sz w:val="24"/>
                        </w:rPr>
                        <w:t>.</w:t>
                      </w:r>
                    </w:p>
                  </w:txbxContent>
                </v:textbox>
                <w10:anchorlock/>
              </v:shape>
            </w:pict>
          </mc:Fallback>
        </mc:AlternateContent>
      </w:r>
    </w:p>
    <w:p w:rsidR="006B7584" w:rsidRPr="00862E89" w:rsidRDefault="006B7584" w:rsidP="006B7584">
      <w:pPr>
        <w:keepNext/>
        <w:keepLines/>
        <w:tabs>
          <w:tab w:val="right" w:pos="600"/>
        </w:tabs>
        <w:spacing w:before="240" w:line="240" w:lineRule="auto"/>
        <w:ind w:left="958"/>
        <w:rPr>
          <w:rFonts w:eastAsia="Times New Roman" w:cs="Times New Roman"/>
          <w:b/>
          <w:color w:val="000000"/>
          <w:sz w:val="24"/>
          <w:szCs w:val="24"/>
        </w:rPr>
      </w:pPr>
      <w:r w:rsidRPr="00862E89">
        <w:rPr>
          <w:rFonts w:eastAsia="Times New Roman" w:cs="Times New Roman"/>
          <w:b/>
          <w:color w:val="000000"/>
          <w:sz w:val="24"/>
          <w:szCs w:val="24"/>
        </w:rPr>
        <w:t>YOU NEED TO CONTACT US IMMEDIATELY</w:t>
      </w:r>
    </w:p>
    <w:p w:rsidR="006B7584" w:rsidRPr="00862E89" w:rsidRDefault="006B7584" w:rsidP="006B7584">
      <w:pPr>
        <w:keepNext/>
        <w:keepLines/>
        <w:tabs>
          <w:tab w:val="right" w:pos="600"/>
        </w:tabs>
        <w:spacing w:before="240" w:line="240" w:lineRule="auto"/>
        <w:ind w:left="958" w:hanging="958"/>
        <w:rPr>
          <w:rFonts w:eastAsia="Times New Roman" w:cs="Times New Roman"/>
          <w:b/>
          <w:color w:val="000000"/>
          <w:sz w:val="24"/>
          <w:szCs w:val="24"/>
        </w:rPr>
      </w:pPr>
      <w:r w:rsidRPr="00862E89">
        <w:rPr>
          <w:rFonts w:eastAsia="Times New Roman" w:cs="Times New Roman"/>
          <w:b/>
          <w:color w:val="000000"/>
          <w:sz w:val="24"/>
          <w:szCs w:val="24"/>
        </w:rPr>
        <w:tab/>
      </w:r>
      <w:r w:rsidRPr="00862E89">
        <w:rPr>
          <w:rFonts w:eastAsia="Times New Roman" w:cs="Times New Roman"/>
          <w:b/>
          <w:color w:val="000000"/>
          <w:sz w:val="24"/>
          <w:szCs w:val="24"/>
        </w:rPr>
        <w:tab/>
        <w:t>1.</w:t>
      </w:r>
      <w:r w:rsidRPr="00862E89">
        <w:rPr>
          <w:rFonts w:eastAsia="Times New Roman" w:cs="Times New Roman"/>
          <w:b/>
          <w:color w:val="000000"/>
          <w:sz w:val="24"/>
          <w:szCs w:val="24"/>
        </w:rPr>
        <w:tab/>
        <w:t>Is there a reason why your direct debit arrangements have failed?</w:t>
      </w:r>
    </w:p>
    <w:p w:rsidR="006B7584" w:rsidRPr="00862E89" w:rsidRDefault="006B7584" w:rsidP="006B7584">
      <w:pPr>
        <w:tabs>
          <w:tab w:val="right" w:pos="567"/>
        </w:tabs>
        <w:spacing w:before="180" w:line="260" w:lineRule="exact"/>
        <w:ind w:left="964" w:hanging="964"/>
        <w:rPr>
          <w:rFonts w:eastAsia="Times New Roman" w:cs="Times New Roman"/>
          <w:color w:val="000000"/>
          <w:sz w:val="24"/>
          <w:szCs w:val="24"/>
        </w:rPr>
      </w:pPr>
      <w:r w:rsidRPr="00862E89">
        <w:rPr>
          <w:rFonts w:eastAsia="Times New Roman" w:cs="Times New Roman"/>
          <w:color w:val="000000"/>
          <w:sz w:val="24"/>
          <w:szCs w:val="24"/>
        </w:rPr>
        <w:tab/>
      </w:r>
      <w:r w:rsidRPr="00862E89">
        <w:rPr>
          <w:rFonts w:eastAsia="Times New Roman" w:cs="Times New Roman"/>
          <w:color w:val="000000"/>
          <w:sz w:val="24"/>
          <w:szCs w:val="24"/>
        </w:rPr>
        <w:tab/>
        <w:t>There may be reasons why your direct debit may fail, and you may wish to check with your bank or financial institution. If you need to change your direct debit arrangements contact us at [</w:t>
      </w:r>
      <w:r w:rsidRPr="00862E89">
        <w:rPr>
          <w:rFonts w:eastAsia="Times New Roman" w:cs="Times New Roman"/>
          <w:i/>
          <w:color w:val="000000"/>
          <w:sz w:val="24"/>
          <w:szCs w:val="24"/>
        </w:rPr>
        <w:t>insert telephone number or email address for dealing with variations to direct debit arrangements</w:t>
      </w:r>
      <w:r w:rsidRPr="00862E89">
        <w:rPr>
          <w:rFonts w:eastAsia="Times New Roman" w:cs="Times New Roman"/>
          <w:color w:val="000000"/>
          <w:sz w:val="24"/>
          <w:szCs w:val="24"/>
        </w:rPr>
        <w:t>].</w:t>
      </w:r>
    </w:p>
    <w:p w:rsidR="006B7584" w:rsidRPr="00862E89" w:rsidRDefault="006B7584" w:rsidP="006B7584">
      <w:pPr>
        <w:keepNext/>
        <w:tabs>
          <w:tab w:val="right" w:pos="567"/>
        </w:tabs>
        <w:spacing w:before="180" w:line="260" w:lineRule="exact"/>
        <w:ind w:left="964" w:hanging="964"/>
        <w:rPr>
          <w:rFonts w:eastAsia="Times New Roman" w:cs="Times New Roman"/>
          <w:color w:val="000000"/>
          <w:sz w:val="24"/>
          <w:szCs w:val="24"/>
        </w:rPr>
      </w:pPr>
      <w:r w:rsidRPr="00862E89">
        <w:rPr>
          <w:rFonts w:eastAsia="Times New Roman" w:cs="Times New Roman"/>
          <w:color w:val="000000"/>
          <w:sz w:val="24"/>
          <w:szCs w:val="24"/>
        </w:rPr>
        <w:tab/>
      </w:r>
      <w:r w:rsidRPr="00862E89">
        <w:rPr>
          <w:rFonts w:eastAsia="Times New Roman" w:cs="Times New Roman"/>
          <w:color w:val="000000"/>
          <w:sz w:val="24"/>
          <w:szCs w:val="24"/>
        </w:rPr>
        <w:tab/>
        <w:t>If you continue to fail to make the payments due under your consumer lease, we may take action against you.</w:t>
      </w:r>
    </w:p>
    <w:p w:rsidR="006B7584" w:rsidRPr="00862E89" w:rsidRDefault="006B7584" w:rsidP="006B7584">
      <w:pPr>
        <w:keepNext/>
        <w:keepLines/>
        <w:tabs>
          <w:tab w:val="right" w:pos="600"/>
        </w:tabs>
        <w:spacing w:before="240" w:line="240" w:lineRule="auto"/>
        <w:ind w:left="958" w:hanging="958"/>
        <w:rPr>
          <w:rFonts w:eastAsia="Times New Roman" w:cs="Times New Roman"/>
          <w:b/>
          <w:color w:val="000000"/>
          <w:sz w:val="24"/>
          <w:szCs w:val="24"/>
        </w:rPr>
      </w:pPr>
      <w:r w:rsidRPr="00862E89">
        <w:rPr>
          <w:rFonts w:eastAsia="Times New Roman" w:cs="Times New Roman"/>
          <w:b/>
          <w:color w:val="000000"/>
          <w:sz w:val="24"/>
          <w:szCs w:val="24"/>
        </w:rPr>
        <w:tab/>
      </w:r>
      <w:r w:rsidRPr="00862E89">
        <w:rPr>
          <w:rFonts w:eastAsia="Times New Roman" w:cs="Times New Roman"/>
          <w:b/>
          <w:color w:val="000000"/>
          <w:sz w:val="24"/>
          <w:szCs w:val="24"/>
        </w:rPr>
        <w:tab/>
        <w:t>2.</w:t>
      </w:r>
      <w:r w:rsidRPr="00862E89">
        <w:rPr>
          <w:rFonts w:eastAsia="Times New Roman" w:cs="Times New Roman"/>
          <w:b/>
          <w:color w:val="000000"/>
          <w:sz w:val="24"/>
          <w:szCs w:val="24"/>
        </w:rPr>
        <w:tab/>
        <w:t>Are you experiencing financial difficulty? Contact us immediately</w:t>
      </w:r>
    </w:p>
    <w:p w:rsidR="006B7584" w:rsidRPr="00862E89" w:rsidRDefault="006B7584" w:rsidP="006B7584">
      <w:pPr>
        <w:tabs>
          <w:tab w:val="right" w:pos="567"/>
        </w:tabs>
        <w:spacing w:before="180" w:line="260" w:lineRule="exact"/>
        <w:ind w:left="964" w:hanging="964"/>
        <w:rPr>
          <w:rFonts w:eastAsia="Times New Roman" w:cs="Times New Roman"/>
          <w:color w:val="000000"/>
          <w:sz w:val="24"/>
          <w:szCs w:val="24"/>
        </w:rPr>
      </w:pPr>
      <w:r w:rsidRPr="00862E89">
        <w:rPr>
          <w:rFonts w:eastAsia="Times New Roman" w:cs="Times New Roman"/>
          <w:color w:val="000000"/>
          <w:sz w:val="24"/>
          <w:szCs w:val="24"/>
        </w:rPr>
        <w:tab/>
      </w:r>
      <w:r w:rsidRPr="00862E89">
        <w:rPr>
          <w:rFonts w:eastAsia="Times New Roman" w:cs="Times New Roman"/>
          <w:color w:val="000000"/>
          <w:sz w:val="24"/>
          <w:szCs w:val="24"/>
        </w:rPr>
        <w:tab/>
        <w:t>Contact us</w:t>
      </w:r>
      <w:r w:rsidR="00DE129E" w:rsidRPr="00DE129E">
        <w:rPr>
          <w:rFonts w:eastAsia="Times New Roman" w:cs="Times New Roman"/>
          <w:color w:val="000000"/>
          <w:position w:val="6"/>
          <w:sz w:val="16"/>
          <w:szCs w:val="24"/>
        </w:rPr>
        <w:t>*</w:t>
      </w:r>
      <w:r w:rsidRPr="00862E89">
        <w:rPr>
          <w:rFonts w:eastAsia="Times New Roman" w:cs="Times New Roman"/>
          <w:color w:val="000000"/>
          <w:sz w:val="24"/>
          <w:szCs w:val="24"/>
        </w:rPr>
        <w:t xml:space="preserve"> [</w:t>
      </w:r>
      <w:r w:rsidRPr="00862E89">
        <w:rPr>
          <w:rFonts w:eastAsia="Times New Roman" w:cs="Times New Roman"/>
          <w:i/>
          <w:color w:val="000000"/>
          <w:sz w:val="24"/>
          <w:szCs w:val="24"/>
        </w:rPr>
        <w:t>insert telephone number or email address fo</w:t>
      </w:r>
      <w:r w:rsidR="009162B1" w:rsidRPr="00862E89">
        <w:rPr>
          <w:rFonts w:eastAsia="Times New Roman" w:cs="Times New Roman"/>
          <w:i/>
          <w:color w:val="000000"/>
          <w:sz w:val="24"/>
          <w:szCs w:val="24"/>
        </w:rPr>
        <w:t xml:space="preserve">r </w:t>
      </w:r>
      <w:r w:rsidRPr="00862E89">
        <w:rPr>
          <w:rFonts w:eastAsia="Times New Roman" w:cs="Times New Roman"/>
          <w:i/>
          <w:color w:val="000000"/>
          <w:sz w:val="24"/>
          <w:szCs w:val="24"/>
        </w:rPr>
        <w:t>dealing with financial hardship applications</w:t>
      </w:r>
      <w:r w:rsidRPr="00862E89">
        <w:rPr>
          <w:rFonts w:eastAsia="Times New Roman" w:cs="Times New Roman"/>
          <w:color w:val="000000"/>
          <w:sz w:val="24"/>
          <w:szCs w:val="24"/>
        </w:rPr>
        <w:t>] to discuss your situation. We may be able to help you to repay your debt by agreeing to vary your contract (for example, changing the amount or timing of the rental payments). The sooner you contact us, the easier it will be to help you.</w:t>
      </w:r>
    </w:p>
    <w:p w:rsidR="006B7584" w:rsidRPr="00862E89" w:rsidRDefault="006B7584" w:rsidP="006B7584">
      <w:pPr>
        <w:tabs>
          <w:tab w:val="right" w:pos="567"/>
        </w:tabs>
        <w:spacing w:before="180" w:line="260" w:lineRule="exact"/>
        <w:ind w:left="964" w:hanging="964"/>
        <w:rPr>
          <w:rFonts w:eastAsia="Times New Roman" w:cs="Times New Roman"/>
          <w:color w:val="000000"/>
          <w:sz w:val="24"/>
          <w:szCs w:val="24"/>
        </w:rPr>
      </w:pPr>
      <w:r w:rsidRPr="00862E89">
        <w:rPr>
          <w:rFonts w:eastAsia="Times New Roman" w:cs="Times New Roman"/>
          <w:color w:val="000000"/>
          <w:sz w:val="24"/>
          <w:szCs w:val="24"/>
        </w:rPr>
        <w:tab/>
      </w:r>
      <w:r w:rsidRPr="00862E89">
        <w:rPr>
          <w:rFonts w:eastAsia="Times New Roman" w:cs="Times New Roman"/>
          <w:color w:val="000000"/>
          <w:sz w:val="24"/>
          <w:szCs w:val="24"/>
        </w:rPr>
        <w:tab/>
        <w:t xml:space="preserve">If we refuse to change your contract, we will notify you in writing and you can seek a review of our decision by going to </w:t>
      </w:r>
      <w:r w:rsidR="00D919B0" w:rsidRPr="00862E89">
        <w:rPr>
          <w:sz w:val="24"/>
          <w:szCs w:val="24"/>
        </w:rPr>
        <w:t>the AFCA scheme</w:t>
      </w:r>
      <w:r w:rsidRPr="00862E89">
        <w:rPr>
          <w:rFonts w:eastAsia="Times New Roman" w:cs="Times New Roman"/>
          <w:color w:val="000000"/>
          <w:sz w:val="24"/>
          <w:szCs w:val="24"/>
        </w:rPr>
        <w:t xml:space="preserve"> by [</w:t>
      </w:r>
      <w:r w:rsidRPr="00862E89">
        <w:rPr>
          <w:rFonts w:eastAsia="Times New Roman" w:cs="Times New Roman"/>
          <w:i/>
          <w:color w:val="000000"/>
          <w:sz w:val="24"/>
          <w:szCs w:val="24"/>
        </w:rPr>
        <w:t>insert contact details and method(s) for lodging complaints</w:t>
      </w:r>
      <w:r w:rsidRPr="00862E89">
        <w:rPr>
          <w:rFonts w:eastAsia="Times New Roman" w:cs="Times New Roman"/>
          <w:color w:val="000000"/>
          <w:sz w:val="24"/>
          <w:szCs w:val="24"/>
        </w:rPr>
        <w:t>].</w:t>
      </w:r>
    </w:p>
    <w:p w:rsidR="006B7584" w:rsidRPr="00862E89" w:rsidRDefault="006B7584" w:rsidP="006B7584">
      <w:pPr>
        <w:tabs>
          <w:tab w:val="right" w:pos="567"/>
        </w:tabs>
        <w:spacing w:before="180" w:line="260" w:lineRule="exact"/>
        <w:ind w:left="964" w:hanging="964"/>
        <w:rPr>
          <w:rFonts w:eastAsia="Times New Roman" w:cs="Times New Roman"/>
          <w:color w:val="000000"/>
          <w:sz w:val="24"/>
          <w:szCs w:val="24"/>
        </w:rPr>
      </w:pPr>
      <w:r w:rsidRPr="00862E89">
        <w:rPr>
          <w:rFonts w:eastAsia="Times New Roman" w:cs="Times New Roman"/>
          <w:color w:val="000000"/>
          <w:sz w:val="24"/>
          <w:szCs w:val="24"/>
        </w:rPr>
        <w:tab/>
      </w:r>
      <w:r w:rsidRPr="00862E89">
        <w:rPr>
          <w:rFonts w:eastAsia="Times New Roman" w:cs="Times New Roman"/>
          <w:color w:val="000000"/>
          <w:sz w:val="24"/>
          <w:szCs w:val="24"/>
        </w:rPr>
        <w:tab/>
        <w:t xml:space="preserve">If you go to </w:t>
      </w:r>
      <w:r w:rsidR="00696F00" w:rsidRPr="00862E89">
        <w:rPr>
          <w:sz w:val="24"/>
          <w:szCs w:val="24"/>
        </w:rPr>
        <w:t>the AFCA scheme</w:t>
      </w:r>
      <w:r w:rsidRPr="00862E89">
        <w:rPr>
          <w:rFonts w:eastAsia="Times New Roman" w:cs="Times New Roman"/>
          <w:color w:val="000000"/>
          <w:sz w:val="24"/>
          <w:szCs w:val="24"/>
        </w:rPr>
        <w:t xml:space="preserve">, you may have enforcement action put on hold while your complaint is considered. You are not bound by the decision that </w:t>
      </w:r>
      <w:r w:rsidR="009748D4" w:rsidRPr="00862E89">
        <w:rPr>
          <w:sz w:val="24"/>
          <w:szCs w:val="24"/>
        </w:rPr>
        <w:t>the AFCA scheme</w:t>
      </w:r>
      <w:r w:rsidRPr="00862E89">
        <w:rPr>
          <w:rFonts w:eastAsia="Times New Roman" w:cs="Times New Roman"/>
          <w:color w:val="000000"/>
          <w:sz w:val="24"/>
          <w:szCs w:val="24"/>
        </w:rPr>
        <w:t xml:space="preserve"> makes and you can still apply to a court if you are not satisfied.</w:t>
      </w:r>
    </w:p>
    <w:p w:rsidR="006B7584" w:rsidRPr="00862E89" w:rsidRDefault="006B7584" w:rsidP="006B7584">
      <w:pPr>
        <w:tabs>
          <w:tab w:val="right" w:pos="567"/>
        </w:tabs>
        <w:spacing w:before="180" w:line="260" w:lineRule="exact"/>
        <w:ind w:left="964" w:hanging="964"/>
        <w:rPr>
          <w:rFonts w:eastAsia="Times New Roman" w:cs="Times New Roman"/>
          <w:b/>
          <w:color w:val="000000"/>
          <w:sz w:val="24"/>
          <w:szCs w:val="24"/>
        </w:rPr>
      </w:pPr>
      <w:r w:rsidRPr="00862E89">
        <w:rPr>
          <w:rFonts w:eastAsia="Times New Roman" w:cs="Times New Roman"/>
          <w:color w:val="000000"/>
          <w:sz w:val="24"/>
          <w:szCs w:val="24"/>
        </w:rPr>
        <w:tab/>
      </w:r>
      <w:r w:rsidRPr="00862E89">
        <w:rPr>
          <w:rFonts w:eastAsia="Times New Roman" w:cs="Times New Roman"/>
          <w:color w:val="000000"/>
          <w:sz w:val="24"/>
          <w:szCs w:val="24"/>
        </w:rPr>
        <w:tab/>
      </w:r>
      <w:r w:rsidR="00CA1CA0" w:rsidRPr="00862E89">
        <w:rPr>
          <w:b/>
          <w:bCs/>
          <w:color w:val="000000"/>
          <w:sz w:val="24"/>
          <w:szCs w:val="24"/>
        </w:rPr>
        <w:t>THE AFCA SCHEME IS</w:t>
      </w:r>
      <w:r w:rsidR="004352D2" w:rsidRPr="00862E89">
        <w:rPr>
          <w:rFonts w:eastAsia="Times New Roman" w:cs="Times New Roman"/>
          <w:b/>
          <w:bCs/>
          <w:color w:val="000000"/>
          <w:sz w:val="24"/>
          <w:szCs w:val="24"/>
        </w:rPr>
        <w:t xml:space="preserve"> A FREE </w:t>
      </w:r>
      <w:r w:rsidRPr="00862E89">
        <w:rPr>
          <w:rFonts w:eastAsia="Times New Roman" w:cs="Times New Roman"/>
          <w:b/>
          <w:bCs/>
          <w:color w:val="000000"/>
          <w:sz w:val="24"/>
          <w:szCs w:val="24"/>
        </w:rPr>
        <w:t>AND INDEPENDENT SERVICE TO RESOLVE COMPLAINTS.</w:t>
      </w:r>
    </w:p>
    <w:p w:rsidR="006B7584" w:rsidRPr="00862E89" w:rsidRDefault="006B7584" w:rsidP="006B7584">
      <w:pPr>
        <w:tabs>
          <w:tab w:val="right" w:pos="567"/>
        </w:tabs>
        <w:spacing w:before="180" w:line="260" w:lineRule="exact"/>
        <w:ind w:left="964" w:hanging="964"/>
        <w:rPr>
          <w:rFonts w:eastAsia="Times New Roman" w:cs="Times New Roman"/>
          <w:color w:val="000000"/>
          <w:sz w:val="24"/>
          <w:szCs w:val="24"/>
        </w:rPr>
      </w:pPr>
      <w:r w:rsidRPr="00862E89">
        <w:rPr>
          <w:rFonts w:eastAsia="Times New Roman" w:cs="Times New Roman"/>
          <w:b/>
          <w:color w:val="000000"/>
          <w:sz w:val="24"/>
          <w:szCs w:val="24"/>
        </w:rPr>
        <w:tab/>
      </w:r>
      <w:r w:rsidRPr="00862E89">
        <w:rPr>
          <w:rFonts w:eastAsia="Times New Roman" w:cs="Times New Roman"/>
          <w:b/>
          <w:color w:val="000000"/>
          <w:sz w:val="24"/>
          <w:szCs w:val="24"/>
        </w:rPr>
        <w:tab/>
        <w:t>3.</w:t>
      </w:r>
      <w:r w:rsidRPr="00862E89">
        <w:rPr>
          <w:rFonts w:eastAsia="Times New Roman" w:cs="Times New Roman"/>
          <w:b/>
          <w:color w:val="000000"/>
          <w:sz w:val="24"/>
          <w:szCs w:val="24"/>
        </w:rPr>
        <w:tab/>
        <w:t>If you are having financial difficulties you can also contact a financial counsellor on 1800</w:t>
      </w:r>
      <w:r w:rsidR="00777022" w:rsidRPr="00862E89">
        <w:rPr>
          <w:rFonts w:eastAsia="Times New Roman" w:cs="Times New Roman"/>
          <w:b/>
          <w:color w:val="000000"/>
          <w:sz w:val="24"/>
          <w:szCs w:val="24"/>
        </w:rPr>
        <w:t> </w:t>
      </w:r>
      <w:r w:rsidRPr="00862E89">
        <w:rPr>
          <w:rFonts w:eastAsia="Times New Roman" w:cs="Times New Roman"/>
          <w:b/>
          <w:color w:val="000000"/>
          <w:sz w:val="24"/>
          <w:szCs w:val="24"/>
        </w:rPr>
        <w:t>007 007 (free call)</w:t>
      </w:r>
    </w:p>
    <w:p w:rsidR="006B7584" w:rsidRPr="00862E89" w:rsidRDefault="006B7584" w:rsidP="006B7584">
      <w:pPr>
        <w:tabs>
          <w:tab w:val="right" w:pos="851"/>
        </w:tabs>
        <w:spacing w:before="180" w:line="260" w:lineRule="exact"/>
        <w:ind w:left="993"/>
        <w:rPr>
          <w:rFonts w:eastAsia="Times New Roman" w:cs="Times New Roman"/>
          <w:color w:val="000000"/>
          <w:sz w:val="24"/>
          <w:szCs w:val="24"/>
        </w:rPr>
      </w:pPr>
      <w:r w:rsidRPr="00862E89">
        <w:rPr>
          <w:rFonts w:eastAsia="Times New Roman" w:cs="Times New Roman"/>
          <w:color w:val="000000"/>
          <w:sz w:val="24"/>
          <w:szCs w:val="24"/>
        </w:rPr>
        <w:lastRenderedPageBreak/>
        <w:t>For information about your options for managing your debts, ring 1</w:t>
      </w:r>
      <w:r w:rsidR="00777022" w:rsidRPr="00862E89">
        <w:rPr>
          <w:rFonts w:eastAsia="Times New Roman" w:cs="Times New Roman"/>
          <w:color w:val="000000"/>
          <w:sz w:val="24"/>
          <w:szCs w:val="24"/>
        </w:rPr>
        <w:t> </w:t>
      </w:r>
      <w:r w:rsidRPr="00862E89">
        <w:rPr>
          <w:rFonts w:eastAsia="Times New Roman" w:cs="Times New Roman"/>
          <w:color w:val="000000"/>
          <w:sz w:val="24"/>
          <w:szCs w:val="24"/>
        </w:rPr>
        <w:t>800 007</w:t>
      </w:r>
      <w:r w:rsidR="00777022" w:rsidRPr="00862E89">
        <w:rPr>
          <w:rFonts w:eastAsia="Times New Roman" w:cs="Times New Roman"/>
          <w:color w:val="000000"/>
          <w:sz w:val="24"/>
          <w:szCs w:val="24"/>
        </w:rPr>
        <w:t> </w:t>
      </w:r>
      <w:r w:rsidRPr="00862E89">
        <w:rPr>
          <w:rFonts w:eastAsia="Times New Roman" w:cs="Times New Roman"/>
          <w:color w:val="000000"/>
          <w:sz w:val="24"/>
          <w:szCs w:val="24"/>
        </w:rPr>
        <w:t>007 from anywhere in Australia to talk to a free and independent financial counsellor.</w:t>
      </w:r>
    </w:p>
    <w:p w:rsidR="006B7584" w:rsidRPr="00862E89" w:rsidRDefault="00DE129E" w:rsidP="006B7584">
      <w:pPr>
        <w:tabs>
          <w:tab w:val="right" w:pos="851"/>
        </w:tabs>
        <w:spacing w:before="180" w:line="260" w:lineRule="exact"/>
        <w:ind w:left="993"/>
        <w:rPr>
          <w:rFonts w:eastAsia="Times New Roman" w:cs="Times New Roman"/>
          <w:color w:val="000000"/>
          <w:sz w:val="20"/>
          <w:szCs w:val="24"/>
        </w:rPr>
      </w:pPr>
      <w:r w:rsidRPr="00DE129E">
        <w:rPr>
          <w:rFonts w:eastAsia="Times New Roman" w:cs="Times New Roman"/>
          <w:color w:val="000000"/>
          <w:position w:val="6"/>
          <w:sz w:val="16"/>
          <w:szCs w:val="24"/>
        </w:rPr>
        <w:t>*</w:t>
      </w:r>
      <w:r w:rsidR="006B7584" w:rsidRPr="00862E89">
        <w:rPr>
          <w:rFonts w:eastAsia="Times New Roman" w:cs="Times New Roman"/>
          <w:color w:val="000000"/>
          <w:sz w:val="20"/>
          <w:szCs w:val="24"/>
        </w:rPr>
        <w:t xml:space="preserve"> Lessors may replace the word “us” with the name of a relevant area. For example: “Contact our Hardship Team”.</w:t>
      </w:r>
    </w:p>
    <w:p w:rsidR="006B7584" w:rsidRPr="00862E89" w:rsidRDefault="006B7584" w:rsidP="006B7584">
      <w:pPr>
        <w:tabs>
          <w:tab w:val="right" w:pos="851"/>
        </w:tabs>
        <w:spacing w:before="180" w:line="260" w:lineRule="exact"/>
        <w:ind w:left="993"/>
        <w:rPr>
          <w:rFonts w:cs="Times New Roman"/>
          <w:b/>
          <w:bCs/>
          <w:sz w:val="28"/>
          <w:szCs w:val="24"/>
        </w:rPr>
      </w:pPr>
      <w:r w:rsidRPr="00862E89">
        <w:rPr>
          <w:rFonts w:cs="Times New Roman"/>
          <w:b/>
          <w:bCs/>
          <w:sz w:val="28"/>
          <w:szCs w:val="24"/>
        </w:rPr>
        <w:t>Some useful tips on direct debits</w:t>
      </w:r>
    </w:p>
    <w:p w:rsidR="006B7584" w:rsidRPr="00862E89" w:rsidRDefault="006B7584" w:rsidP="006B7584">
      <w:pPr>
        <w:autoSpaceDE w:val="0"/>
        <w:autoSpaceDN w:val="0"/>
        <w:adjustRightInd w:val="0"/>
        <w:spacing w:before="240" w:line="240" w:lineRule="auto"/>
        <w:ind w:left="1134" w:right="96"/>
        <w:rPr>
          <w:rFonts w:cs="Times New Roman"/>
          <w:sz w:val="24"/>
          <w:szCs w:val="24"/>
        </w:rPr>
      </w:pPr>
      <w:r w:rsidRPr="00862E89">
        <w:rPr>
          <w:rFonts w:cs="Times New Roman"/>
          <w:iCs/>
          <w:sz w:val="24"/>
          <w:szCs w:val="24"/>
        </w:rPr>
        <w:t>Make sure you’ve given the right account number and there is enough money in the account to cover the direct debits.</w:t>
      </w:r>
    </w:p>
    <w:p w:rsidR="006B7584" w:rsidRPr="00862E89" w:rsidRDefault="006B7584" w:rsidP="006B7584">
      <w:pPr>
        <w:autoSpaceDE w:val="0"/>
        <w:autoSpaceDN w:val="0"/>
        <w:adjustRightInd w:val="0"/>
        <w:spacing w:before="240" w:line="240" w:lineRule="auto"/>
        <w:ind w:left="1134" w:right="96"/>
        <w:rPr>
          <w:rFonts w:cs="Times New Roman"/>
          <w:sz w:val="24"/>
          <w:szCs w:val="24"/>
        </w:rPr>
      </w:pPr>
      <w:r w:rsidRPr="00862E89">
        <w:rPr>
          <w:rFonts w:cs="Times New Roman"/>
          <w:iCs/>
          <w:sz w:val="24"/>
          <w:szCs w:val="24"/>
        </w:rPr>
        <w:t>Read your Direct Debit Request Service Agreement carefully and check your bank statement</w:t>
      </w:r>
      <w:r w:rsidRPr="00862E89">
        <w:rPr>
          <w:rFonts w:cs="Times New Roman"/>
          <w:sz w:val="24"/>
          <w:szCs w:val="24"/>
        </w:rPr>
        <w:t>s to make sure the right amount is being taken out at the right time. If there is not enough money in the account, you will be in default and may have to pay a fee for that default.</w:t>
      </w:r>
    </w:p>
    <w:p w:rsidR="006B7584" w:rsidRPr="00862E89" w:rsidRDefault="006B7584" w:rsidP="006B7584">
      <w:pPr>
        <w:autoSpaceDE w:val="0"/>
        <w:autoSpaceDN w:val="0"/>
        <w:adjustRightInd w:val="0"/>
        <w:spacing w:before="240" w:line="240" w:lineRule="auto"/>
        <w:ind w:left="1134" w:right="96"/>
        <w:rPr>
          <w:rFonts w:cs="Times New Roman"/>
          <w:sz w:val="24"/>
          <w:szCs w:val="24"/>
        </w:rPr>
      </w:pPr>
      <w:r w:rsidRPr="00862E89">
        <w:rPr>
          <w:rFonts w:cs="Times New Roman"/>
          <w:i/>
          <w:iCs/>
          <w:sz w:val="24"/>
          <w:szCs w:val="24"/>
        </w:rPr>
        <w:t>Changing or cancelling your direct debit</w:t>
      </w:r>
    </w:p>
    <w:p w:rsidR="006B7584" w:rsidRPr="00862E89" w:rsidRDefault="006B7584" w:rsidP="006B7584">
      <w:pPr>
        <w:autoSpaceDE w:val="0"/>
        <w:autoSpaceDN w:val="0"/>
        <w:adjustRightInd w:val="0"/>
        <w:spacing w:before="240" w:line="240" w:lineRule="auto"/>
        <w:ind w:left="1134" w:right="96"/>
        <w:rPr>
          <w:rFonts w:cs="Times New Roman"/>
          <w:sz w:val="24"/>
          <w:szCs w:val="24"/>
        </w:rPr>
      </w:pPr>
      <w:r w:rsidRPr="00862E89">
        <w:rPr>
          <w:rFonts w:cs="Times New Roman"/>
          <w:sz w:val="24"/>
          <w:szCs w:val="24"/>
        </w:rPr>
        <w:t>Contact us if you need to change the dates when the direct debit is taken out.</w:t>
      </w:r>
    </w:p>
    <w:p w:rsidR="006B7584" w:rsidRPr="00862E89" w:rsidRDefault="006B7584" w:rsidP="006B7584">
      <w:pPr>
        <w:autoSpaceDE w:val="0"/>
        <w:autoSpaceDN w:val="0"/>
        <w:adjustRightInd w:val="0"/>
        <w:spacing w:before="240" w:line="240" w:lineRule="auto"/>
        <w:ind w:left="1134" w:right="96"/>
        <w:rPr>
          <w:rFonts w:cs="Times New Roman"/>
          <w:sz w:val="24"/>
          <w:szCs w:val="24"/>
        </w:rPr>
      </w:pPr>
      <w:r w:rsidRPr="00862E89">
        <w:rPr>
          <w:rFonts w:cs="Times New Roman"/>
          <w:iCs/>
          <w:sz w:val="24"/>
          <w:szCs w:val="24"/>
        </w:rPr>
        <w:t>If you close the account, remember to change the direct debit so it comes from another account.</w:t>
      </w:r>
    </w:p>
    <w:p w:rsidR="006B7584" w:rsidRPr="00862E89" w:rsidRDefault="006B7584" w:rsidP="006B7584">
      <w:pPr>
        <w:autoSpaceDE w:val="0"/>
        <w:autoSpaceDN w:val="0"/>
        <w:adjustRightInd w:val="0"/>
        <w:spacing w:before="240" w:line="240" w:lineRule="auto"/>
        <w:ind w:left="1134" w:right="96"/>
        <w:rPr>
          <w:rFonts w:cs="Times New Roman"/>
          <w:sz w:val="24"/>
          <w:szCs w:val="24"/>
        </w:rPr>
      </w:pPr>
      <w:r w:rsidRPr="00862E89">
        <w:rPr>
          <w:rFonts w:cs="Times New Roman"/>
          <w:sz w:val="24"/>
          <w:szCs w:val="24"/>
        </w:rPr>
        <w:t>You can usually cancel a direct debit with us or with your bank or financial institution. You may need to do this in writing. Contact your bank or financial institution a few days after you’ve sent your written instruction to check that the direct debit has been cancelled.</w:t>
      </w:r>
    </w:p>
    <w:p w:rsidR="006B7584" w:rsidRPr="00862E89" w:rsidRDefault="006B7584" w:rsidP="006B7584">
      <w:pPr>
        <w:autoSpaceDE w:val="0"/>
        <w:autoSpaceDN w:val="0"/>
        <w:adjustRightInd w:val="0"/>
        <w:spacing w:before="240" w:line="240" w:lineRule="auto"/>
        <w:ind w:left="1134" w:right="96"/>
        <w:rPr>
          <w:rFonts w:cs="Times New Roman"/>
          <w:sz w:val="24"/>
          <w:szCs w:val="24"/>
        </w:rPr>
      </w:pPr>
      <w:r w:rsidRPr="00862E89">
        <w:rPr>
          <w:rFonts w:cs="Times New Roman"/>
          <w:sz w:val="24"/>
          <w:szCs w:val="24"/>
        </w:rPr>
        <w:t>Before you cancel a direct debit make sure you’ve made other payment arrangements with us so you don’t default on your payment.</w:t>
      </w:r>
    </w:p>
    <w:p w:rsidR="006B7584" w:rsidRPr="00862E89" w:rsidRDefault="006B7584" w:rsidP="006B7584">
      <w:pPr>
        <w:autoSpaceDE w:val="0"/>
        <w:autoSpaceDN w:val="0"/>
        <w:adjustRightInd w:val="0"/>
        <w:spacing w:before="240" w:line="240" w:lineRule="auto"/>
        <w:ind w:left="1134" w:right="96"/>
        <w:rPr>
          <w:rFonts w:cs="Times New Roman"/>
          <w:i/>
          <w:iCs/>
          <w:sz w:val="24"/>
          <w:szCs w:val="24"/>
        </w:rPr>
      </w:pPr>
      <w:r w:rsidRPr="00862E89">
        <w:rPr>
          <w:rFonts w:cs="Times New Roman"/>
          <w:i/>
          <w:iCs/>
          <w:sz w:val="24"/>
          <w:szCs w:val="24"/>
        </w:rPr>
        <w:t>Resolving a problem with your direct debit</w:t>
      </w:r>
    </w:p>
    <w:p w:rsidR="006B7584" w:rsidRPr="00862E89" w:rsidRDefault="006B7584" w:rsidP="006B7584">
      <w:pPr>
        <w:autoSpaceDE w:val="0"/>
        <w:autoSpaceDN w:val="0"/>
        <w:adjustRightInd w:val="0"/>
        <w:spacing w:before="240" w:line="240" w:lineRule="auto"/>
        <w:ind w:left="1134" w:right="96"/>
        <w:rPr>
          <w:rFonts w:cs="Times New Roman"/>
          <w:sz w:val="24"/>
          <w:szCs w:val="24"/>
        </w:rPr>
      </w:pPr>
      <w:r w:rsidRPr="00862E89">
        <w:rPr>
          <w:rFonts w:cs="Times New Roman"/>
          <w:sz w:val="24"/>
          <w:szCs w:val="24"/>
        </w:rPr>
        <w:t xml:space="preserve">If you have a problem with a direct debit you can complain to us or to your bank or financial institution. If you can’t resolve your complaint with us, contact </w:t>
      </w:r>
      <w:r w:rsidR="00F52602" w:rsidRPr="00862E89">
        <w:rPr>
          <w:sz w:val="24"/>
          <w:szCs w:val="24"/>
        </w:rPr>
        <w:t>the AFCA scheme</w:t>
      </w:r>
      <w:r w:rsidRPr="00862E89">
        <w:rPr>
          <w:rFonts w:cs="Times New Roman"/>
          <w:sz w:val="24"/>
          <w:szCs w:val="24"/>
        </w:rPr>
        <w:t xml:space="preserve"> by [</w:t>
      </w:r>
      <w:r w:rsidRPr="00862E89">
        <w:rPr>
          <w:rFonts w:cs="Times New Roman"/>
          <w:i/>
          <w:iCs/>
          <w:sz w:val="24"/>
          <w:szCs w:val="24"/>
        </w:rPr>
        <w:t>insert contact details and method(s) for lodging complaints</w:t>
      </w:r>
      <w:r w:rsidRPr="00862E89">
        <w:rPr>
          <w:rFonts w:cs="Times New Roman"/>
          <w:sz w:val="24"/>
          <w:szCs w:val="24"/>
        </w:rPr>
        <w:t>].</w:t>
      </w:r>
    </w:p>
    <w:p w:rsidR="006B7584" w:rsidRPr="00862E89" w:rsidRDefault="006B7584" w:rsidP="006B7584">
      <w:pPr>
        <w:autoSpaceDE w:val="0"/>
        <w:autoSpaceDN w:val="0"/>
        <w:adjustRightInd w:val="0"/>
        <w:spacing w:before="240" w:line="240" w:lineRule="auto"/>
        <w:ind w:left="1134" w:right="96"/>
      </w:pPr>
      <w:r w:rsidRPr="00862E89">
        <w:rPr>
          <w:rFonts w:cs="Times New Roman"/>
          <w:iCs/>
          <w:sz w:val="24"/>
          <w:szCs w:val="24"/>
        </w:rPr>
        <w:t xml:space="preserve">For more information about </w:t>
      </w:r>
      <w:r w:rsidRPr="00862E89">
        <w:rPr>
          <w:rFonts w:cs="Times New Roman"/>
          <w:sz w:val="24"/>
          <w:szCs w:val="24"/>
        </w:rPr>
        <w:t>direct debits, talk to your bank or financial institution.</w:t>
      </w:r>
    </w:p>
    <w:p w:rsidR="006B7584" w:rsidRPr="00862E89" w:rsidRDefault="006B7584" w:rsidP="006B7584"/>
    <w:p w:rsidR="006B7584" w:rsidRPr="00862E89" w:rsidRDefault="006B7584" w:rsidP="006B7584">
      <w:pPr>
        <w:pStyle w:val="ActHead2"/>
        <w:pageBreakBefore/>
      </w:pPr>
      <w:bookmarkStart w:id="294" w:name="_Toc74056727"/>
      <w:r w:rsidRPr="001B7634">
        <w:rPr>
          <w:rStyle w:val="CharPartNo"/>
        </w:rPr>
        <w:lastRenderedPageBreak/>
        <w:t>Form 18A</w:t>
      </w:r>
      <w:r w:rsidRPr="00862E89">
        <w:t>—</w:t>
      </w:r>
      <w:r w:rsidRPr="001B7634">
        <w:rPr>
          <w:rStyle w:val="CharPartText"/>
        </w:rPr>
        <w:t>Information about lessee’s rights after default</w:t>
      </w:r>
      <w:bookmarkEnd w:id="294"/>
    </w:p>
    <w:p w:rsidR="006B7584" w:rsidRPr="00862E89" w:rsidRDefault="006B7584" w:rsidP="006B7584">
      <w:pPr>
        <w:tabs>
          <w:tab w:val="right" w:pos="567"/>
        </w:tabs>
        <w:spacing w:before="180" w:line="260" w:lineRule="exact"/>
        <w:ind w:left="964" w:hanging="964"/>
        <w:jc w:val="right"/>
        <w:rPr>
          <w:rFonts w:eastAsia="Times New Roman" w:cs="Times New Roman"/>
          <w:b/>
          <w:color w:val="000000"/>
          <w:sz w:val="24"/>
          <w:szCs w:val="24"/>
        </w:rPr>
      </w:pPr>
      <w:r w:rsidRPr="00862E89">
        <w:rPr>
          <w:rFonts w:eastAsia="Times New Roman" w:cs="Times New Roman"/>
          <w:b/>
          <w:color w:val="000000"/>
          <w:sz w:val="24"/>
          <w:szCs w:val="24"/>
        </w:rPr>
        <w:t>section</w:t>
      </w:r>
      <w:r w:rsidR="00777022" w:rsidRPr="00862E89">
        <w:rPr>
          <w:rFonts w:eastAsia="Times New Roman" w:cs="Times New Roman"/>
          <w:b/>
          <w:color w:val="000000"/>
          <w:sz w:val="24"/>
          <w:szCs w:val="24"/>
        </w:rPr>
        <w:t> </w:t>
      </w:r>
      <w:r w:rsidRPr="00862E89">
        <w:rPr>
          <w:rFonts w:eastAsia="Times New Roman" w:cs="Times New Roman"/>
          <w:b/>
          <w:color w:val="000000"/>
          <w:sz w:val="24"/>
          <w:szCs w:val="24"/>
        </w:rPr>
        <w:t>179C of the Code</w:t>
      </w:r>
    </w:p>
    <w:p w:rsidR="006B7584" w:rsidRPr="00862E89" w:rsidRDefault="006B7584" w:rsidP="006B7584">
      <w:pPr>
        <w:tabs>
          <w:tab w:val="right" w:pos="567"/>
        </w:tabs>
        <w:spacing w:after="240" w:line="260" w:lineRule="exact"/>
        <w:ind w:left="964" w:hanging="964"/>
        <w:jc w:val="right"/>
        <w:rPr>
          <w:rFonts w:eastAsia="Times New Roman" w:cs="Times New Roman"/>
          <w:b/>
          <w:color w:val="000000"/>
          <w:sz w:val="24"/>
          <w:szCs w:val="24"/>
        </w:rPr>
      </w:pPr>
      <w:r w:rsidRPr="00862E89">
        <w:rPr>
          <w:rFonts w:eastAsia="Times New Roman" w:cs="Times New Roman"/>
          <w:b/>
          <w:color w:val="000000"/>
          <w:sz w:val="24"/>
          <w:szCs w:val="24"/>
        </w:rPr>
        <w:t>regulation</w:t>
      </w:r>
      <w:r w:rsidR="00777022" w:rsidRPr="00862E89">
        <w:rPr>
          <w:rFonts w:eastAsia="Times New Roman" w:cs="Times New Roman"/>
          <w:b/>
          <w:color w:val="000000"/>
          <w:sz w:val="24"/>
          <w:szCs w:val="24"/>
        </w:rPr>
        <w:t> </w:t>
      </w:r>
      <w:r w:rsidRPr="00862E89">
        <w:rPr>
          <w:rFonts w:eastAsia="Times New Roman" w:cs="Times New Roman"/>
          <w:b/>
          <w:color w:val="000000"/>
          <w:sz w:val="24"/>
          <w:szCs w:val="24"/>
        </w:rPr>
        <w:t>105K of the Regulations</w:t>
      </w:r>
    </w:p>
    <w:p w:rsidR="006B7584" w:rsidRPr="00862E89" w:rsidRDefault="006B7584" w:rsidP="006B7584">
      <w:pPr>
        <w:keepNext/>
        <w:keepLines/>
        <w:tabs>
          <w:tab w:val="right" w:pos="600"/>
        </w:tabs>
        <w:spacing w:line="240" w:lineRule="auto"/>
        <w:ind w:left="958" w:hanging="958"/>
        <w:jc w:val="right"/>
        <w:rPr>
          <w:rFonts w:eastAsia="Times New Roman" w:cs="Times New Roman"/>
          <w:b/>
          <w:color w:val="000000"/>
          <w:sz w:val="24"/>
          <w:szCs w:val="24"/>
        </w:rPr>
      </w:pPr>
      <w:r w:rsidRPr="00862E89">
        <w:rPr>
          <w:rFonts w:eastAsia="Times New Roman" w:cs="Times New Roman"/>
          <w:b/>
          <w:noProof/>
          <w:color w:val="000000"/>
          <w:sz w:val="24"/>
          <w:szCs w:val="24"/>
          <w:lang w:eastAsia="en-AU"/>
        </w:rPr>
        <mc:AlternateContent>
          <mc:Choice Requires="wps">
            <w:drawing>
              <wp:inline distT="0" distB="0" distL="0" distR="0" wp14:anchorId="0C763BFE" wp14:editId="2EE83AEB">
                <wp:extent cx="3867150" cy="1571625"/>
                <wp:effectExtent l="0" t="0" r="19050" b="28575"/>
                <wp:docPr id="18" name="Text Box 18"/>
                <wp:cNvGraphicFramePr/>
                <a:graphic xmlns:a="http://schemas.openxmlformats.org/drawingml/2006/main">
                  <a:graphicData uri="http://schemas.microsoft.com/office/word/2010/wordprocessingShape">
                    <wps:wsp>
                      <wps:cNvSpPr txBox="1"/>
                      <wps:spPr>
                        <a:xfrm>
                          <a:off x="0" y="0"/>
                          <a:ext cx="3867150" cy="1571625"/>
                        </a:xfrm>
                        <a:prstGeom prst="rect">
                          <a:avLst/>
                        </a:prstGeom>
                        <a:solidFill>
                          <a:sysClr val="window" lastClr="FFFFFF"/>
                        </a:solidFill>
                        <a:ln w="6350">
                          <a:solidFill>
                            <a:prstClr val="black"/>
                          </a:solidFill>
                        </a:ln>
                        <a:effectLst/>
                      </wps:spPr>
                      <wps:txbx>
                        <w:txbxContent>
                          <w:p w:rsidR="00A15854" w:rsidRPr="00635BC7" w:rsidRDefault="00A15854" w:rsidP="006B7584">
                            <w:pPr>
                              <w:keepNext/>
                              <w:keepLines/>
                              <w:tabs>
                                <w:tab w:val="right" w:pos="600"/>
                              </w:tabs>
                              <w:spacing w:line="240" w:lineRule="auto"/>
                              <w:ind w:right="175"/>
                              <w:jc w:val="center"/>
                              <w:rPr>
                                <w:rFonts w:ascii="Arial" w:eastAsia="Times New Roman" w:hAnsi="Arial" w:cs="Arial"/>
                                <w:b/>
                                <w:color w:val="000000"/>
                                <w:sz w:val="28"/>
                                <w:szCs w:val="24"/>
                              </w:rPr>
                            </w:pPr>
                            <w:r>
                              <w:rPr>
                                <w:rFonts w:ascii="Arial" w:eastAsia="Times New Roman" w:hAnsi="Arial" w:cs="Arial"/>
                                <w:b/>
                                <w:color w:val="000000"/>
                                <w:sz w:val="28"/>
                                <w:szCs w:val="24"/>
                              </w:rPr>
                              <w:t>IMPORTANT</w:t>
                            </w:r>
                          </w:p>
                          <w:p w:rsidR="00A15854" w:rsidRDefault="00A15854" w:rsidP="006B7584">
                            <w:pPr>
                              <w:keepNext/>
                              <w:keepLines/>
                              <w:tabs>
                                <w:tab w:val="right" w:pos="600"/>
                              </w:tabs>
                              <w:spacing w:line="240" w:lineRule="auto"/>
                              <w:ind w:right="175"/>
                              <w:jc w:val="center"/>
                              <w:rPr>
                                <w:rFonts w:eastAsia="Times New Roman" w:cs="Times New Roman"/>
                                <w:b/>
                                <w:color w:val="000000"/>
                                <w:sz w:val="28"/>
                                <w:szCs w:val="24"/>
                              </w:rPr>
                            </w:pPr>
                          </w:p>
                          <w:p w:rsidR="00A15854" w:rsidRPr="0074574B" w:rsidRDefault="00A15854" w:rsidP="006B7584">
                            <w:pPr>
                              <w:keepNext/>
                              <w:keepLines/>
                              <w:tabs>
                                <w:tab w:val="right" w:pos="600"/>
                              </w:tabs>
                              <w:spacing w:line="240" w:lineRule="auto"/>
                              <w:ind w:right="175"/>
                              <w:jc w:val="center"/>
                              <w:rPr>
                                <w:rFonts w:eastAsia="Times New Roman" w:cs="Times New Roman"/>
                                <w:b/>
                                <w:color w:val="000000"/>
                                <w:sz w:val="28"/>
                                <w:szCs w:val="24"/>
                              </w:rPr>
                            </w:pPr>
                            <w:r w:rsidRPr="0074574B">
                              <w:rPr>
                                <w:rFonts w:eastAsia="Times New Roman" w:cs="Times New Roman"/>
                                <w:b/>
                                <w:color w:val="000000"/>
                                <w:sz w:val="28"/>
                                <w:szCs w:val="24"/>
                              </w:rPr>
                              <w:t>You are in default of your consumer lease contract because you have not made a payment</w:t>
                            </w:r>
                            <w:r>
                              <w:rPr>
                                <w:rFonts w:eastAsia="Times New Roman" w:cs="Times New Roman"/>
                                <w:b/>
                                <w:color w:val="000000"/>
                                <w:sz w:val="28"/>
                                <w:szCs w:val="24"/>
                              </w:rPr>
                              <w:t xml:space="preserve"> </w:t>
                            </w:r>
                            <w:r>
                              <w:rPr>
                                <w:rFonts w:cs="Times New Roman"/>
                                <w:b/>
                                <w:sz w:val="28"/>
                              </w:rPr>
                              <w:t>[</w:t>
                            </w:r>
                            <w:r>
                              <w:rPr>
                                <w:rFonts w:cs="Times New Roman"/>
                                <w:b/>
                                <w:i/>
                                <w:sz w:val="28"/>
                              </w:rPr>
                              <w:t>alternative wording can be used if the default is not the result of failing to make a payment</w:t>
                            </w:r>
                            <w:r>
                              <w:rPr>
                                <w:rFonts w:cs="Times New Roman"/>
                                <w:b/>
                                <w:sz w:val="28"/>
                              </w:rPr>
                              <w:t>]</w:t>
                            </w:r>
                            <w:r w:rsidRPr="0074574B">
                              <w:rPr>
                                <w:rFonts w:eastAsia="Times New Roman" w:cs="Times New Roman"/>
                                <w:b/>
                                <w:color w:val="000000"/>
                                <w:sz w:val="28"/>
                                <w:szCs w:val="24"/>
                              </w:rPr>
                              <w:t>.</w:t>
                            </w:r>
                          </w:p>
                          <w:p w:rsidR="00A15854" w:rsidRDefault="00A15854" w:rsidP="006B75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C763BFE" id="Text Box 18" o:spid="_x0000_s1029" type="#_x0000_t202" style="width:304.5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" fillcolor="window" strokeweight=".5pt">
                <v:textbox>
                  <w:txbxContent>
                    <w:p w:rsidR="00A15854" w:rsidRPr="00635BC7" w:rsidRDefault="00A15854" w:rsidP="006B7584">
                      <w:pPr>
                        <w:keepNext/>
                        <w:keepLines/>
                        <w:tabs>
                          <w:tab w:val="right" w:pos="600"/>
                        </w:tabs>
                        <w:spacing w:line="240" w:lineRule="auto"/>
                        <w:ind w:right="175"/>
                        <w:jc w:val="center"/>
                        <w:rPr>
                          <w:rFonts w:ascii="Arial" w:eastAsia="Times New Roman" w:hAnsi="Arial" w:cs="Arial"/>
                          <w:b/>
                          <w:color w:val="000000"/>
                          <w:sz w:val="28"/>
                          <w:szCs w:val="24"/>
                        </w:rPr>
                      </w:pPr>
                      <w:r>
                        <w:rPr>
                          <w:rFonts w:ascii="Arial" w:eastAsia="Times New Roman" w:hAnsi="Arial" w:cs="Arial"/>
                          <w:b/>
                          <w:color w:val="000000"/>
                          <w:sz w:val="28"/>
                          <w:szCs w:val="24"/>
                        </w:rPr>
                        <w:t>IMPORTANT</w:t>
                      </w:r>
                    </w:p>
                    <w:p w:rsidR="00A15854" w:rsidRDefault="00A15854" w:rsidP="006B7584">
                      <w:pPr>
                        <w:keepNext/>
                        <w:keepLines/>
                        <w:tabs>
                          <w:tab w:val="right" w:pos="600"/>
                        </w:tabs>
                        <w:spacing w:line="240" w:lineRule="auto"/>
                        <w:ind w:right="175"/>
                        <w:jc w:val="center"/>
                        <w:rPr>
                          <w:rFonts w:eastAsia="Times New Roman" w:cs="Times New Roman"/>
                          <w:b/>
                          <w:color w:val="000000"/>
                          <w:sz w:val="28"/>
                          <w:szCs w:val="24"/>
                        </w:rPr>
                      </w:pPr>
                    </w:p>
                    <w:p w:rsidR="00A15854" w:rsidRPr="0074574B" w:rsidRDefault="00A15854" w:rsidP="006B7584">
                      <w:pPr>
                        <w:keepNext/>
                        <w:keepLines/>
                        <w:tabs>
                          <w:tab w:val="right" w:pos="600"/>
                        </w:tabs>
                        <w:spacing w:line="240" w:lineRule="auto"/>
                        <w:ind w:right="175"/>
                        <w:jc w:val="center"/>
                        <w:rPr>
                          <w:rFonts w:eastAsia="Times New Roman" w:cs="Times New Roman"/>
                          <w:b/>
                          <w:color w:val="000000"/>
                          <w:sz w:val="28"/>
                          <w:szCs w:val="24"/>
                        </w:rPr>
                      </w:pPr>
                      <w:r w:rsidRPr="0074574B">
                        <w:rPr>
                          <w:rFonts w:eastAsia="Times New Roman" w:cs="Times New Roman"/>
                          <w:b/>
                          <w:color w:val="000000"/>
                          <w:sz w:val="28"/>
                          <w:szCs w:val="24"/>
                        </w:rPr>
                        <w:t>You are in default of your consumer lease contract because you have not made a payment</w:t>
                      </w:r>
                      <w:r>
                        <w:rPr>
                          <w:rFonts w:eastAsia="Times New Roman" w:cs="Times New Roman"/>
                          <w:b/>
                          <w:color w:val="000000"/>
                          <w:sz w:val="28"/>
                          <w:szCs w:val="24"/>
                        </w:rPr>
                        <w:t xml:space="preserve"> </w:t>
                      </w:r>
                      <w:r>
                        <w:rPr>
                          <w:rFonts w:cs="Times New Roman"/>
                          <w:b/>
                          <w:sz w:val="28"/>
                        </w:rPr>
                        <w:t>[</w:t>
                      </w:r>
                      <w:r>
                        <w:rPr>
                          <w:rFonts w:cs="Times New Roman"/>
                          <w:b/>
                          <w:i/>
                          <w:sz w:val="28"/>
                        </w:rPr>
                        <w:t>alternative wording can be used if the default is not the result of failing to make a payment</w:t>
                      </w:r>
                      <w:r>
                        <w:rPr>
                          <w:rFonts w:cs="Times New Roman"/>
                          <w:b/>
                          <w:sz w:val="28"/>
                        </w:rPr>
                        <w:t>]</w:t>
                      </w:r>
                      <w:r w:rsidRPr="0074574B">
                        <w:rPr>
                          <w:rFonts w:eastAsia="Times New Roman" w:cs="Times New Roman"/>
                          <w:b/>
                          <w:color w:val="000000"/>
                          <w:sz w:val="28"/>
                          <w:szCs w:val="24"/>
                        </w:rPr>
                        <w:t>.</w:t>
                      </w:r>
                    </w:p>
                    <w:p w:rsidR="00A15854" w:rsidRDefault="00A15854" w:rsidP="006B7584"/>
                  </w:txbxContent>
                </v:textbox>
                <w10:anchorlock/>
              </v:shape>
            </w:pict>
          </mc:Fallback>
        </mc:AlternateContent>
      </w:r>
    </w:p>
    <w:p w:rsidR="006B7584" w:rsidRPr="00862E89" w:rsidRDefault="006B7584" w:rsidP="006B7584">
      <w:pPr>
        <w:keepNext/>
        <w:keepLines/>
        <w:tabs>
          <w:tab w:val="right" w:pos="600"/>
        </w:tabs>
        <w:spacing w:before="240" w:line="240" w:lineRule="auto"/>
        <w:ind w:left="958"/>
        <w:rPr>
          <w:rFonts w:eastAsia="Times New Roman" w:cs="Times New Roman"/>
          <w:b/>
          <w:color w:val="000000"/>
          <w:sz w:val="24"/>
          <w:szCs w:val="24"/>
        </w:rPr>
      </w:pPr>
      <w:r w:rsidRPr="00862E89">
        <w:rPr>
          <w:rFonts w:eastAsia="Times New Roman" w:cs="Times New Roman"/>
          <w:b/>
          <w:color w:val="000000"/>
          <w:sz w:val="24"/>
          <w:szCs w:val="24"/>
        </w:rPr>
        <w:t>YOU NEED TO CONTACT US IMMEDIATELY</w:t>
      </w:r>
    </w:p>
    <w:p w:rsidR="006B7584" w:rsidRPr="00862E89" w:rsidRDefault="006B7584" w:rsidP="006B7584">
      <w:pPr>
        <w:keepNext/>
        <w:keepLines/>
        <w:tabs>
          <w:tab w:val="right" w:pos="600"/>
        </w:tabs>
        <w:spacing w:before="240" w:line="240" w:lineRule="auto"/>
        <w:ind w:left="958" w:hanging="958"/>
        <w:rPr>
          <w:rFonts w:eastAsia="Times New Roman" w:cs="Times New Roman"/>
          <w:b/>
          <w:color w:val="000000"/>
          <w:sz w:val="24"/>
          <w:szCs w:val="24"/>
        </w:rPr>
      </w:pPr>
      <w:r w:rsidRPr="00862E89">
        <w:rPr>
          <w:rFonts w:eastAsia="Times New Roman" w:cs="Times New Roman"/>
          <w:b/>
          <w:color w:val="000000"/>
          <w:sz w:val="24"/>
          <w:szCs w:val="24"/>
        </w:rPr>
        <w:tab/>
      </w:r>
      <w:r w:rsidRPr="00862E89">
        <w:rPr>
          <w:rFonts w:eastAsia="Times New Roman" w:cs="Times New Roman"/>
          <w:b/>
          <w:color w:val="000000"/>
          <w:sz w:val="24"/>
          <w:szCs w:val="24"/>
        </w:rPr>
        <w:tab/>
        <w:t>1.</w:t>
      </w:r>
      <w:r w:rsidRPr="00862E89">
        <w:rPr>
          <w:rFonts w:eastAsia="Times New Roman" w:cs="Times New Roman"/>
          <w:b/>
          <w:color w:val="000000"/>
          <w:sz w:val="24"/>
          <w:szCs w:val="24"/>
        </w:rPr>
        <w:tab/>
        <w:t>Are you in financial hardship? Contact us immediately</w:t>
      </w:r>
    </w:p>
    <w:p w:rsidR="006B7584" w:rsidRPr="00862E89" w:rsidRDefault="006B7584" w:rsidP="006B7584">
      <w:pPr>
        <w:tabs>
          <w:tab w:val="right" w:pos="567"/>
        </w:tabs>
        <w:spacing w:before="180" w:line="260" w:lineRule="exact"/>
        <w:ind w:left="964" w:hanging="964"/>
        <w:rPr>
          <w:rFonts w:eastAsia="Times New Roman" w:cs="Times New Roman"/>
          <w:color w:val="000000"/>
          <w:sz w:val="24"/>
          <w:szCs w:val="24"/>
        </w:rPr>
      </w:pPr>
      <w:r w:rsidRPr="00862E89">
        <w:rPr>
          <w:rFonts w:eastAsia="Times New Roman" w:cs="Times New Roman"/>
          <w:color w:val="000000"/>
          <w:sz w:val="24"/>
          <w:szCs w:val="24"/>
        </w:rPr>
        <w:tab/>
      </w:r>
      <w:r w:rsidRPr="00862E89">
        <w:rPr>
          <w:rFonts w:eastAsia="Times New Roman" w:cs="Times New Roman"/>
          <w:color w:val="000000"/>
          <w:sz w:val="24"/>
          <w:szCs w:val="24"/>
        </w:rPr>
        <w:tab/>
        <w:t>Contact us</w:t>
      </w:r>
      <w:r w:rsidR="00DE129E" w:rsidRPr="00DE129E">
        <w:rPr>
          <w:rFonts w:eastAsia="Times New Roman" w:cs="Times New Roman"/>
          <w:color w:val="000000"/>
          <w:position w:val="6"/>
          <w:sz w:val="16"/>
          <w:szCs w:val="24"/>
        </w:rPr>
        <w:t>*</w:t>
      </w:r>
      <w:r w:rsidRPr="00862E89">
        <w:rPr>
          <w:rFonts w:eastAsia="Times New Roman" w:cs="Times New Roman"/>
          <w:color w:val="000000"/>
          <w:sz w:val="24"/>
          <w:szCs w:val="24"/>
        </w:rPr>
        <w:t xml:space="preserve"> [</w:t>
      </w:r>
      <w:r w:rsidRPr="00862E89">
        <w:rPr>
          <w:rFonts w:eastAsia="Times New Roman" w:cs="Times New Roman"/>
          <w:i/>
          <w:color w:val="000000"/>
          <w:sz w:val="24"/>
          <w:szCs w:val="24"/>
        </w:rPr>
        <w:t>insert telephone number or email address fo</w:t>
      </w:r>
      <w:r w:rsidR="009162B1" w:rsidRPr="00862E89">
        <w:rPr>
          <w:rFonts w:eastAsia="Times New Roman" w:cs="Times New Roman"/>
          <w:i/>
          <w:color w:val="000000"/>
          <w:sz w:val="24"/>
          <w:szCs w:val="24"/>
        </w:rPr>
        <w:t xml:space="preserve">r </w:t>
      </w:r>
      <w:r w:rsidRPr="00862E89">
        <w:rPr>
          <w:rFonts w:eastAsia="Times New Roman" w:cs="Times New Roman"/>
          <w:i/>
          <w:color w:val="000000"/>
          <w:sz w:val="24"/>
          <w:szCs w:val="24"/>
        </w:rPr>
        <w:t>dealing with financial hardship applications</w:t>
      </w:r>
      <w:r w:rsidRPr="00862E89">
        <w:rPr>
          <w:rFonts w:eastAsia="Times New Roman" w:cs="Times New Roman"/>
          <w:color w:val="000000"/>
          <w:sz w:val="24"/>
          <w:szCs w:val="24"/>
        </w:rPr>
        <w:t>] to discuss your situation. We may be able to help you to repay your debt by varying your contract (for example, changing the amount or timing of your rental payments). The sooner you contact us, the easier it will be to help you.</w:t>
      </w:r>
    </w:p>
    <w:p w:rsidR="006B7584" w:rsidRPr="00862E89" w:rsidRDefault="006B7584" w:rsidP="006B7584">
      <w:pPr>
        <w:keepNext/>
        <w:tabs>
          <w:tab w:val="right" w:pos="567"/>
        </w:tabs>
        <w:spacing w:before="180" w:line="260" w:lineRule="exact"/>
        <w:ind w:left="964" w:hanging="964"/>
        <w:rPr>
          <w:rFonts w:eastAsia="Times New Roman" w:cs="Times New Roman"/>
          <w:color w:val="000000"/>
          <w:sz w:val="24"/>
          <w:szCs w:val="24"/>
        </w:rPr>
      </w:pPr>
      <w:r w:rsidRPr="00862E89">
        <w:rPr>
          <w:rFonts w:eastAsia="Times New Roman" w:cs="Times New Roman"/>
          <w:color w:val="000000"/>
          <w:sz w:val="24"/>
          <w:szCs w:val="24"/>
        </w:rPr>
        <w:tab/>
      </w:r>
      <w:r w:rsidRPr="00862E89">
        <w:rPr>
          <w:rFonts w:eastAsia="Times New Roman" w:cs="Times New Roman"/>
          <w:color w:val="000000"/>
          <w:sz w:val="24"/>
          <w:szCs w:val="24"/>
        </w:rPr>
        <w:tab/>
        <w:t xml:space="preserve">If you do nothing </w:t>
      </w:r>
      <w:r w:rsidRPr="00862E89">
        <w:rPr>
          <w:rFonts w:eastAsia="Times New Roman" w:cs="Times New Roman"/>
          <w:b/>
          <w:color w:val="000000"/>
          <w:sz w:val="24"/>
          <w:szCs w:val="24"/>
        </w:rPr>
        <w:t>before</w:t>
      </w:r>
      <w:r w:rsidRPr="00862E89">
        <w:rPr>
          <w:rFonts w:eastAsia="Times New Roman" w:cs="Times New Roman"/>
          <w:color w:val="000000"/>
          <w:sz w:val="24"/>
          <w:szCs w:val="24"/>
        </w:rPr>
        <w:t xml:space="preserve"> [</w:t>
      </w:r>
      <w:r w:rsidRPr="00862E89">
        <w:rPr>
          <w:rFonts w:eastAsia="Times New Roman" w:cs="Times New Roman"/>
          <w:i/>
          <w:color w:val="000000"/>
          <w:sz w:val="24"/>
          <w:szCs w:val="24"/>
        </w:rPr>
        <w:t>insert default notice period end date</w:t>
      </w:r>
      <w:r w:rsidRPr="00862E89">
        <w:rPr>
          <w:rFonts w:eastAsia="Times New Roman" w:cs="Times New Roman"/>
          <w:color w:val="000000"/>
          <w:sz w:val="24"/>
          <w:szCs w:val="24"/>
        </w:rPr>
        <w:t>], we can commence enforcement action against you.</w:t>
      </w:r>
    </w:p>
    <w:p w:rsidR="006B7584" w:rsidRPr="00862E89" w:rsidRDefault="006B7584" w:rsidP="006B7584">
      <w:pPr>
        <w:keepNext/>
        <w:tabs>
          <w:tab w:val="right" w:pos="567"/>
        </w:tabs>
        <w:spacing w:before="180" w:line="260" w:lineRule="exact"/>
        <w:ind w:left="964" w:hanging="964"/>
        <w:rPr>
          <w:rFonts w:eastAsia="Times New Roman" w:cs="Times New Roman"/>
          <w:color w:val="000000"/>
          <w:sz w:val="24"/>
          <w:szCs w:val="24"/>
        </w:rPr>
      </w:pPr>
      <w:r w:rsidRPr="00862E89">
        <w:rPr>
          <w:rFonts w:eastAsia="Times New Roman" w:cs="Times New Roman"/>
          <w:b/>
          <w:color w:val="000000"/>
          <w:sz w:val="24"/>
          <w:szCs w:val="24"/>
        </w:rPr>
        <w:tab/>
      </w:r>
      <w:r w:rsidRPr="00862E89">
        <w:rPr>
          <w:rFonts w:eastAsia="Times New Roman" w:cs="Times New Roman"/>
          <w:b/>
          <w:color w:val="000000"/>
          <w:sz w:val="24"/>
          <w:szCs w:val="24"/>
        </w:rPr>
        <w:tab/>
      </w:r>
      <w:r w:rsidRPr="00862E89">
        <w:rPr>
          <w:rFonts w:eastAsia="Times New Roman" w:cs="Times New Roman"/>
          <w:color w:val="000000"/>
          <w:sz w:val="24"/>
          <w:szCs w:val="24"/>
        </w:rPr>
        <w:t xml:space="preserve">If we refuse to change your contract, we will notify you in writing and you can seek a review of our decision by going to </w:t>
      </w:r>
      <w:r w:rsidR="00696F00" w:rsidRPr="00862E89">
        <w:rPr>
          <w:sz w:val="24"/>
          <w:szCs w:val="24"/>
        </w:rPr>
        <w:t>the AFCA scheme</w:t>
      </w:r>
      <w:r w:rsidRPr="00862E89">
        <w:rPr>
          <w:rFonts w:eastAsia="Times New Roman" w:cs="Times New Roman"/>
          <w:color w:val="000000"/>
          <w:sz w:val="24"/>
          <w:szCs w:val="24"/>
        </w:rPr>
        <w:t xml:space="preserve"> by [</w:t>
      </w:r>
      <w:r w:rsidRPr="00862E89">
        <w:rPr>
          <w:rFonts w:eastAsia="Times New Roman" w:cs="Times New Roman"/>
          <w:i/>
          <w:color w:val="000000"/>
          <w:sz w:val="24"/>
          <w:szCs w:val="24"/>
        </w:rPr>
        <w:t>insert contact details and method(s) for lodging complaints</w:t>
      </w:r>
      <w:r w:rsidRPr="00862E89">
        <w:rPr>
          <w:rFonts w:eastAsia="Times New Roman" w:cs="Times New Roman"/>
          <w:color w:val="000000"/>
          <w:sz w:val="24"/>
          <w:szCs w:val="24"/>
        </w:rPr>
        <w:t>].</w:t>
      </w:r>
    </w:p>
    <w:p w:rsidR="006B7584" w:rsidRPr="00862E89" w:rsidRDefault="006B7584" w:rsidP="006B7584">
      <w:pPr>
        <w:tabs>
          <w:tab w:val="right" w:pos="567"/>
        </w:tabs>
        <w:spacing w:before="180" w:line="260" w:lineRule="exact"/>
        <w:ind w:left="964" w:hanging="964"/>
        <w:rPr>
          <w:rFonts w:eastAsia="Times New Roman" w:cs="Times New Roman"/>
          <w:color w:val="000000"/>
          <w:sz w:val="24"/>
          <w:szCs w:val="24"/>
        </w:rPr>
      </w:pPr>
      <w:r w:rsidRPr="00862E89">
        <w:rPr>
          <w:rFonts w:eastAsia="Times New Roman" w:cs="Times New Roman"/>
          <w:color w:val="000000"/>
          <w:sz w:val="24"/>
          <w:szCs w:val="24"/>
        </w:rPr>
        <w:tab/>
      </w:r>
      <w:r w:rsidRPr="00862E89">
        <w:rPr>
          <w:rFonts w:eastAsia="Times New Roman" w:cs="Times New Roman"/>
          <w:color w:val="000000"/>
          <w:sz w:val="24"/>
          <w:szCs w:val="24"/>
        </w:rPr>
        <w:tab/>
        <w:t xml:space="preserve">If you go to </w:t>
      </w:r>
      <w:r w:rsidR="00696F00" w:rsidRPr="00862E89">
        <w:rPr>
          <w:sz w:val="24"/>
          <w:szCs w:val="24"/>
        </w:rPr>
        <w:t>the AFCA scheme</w:t>
      </w:r>
      <w:r w:rsidRPr="00862E89">
        <w:rPr>
          <w:rFonts w:eastAsia="Times New Roman" w:cs="Times New Roman"/>
          <w:color w:val="000000"/>
          <w:sz w:val="24"/>
          <w:szCs w:val="24"/>
        </w:rPr>
        <w:t xml:space="preserve">, you may have enforcement action put on hold while your complaint is being considered. You are not bound by the decision that </w:t>
      </w:r>
      <w:r w:rsidR="009748D4" w:rsidRPr="00862E89">
        <w:rPr>
          <w:sz w:val="24"/>
          <w:szCs w:val="24"/>
        </w:rPr>
        <w:t>the AFCA scheme</w:t>
      </w:r>
      <w:r w:rsidRPr="00862E89">
        <w:rPr>
          <w:rFonts w:eastAsia="Times New Roman" w:cs="Times New Roman"/>
          <w:color w:val="000000"/>
          <w:sz w:val="24"/>
          <w:szCs w:val="24"/>
        </w:rPr>
        <w:t xml:space="preserve"> makes, and you can still apply to a court if you are not satisfied with the outcome.</w:t>
      </w:r>
    </w:p>
    <w:p w:rsidR="006B7584" w:rsidRPr="00862E89" w:rsidRDefault="006B7584" w:rsidP="006B7584">
      <w:pPr>
        <w:tabs>
          <w:tab w:val="right" w:pos="567"/>
        </w:tabs>
        <w:spacing w:before="180" w:line="260" w:lineRule="exact"/>
        <w:ind w:left="964" w:hanging="964"/>
        <w:rPr>
          <w:rFonts w:eastAsia="Times New Roman" w:cs="Times New Roman"/>
          <w:bCs/>
          <w:color w:val="000000"/>
          <w:sz w:val="24"/>
          <w:szCs w:val="24"/>
        </w:rPr>
      </w:pPr>
      <w:r w:rsidRPr="00862E89">
        <w:rPr>
          <w:rFonts w:eastAsia="Times New Roman" w:cs="Times New Roman"/>
          <w:color w:val="000000"/>
          <w:sz w:val="24"/>
          <w:szCs w:val="24"/>
        </w:rPr>
        <w:tab/>
      </w:r>
      <w:r w:rsidRPr="00862E89">
        <w:rPr>
          <w:rFonts w:eastAsia="Times New Roman" w:cs="Times New Roman"/>
          <w:color w:val="000000"/>
          <w:sz w:val="24"/>
          <w:szCs w:val="24"/>
        </w:rPr>
        <w:tab/>
      </w:r>
      <w:r w:rsidR="00CA1CA0" w:rsidRPr="00862E89">
        <w:rPr>
          <w:b/>
          <w:bCs/>
          <w:color w:val="000000"/>
          <w:sz w:val="24"/>
          <w:szCs w:val="24"/>
        </w:rPr>
        <w:t>THE AFCA SCHEME IS</w:t>
      </w:r>
      <w:r w:rsidRPr="00862E89">
        <w:rPr>
          <w:rFonts w:eastAsia="Times New Roman" w:cs="Times New Roman"/>
          <w:b/>
          <w:bCs/>
          <w:color w:val="000000"/>
          <w:sz w:val="24"/>
          <w:szCs w:val="24"/>
        </w:rPr>
        <w:t xml:space="preserve"> A FREE AND INDEPENDENT SERVICE TO RESOLVE SPECIFIC COMPLAINTS.</w:t>
      </w:r>
    </w:p>
    <w:p w:rsidR="006B7584" w:rsidRPr="00862E89" w:rsidRDefault="006B7584" w:rsidP="006B7584">
      <w:pPr>
        <w:tabs>
          <w:tab w:val="right" w:pos="567"/>
        </w:tabs>
        <w:spacing w:before="180" w:line="260" w:lineRule="exact"/>
        <w:ind w:left="964" w:hanging="964"/>
        <w:rPr>
          <w:rFonts w:eastAsia="Times New Roman" w:cs="Times New Roman"/>
          <w:color w:val="000000"/>
          <w:sz w:val="24"/>
          <w:szCs w:val="24"/>
        </w:rPr>
      </w:pPr>
      <w:r w:rsidRPr="00862E89">
        <w:rPr>
          <w:rFonts w:eastAsia="Times New Roman" w:cs="Times New Roman"/>
          <w:color w:val="000000"/>
          <w:sz w:val="24"/>
          <w:szCs w:val="24"/>
        </w:rPr>
        <w:tab/>
      </w:r>
      <w:r w:rsidRPr="00862E89">
        <w:rPr>
          <w:rFonts w:eastAsia="Times New Roman" w:cs="Times New Roman"/>
          <w:color w:val="000000"/>
          <w:sz w:val="24"/>
          <w:szCs w:val="24"/>
        </w:rPr>
        <w:tab/>
      </w:r>
      <w:r w:rsidRPr="00862E89">
        <w:rPr>
          <w:rFonts w:eastAsia="Times New Roman" w:cs="Times New Roman"/>
          <w:b/>
          <w:color w:val="000000"/>
          <w:sz w:val="24"/>
          <w:szCs w:val="24"/>
        </w:rPr>
        <w:t>2.</w:t>
      </w:r>
      <w:r w:rsidRPr="00862E89">
        <w:rPr>
          <w:rFonts w:eastAsia="Times New Roman" w:cs="Times New Roman"/>
          <w:b/>
          <w:color w:val="000000"/>
          <w:sz w:val="24"/>
          <w:szCs w:val="24"/>
        </w:rPr>
        <w:tab/>
        <w:t>If you are having financial difficulties you can also contact a financial counsellor on 1800</w:t>
      </w:r>
      <w:r w:rsidR="00777022" w:rsidRPr="00862E89">
        <w:rPr>
          <w:rFonts w:eastAsia="Times New Roman" w:cs="Times New Roman"/>
          <w:b/>
          <w:color w:val="000000"/>
          <w:sz w:val="24"/>
          <w:szCs w:val="24"/>
        </w:rPr>
        <w:t> </w:t>
      </w:r>
      <w:r w:rsidRPr="00862E89">
        <w:rPr>
          <w:rFonts w:eastAsia="Times New Roman" w:cs="Times New Roman"/>
          <w:b/>
          <w:color w:val="000000"/>
          <w:sz w:val="24"/>
          <w:szCs w:val="24"/>
        </w:rPr>
        <w:t>007 007 (free call)</w:t>
      </w:r>
    </w:p>
    <w:p w:rsidR="006B7584" w:rsidRPr="00862E89" w:rsidRDefault="006B7584" w:rsidP="006B7584">
      <w:pPr>
        <w:tabs>
          <w:tab w:val="right" w:pos="851"/>
        </w:tabs>
        <w:spacing w:before="180" w:line="260" w:lineRule="exact"/>
        <w:ind w:left="993"/>
        <w:rPr>
          <w:rFonts w:eastAsia="Times New Roman" w:cs="Times New Roman"/>
          <w:color w:val="000000"/>
          <w:sz w:val="24"/>
          <w:szCs w:val="24"/>
        </w:rPr>
      </w:pPr>
      <w:r w:rsidRPr="00862E89">
        <w:rPr>
          <w:rFonts w:eastAsia="Times New Roman" w:cs="Times New Roman"/>
          <w:color w:val="000000"/>
          <w:sz w:val="24"/>
          <w:szCs w:val="24"/>
        </w:rPr>
        <w:t>For information about your options for managing your debts, ring 1</w:t>
      </w:r>
      <w:r w:rsidR="00777022" w:rsidRPr="00862E89">
        <w:rPr>
          <w:rFonts w:eastAsia="Times New Roman" w:cs="Times New Roman"/>
          <w:color w:val="000000"/>
          <w:sz w:val="24"/>
          <w:szCs w:val="24"/>
        </w:rPr>
        <w:t> </w:t>
      </w:r>
      <w:r w:rsidRPr="00862E89">
        <w:rPr>
          <w:rFonts w:eastAsia="Times New Roman" w:cs="Times New Roman"/>
          <w:color w:val="000000"/>
          <w:sz w:val="24"/>
          <w:szCs w:val="24"/>
        </w:rPr>
        <w:t>800 007</w:t>
      </w:r>
      <w:r w:rsidR="00777022" w:rsidRPr="00862E89">
        <w:rPr>
          <w:rFonts w:eastAsia="Times New Roman" w:cs="Times New Roman"/>
          <w:color w:val="000000"/>
          <w:sz w:val="24"/>
          <w:szCs w:val="24"/>
        </w:rPr>
        <w:t> </w:t>
      </w:r>
      <w:r w:rsidRPr="00862E89">
        <w:rPr>
          <w:rFonts w:eastAsia="Times New Roman" w:cs="Times New Roman"/>
          <w:color w:val="000000"/>
          <w:sz w:val="24"/>
          <w:szCs w:val="24"/>
        </w:rPr>
        <w:t>007 from anywhere in Australia to talk to a free and independent financial counsellor.</w:t>
      </w:r>
    </w:p>
    <w:p w:rsidR="006B7584" w:rsidRPr="00862E89" w:rsidRDefault="006B7584" w:rsidP="001C2B6E">
      <w:pPr>
        <w:keepNext/>
        <w:tabs>
          <w:tab w:val="right" w:pos="851"/>
        </w:tabs>
        <w:spacing w:before="180" w:line="260" w:lineRule="exact"/>
        <w:ind w:left="992"/>
        <w:rPr>
          <w:rFonts w:eastAsia="Times New Roman" w:cs="Times New Roman"/>
          <w:color w:val="000000"/>
          <w:sz w:val="24"/>
          <w:szCs w:val="24"/>
        </w:rPr>
      </w:pPr>
      <w:r w:rsidRPr="00862E89">
        <w:rPr>
          <w:rFonts w:eastAsia="Times New Roman" w:cs="Times New Roman"/>
          <w:b/>
          <w:color w:val="000000"/>
          <w:sz w:val="24"/>
          <w:szCs w:val="24"/>
        </w:rPr>
        <w:lastRenderedPageBreak/>
        <w:t>3.</w:t>
      </w:r>
      <w:r w:rsidRPr="00862E89">
        <w:rPr>
          <w:rFonts w:eastAsia="Times New Roman" w:cs="Times New Roman"/>
          <w:b/>
          <w:color w:val="000000"/>
          <w:sz w:val="24"/>
          <w:szCs w:val="24"/>
        </w:rPr>
        <w:tab/>
        <w:t>Your other rights</w:t>
      </w:r>
    </w:p>
    <w:p w:rsidR="006B7584" w:rsidRPr="00862E89" w:rsidRDefault="006B7584" w:rsidP="006B7584">
      <w:pPr>
        <w:tabs>
          <w:tab w:val="right" w:pos="851"/>
        </w:tabs>
        <w:spacing w:before="180" w:line="260" w:lineRule="exact"/>
        <w:ind w:left="993"/>
        <w:rPr>
          <w:rFonts w:eastAsia="Times New Roman" w:cs="Times New Roman"/>
          <w:color w:val="000000"/>
          <w:sz w:val="24"/>
          <w:szCs w:val="24"/>
        </w:rPr>
      </w:pPr>
      <w:r w:rsidRPr="00862E89">
        <w:rPr>
          <w:rFonts w:eastAsia="Times New Roman" w:cs="Times New Roman"/>
          <w:color w:val="000000"/>
          <w:sz w:val="24"/>
          <w:szCs w:val="24"/>
        </w:rPr>
        <w:t>You have other rights, including the right ask us to postpone any enforcement action before [</w:t>
      </w:r>
      <w:r w:rsidRPr="00862E89">
        <w:rPr>
          <w:rFonts w:eastAsia="Times New Roman" w:cs="Times New Roman"/>
          <w:i/>
          <w:color w:val="000000"/>
          <w:sz w:val="24"/>
          <w:szCs w:val="24"/>
        </w:rPr>
        <w:t>insert default notice period end date</w:t>
      </w:r>
      <w:r w:rsidRPr="00862E89">
        <w:rPr>
          <w:rFonts w:eastAsia="Times New Roman" w:cs="Times New Roman"/>
          <w:color w:val="000000"/>
          <w:sz w:val="24"/>
          <w:szCs w:val="24"/>
        </w:rPr>
        <w:t>].</w:t>
      </w:r>
    </w:p>
    <w:p w:rsidR="006B7584" w:rsidRPr="00862E89" w:rsidRDefault="00DE129E" w:rsidP="006B7584">
      <w:pPr>
        <w:tabs>
          <w:tab w:val="right" w:pos="851"/>
        </w:tabs>
        <w:spacing w:before="180" w:line="260" w:lineRule="exact"/>
        <w:ind w:left="993"/>
      </w:pPr>
      <w:r w:rsidRPr="00DE129E">
        <w:rPr>
          <w:rFonts w:eastAsia="Times New Roman" w:cs="Times New Roman"/>
          <w:color w:val="000000"/>
          <w:position w:val="6"/>
          <w:sz w:val="16"/>
          <w:szCs w:val="24"/>
        </w:rPr>
        <w:t>*</w:t>
      </w:r>
      <w:r w:rsidR="006B7584" w:rsidRPr="00862E89">
        <w:rPr>
          <w:rFonts w:eastAsia="Times New Roman" w:cs="Times New Roman"/>
          <w:color w:val="000000"/>
          <w:sz w:val="20"/>
          <w:szCs w:val="24"/>
        </w:rPr>
        <w:t xml:space="preserve"> Lessors may replace the word “us” with the name of a relevant area. For example: “Contact our Hardship Team”.</w:t>
      </w:r>
    </w:p>
    <w:p w:rsidR="006B7584" w:rsidRPr="00862E89" w:rsidRDefault="006B7584" w:rsidP="006B7584">
      <w:pPr>
        <w:pStyle w:val="ActHead2"/>
        <w:pageBreakBefore/>
      </w:pPr>
      <w:bookmarkStart w:id="295" w:name="f_Check_Lines_above"/>
      <w:bookmarkStart w:id="296" w:name="_Toc74056728"/>
      <w:bookmarkEnd w:id="295"/>
      <w:r w:rsidRPr="001B7634">
        <w:rPr>
          <w:rStyle w:val="CharPartNo"/>
        </w:rPr>
        <w:lastRenderedPageBreak/>
        <w:t>Form 19</w:t>
      </w:r>
      <w:r w:rsidRPr="00862E89">
        <w:t>—</w:t>
      </w:r>
      <w:r w:rsidRPr="001B7634">
        <w:rPr>
          <w:rStyle w:val="CharPartText"/>
        </w:rPr>
        <w:t>Consent to enter premises</w:t>
      </w:r>
      <w:bookmarkEnd w:id="296"/>
    </w:p>
    <w:p w:rsidR="006B7584" w:rsidRPr="00862E89" w:rsidRDefault="006B7584" w:rsidP="006B7584">
      <w:pPr>
        <w:pStyle w:val="schedulepara"/>
        <w:spacing w:before="180" w:beforeAutospacing="0" w:after="0" w:afterAutospacing="0"/>
        <w:jc w:val="right"/>
        <w:rPr>
          <w:b/>
          <w:bCs/>
          <w:color w:val="000000"/>
        </w:rPr>
      </w:pPr>
      <w:r w:rsidRPr="00862E89">
        <w:rPr>
          <w:b/>
          <w:bCs/>
          <w:color w:val="000000"/>
        </w:rPr>
        <w:t>subsection</w:t>
      </w:r>
      <w:r w:rsidR="00777022" w:rsidRPr="00862E89">
        <w:rPr>
          <w:b/>
          <w:bCs/>
          <w:color w:val="000000"/>
        </w:rPr>
        <w:t> </w:t>
      </w:r>
      <w:r w:rsidRPr="00862E89">
        <w:rPr>
          <w:b/>
          <w:bCs/>
          <w:color w:val="000000"/>
        </w:rPr>
        <w:t>179N(1) of the Code</w:t>
      </w:r>
    </w:p>
    <w:p w:rsidR="006B7584" w:rsidRPr="00862E89" w:rsidRDefault="006B7584" w:rsidP="006B7584">
      <w:pPr>
        <w:pStyle w:val="schedulepara"/>
        <w:spacing w:before="0" w:beforeAutospacing="0" w:after="240" w:afterAutospacing="0"/>
        <w:ind w:left="964"/>
        <w:jc w:val="right"/>
        <w:rPr>
          <w:b/>
          <w:bCs/>
          <w:color w:val="000000"/>
        </w:rPr>
      </w:pPr>
      <w:r w:rsidRPr="00862E89">
        <w:rPr>
          <w:b/>
          <w:bCs/>
          <w:color w:val="000000"/>
        </w:rPr>
        <w:t>paragraph</w:t>
      </w:r>
      <w:r w:rsidR="00777022" w:rsidRPr="00862E89">
        <w:rPr>
          <w:b/>
          <w:bCs/>
          <w:color w:val="000000"/>
        </w:rPr>
        <w:t> </w:t>
      </w:r>
      <w:r w:rsidRPr="00862E89">
        <w:rPr>
          <w:b/>
          <w:bCs/>
          <w:color w:val="000000"/>
        </w:rPr>
        <w:t>105L(c) of the Regulations</w:t>
      </w:r>
    </w:p>
    <w:p w:rsidR="006B7584" w:rsidRPr="00862E89" w:rsidRDefault="006B7584" w:rsidP="006B7584">
      <w:pPr>
        <w:tabs>
          <w:tab w:val="right" w:pos="0"/>
        </w:tabs>
        <w:spacing w:before="120" w:after="120"/>
        <w:jc w:val="right"/>
        <w:rPr>
          <w:color w:val="000000"/>
        </w:rPr>
      </w:pPr>
      <w:r w:rsidRPr="00862E89">
        <w:rPr>
          <w:color w:val="000000"/>
        </w:rPr>
        <w:t>. . . . . . . . . . . . . . .</w:t>
      </w:r>
    </w:p>
    <w:p w:rsidR="006B7584" w:rsidRPr="00862E89" w:rsidRDefault="006B7584" w:rsidP="006B7584">
      <w:pPr>
        <w:pStyle w:val="Schedulepara0"/>
        <w:jc w:val="right"/>
        <w:rPr>
          <w:color w:val="000000"/>
        </w:rPr>
      </w:pPr>
      <w:r w:rsidRPr="00862E89">
        <w:rPr>
          <w:color w:val="000000"/>
        </w:rPr>
        <w:t>Date</w:t>
      </w:r>
    </w:p>
    <w:p w:rsidR="006B7584" w:rsidRPr="00862E89" w:rsidRDefault="006B7584" w:rsidP="006B7584">
      <w:pPr>
        <w:pStyle w:val="Schedulepara0"/>
        <w:jc w:val="right"/>
        <w:rPr>
          <w:color w:val="000000"/>
        </w:rPr>
      </w:pPr>
    </w:p>
    <w:p w:rsidR="006B7584" w:rsidRPr="00862E89" w:rsidRDefault="006B7584" w:rsidP="006B7584">
      <w:pPr>
        <w:tabs>
          <w:tab w:val="left" w:pos="0"/>
        </w:tabs>
        <w:spacing w:before="120" w:after="120"/>
        <w:jc w:val="right"/>
        <w:rPr>
          <w:color w:val="000000"/>
        </w:rPr>
      </w:pPr>
      <w:r w:rsidRPr="00862E89">
        <w:rPr>
          <w:color w:val="000000"/>
        </w:rPr>
        <w:t>TO:</w:t>
      </w:r>
      <w:r w:rsidRPr="00862E89">
        <w:rPr>
          <w:color w:val="000000"/>
        </w:rPr>
        <w:tab/>
      </w:r>
      <w:r w:rsidRPr="00862E89">
        <w:rPr>
          <w:color w:val="000000"/>
        </w:rPr>
        <w:tab/>
      </w:r>
      <w:r w:rsidRPr="00862E89">
        <w:rPr>
          <w:color w:val="000000"/>
        </w:rPr>
        <w:tab/>
        <w:t>. . . . . . . . . . . . . . . . . . . . . . . . . . . . . . . . . . . . . . . . .</w:t>
      </w:r>
    </w:p>
    <w:p w:rsidR="006B7584" w:rsidRPr="00862E89" w:rsidRDefault="006B7584" w:rsidP="006B7584">
      <w:pPr>
        <w:tabs>
          <w:tab w:val="left" w:pos="0"/>
        </w:tabs>
        <w:spacing w:before="120" w:after="120"/>
        <w:jc w:val="right"/>
        <w:rPr>
          <w:color w:val="000000"/>
        </w:rPr>
      </w:pPr>
      <w:r w:rsidRPr="00862E89">
        <w:rPr>
          <w:color w:val="000000"/>
        </w:rPr>
        <w:t>(name of lessor)</w:t>
      </w:r>
    </w:p>
    <w:p w:rsidR="006B7584" w:rsidRPr="00862E89" w:rsidRDefault="006B7584" w:rsidP="006B7584">
      <w:pPr>
        <w:tabs>
          <w:tab w:val="left" w:pos="0"/>
        </w:tabs>
        <w:spacing w:before="120" w:after="120"/>
        <w:jc w:val="right"/>
        <w:rPr>
          <w:color w:val="000000"/>
        </w:rPr>
      </w:pPr>
      <w:r w:rsidRPr="00862E89">
        <w:rPr>
          <w:color w:val="000000"/>
        </w:rPr>
        <w:t>. . . . . . . . . . . . . . . . . . . . . . . . . . . . . . . . . . . . . . . . .</w:t>
      </w:r>
    </w:p>
    <w:p w:rsidR="006B7584" w:rsidRPr="00862E89" w:rsidRDefault="006B7584" w:rsidP="006B7584">
      <w:pPr>
        <w:tabs>
          <w:tab w:val="left" w:pos="0"/>
        </w:tabs>
        <w:spacing w:before="120" w:after="120"/>
        <w:jc w:val="right"/>
        <w:rPr>
          <w:color w:val="000000"/>
        </w:rPr>
      </w:pPr>
      <w:r w:rsidRPr="00862E89">
        <w:rPr>
          <w:color w:val="000000"/>
        </w:rPr>
        <w:t>(Australian credit licence number)</w:t>
      </w:r>
    </w:p>
    <w:p w:rsidR="006B7584" w:rsidRPr="00862E89" w:rsidRDefault="006B7584" w:rsidP="006B7584">
      <w:pPr>
        <w:tabs>
          <w:tab w:val="left" w:pos="0"/>
        </w:tabs>
        <w:spacing w:before="120" w:after="120"/>
        <w:jc w:val="right"/>
        <w:rPr>
          <w:color w:val="000000"/>
        </w:rPr>
      </w:pPr>
      <w:r w:rsidRPr="00862E89">
        <w:rPr>
          <w:color w:val="000000"/>
        </w:rPr>
        <w:t>FROM:</w:t>
      </w:r>
      <w:r w:rsidRPr="00862E89">
        <w:rPr>
          <w:color w:val="000000"/>
        </w:rPr>
        <w:tab/>
      </w:r>
      <w:r w:rsidRPr="00862E89">
        <w:rPr>
          <w:color w:val="000000"/>
        </w:rPr>
        <w:tab/>
      </w:r>
      <w:r w:rsidRPr="00862E89">
        <w:rPr>
          <w:color w:val="000000"/>
        </w:rPr>
        <w:tab/>
        <w:t xml:space="preserve"> . . . . . . . . . . . . . . . . . . . . . . . . . . . . . . . . . . . . . . . . .</w:t>
      </w:r>
    </w:p>
    <w:p w:rsidR="006B7584" w:rsidRPr="00862E89" w:rsidRDefault="006B7584" w:rsidP="006B7584">
      <w:pPr>
        <w:tabs>
          <w:tab w:val="left" w:pos="0"/>
        </w:tabs>
        <w:spacing w:before="120" w:after="120"/>
        <w:jc w:val="right"/>
        <w:rPr>
          <w:color w:val="000000"/>
        </w:rPr>
      </w:pPr>
      <w:r w:rsidRPr="00862E89">
        <w:rPr>
          <w:color w:val="000000"/>
        </w:rPr>
        <w:t>(name of occupier)</w:t>
      </w:r>
    </w:p>
    <w:p w:rsidR="006B7584" w:rsidRPr="00862E89" w:rsidRDefault="006B7584" w:rsidP="006B7584">
      <w:pPr>
        <w:tabs>
          <w:tab w:val="left" w:pos="0"/>
        </w:tabs>
        <w:spacing w:before="120" w:after="120"/>
        <w:jc w:val="right"/>
        <w:rPr>
          <w:color w:val="000000"/>
        </w:rPr>
      </w:pPr>
      <w:r w:rsidRPr="00862E89">
        <w:rPr>
          <w:color w:val="000000"/>
        </w:rPr>
        <w:t>. . . . . . . . . . . . . . . . . . . . . . . . . . . . . . . . . . . . . . . . .</w:t>
      </w:r>
    </w:p>
    <w:p w:rsidR="006B7584" w:rsidRPr="00862E89" w:rsidRDefault="006B7584" w:rsidP="006B7584">
      <w:pPr>
        <w:tabs>
          <w:tab w:val="left" w:pos="0"/>
        </w:tabs>
        <w:spacing w:before="120" w:after="120"/>
        <w:jc w:val="right"/>
        <w:rPr>
          <w:color w:val="000000"/>
        </w:rPr>
      </w:pPr>
      <w:r w:rsidRPr="00862E89">
        <w:rPr>
          <w:color w:val="000000"/>
        </w:rPr>
        <w:t>(address of occupier’s premises)</w:t>
      </w:r>
    </w:p>
    <w:p w:rsidR="006B7584" w:rsidRPr="00862E89" w:rsidRDefault="006B7584" w:rsidP="006B7584">
      <w:pPr>
        <w:tabs>
          <w:tab w:val="left" w:pos="0"/>
        </w:tabs>
        <w:spacing w:before="120" w:after="120"/>
        <w:jc w:val="right"/>
        <w:rPr>
          <w:color w:val="000000"/>
        </w:rPr>
      </w:pPr>
      <w:r w:rsidRPr="00862E89">
        <w:rPr>
          <w:color w:val="000000"/>
        </w:rPr>
        <w:t>. . . . . . . . . . . . . . . . . . . . . . . . . . . . . . . . . . . . . . . . .</w:t>
      </w:r>
    </w:p>
    <w:p w:rsidR="006B7584" w:rsidRPr="00862E89" w:rsidRDefault="006B7584" w:rsidP="006B7584">
      <w:pPr>
        <w:tabs>
          <w:tab w:val="left" w:pos="0"/>
        </w:tabs>
        <w:spacing w:before="120" w:after="120"/>
        <w:jc w:val="right"/>
        <w:rPr>
          <w:color w:val="000000"/>
        </w:rPr>
      </w:pPr>
      <w:r w:rsidRPr="00862E89">
        <w:rPr>
          <w:color w:val="000000"/>
        </w:rPr>
        <w:t>. . . . . . . . . . . . . . . . . . . . . . . . . . . . . . . . . . . . . . . . .</w:t>
      </w:r>
    </w:p>
    <w:p w:rsidR="006B7584" w:rsidRPr="00862E89" w:rsidRDefault="006B7584" w:rsidP="006B7584">
      <w:pPr>
        <w:jc w:val="right"/>
        <w:rPr>
          <w:color w:val="000000"/>
        </w:rPr>
      </w:pPr>
      <w:r w:rsidRPr="00862E89">
        <w:rPr>
          <w:color w:val="000000"/>
        </w:rPr>
        <w:t>(‘the premises’)</w:t>
      </w:r>
    </w:p>
    <w:p w:rsidR="006B7584" w:rsidRPr="00862E89" w:rsidRDefault="006B7584" w:rsidP="006B7584">
      <w:pPr>
        <w:jc w:val="right"/>
        <w:rPr>
          <w:color w:val="000000"/>
        </w:rPr>
      </w:pPr>
    </w:p>
    <w:p w:rsidR="006B7584" w:rsidRPr="00862E89" w:rsidRDefault="006B7584" w:rsidP="006B7584">
      <w:pPr>
        <w:pStyle w:val="schedulepara"/>
        <w:spacing w:before="120" w:beforeAutospacing="0"/>
        <w:rPr>
          <w:color w:val="000000"/>
        </w:rPr>
      </w:pPr>
      <w:r w:rsidRPr="00862E89">
        <w:rPr>
          <w:color w:val="000000"/>
        </w:rPr>
        <w:t>I consent to the lessor entering the premises for the purpose of taking possession of the hired goods described below.</w:t>
      </w:r>
    </w:p>
    <w:p w:rsidR="006B7584" w:rsidRPr="00862E89" w:rsidRDefault="006B7584" w:rsidP="006B7584">
      <w:pPr>
        <w:pStyle w:val="schedulepara"/>
        <w:spacing w:before="120" w:beforeAutospacing="0"/>
        <w:rPr>
          <w:color w:val="000000"/>
        </w:rPr>
      </w:pPr>
      <w:r w:rsidRPr="00862E89">
        <w:rPr>
          <w:color w:val="000000"/>
        </w:rPr>
        <w:t>The hired goods are:</w:t>
      </w:r>
      <w:r w:rsidR="00DE129E" w:rsidRPr="00DE129E">
        <w:rPr>
          <w:color w:val="000000"/>
          <w:position w:val="6"/>
          <w:sz w:val="16"/>
        </w:rPr>
        <w:t>*</w:t>
      </w:r>
    </w:p>
    <w:p w:rsidR="006B7584" w:rsidRPr="00862E89" w:rsidRDefault="006B7584" w:rsidP="006B7584">
      <w:r w:rsidRPr="00862E89">
        <w:rPr>
          <w:color w:val="000000"/>
        </w:rPr>
        <w:t>. . . . . . . . . . . . . . . . . . . . . . . . . . . . . . . . . . . . . . . . . . . . . . . . . . . . . . . . . . . . . . . . . . . . . . . . . . . . . . . . . . . . . . . . . . . . . . . . . . . . . . . .</w:t>
      </w:r>
    </w:p>
    <w:p w:rsidR="006B7584" w:rsidRPr="00862E89" w:rsidRDefault="006B7584" w:rsidP="006B7584">
      <w:pPr>
        <w:spacing w:before="100" w:beforeAutospacing="1" w:after="100" w:afterAutospacing="1"/>
      </w:pPr>
      <w:r w:rsidRPr="00862E89">
        <w:rPr>
          <w:color w:val="000000"/>
        </w:rPr>
        <w:t>. . . . . . . . . . . . . . . . . . . . . . . . . . . . . . . . . . . . . . . . . . . . . . . . . . . . . . . . . . . . . . . . . . . . . . . . . . . . . . . . . . . . . . . . . . . . . . . . . . . . . . . .</w:t>
      </w:r>
    </w:p>
    <w:tbl>
      <w:tblPr>
        <w:tblW w:w="0" w:type="auto"/>
        <w:tblInd w:w="1308" w:type="dxa"/>
        <w:tblCellMar>
          <w:left w:w="0" w:type="dxa"/>
          <w:right w:w="0" w:type="dxa"/>
        </w:tblCellMar>
        <w:tblLook w:val="04A0" w:firstRow="1" w:lastRow="0" w:firstColumn="1" w:lastColumn="0" w:noHBand="0" w:noVBand="1"/>
      </w:tblPr>
      <w:tblGrid>
        <w:gridCol w:w="4560"/>
      </w:tblGrid>
      <w:tr w:rsidR="006B7584" w:rsidRPr="00862E89" w:rsidTr="00E73591">
        <w:trPr>
          <w:cantSplit/>
        </w:trPr>
        <w:tc>
          <w:tcPr>
            <w:tcW w:w="45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B7584" w:rsidRPr="00862E89" w:rsidRDefault="006B7584" w:rsidP="00E73591">
            <w:pPr>
              <w:spacing w:before="120" w:after="120"/>
              <w:jc w:val="center"/>
            </w:pPr>
            <w:r w:rsidRPr="00862E89">
              <w:rPr>
                <w:b/>
                <w:bCs/>
                <w:color w:val="000000"/>
              </w:rPr>
              <w:t>IMPORTANT</w:t>
            </w:r>
          </w:p>
          <w:p w:rsidR="006B7584" w:rsidRPr="00862E89" w:rsidRDefault="006B7584" w:rsidP="00E73591">
            <w:pPr>
              <w:spacing w:before="100" w:beforeAutospacing="1" w:after="120"/>
              <w:jc w:val="both"/>
            </w:pPr>
            <w:r w:rsidRPr="00862E89">
              <w:rPr>
                <w:color w:val="000000"/>
              </w:rPr>
              <w:t>YOU HAVE THE RIGHT TO REFUSE CONSENT. IF YOU DO THE LESSOR MAY GO TO COURT FOR PERMISSION TO ENTER THE PREMISES.</w:t>
            </w:r>
          </w:p>
        </w:tc>
      </w:tr>
    </w:tbl>
    <w:p w:rsidR="006B7584" w:rsidRPr="00862E89" w:rsidRDefault="006B7584" w:rsidP="006B7584">
      <w:pPr>
        <w:spacing w:before="600" w:after="120"/>
        <w:jc w:val="right"/>
      </w:pPr>
      <w:r w:rsidRPr="00862E89">
        <w:rPr>
          <w:color w:val="000000"/>
        </w:rPr>
        <w:lastRenderedPageBreak/>
        <w:t>. . . . . . . . . . . . . . . . . . . . . . . . . . . . . . . . . . . . . . . . . . . . . . . . . .</w:t>
      </w:r>
    </w:p>
    <w:p w:rsidR="006B7584" w:rsidRPr="00862E89" w:rsidRDefault="006B7584" w:rsidP="006B7584">
      <w:pPr>
        <w:spacing w:before="120" w:after="120"/>
        <w:jc w:val="right"/>
      </w:pPr>
      <w:r w:rsidRPr="00862E89">
        <w:rPr>
          <w:color w:val="000000"/>
        </w:rPr>
        <w:t>(signature of occupier giving consent)</w:t>
      </w:r>
    </w:p>
    <w:p w:rsidR="006B7584" w:rsidRPr="00862E89" w:rsidRDefault="006B7584" w:rsidP="006B7584">
      <w:pPr>
        <w:spacing w:before="360" w:after="120"/>
        <w:jc w:val="right"/>
      </w:pPr>
      <w:r w:rsidRPr="00862E89">
        <w:rPr>
          <w:color w:val="000000"/>
        </w:rPr>
        <w:t>. . . . . . . . . . . . . . . . . . . . . . . . . . . . . . . . . . . . . . . . . . . . . . . . . .</w:t>
      </w:r>
    </w:p>
    <w:p w:rsidR="006B7584" w:rsidRPr="00862E89" w:rsidRDefault="006B7584" w:rsidP="006B7584">
      <w:pPr>
        <w:jc w:val="right"/>
      </w:pPr>
      <w:r w:rsidRPr="00862E89">
        <w:rPr>
          <w:color w:val="000000"/>
        </w:rPr>
        <w:t>(name, address and signature of lessor’s</w:t>
      </w:r>
    </w:p>
    <w:p w:rsidR="006B7584" w:rsidRPr="00862E89" w:rsidRDefault="006B7584" w:rsidP="006B7584">
      <w:pPr>
        <w:jc w:val="right"/>
      </w:pPr>
      <w:r w:rsidRPr="00862E89">
        <w:rPr>
          <w:color w:val="000000"/>
        </w:rPr>
        <w:t>representative by whom the consent was obtained)</w:t>
      </w:r>
    </w:p>
    <w:p w:rsidR="006B7584" w:rsidRPr="00862E89" w:rsidRDefault="00DE129E" w:rsidP="006B7584">
      <w:pPr>
        <w:pStyle w:val="Schedulepara0"/>
        <w:tabs>
          <w:tab w:val="left" w:pos="480"/>
        </w:tabs>
        <w:spacing w:before="60"/>
        <w:rPr>
          <w:i/>
          <w:color w:val="000000"/>
          <w:sz w:val="22"/>
          <w:szCs w:val="22"/>
        </w:rPr>
      </w:pPr>
      <w:r w:rsidRPr="00DE129E">
        <w:rPr>
          <w:i/>
          <w:color w:val="000000"/>
          <w:position w:val="6"/>
          <w:sz w:val="16"/>
          <w:szCs w:val="22"/>
        </w:rPr>
        <w:t>*</w:t>
      </w:r>
      <w:r w:rsidR="006B7584" w:rsidRPr="00862E89">
        <w:rPr>
          <w:i/>
          <w:color w:val="000000"/>
          <w:sz w:val="22"/>
          <w:szCs w:val="22"/>
        </w:rPr>
        <w:t xml:space="preserve"> Insert brief details of the hired goods.</w:t>
      </w:r>
    </w:p>
    <w:p w:rsidR="00975C59" w:rsidRPr="00862E89" w:rsidRDefault="001F5A30" w:rsidP="00DA04E6">
      <w:pPr>
        <w:pStyle w:val="ActHead1"/>
        <w:pageBreakBefore/>
        <w:rPr>
          <w:color w:val="000000"/>
        </w:rPr>
      </w:pPr>
      <w:bookmarkStart w:id="297" w:name="_Toc74056729"/>
      <w:r w:rsidRPr="001B7634">
        <w:rPr>
          <w:rStyle w:val="CharChapNo"/>
        </w:rPr>
        <w:lastRenderedPageBreak/>
        <w:t>Schedule</w:t>
      </w:r>
      <w:r w:rsidR="00777022" w:rsidRPr="001B7634">
        <w:rPr>
          <w:rStyle w:val="CharChapNo"/>
        </w:rPr>
        <w:t> </w:t>
      </w:r>
      <w:r w:rsidR="00975C59" w:rsidRPr="001B7634">
        <w:rPr>
          <w:rStyle w:val="CharChapNo"/>
        </w:rPr>
        <w:t>2</w:t>
      </w:r>
      <w:r w:rsidRPr="00862E89">
        <w:rPr>
          <w:color w:val="000000"/>
        </w:rPr>
        <w:t>—</w:t>
      </w:r>
      <w:r w:rsidR="00975C59" w:rsidRPr="001B7634">
        <w:rPr>
          <w:rStyle w:val="CharChapText"/>
        </w:rPr>
        <w:t>Modifications</w:t>
      </w:r>
      <w:r w:rsidRPr="001B7634">
        <w:rPr>
          <w:rStyle w:val="CharChapText"/>
        </w:rPr>
        <w:t>—</w:t>
      </w:r>
      <w:r w:rsidR="00975C59" w:rsidRPr="001B7634">
        <w:rPr>
          <w:rStyle w:val="CharChapText"/>
        </w:rPr>
        <w:t>carried over instruments</w:t>
      </w:r>
      <w:bookmarkEnd w:id="297"/>
    </w:p>
    <w:p w:rsidR="00975C59" w:rsidRPr="00862E89" w:rsidRDefault="00975C59" w:rsidP="001F5A30">
      <w:pPr>
        <w:pStyle w:val="notemargin"/>
      </w:pPr>
      <w:r w:rsidRPr="00862E89">
        <w:rPr>
          <w:color w:val="000000"/>
        </w:rPr>
        <w:t>(regulation</w:t>
      </w:r>
      <w:r w:rsidR="00777022" w:rsidRPr="00862E89">
        <w:rPr>
          <w:color w:val="000000"/>
        </w:rPr>
        <w:t> </w:t>
      </w:r>
      <w:r w:rsidRPr="00862E89">
        <w:rPr>
          <w:color w:val="000000"/>
        </w:rPr>
        <w:t>25E)</w:t>
      </w:r>
    </w:p>
    <w:p w:rsidR="00975C59" w:rsidRPr="00862E89" w:rsidRDefault="00DA04E6" w:rsidP="00975C59">
      <w:pPr>
        <w:pStyle w:val="Header"/>
      </w:pPr>
      <w:r w:rsidRPr="001B7634">
        <w:rPr>
          <w:rStyle w:val="CharPartNo"/>
        </w:rPr>
        <w:t xml:space="preserve"> </w:t>
      </w:r>
      <w:r w:rsidRPr="001B7634">
        <w:rPr>
          <w:rStyle w:val="CharPartText"/>
        </w:rPr>
        <w:t xml:space="preserve"> </w:t>
      </w:r>
    </w:p>
    <w:p w:rsidR="00975C59" w:rsidRPr="00862E89" w:rsidRDefault="00522A03" w:rsidP="00DA04E6">
      <w:pPr>
        <w:pStyle w:val="ItemHead"/>
        <w:rPr>
          <w:rFonts w:cs="Arial"/>
          <w:i/>
        </w:rPr>
      </w:pPr>
      <w:r w:rsidRPr="00862E89">
        <w:rPr>
          <w:rFonts w:cs="Arial"/>
        </w:rPr>
        <w:t xml:space="preserve">2.1  </w:t>
      </w:r>
      <w:r w:rsidR="00975C59" w:rsidRPr="00862E89">
        <w:rPr>
          <w:rFonts w:cs="Arial"/>
        </w:rPr>
        <w:t>Subsection</w:t>
      </w:r>
      <w:r w:rsidR="00777022" w:rsidRPr="00862E89">
        <w:rPr>
          <w:rFonts w:cs="Arial"/>
        </w:rPr>
        <w:t> </w:t>
      </w:r>
      <w:r w:rsidR="00975C59" w:rsidRPr="00862E89">
        <w:rPr>
          <w:rFonts w:cs="Arial"/>
        </w:rPr>
        <w:t xml:space="preserve">5(1), after definition of </w:t>
      </w:r>
      <w:r w:rsidR="00975C59" w:rsidRPr="00862E89">
        <w:rPr>
          <w:rFonts w:cs="Arial"/>
          <w:i/>
        </w:rPr>
        <w:t>carried on in this jurisdiction</w:t>
      </w:r>
    </w:p>
    <w:p w:rsidR="00DA04E6" w:rsidRPr="00862E89" w:rsidRDefault="00DA04E6" w:rsidP="00DA04E6">
      <w:pPr>
        <w:pStyle w:val="Item"/>
        <w:rPr>
          <w:i/>
        </w:rPr>
      </w:pPr>
      <w:r w:rsidRPr="00862E89">
        <w:rPr>
          <w:i/>
        </w:rPr>
        <w:t>insert</w:t>
      </w:r>
    </w:p>
    <w:p w:rsidR="00975C59" w:rsidRPr="00862E89" w:rsidRDefault="00975C59" w:rsidP="00E50E1A">
      <w:pPr>
        <w:pStyle w:val="Definition"/>
      </w:pPr>
      <w:r w:rsidRPr="00862E89">
        <w:rPr>
          <w:b/>
          <w:i/>
        </w:rPr>
        <w:t>carried over instrument</w:t>
      </w:r>
      <w:r w:rsidRPr="00862E89">
        <w:t xml:space="preserve"> has the meaning given by subsection</w:t>
      </w:r>
      <w:r w:rsidR="00777022" w:rsidRPr="00862E89">
        <w:t> </w:t>
      </w:r>
      <w:r w:rsidRPr="00862E89">
        <w:t>4(1) of the Transitional Act.</w:t>
      </w:r>
    </w:p>
    <w:p w:rsidR="00975C59" w:rsidRPr="00862E89" w:rsidRDefault="00522A03" w:rsidP="00DA04E6">
      <w:pPr>
        <w:pStyle w:val="ItemHead"/>
        <w:rPr>
          <w:rFonts w:cs="Arial"/>
          <w:i/>
        </w:rPr>
      </w:pPr>
      <w:r w:rsidRPr="00862E89">
        <w:rPr>
          <w:rFonts w:cs="Arial"/>
        </w:rPr>
        <w:t xml:space="preserve">2.2  </w:t>
      </w:r>
      <w:r w:rsidR="00975C59" w:rsidRPr="00862E89">
        <w:rPr>
          <w:rFonts w:cs="Arial"/>
        </w:rPr>
        <w:t>Subsection</w:t>
      </w:r>
      <w:r w:rsidR="00777022" w:rsidRPr="00862E89">
        <w:rPr>
          <w:rFonts w:cs="Arial"/>
        </w:rPr>
        <w:t> </w:t>
      </w:r>
      <w:r w:rsidR="00975C59" w:rsidRPr="00862E89">
        <w:rPr>
          <w:rFonts w:cs="Arial"/>
        </w:rPr>
        <w:t xml:space="preserve">5(1), after definition of </w:t>
      </w:r>
      <w:r w:rsidR="00975C59" w:rsidRPr="00862E89">
        <w:rPr>
          <w:rFonts w:cs="Arial"/>
          <w:i/>
        </w:rPr>
        <w:t>prescribed State or Territory order</w:t>
      </w:r>
    </w:p>
    <w:p w:rsidR="00DA04E6" w:rsidRPr="00862E89" w:rsidRDefault="00DA04E6" w:rsidP="00DA04E6">
      <w:pPr>
        <w:pStyle w:val="Item"/>
        <w:rPr>
          <w:i/>
        </w:rPr>
      </w:pPr>
      <w:r w:rsidRPr="00862E89">
        <w:rPr>
          <w:i/>
        </w:rPr>
        <w:t>insert</w:t>
      </w:r>
    </w:p>
    <w:p w:rsidR="00975C59" w:rsidRPr="00862E89" w:rsidRDefault="00975C59" w:rsidP="00E50E1A">
      <w:pPr>
        <w:pStyle w:val="Definition"/>
      </w:pPr>
      <w:r w:rsidRPr="00862E89">
        <w:rPr>
          <w:b/>
          <w:i/>
        </w:rPr>
        <w:t>prescribed unlicensed carried over instrument lender</w:t>
      </w:r>
      <w:r w:rsidRPr="00862E89">
        <w:t xml:space="preserve"> has the meaning given by section</w:t>
      </w:r>
      <w:r w:rsidR="00777022" w:rsidRPr="00862E89">
        <w:t> </w:t>
      </w:r>
      <w:r w:rsidRPr="00862E89">
        <w:t>5A.</w:t>
      </w:r>
    </w:p>
    <w:p w:rsidR="00975C59" w:rsidRPr="00862E89" w:rsidRDefault="00522A03" w:rsidP="00DA04E6">
      <w:pPr>
        <w:pStyle w:val="ItemHead"/>
        <w:rPr>
          <w:rFonts w:cs="Arial"/>
          <w:i/>
        </w:rPr>
      </w:pPr>
      <w:r w:rsidRPr="00862E89">
        <w:rPr>
          <w:rFonts w:cs="Arial"/>
        </w:rPr>
        <w:t xml:space="preserve">2.3  </w:t>
      </w:r>
      <w:r w:rsidR="00975C59" w:rsidRPr="00862E89">
        <w:rPr>
          <w:rFonts w:cs="Arial"/>
        </w:rPr>
        <w:t>Subsection</w:t>
      </w:r>
      <w:r w:rsidR="00777022" w:rsidRPr="00862E89">
        <w:rPr>
          <w:rFonts w:cs="Arial"/>
        </w:rPr>
        <w:t> </w:t>
      </w:r>
      <w:r w:rsidR="00975C59" w:rsidRPr="00862E89">
        <w:rPr>
          <w:rFonts w:cs="Arial"/>
        </w:rPr>
        <w:t xml:space="preserve">5(1), after definition of </w:t>
      </w:r>
      <w:r w:rsidR="00975C59" w:rsidRPr="00862E89">
        <w:rPr>
          <w:rFonts w:cs="Arial"/>
          <w:i/>
        </w:rPr>
        <w:t>registered company auditor</w:t>
      </w:r>
    </w:p>
    <w:p w:rsidR="00DA04E6" w:rsidRPr="00862E89" w:rsidRDefault="00DA04E6" w:rsidP="00DA04E6">
      <w:pPr>
        <w:pStyle w:val="Item"/>
        <w:rPr>
          <w:i/>
        </w:rPr>
      </w:pPr>
      <w:r w:rsidRPr="00862E89">
        <w:rPr>
          <w:i/>
        </w:rPr>
        <w:t>insert</w:t>
      </w:r>
    </w:p>
    <w:p w:rsidR="00975C59" w:rsidRPr="00862E89" w:rsidRDefault="00975C59" w:rsidP="00E50E1A">
      <w:pPr>
        <w:pStyle w:val="Definition"/>
      </w:pPr>
      <w:r w:rsidRPr="00862E89">
        <w:rPr>
          <w:b/>
          <w:i/>
        </w:rPr>
        <w:t>registered person</w:t>
      </w:r>
      <w:r w:rsidRPr="00862E89">
        <w:t xml:space="preserve"> has the meaning given by subsection</w:t>
      </w:r>
      <w:r w:rsidR="00777022" w:rsidRPr="00862E89">
        <w:t> </w:t>
      </w:r>
      <w:r w:rsidRPr="00862E89">
        <w:t>4(1) of the Transitional Act.</w:t>
      </w:r>
    </w:p>
    <w:p w:rsidR="00975C59" w:rsidRPr="00862E89" w:rsidRDefault="00522A03" w:rsidP="00DA04E6">
      <w:pPr>
        <w:pStyle w:val="ItemHead"/>
        <w:rPr>
          <w:rFonts w:cs="Arial"/>
          <w:i/>
        </w:rPr>
      </w:pPr>
      <w:r w:rsidRPr="00862E89">
        <w:rPr>
          <w:rFonts w:cs="Arial"/>
        </w:rPr>
        <w:t xml:space="preserve">2.4  </w:t>
      </w:r>
      <w:r w:rsidR="00975C59" w:rsidRPr="00862E89">
        <w:rPr>
          <w:rFonts w:cs="Arial"/>
        </w:rPr>
        <w:t>Subsection</w:t>
      </w:r>
      <w:r w:rsidR="00777022" w:rsidRPr="00862E89">
        <w:rPr>
          <w:rFonts w:cs="Arial"/>
        </w:rPr>
        <w:t> </w:t>
      </w:r>
      <w:r w:rsidR="00975C59" w:rsidRPr="00862E89">
        <w:rPr>
          <w:rFonts w:cs="Arial"/>
        </w:rPr>
        <w:t xml:space="preserve">5(1), after definition of </w:t>
      </w:r>
      <w:r w:rsidR="00975C59" w:rsidRPr="00862E89">
        <w:rPr>
          <w:rFonts w:cs="Arial"/>
          <w:i/>
        </w:rPr>
        <w:t>tribunal</w:t>
      </w:r>
    </w:p>
    <w:p w:rsidR="00DA04E6" w:rsidRPr="00862E89" w:rsidRDefault="00DA04E6" w:rsidP="00DA04E6">
      <w:pPr>
        <w:pStyle w:val="Item"/>
        <w:rPr>
          <w:i/>
        </w:rPr>
      </w:pPr>
      <w:r w:rsidRPr="00862E89">
        <w:rPr>
          <w:i/>
        </w:rPr>
        <w:t>insert</w:t>
      </w:r>
    </w:p>
    <w:p w:rsidR="00975C59" w:rsidRPr="00862E89" w:rsidRDefault="00975C59" w:rsidP="00E50E1A">
      <w:pPr>
        <w:pStyle w:val="Definition"/>
      </w:pPr>
      <w:r w:rsidRPr="00862E89">
        <w:rPr>
          <w:b/>
          <w:i/>
        </w:rPr>
        <w:t>unlicensed carried over instrument lender</w:t>
      </w:r>
      <w:r w:rsidRPr="00862E89">
        <w:t xml:space="preserve"> means a credit provider or lessor who:</w:t>
      </w:r>
    </w:p>
    <w:p w:rsidR="00975C59" w:rsidRPr="00862E89" w:rsidRDefault="00975C59" w:rsidP="00E50E1A">
      <w:pPr>
        <w:pStyle w:val="paragraph"/>
      </w:pPr>
      <w:r w:rsidRPr="00862E89">
        <w:tab/>
        <w:t>(a)</w:t>
      </w:r>
      <w:r w:rsidRPr="00862E89">
        <w:tab/>
        <w:t>was a credit provider or lessor in relation to a carried over instrument immediately before 1</w:t>
      </w:r>
      <w:r w:rsidR="00777022" w:rsidRPr="00862E89">
        <w:t> </w:t>
      </w:r>
      <w:r w:rsidRPr="00862E89">
        <w:t>July 2010; and</w:t>
      </w:r>
    </w:p>
    <w:p w:rsidR="00975C59" w:rsidRPr="00862E89" w:rsidRDefault="00975C59" w:rsidP="00E50E1A">
      <w:pPr>
        <w:pStyle w:val="paragraph"/>
      </w:pPr>
      <w:r w:rsidRPr="00862E89">
        <w:tab/>
        <w:t>(b)</w:t>
      </w:r>
      <w:r w:rsidRPr="00862E89">
        <w:tab/>
        <w:t>on and after 1</w:t>
      </w:r>
      <w:r w:rsidR="00777022" w:rsidRPr="00862E89">
        <w:t> </w:t>
      </w:r>
      <w:r w:rsidRPr="00862E89">
        <w:t>July 2010 has been the credit provider or lessor in relation to the carried over instrument on a continuous basis; and</w:t>
      </w:r>
    </w:p>
    <w:p w:rsidR="00975C59" w:rsidRPr="00862E89" w:rsidRDefault="00975C59" w:rsidP="00E50E1A">
      <w:pPr>
        <w:pStyle w:val="paragraph"/>
      </w:pPr>
      <w:r w:rsidRPr="00862E89">
        <w:tab/>
        <w:t>(c)</w:t>
      </w:r>
      <w:r w:rsidRPr="00862E89">
        <w:tab/>
        <w:t>is not any of the following persons:</w:t>
      </w:r>
    </w:p>
    <w:p w:rsidR="00975C59" w:rsidRPr="00862E89" w:rsidRDefault="00975C59" w:rsidP="00E50E1A">
      <w:pPr>
        <w:pStyle w:val="paragraphsub"/>
      </w:pPr>
      <w:r w:rsidRPr="00862E89">
        <w:tab/>
        <w:t>(</w:t>
      </w:r>
      <w:proofErr w:type="spellStart"/>
      <w:r w:rsidRPr="00862E89">
        <w:t>i</w:t>
      </w:r>
      <w:proofErr w:type="spellEnd"/>
      <w:r w:rsidRPr="00862E89">
        <w:t>)</w:t>
      </w:r>
      <w:r w:rsidRPr="00862E89">
        <w:tab/>
        <w:t>a licensee;</w:t>
      </w:r>
    </w:p>
    <w:p w:rsidR="00975C59" w:rsidRPr="00862E89" w:rsidRDefault="00975C59" w:rsidP="00E50E1A">
      <w:pPr>
        <w:pStyle w:val="paragraphsub"/>
      </w:pPr>
      <w:r w:rsidRPr="00862E89">
        <w:tab/>
        <w:t>(ii)</w:t>
      </w:r>
      <w:r w:rsidRPr="00862E89">
        <w:tab/>
        <w:t>a registered person;</w:t>
      </w:r>
    </w:p>
    <w:p w:rsidR="00975C59" w:rsidRPr="00862E89" w:rsidRDefault="00975C59" w:rsidP="00E50E1A">
      <w:pPr>
        <w:pStyle w:val="paragraphsub"/>
      </w:pPr>
      <w:r w:rsidRPr="00862E89">
        <w:tab/>
        <w:t>(iii)</w:t>
      </w:r>
      <w:r w:rsidRPr="00862E89">
        <w:tab/>
        <w:t>a person exempt from the requirement to hold a licence under this Act or to be a registered person under the Transitional Act.</w:t>
      </w:r>
    </w:p>
    <w:p w:rsidR="00975C59" w:rsidRPr="00862E89" w:rsidRDefault="00522A03" w:rsidP="00DA04E6">
      <w:pPr>
        <w:pStyle w:val="ItemHead"/>
        <w:rPr>
          <w:rFonts w:cs="Arial"/>
        </w:rPr>
      </w:pPr>
      <w:r w:rsidRPr="00862E89">
        <w:rPr>
          <w:rFonts w:cs="Arial"/>
        </w:rPr>
        <w:t xml:space="preserve">2.5  </w:t>
      </w:r>
      <w:r w:rsidR="00975C59" w:rsidRPr="00862E89">
        <w:rPr>
          <w:rFonts w:cs="Arial"/>
        </w:rPr>
        <w:t>After section</w:t>
      </w:r>
      <w:r w:rsidR="00777022" w:rsidRPr="00862E89">
        <w:rPr>
          <w:rFonts w:cs="Arial"/>
        </w:rPr>
        <w:t> </w:t>
      </w:r>
      <w:r w:rsidR="00975C59" w:rsidRPr="00862E89">
        <w:rPr>
          <w:rFonts w:cs="Arial"/>
        </w:rPr>
        <w:t>5</w:t>
      </w:r>
    </w:p>
    <w:p w:rsidR="00DA04E6" w:rsidRPr="00862E89" w:rsidRDefault="00DA04E6" w:rsidP="00DA04E6">
      <w:pPr>
        <w:pStyle w:val="Item"/>
        <w:rPr>
          <w:i/>
        </w:rPr>
      </w:pPr>
      <w:r w:rsidRPr="00862E89">
        <w:rPr>
          <w:i/>
        </w:rPr>
        <w:t>insert</w:t>
      </w:r>
    </w:p>
    <w:p w:rsidR="004C6049" w:rsidRPr="00862E89" w:rsidRDefault="004C6049" w:rsidP="00E50E1A">
      <w:pPr>
        <w:spacing w:before="280"/>
        <w:rPr>
          <w:b/>
          <w:sz w:val="24"/>
          <w:szCs w:val="24"/>
        </w:rPr>
      </w:pPr>
      <w:r w:rsidRPr="00862E89">
        <w:rPr>
          <w:b/>
          <w:sz w:val="24"/>
          <w:szCs w:val="24"/>
        </w:rPr>
        <w:t xml:space="preserve">5A  Meaning of </w:t>
      </w:r>
      <w:r w:rsidRPr="00862E89">
        <w:rPr>
          <w:b/>
          <w:i/>
          <w:sz w:val="24"/>
          <w:szCs w:val="24"/>
        </w:rPr>
        <w:t>prescribed unlicensed carried over instrument lender</w:t>
      </w:r>
    </w:p>
    <w:p w:rsidR="00975C59" w:rsidRPr="00862E89" w:rsidRDefault="00975C59" w:rsidP="00E50E1A">
      <w:pPr>
        <w:pStyle w:val="subsection"/>
      </w:pPr>
      <w:r w:rsidRPr="00862E89">
        <w:tab/>
        <w:t>(1)</w:t>
      </w:r>
      <w:r w:rsidRPr="00862E89">
        <w:tab/>
        <w:t>A prescribed unlicensed carried over instrument lender means a person:</w:t>
      </w:r>
    </w:p>
    <w:p w:rsidR="00975C59" w:rsidRPr="00862E89" w:rsidRDefault="00975C59" w:rsidP="00E50E1A">
      <w:pPr>
        <w:pStyle w:val="paragraph"/>
      </w:pPr>
      <w:r w:rsidRPr="00862E89">
        <w:tab/>
        <w:t>(a)</w:t>
      </w:r>
      <w:r w:rsidRPr="00862E89">
        <w:tab/>
        <w:t>for whom:</w:t>
      </w:r>
    </w:p>
    <w:p w:rsidR="00975C59" w:rsidRPr="00862E89" w:rsidRDefault="00975C59" w:rsidP="00E50E1A">
      <w:pPr>
        <w:pStyle w:val="paragraphsub"/>
      </w:pPr>
      <w:r w:rsidRPr="00862E89">
        <w:tab/>
        <w:t>(</w:t>
      </w:r>
      <w:proofErr w:type="spellStart"/>
      <w:r w:rsidRPr="00862E89">
        <w:t>i</w:t>
      </w:r>
      <w:proofErr w:type="spellEnd"/>
      <w:r w:rsidRPr="00862E89">
        <w:t>)</w:t>
      </w:r>
      <w:r w:rsidRPr="00862E89">
        <w:tab/>
        <w:t>a prescribed State or Territory order is in force; or</w:t>
      </w:r>
    </w:p>
    <w:p w:rsidR="00975C59" w:rsidRPr="00862E89" w:rsidRDefault="00975C59" w:rsidP="00E50E1A">
      <w:pPr>
        <w:pStyle w:val="paragraphsub"/>
      </w:pPr>
      <w:r w:rsidRPr="00862E89">
        <w:lastRenderedPageBreak/>
        <w:tab/>
        <w:t>(ii)</w:t>
      </w:r>
      <w:r w:rsidRPr="00862E89">
        <w:tab/>
        <w:t xml:space="preserve">a banning or disqualification order under </w:t>
      </w:r>
      <w:r w:rsidR="001F5A30" w:rsidRPr="00862E89">
        <w:t>Division</w:t>
      </w:r>
      <w:r w:rsidR="00777022" w:rsidRPr="00862E89">
        <w:t> </w:t>
      </w:r>
      <w:r w:rsidRPr="00862E89">
        <w:t xml:space="preserve">8 of </w:t>
      </w:r>
      <w:r w:rsidR="001F5A30" w:rsidRPr="00862E89">
        <w:t>Part</w:t>
      </w:r>
      <w:r w:rsidR="00777022" w:rsidRPr="00862E89">
        <w:t> </w:t>
      </w:r>
      <w:r w:rsidRPr="00862E89">
        <w:t xml:space="preserve">7.6 of the </w:t>
      </w:r>
      <w:r w:rsidRPr="00862E89">
        <w:rPr>
          <w:i/>
        </w:rPr>
        <w:t xml:space="preserve">Corporations Act 2001 </w:t>
      </w:r>
      <w:r w:rsidRPr="00862E89">
        <w:t>is in force; or</w:t>
      </w:r>
    </w:p>
    <w:p w:rsidR="00975C59" w:rsidRPr="00862E89" w:rsidRDefault="00975C59" w:rsidP="00E50E1A">
      <w:pPr>
        <w:pStyle w:val="paragraphsub"/>
      </w:pPr>
      <w:r w:rsidRPr="00862E89">
        <w:tab/>
        <w:t>(iii)</w:t>
      </w:r>
      <w:r w:rsidRPr="00862E89">
        <w:tab/>
        <w:t>a judgement has been entered against as a result of a civil action taken by an agency of a State or Territory government under the old Credit Code in the last 10</w:t>
      </w:r>
      <w:r w:rsidR="00616E77" w:rsidRPr="00862E89">
        <w:t xml:space="preserve"> </w:t>
      </w:r>
      <w:r w:rsidRPr="00862E89">
        <w:t>years; or</w:t>
      </w:r>
    </w:p>
    <w:p w:rsidR="00975C59" w:rsidRPr="00862E89" w:rsidRDefault="00975C59" w:rsidP="00E50E1A">
      <w:pPr>
        <w:pStyle w:val="paragraph"/>
      </w:pPr>
      <w:r w:rsidRPr="00862E89">
        <w:tab/>
        <w:t>(b)</w:t>
      </w:r>
      <w:r w:rsidRPr="00862E89">
        <w:tab/>
        <w:t>who is banned from engaging in a credit activity under:</w:t>
      </w:r>
    </w:p>
    <w:p w:rsidR="00975C59" w:rsidRPr="00862E89" w:rsidRDefault="00975C59" w:rsidP="00E50E1A">
      <w:pPr>
        <w:pStyle w:val="paragraphsub"/>
      </w:pPr>
      <w:r w:rsidRPr="00862E89">
        <w:rPr>
          <w:color w:val="000000"/>
          <w:szCs w:val="22"/>
        </w:rPr>
        <w:tab/>
        <w:t>(</w:t>
      </w:r>
      <w:proofErr w:type="spellStart"/>
      <w:r w:rsidRPr="00862E89">
        <w:rPr>
          <w:color w:val="000000"/>
          <w:szCs w:val="22"/>
        </w:rPr>
        <w:t>i</w:t>
      </w:r>
      <w:proofErr w:type="spellEnd"/>
      <w:r w:rsidRPr="00862E89">
        <w:rPr>
          <w:color w:val="000000"/>
          <w:szCs w:val="22"/>
        </w:rPr>
        <w:t>)</w:t>
      </w:r>
      <w:r w:rsidRPr="00862E89">
        <w:rPr>
          <w:color w:val="000000"/>
          <w:szCs w:val="22"/>
        </w:rPr>
        <w:tab/>
        <w:t>a law of a State or Territory; or</w:t>
      </w:r>
    </w:p>
    <w:p w:rsidR="00975C59" w:rsidRPr="00862E89" w:rsidRDefault="00975C59" w:rsidP="00E50E1A">
      <w:pPr>
        <w:pStyle w:val="paragraphsub"/>
      </w:pPr>
      <w:r w:rsidRPr="00862E89">
        <w:tab/>
        <w:t>(ii)</w:t>
      </w:r>
      <w:r w:rsidRPr="00862E89">
        <w:tab/>
      </w:r>
      <w:r w:rsidR="001F5A30" w:rsidRPr="00862E89">
        <w:t>Part</w:t>
      </w:r>
      <w:r w:rsidR="00777022" w:rsidRPr="00862E89">
        <w:t> </w:t>
      </w:r>
      <w:r w:rsidRPr="00862E89">
        <w:t>2</w:t>
      </w:r>
      <w:r w:rsidR="00DE129E">
        <w:noBreakHyphen/>
      </w:r>
      <w:r w:rsidRPr="00862E89">
        <w:t>4; or</w:t>
      </w:r>
    </w:p>
    <w:p w:rsidR="00975C59" w:rsidRPr="00862E89" w:rsidRDefault="00975C59" w:rsidP="00E50E1A">
      <w:pPr>
        <w:pStyle w:val="paragraph"/>
      </w:pPr>
      <w:r w:rsidRPr="00862E89">
        <w:tab/>
        <w:t>(c)</w:t>
      </w:r>
      <w:r w:rsidRPr="00862E89">
        <w:tab/>
        <w:t>who is disqualified from managing a corporation under Part</w:t>
      </w:r>
      <w:r w:rsidR="00777022" w:rsidRPr="00862E89">
        <w:t> </w:t>
      </w:r>
      <w:r w:rsidRPr="00862E89">
        <w:t xml:space="preserve">2D.6 of the </w:t>
      </w:r>
      <w:r w:rsidRPr="00862E89">
        <w:rPr>
          <w:i/>
        </w:rPr>
        <w:t>Corporations Act 2001</w:t>
      </w:r>
      <w:r w:rsidRPr="00862E89">
        <w:t>; or</w:t>
      </w:r>
    </w:p>
    <w:p w:rsidR="00975C59" w:rsidRPr="00862E89" w:rsidRDefault="00975C59" w:rsidP="00E50E1A">
      <w:pPr>
        <w:pStyle w:val="paragraph"/>
      </w:pPr>
      <w:r w:rsidRPr="00862E89">
        <w:tab/>
        <w:t>(d)</w:t>
      </w:r>
      <w:r w:rsidRPr="00862E89">
        <w:tab/>
        <w:t>who has been convicted of a serious fraud during the last 10</w:t>
      </w:r>
      <w:r w:rsidR="00616E77" w:rsidRPr="00862E89">
        <w:t xml:space="preserve"> </w:t>
      </w:r>
      <w:r w:rsidRPr="00862E89">
        <w:t>years; or</w:t>
      </w:r>
    </w:p>
    <w:p w:rsidR="00975C59" w:rsidRPr="00862E89" w:rsidRDefault="00975C59" w:rsidP="00E50E1A">
      <w:pPr>
        <w:pStyle w:val="paragraph"/>
      </w:pPr>
      <w:r w:rsidRPr="00862E89">
        <w:tab/>
        <w:t>(e)</w:t>
      </w:r>
      <w:r w:rsidRPr="00862E89">
        <w:tab/>
        <w:t>who is incapable of managing his or her affairs because of physical or mental incapacity; or</w:t>
      </w:r>
    </w:p>
    <w:p w:rsidR="00975C59" w:rsidRPr="00862E89" w:rsidRDefault="00975C59" w:rsidP="00E50E1A">
      <w:pPr>
        <w:pStyle w:val="paragraph"/>
      </w:pPr>
      <w:r w:rsidRPr="00862E89">
        <w:tab/>
        <w:t>(f)</w:t>
      </w:r>
      <w:r w:rsidRPr="00862E89">
        <w:tab/>
        <w:t>who is not a trustee of a trust and who is insolvent; or</w:t>
      </w:r>
    </w:p>
    <w:p w:rsidR="00975C59" w:rsidRPr="00862E89" w:rsidRDefault="00975C59" w:rsidP="00E50E1A">
      <w:pPr>
        <w:pStyle w:val="paragraph"/>
        <w:keepLines/>
      </w:pPr>
      <w:r w:rsidRPr="00862E89">
        <w:tab/>
        <w:t>(g)</w:t>
      </w:r>
      <w:r w:rsidRPr="00862E89">
        <w:tab/>
        <w:t xml:space="preserve">who is or has been registered to engage in credit activities under </w:t>
      </w:r>
      <w:r w:rsidR="001F5A30" w:rsidRPr="00862E89">
        <w:t>Schedule</w:t>
      </w:r>
      <w:r w:rsidR="00777022" w:rsidRPr="00862E89">
        <w:t> </w:t>
      </w:r>
      <w:r w:rsidRPr="00862E89">
        <w:t xml:space="preserve">2 to the Transitional Act and whose registration was suspended or cancelled under </w:t>
      </w:r>
      <w:r w:rsidR="00566FD8" w:rsidRPr="00862E89">
        <w:t>item 2</w:t>
      </w:r>
      <w:r w:rsidRPr="00862E89">
        <w:t xml:space="preserve">3 of </w:t>
      </w:r>
      <w:r w:rsidR="001F5A30" w:rsidRPr="00862E89">
        <w:t>Schedule</w:t>
      </w:r>
      <w:r w:rsidR="00777022" w:rsidRPr="00862E89">
        <w:t> </w:t>
      </w:r>
      <w:r w:rsidRPr="00862E89">
        <w:t>2 to the Transitional Act, other than under</w:t>
      </w:r>
      <w:r w:rsidR="00E401D6" w:rsidRPr="00862E89">
        <w:rPr>
          <w:szCs w:val="22"/>
        </w:rPr>
        <w:t xml:space="preserve"> paragraph</w:t>
      </w:r>
      <w:r w:rsidR="00777022" w:rsidRPr="00862E89">
        <w:rPr>
          <w:szCs w:val="22"/>
        </w:rPr>
        <w:t> </w:t>
      </w:r>
      <w:r w:rsidR="00E401D6" w:rsidRPr="00862E89">
        <w:rPr>
          <w:szCs w:val="22"/>
        </w:rPr>
        <w:t>23(1)(a) or (b)</w:t>
      </w:r>
      <w:r w:rsidRPr="00862E89">
        <w:t>; or</w:t>
      </w:r>
    </w:p>
    <w:p w:rsidR="00975C59" w:rsidRPr="00862E89" w:rsidRDefault="00975C59" w:rsidP="00E50E1A">
      <w:pPr>
        <w:pStyle w:val="paragraph"/>
      </w:pPr>
      <w:r w:rsidRPr="00862E89">
        <w:tab/>
        <w:t>(h)</w:t>
      </w:r>
      <w:r w:rsidRPr="00862E89">
        <w:tab/>
        <w:t>who is or has been the holder of an Australian credit licence and whose licence is suspended or was cancelled under section</w:t>
      </w:r>
      <w:r w:rsidR="00777022" w:rsidRPr="00862E89">
        <w:t> </w:t>
      </w:r>
      <w:r w:rsidRPr="00862E89">
        <w:t>54, other than under paragraph</w:t>
      </w:r>
      <w:r w:rsidR="00777022" w:rsidRPr="00862E89">
        <w:t> </w:t>
      </w:r>
      <w:r w:rsidRPr="00862E89">
        <w:t>54(1)(a) or (b); or</w:t>
      </w:r>
    </w:p>
    <w:p w:rsidR="00975C59" w:rsidRPr="00862E89" w:rsidRDefault="00975C59" w:rsidP="00E50E1A">
      <w:pPr>
        <w:pStyle w:val="paragraph"/>
      </w:pPr>
      <w:r w:rsidRPr="00862E89">
        <w:tab/>
        <w:t>(</w:t>
      </w:r>
      <w:proofErr w:type="spellStart"/>
      <w:r w:rsidRPr="00862E89">
        <w:t>i</w:t>
      </w:r>
      <w:proofErr w:type="spellEnd"/>
      <w:r w:rsidRPr="00862E89">
        <w:t>)</w:t>
      </w:r>
      <w:r w:rsidRPr="00862E89">
        <w:tab/>
        <w:t>who is or has been the holder of an Australian financial services licence and whose licence is suspended or was cancelled under section</w:t>
      </w:r>
      <w:r w:rsidR="00777022" w:rsidRPr="00862E89">
        <w:t> </w:t>
      </w:r>
      <w:r w:rsidRPr="00862E89">
        <w:t xml:space="preserve">915B of the </w:t>
      </w:r>
      <w:r w:rsidRPr="00862E89">
        <w:rPr>
          <w:i/>
        </w:rPr>
        <w:t>Corporations Act 2001</w:t>
      </w:r>
      <w:r w:rsidRPr="00862E89">
        <w:t>, other than under any of the following paragraphs of that Act:</w:t>
      </w:r>
    </w:p>
    <w:p w:rsidR="00975C59" w:rsidRPr="00862E89" w:rsidRDefault="00975C59" w:rsidP="00E50E1A">
      <w:pPr>
        <w:pStyle w:val="paragraphsub"/>
      </w:pPr>
      <w:r w:rsidRPr="00862E89">
        <w:tab/>
        <w:t>(</w:t>
      </w:r>
      <w:proofErr w:type="spellStart"/>
      <w:r w:rsidRPr="00862E89">
        <w:t>i</w:t>
      </w:r>
      <w:proofErr w:type="spellEnd"/>
      <w:r w:rsidRPr="00862E89">
        <w:t>)</w:t>
      </w:r>
      <w:r w:rsidRPr="00862E89">
        <w:tab/>
        <w:t xml:space="preserve">paragraphs 915B(1)(a) </w:t>
      </w:r>
      <w:r w:rsidR="00E401D6" w:rsidRPr="00862E89">
        <w:t xml:space="preserve">or </w:t>
      </w:r>
      <w:r w:rsidRPr="00862E89">
        <w:t>(e);</w:t>
      </w:r>
    </w:p>
    <w:p w:rsidR="00975C59" w:rsidRPr="00862E89" w:rsidRDefault="00975C59" w:rsidP="00E50E1A">
      <w:pPr>
        <w:pStyle w:val="paragraphsub"/>
      </w:pPr>
      <w:r w:rsidRPr="00862E89">
        <w:tab/>
        <w:t>(ii)</w:t>
      </w:r>
      <w:r w:rsidRPr="00862E89">
        <w:tab/>
        <w:t xml:space="preserve">paragraphs 915B(2)(a) </w:t>
      </w:r>
      <w:r w:rsidR="00E401D6" w:rsidRPr="00862E89">
        <w:t xml:space="preserve">or </w:t>
      </w:r>
      <w:r w:rsidRPr="00862E89">
        <w:t>(d);</w:t>
      </w:r>
    </w:p>
    <w:p w:rsidR="00975C59" w:rsidRPr="00862E89" w:rsidRDefault="00975C59" w:rsidP="00E50E1A">
      <w:pPr>
        <w:pStyle w:val="paragraphsub"/>
      </w:pPr>
      <w:r w:rsidRPr="00862E89">
        <w:tab/>
        <w:t>(iii)</w:t>
      </w:r>
      <w:r w:rsidRPr="00862E89">
        <w:tab/>
        <w:t xml:space="preserve">paragraphs 915B(3)(a) </w:t>
      </w:r>
      <w:r w:rsidR="00E401D6" w:rsidRPr="00862E89">
        <w:t xml:space="preserve">or </w:t>
      </w:r>
      <w:r w:rsidRPr="00862E89">
        <w:t>(d);</w:t>
      </w:r>
    </w:p>
    <w:p w:rsidR="00975C59" w:rsidRPr="00862E89" w:rsidRDefault="00975C59" w:rsidP="00E50E1A">
      <w:pPr>
        <w:pStyle w:val="paragraphsub"/>
      </w:pPr>
      <w:r w:rsidRPr="00862E89">
        <w:tab/>
        <w:t>(iv)</w:t>
      </w:r>
      <w:r w:rsidRPr="00862E89">
        <w:tab/>
        <w:t xml:space="preserve">paragraphs 915B(4)(a) </w:t>
      </w:r>
      <w:r w:rsidR="00E401D6" w:rsidRPr="00862E89">
        <w:t xml:space="preserve">or </w:t>
      </w:r>
      <w:r w:rsidRPr="00862E89">
        <w:t>(d).</w:t>
      </w:r>
    </w:p>
    <w:p w:rsidR="00975C59" w:rsidRPr="00862E89" w:rsidRDefault="00975C59" w:rsidP="00E50E1A">
      <w:pPr>
        <w:pStyle w:val="subsection"/>
      </w:pPr>
      <w:r w:rsidRPr="00862E89">
        <w:tab/>
        <w:t>(2)</w:t>
      </w:r>
      <w:r w:rsidRPr="00862E89">
        <w:tab/>
        <w:t xml:space="preserve">In this section </w:t>
      </w:r>
      <w:r w:rsidRPr="00862E89">
        <w:rPr>
          <w:b/>
          <w:i/>
        </w:rPr>
        <w:t>person</w:t>
      </w:r>
      <w:r w:rsidRPr="00862E89">
        <w:t xml:space="preserve"> means:</w:t>
      </w:r>
    </w:p>
    <w:p w:rsidR="00975C59" w:rsidRPr="00862E89" w:rsidRDefault="00975C59" w:rsidP="00E50E1A">
      <w:pPr>
        <w:pStyle w:val="paragraph"/>
      </w:pPr>
      <w:r w:rsidRPr="00862E89">
        <w:tab/>
        <w:t>(a)</w:t>
      </w:r>
      <w:r w:rsidRPr="00862E89">
        <w:tab/>
        <w:t>if the person is a natural person—that person; and</w:t>
      </w:r>
    </w:p>
    <w:p w:rsidR="00975C59" w:rsidRPr="00862E89" w:rsidRDefault="00975C59" w:rsidP="00E50E1A">
      <w:pPr>
        <w:pStyle w:val="paragraph"/>
      </w:pPr>
      <w:r w:rsidRPr="00862E89">
        <w:tab/>
        <w:t>(b)</w:t>
      </w:r>
      <w:r w:rsidRPr="00862E89">
        <w:tab/>
        <w:t>if the person is a body corporate—each director or secretary of the body corporate; and</w:t>
      </w:r>
    </w:p>
    <w:p w:rsidR="00975C59" w:rsidRPr="00862E89" w:rsidRDefault="00975C59" w:rsidP="00E50E1A">
      <w:pPr>
        <w:pStyle w:val="paragraph"/>
      </w:pPr>
      <w:r w:rsidRPr="00862E89">
        <w:tab/>
        <w:t>(c)</w:t>
      </w:r>
      <w:r w:rsidRPr="00862E89">
        <w:tab/>
        <w:t>if the person is a partnership or</w:t>
      </w:r>
      <w:r w:rsidR="00C25CED" w:rsidRPr="00862E89">
        <w:rPr>
          <w:szCs w:val="22"/>
        </w:rPr>
        <w:t xml:space="preserve"> a trustee of a</w:t>
      </w:r>
      <w:r w:rsidRPr="00862E89">
        <w:t xml:space="preserve"> trust—each partner of the partnership or each trustee of the trust.</w:t>
      </w:r>
    </w:p>
    <w:p w:rsidR="00975C59" w:rsidRPr="00862E89" w:rsidRDefault="00522A03" w:rsidP="00DA04E6">
      <w:pPr>
        <w:pStyle w:val="ItemHead"/>
        <w:rPr>
          <w:rFonts w:cs="Arial"/>
        </w:rPr>
      </w:pPr>
      <w:r w:rsidRPr="00862E89">
        <w:rPr>
          <w:rFonts w:cs="Arial"/>
        </w:rPr>
        <w:t xml:space="preserve">2.6  </w:t>
      </w:r>
      <w:r w:rsidR="001F5A30" w:rsidRPr="00862E89">
        <w:rPr>
          <w:rFonts w:cs="Arial"/>
        </w:rPr>
        <w:t>Chapter</w:t>
      </w:r>
      <w:r w:rsidR="00777022" w:rsidRPr="00862E89">
        <w:rPr>
          <w:rFonts w:cs="Arial"/>
        </w:rPr>
        <w:t> </w:t>
      </w:r>
      <w:r w:rsidR="00975C59" w:rsidRPr="00862E89">
        <w:rPr>
          <w:rFonts w:cs="Arial"/>
        </w:rPr>
        <w:t>2, heading</w:t>
      </w:r>
    </w:p>
    <w:p w:rsidR="00DA04E6" w:rsidRPr="00862E89" w:rsidRDefault="00DA04E6" w:rsidP="00DA04E6">
      <w:pPr>
        <w:pStyle w:val="Item"/>
        <w:rPr>
          <w:i/>
        </w:rPr>
      </w:pPr>
      <w:r w:rsidRPr="00862E89">
        <w:rPr>
          <w:i/>
        </w:rPr>
        <w:t>substitute</w:t>
      </w:r>
    </w:p>
    <w:p w:rsidR="00062A02" w:rsidRPr="00862E89" w:rsidRDefault="00062A02" w:rsidP="00E50E1A">
      <w:pPr>
        <w:spacing w:before="60"/>
        <w:ind w:left="1134" w:hanging="1134"/>
        <w:rPr>
          <w:b/>
          <w:sz w:val="36"/>
          <w:szCs w:val="36"/>
        </w:rPr>
      </w:pPr>
      <w:r w:rsidRPr="00862E89">
        <w:rPr>
          <w:b/>
          <w:sz w:val="36"/>
          <w:szCs w:val="36"/>
        </w:rPr>
        <w:t>Chapter</w:t>
      </w:r>
      <w:r w:rsidR="00777022" w:rsidRPr="00862E89">
        <w:rPr>
          <w:b/>
          <w:sz w:val="36"/>
          <w:szCs w:val="36"/>
        </w:rPr>
        <w:t> </w:t>
      </w:r>
      <w:r w:rsidRPr="00862E89">
        <w:rPr>
          <w:b/>
          <w:sz w:val="36"/>
          <w:szCs w:val="36"/>
        </w:rPr>
        <w:t>2—Unlicensed carried over instrument lenders</w:t>
      </w:r>
    </w:p>
    <w:p w:rsidR="00975C59" w:rsidRPr="00862E89" w:rsidRDefault="00522A03" w:rsidP="00DA04E6">
      <w:pPr>
        <w:pStyle w:val="ItemHead"/>
        <w:rPr>
          <w:rFonts w:cs="Arial"/>
        </w:rPr>
      </w:pPr>
      <w:r w:rsidRPr="00862E89">
        <w:rPr>
          <w:rFonts w:cs="Arial"/>
        </w:rPr>
        <w:t xml:space="preserve">2.7  </w:t>
      </w:r>
      <w:r w:rsidR="001F5A30" w:rsidRPr="00862E89">
        <w:rPr>
          <w:rFonts w:cs="Arial"/>
        </w:rPr>
        <w:t>Part</w:t>
      </w:r>
      <w:r w:rsidR="00777022" w:rsidRPr="00862E89">
        <w:rPr>
          <w:rFonts w:cs="Arial"/>
        </w:rPr>
        <w:t> </w:t>
      </w:r>
      <w:r w:rsidR="00975C59" w:rsidRPr="00862E89">
        <w:rPr>
          <w:rFonts w:cs="Arial"/>
        </w:rPr>
        <w:t>2</w:t>
      </w:r>
      <w:r w:rsidR="00DE129E">
        <w:rPr>
          <w:rFonts w:cs="Arial"/>
        </w:rPr>
        <w:noBreakHyphen/>
      </w:r>
      <w:r w:rsidR="00975C59" w:rsidRPr="00862E89">
        <w:rPr>
          <w:rFonts w:cs="Arial"/>
        </w:rPr>
        <w:t>1, Divisions</w:t>
      </w:r>
      <w:r w:rsidR="00777022" w:rsidRPr="00862E89">
        <w:rPr>
          <w:rFonts w:cs="Arial"/>
        </w:rPr>
        <w:t> </w:t>
      </w:r>
      <w:r w:rsidR="00975C59" w:rsidRPr="00862E89">
        <w:rPr>
          <w:rFonts w:cs="Arial"/>
        </w:rPr>
        <w:t>1 and 2</w:t>
      </w:r>
    </w:p>
    <w:p w:rsidR="00DA04E6" w:rsidRPr="00862E89" w:rsidRDefault="00DA04E6" w:rsidP="00DA04E6">
      <w:pPr>
        <w:pStyle w:val="Item"/>
        <w:rPr>
          <w:i/>
        </w:rPr>
      </w:pPr>
      <w:r w:rsidRPr="00862E89">
        <w:rPr>
          <w:i/>
        </w:rPr>
        <w:t>omit</w:t>
      </w:r>
    </w:p>
    <w:p w:rsidR="00975C59" w:rsidRPr="00862E89" w:rsidRDefault="00522A03" w:rsidP="00DA04E6">
      <w:pPr>
        <w:pStyle w:val="ItemHead"/>
        <w:rPr>
          <w:rFonts w:cs="Arial"/>
        </w:rPr>
      </w:pPr>
      <w:r w:rsidRPr="00862E89">
        <w:rPr>
          <w:rFonts w:cs="Arial"/>
        </w:rPr>
        <w:lastRenderedPageBreak/>
        <w:t xml:space="preserve">2.8  </w:t>
      </w:r>
      <w:r w:rsidR="00975C59" w:rsidRPr="00862E89">
        <w:rPr>
          <w:rFonts w:cs="Arial"/>
        </w:rPr>
        <w:t>Section</w:t>
      </w:r>
      <w:r w:rsidR="00777022" w:rsidRPr="00862E89">
        <w:rPr>
          <w:rFonts w:cs="Arial"/>
        </w:rPr>
        <w:t> </w:t>
      </w:r>
      <w:r w:rsidR="00975C59" w:rsidRPr="00862E89">
        <w:rPr>
          <w:rFonts w:cs="Arial"/>
        </w:rPr>
        <w:t>30</w:t>
      </w:r>
    </w:p>
    <w:p w:rsidR="00DA04E6" w:rsidRPr="00862E89" w:rsidRDefault="00DA04E6" w:rsidP="00DA04E6">
      <w:pPr>
        <w:pStyle w:val="Item"/>
        <w:rPr>
          <w:i/>
        </w:rPr>
      </w:pPr>
      <w:r w:rsidRPr="00862E89">
        <w:rPr>
          <w:i/>
        </w:rPr>
        <w:t>omit</w:t>
      </w:r>
    </w:p>
    <w:p w:rsidR="00975C59" w:rsidRPr="00862E89" w:rsidRDefault="00975C59" w:rsidP="00DA04E6">
      <w:pPr>
        <w:pStyle w:val="ItemHead"/>
        <w:rPr>
          <w:rFonts w:cs="Arial"/>
        </w:rPr>
      </w:pPr>
      <w:r w:rsidRPr="00862E89">
        <w:rPr>
          <w:rFonts w:cs="Arial"/>
        </w:rPr>
        <w:t>2.9</w:t>
      </w:r>
      <w:r w:rsidR="00522A03" w:rsidRPr="00862E89">
        <w:rPr>
          <w:rFonts w:cs="Arial"/>
        </w:rPr>
        <w:t xml:space="preserve">  </w:t>
      </w:r>
      <w:r w:rsidRPr="00862E89">
        <w:rPr>
          <w:rFonts w:cs="Arial"/>
        </w:rPr>
        <w:t>Subsection</w:t>
      </w:r>
      <w:r w:rsidR="00777022" w:rsidRPr="00862E89">
        <w:rPr>
          <w:rFonts w:cs="Arial"/>
        </w:rPr>
        <w:t> </w:t>
      </w:r>
      <w:r w:rsidRPr="00862E89">
        <w:rPr>
          <w:rFonts w:cs="Arial"/>
        </w:rPr>
        <w:t>31(1)</w:t>
      </w:r>
    </w:p>
    <w:p w:rsidR="00DA04E6" w:rsidRPr="00862E89" w:rsidRDefault="00DA04E6" w:rsidP="00DA04E6">
      <w:pPr>
        <w:pStyle w:val="Item"/>
        <w:rPr>
          <w:i/>
        </w:rPr>
      </w:pPr>
      <w:r w:rsidRPr="00862E89">
        <w:rPr>
          <w:i/>
        </w:rPr>
        <w:t>omit</w:t>
      </w:r>
    </w:p>
    <w:p w:rsidR="00975C59" w:rsidRPr="00862E89" w:rsidRDefault="00975C59" w:rsidP="00DA04E6">
      <w:pPr>
        <w:pStyle w:val="Item"/>
      </w:pPr>
      <w:r w:rsidRPr="00862E89">
        <w:rPr>
          <w:color w:val="000000"/>
          <w:szCs w:val="22"/>
        </w:rPr>
        <w:t>A licensee</w:t>
      </w:r>
    </w:p>
    <w:p w:rsidR="00DA04E6" w:rsidRPr="00862E89" w:rsidRDefault="00DA04E6" w:rsidP="00DA04E6">
      <w:pPr>
        <w:pStyle w:val="Item"/>
        <w:rPr>
          <w:i/>
        </w:rPr>
      </w:pPr>
      <w:r w:rsidRPr="00862E89">
        <w:rPr>
          <w:i/>
        </w:rPr>
        <w:t>insert</w:t>
      </w:r>
    </w:p>
    <w:p w:rsidR="00975C59" w:rsidRPr="00862E89" w:rsidRDefault="00975C59" w:rsidP="00DA04E6">
      <w:pPr>
        <w:pStyle w:val="Item"/>
      </w:pPr>
      <w:r w:rsidRPr="00862E89">
        <w:rPr>
          <w:color w:val="000000"/>
          <w:szCs w:val="22"/>
        </w:rPr>
        <w:t>An unlicensed carried over instrument lender</w:t>
      </w:r>
    </w:p>
    <w:p w:rsidR="00975C59" w:rsidRPr="00862E89" w:rsidRDefault="00975C59" w:rsidP="00DA04E6">
      <w:pPr>
        <w:pStyle w:val="ItemHead"/>
        <w:rPr>
          <w:rFonts w:cs="Arial"/>
        </w:rPr>
      </w:pPr>
      <w:r w:rsidRPr="00862E89">
        <w:rPr>
          <w:rFonts w:cs="Arial"/>
        </w:rPr>
        <w:t>2.10</w:t>
      </w:r>
      <w:r w:rsidR="00522A03" w:rsidRPr="00862E89">
        <w:rPr>
          <w:rFonts w:cs="Arial"/>
        </w:rPr>
        <w:t xml:space="preserve">  </w:t>
      </w:r>
      <w:r w:rsidRPr="00862E89">
        <w:rPr>
          <w:rFonts w:cs="Arial"/>
        </w:rPr>
        <w:t>Sections</w:t>
      </w:r>
      <w:r w:rsidR="00777022" w:rsidRPr="00862E89">
        <w:rPr>
          <w:rFonts w:cs="Arial"/>
        </w:rPr>
        <w:t> </w:t>
      </w:r>
      <w:r w:rsidRPr="00862E89">
        <w:rPr>
          <w:rFonts w:cs="Arial"/>
        </w:rPr>
        <w:t>32 and 33</w:t>
      </w:r>
    </w:p>
    <w:p w:rsidR="00DA04E6" w:rsidRPr="00862E89" w:rsidRDefault="00DA04E6" w:rsidP="00DA04E6">
      <w:pPr>
        <w:pStyle w:val="Item"/>
        <w:rPr>
          <w:i/>
        </w:rPr>
      </w:pPr>
      <w:r w:rsidRPr="00862E89">
        <w:rPr>
          <w:i/>
        </w:rPr>
        <w:t>omit</w:t>
      </w:r>
    </w:p>
    <w:p w:rsidR="00975C59" w:rsidRPr="00862E89" w:rsidRDefault="00522A03" w:rsidP="00DA04E6">
      <w:pPr>
        <w:pStyle w:val="ItemHead"/>
        <w:rPr>
          <w:rFonts w:cs="Arial"/>
        </w:rPr>
      </w:pPr>
      <w:r w:rsidRPr="00862E89">
        <w:rPr>
          <w:rFonts w:cs="Arial"/>
        </w:rPr>
        <w:t xml:space="preserve">2.11  </w:t>
      </w:r>
      <w:r w:rsidR="001F5A30" w:rsidRPr="00862E89">
        <w:rPr>
          <w:rFonts w:cs="Arial"/>
        </w:rPr>
        <w:t>Part</w:t>
      </w:r>
      <w:r w:rsidR="00777022" w:rsidRPr="00862E89">
        <w:rPr>
          <w:rFonts w:cs="Arial"/>
        </w:rPr>
        <w:t> </w:t>
      </w:r>
      <w:r w:rsidR="00975C59" w:rsidRPr="00862E89">
        <w:rPr>
          <w:rFonts w:cs="Arial"/>
        </w:rPr>
        <w:t>2</w:t>
      </w:r>
      <w:r w:rsidR="00DE129E">
        <w:rPr>
          <w:rFonts w:cs="Arial"/>
        </w:rPr>
        <w:noBreakHyphen/>
      </w:r>
      <w:r w:rsidR="00975C59" w:rsidRPr="00862E89">
        <w:rPr>
          <w:rFonts w:cs="Arial"/>
        </w:rPr>
        <w:t>2, heading</w:t>
      </w:r>
    </w:p>
    <w:p w:rsidR="00DA04E6" w:rsidRPr="00862E89" w:rsidRDefault="00DA04E6" w:rsidP="00DA04E6">
      <w:pPr>
        <w:pStyle w:val="Item"/>
        <w:rPr>
          <w:i/>
        </w:rPr>
      </w:pPr>
      <w:r w:rsidRPr="00862E89">
        <w:rPr>
          <w:i/>
        </w:rPr>
        <w:t>substitute</w:t>
      </w:r>
    </w:p>
    <w:p w:rsidR="00062A02" w:rsidRPr="00862E89" w:rsidRDefault="00062A02" w:rsidP="00E50E1A">
      <w:pPr>
        <w:spacing w:before="60"/>
        <w:ind w:left="1134" w:hanging="1134"/>
        <w:rPr>
          <w:b/>
          <w:sz w:val="32"/>
          <w:szCs w:val="32"/>
        </w:rPr>
      </w:pPr>
      <w:r w:rsidRPr="00862E89">
        <w:rPr>
          <w:b/>
          <w:sz w:val="32"/>
          <w:szCs w:val="32"/>
        </w:rPr>
        <w:t>Part</w:t>
      </w:r>
      <w:r w:rsidR="00777022" w:rsidRPr="00862E89">
        <w:rPr>
          <w:b/>
          <w:sz w:val="32"/>
          <w:szCs w:val="32"/>
        </w:rPr>
        <w:t> </w:t>
      </w:r>
      <w:r w:rsidRPr="00862E89">
        <w:rPr>
          <w:b/>
          <w:sz w:val="32"/>
          <w:szCs w:val="32"/>
        </w:rPr>
        <w:t>2</w:t>
      </w:r>
      <w:r w:rsidR="00DE129E">
        <w:rPr>
          <w:b/>
          <w:sz w:val="32"/>
          <w:szCs w:val="32"/>
        </w:rPr>
        <w:noBreakHyphen/>
      </w:r>
      <w:r w:rsidRPr="00862E89">
        <w:rPr>
          <w:b/>
          <w:sz w:val="32"/>
          <w:szCs w:val="32"/>
        </w:rPr>
        <w:t>2—Obligations of unlicensed carried over instrument lenders</w:t>
      </w:r>
    </w:p>
    <w:p w:rsidR="00975C59" w:rsidRPr="00862E89" w:rsidRDefault="00522A03" w:rsidP="00DA04E6">
      <w:pPr>
        <w:pStyle w:val="ItemHead"/>
        <w:rPr>
          <w:rFonts w:cs="Arial"/>
        </w:rPr>
      </w:pPr>
      <w:r w:rsidRPr="00862E89">
        <w:rPr>
          <w:rFonts w:cs="Arial"/>
        </w:rPr>
        <w:t xml:space="preserve">2.12  </w:t>
      </w:r>
      <w:r w:rsidR="001F5A30" w:rsidRPr="00862E89">
        <w:rPr>
          <w:rFonts w:cs="Arial"/>
        </w:rPr>
        <w:t>Part</w:t>
      </w:r>
      <w:r w:rsidR="00777022" w:rsidRPr="00862E89">
        <w:rPr>
          <w:rFonts w:cs="Arial"/>
        </w:rPr>
        <w:t> </w:t>
      </w:r>
      <w:r w:rsidR="00975C59" w:rsidRPr="00862E89">
        <w:rPr>
          <w:rFonts w:cs="Arial"/>
        </w:rPr>
        <w:t>2</w:t>
      </w:r>
      <w:r w:rsidR="00DE129E">
        <w:rPr>
          <w:rFonts w:cs="Arial"/>
        </w:rPr>
        <w:noBreakHyphen/>
      </w:r>
      <w:r w:rsidR="00975C59" w:rsidRPr="00862E89">
        <w:rPr>
          <w:rFonts w:cs="Arial"/>
        </w:rPr>
        <w:t>2, Divisions</w:t>
      </w:r>
      <w:r w:rsidR="00777022" w:rsidRPr="00862E89">
        <w:rPr>
          <w:rFonts w:cs="Arial"/>
        </w:rPr>
        <w:t> </w:t>
      </w:r>
      <w:r w:rsidR="00975C59" w:rsidRPr="00862E89">
        <w:rPr>
          <w:rFonts w:cs="Arial"/>
        </w:rPr>
        <w:t>1 to 3</w:t>
      </w:r>
    </w:p>
    <w:p w:rsidR="00DA04E6" w:rsidRPr="00862E89" w:rsidRDefault="00DA04E6" w:rsidP="00DA04E6">
      <w:pPr>
        <w:pStyle w:val="Item"/>
        <w:rPr>
          <w:i/>
        </w:rPr>
      </w:pPr>
      <w:r w:rsidRPr="00862E89">
        <w:rPr>
          <w:i/>
        </w:rPr>
        <w:t>omit</w:t>
      </w:r>
    </w:p>
    <w:p w:rsidR="00E401D6" w:rsidRPr="00862E89" w:rsidRDefault="00E401D6" w:rsidP="00DA04E6">
      <w:pPr>
        <w:pStyle w:val="ItemHead"/>
        <w:rPr>
          <w:rFonts w:cs="Arial"/>
        </w:rPr>
      </w:pPr>
      <w:r w:rsidRPr="00862E89">
        <w:rPr>
          <w:rFonts w:cs="Arial"/>
        </w:rPr>
        <w:t>2.12A</w:t>
      </w:r>
      <w:r w:rsidR="00522A03" w:rsidRPr="00862E89">
        <w:rPr>
          <w:rFonts w:cs="Arial"/>
        </w:rPr>
        <w:t xml:space="preserve">  </w:t>
      </w:r>
      <w:r w:rsidR="001F5A30" w:rsidRPr="00862E89">
        <w:rPr>
          <w:rFonts w:cs="Arial"/>
        </w:rPr>
        <w:t>Part</w:t>
      </w:r>
      <w:r w:rsidR="00777022" w:rsidRPr="00862E89">
        <w:rPr>
          <w:rFonts w:cs="Arial"/>
        </w:rPr>
        <w:t> </w:t>
      </w:r>
      <w:r w:rsidRPr="00862E89">
        <w:rPr>
          <w:rFonts w:cs="Arial"/>
        </w:rPr>
        <w:t>2</w:t>
      </w:r>
      <w:r w:rsidR="00DE129E">
        <w:rPr>
          <w:rFonts w:cs="Arial"/>
        </w:rPr>
        <w:noBreakHyphen/>
      </w:r>
      <w:r w:rsidRPr="00862E89">
        <w:rPr>
          <w:rFonts w:cs="Arial"/>
        </w:rPr>
        <w:t xml:space="preserve">2, </w:t>
      </w:r>
      <w:r w:rsidR="00537BB7" w:rsidRPr="00862E89">
        <w:rPr>
          <w:rFonts w:cs="Arial"/>
        </w:rPr>
        <w:t>Division 4</w:t>
      </w:r>
      <w:r w:rsidRPr="00862E89">
        <w:rPr>
          <w:rFonts w:cs="Arial"/>
        </w:rPr>
        <w:t xml:space="preserve"> heading</w:t>
      </w:r>
    </w:p>
    <w:p w:rsidR="00DA04E6" w:rsidRPr="00862E89" w:rsidRDefault="00DA04E6" w:rsidP="00DA04E6">
      <w:pPr>
        <w:pStyle w:val="Item"/>
        <w:rPr>
          <w:i/>
        </w:rPr>
      </w:pPr>
      <w:r w:rsidRPr="00862E89">
        <w:rPr>
          <w:i/>
        </w:rPr>
        <w:t>substitute</w:t>
      </w:r>
    </w:p>
    <w:p w:rsidR="00E401D6" w:rsidRPr="00862E89" w:rsidRDefault="00537BB7" w:rsidP="008564D2">
      <w:pPr>
        <w:pStyle w:val="Speciald"/>
        <w:keepNext w:val="0"/>
      </w:pPr>
      <w:r w:rsidRPr="00862E89">
        <w:t>Division 4</w:t>
      </w:r>
      <w:r w:rsidR="00E401D6" w:rsidRPr="00862E89">
        <w:t>—Conditions for unlicensed carried over instrument lender</w:t>
      </w:r>
    </w:p>
    <w:p w:rsidR="00975C59" w:rsidRPr="00862E89" w:rsidRDefault="00522A03" w:rsidP="00DA04E6">
      <w:pPr>
        <w:pStyle w:val="ItemHead"/>
        <w:rPr>
          <w:rFonts w:cs="Arial"/>
        </w:rPr>
      </w:pPr>
      <w:r w:rsidRPr="00862E89">
        <w:rPr>
          <w:rFonts w:cs="Arial"/>
        </w:rPr>
        <w:t xml:space="preserve">2.13  </w:t>
      </w:r>
      <w:r w:rsidR="00975C59" w:rsidRPr="00862E89">
        <w:rPr>
          <w:rFonts w:cs="Arial"/>
        </w:rPr>
        <w:t>Section</w:t>
      </w:r>
      <w:r w:rsidR="00777022" w:rsidRPr="00862E89">
        <w:rPr>
          <w:rFonts w:cs="Arial"/>
        </w:rPr>
        <w:t> </w:t>
      </w:r>
      <w:r w:rsidR="00975C59" w:rsidRPr="00862E89">
        <w:rPr>
          <w:rFonts w:cs="Arial"/>
        </w:rPr>
        <w:t>45</w:t>
      </w:r>
    </w:p>
    <w:p w:rsidR="00DA04E6" w:rsidRPr="00862E89" w:rsidRDefault="00DA04E6" w:rsidP="00DA04E6">
      <w:pPr>
        <w:pStyle w:val="Item"/>
        <w:rPr>
          <w:i/>
        </w:rPr>
      </w:pPr>
      <w:r w:rsidRPr="00862E89">
        <w:rPr>
          <w:i/>
        </w:rPr>
        <w:t>substitute</w:t>
      </w:r>
    </w:p>
    <w:p w:rsidR="00975C59" w:rsidRPr="00862E89" w:rsidRDefault="00975C59" w:rsidP="00E50E1A">
      <w:pPr>
        <w:keepNext/>
        <w:keepLines/>
        <w:spacing w:before="280"/>
        <w:rPr>
          <w:b/>
          <w:sz w:val="24"/>
          <w:szCs w:val="24"/>
        </w:rPr>
      </w:pPr>
      <w:r w:rsidRPr="00862E89">
        <w:rPr>
          <w:b/>
          <w:sz w:val="24"/>
          <w:szCs w:val="24"/>
        </w:rPr>
        <w:t>45  Conditions for unlicensed carried over instrument lender</w:t>
      </w:r>
    </w:p>
    <w:p w:rsidR="00975C59" w:rsidRPr="00862E89" w:rsidRDefault="00975C59" w:rsidP="00E50E1A">
      <w:pPr>
        <w:pStyle w:val="subsection"/>
      </w:pPr>
      <w:r w:rsidRPr="00862E89">
        <w:tab/>
        <w:t>(1)</w:t>
      </w:r>
      <w:r w:rsidRPr="00862E89">
        <w:tab/>
        <w:t>This section applies to an unlicensed carried over instrument lender who engages in a credit activity in relation to a carried over instrument.</w:t>
      </w:r>
    </w:p>
    <w:p w:rsidR="00975C59" w:rsidRPr="00862E89" w:rsidRDefault="00975C59" w:rsidP="00E50E1A">
      <w:pPr>
        <w:pStyle w:val="subsection"/>
      </w:pPr>
      <w:r w:rsidRPr="00862E89">
        <w:tab/>
        <w:t>(2)</w:t>
      </w:r>
      <w:r w:rsidRPr="00862E89">
        <w:tab/>
        <w:t>The lender in relation to the credit activity in relation to the instrument is subject to the conditions prescribed in the regulations.</w:t>
      </w:r>
    </w:p>
    <w:p w:rsidR="00975C59" w:rsidRPr="00862E89" w:rsidRDefault="00522A03" w:rsidP="00DA04E6">
      <w:pPr>
        <w:pStyle w:val="ItemHead"/>
        <w:rPr>
          <w:rFonts w:cs="Arial"/>
        </w:rPr>
      </w:pPr>
      <w:r w:rsidRPr="00862E89">
        <w:rPr>
          <w:rFonts w:cs="Arial"/>
        </w:rPr>
        <w:t xml:space="preserve">2.14  </w:t>
      </w:r>
      <w:r w:rsidR="00975C59" w:rsidRPr="00862E89">
        <w:rPr>
          <w:rFonts w:cs="Arial"/>
        </w:rPr>
        <w:t>Section</w:t>
      </w:r>
      <w:r w:rsidR="00777022" w:rsidRPr="00862E89">
        <w:rPr>
          <w:rFonts w:cs="Arial"/>
        </w:rPr>
        <w:t> </w:t>
      </w:r>
      <w:r w:rsidR="00975C59" w:rsidRPr="00862E89">
        <w:rPr>
          <w:rFonts w:cs="Arial"/>
        </w:rPr>
        <w:t>46</w:t>
      </w:r>
    </w:p>
    <w:p w:rsidR="00DA04E6" w:rsidRPr="00862E89" w:rsidRDefault="00DA04E6" w:rsidP="00DA04E6">
      <w:pPr>
        <w:pStyle w:val="Item"/>
        <w:rPr>
          <w:i/>
        </w:rPr>
      </w:pPr>
      <w:r w:rsidRPr="00862E89">
        <w:rPr>
          <w:i/>
        </w:rPr>
        <w:t>omit</w:t>
      </w:r>
    </w:p>
    <w:p w:rsidR="00975C59" w:rsidRPr="00862E89" w:rsidRDefault="00522A03" w:rsidP="00DA04E6">
      <w:pPr>
        <w:pStyle w:val="ItemHead"/>
        <w:rPr>
          <w:rFonts w:cs="Arial"/>
        </w:rPr>
      </w:pPr>
      <w:r w:rsidRPr="00862E89">
        <w:rPr>
          <w:rFonts w:cs="Arial"/>
        </w:rPr>
        <w:t xml:space="preserve">2.15  </w:t>
      </w:r>
      <w:r w:rsidR="001F5A30" w:rsidRPr="00862E89">
        <w:rPr>
          <w:rFonts w:cs="Arial"/>
        </w:rPr>
        <w:t>Part</w:t>
      </w:r>
      <w:r w:rsidR="00777022" w:rsidRPr="00862E89">
        <w:rPr>
          <w:rFonts w:cs="Arial"/>
        </w:rPr>
        <w:t> </w:t>
      </w:r>
      <w:r w:rsidR="00975C59" w:rsidRPr="00862E89">
        <w:rPr>
          <w:rFonts w:cs="Arial"/>
        </w:rPr>
        <w:t>2</w:t>
      </w:r>
      <w:r w:rsidR="00DE129E">
        <w:rPr>
          <w:rFonts w:cs="Arial"/>
        </w:rPr>
        <w:noBreakHyphen/>
      </w:r>
      <w:r w:rsidR="00975C59" w:rsidRPr="00862E89">
        <w:rPr>
          <w:rFonts w:cs="Arial"/>
        </w:rPr>
        <w:t xml:space="preserve">2, </w:t>
      </w:r>
      <w:r w:rsidR="001F5A30" w:rsidRPr="00862E89">
        <w:rPr>
          <w:rFonts w:cs="Arial"/>
        </w:rPr>
        <w:t>Division</w:t>
      </w:r>
      <w:r w:rsidR="00777022" w:rsidRPr="00862E89">
        <w:rPr>
          <w:rFonts w:cs="Arial"/>
        </w:rPr>
        <w:t> </w:t>
      </w:r>
      <w:r w:rsidR="00975C59" w:rsidRPr="00862E89">
        <w:rPr>
          <w:rFonts w:cs="Arial"/>
        </w:rPr>
        <w:t>5, heading</w:t>
      </w:r>
    </w:p>
    <w:p w:rsidR="00DA04E6" w:rsidRPr="00862E89" w:rsidRDefault="00DA04E6" w:rsidP="00DA04E6">
      <w:pPr>
        <w:pStyle w:val="Item"/>
        <w:rPr>
          <w:i/>
        </w:rPr>
      </w:pPr>
      <w:r w:rsidRPr="00862E89">
        <w:rPr>
          <w:i/>
        </w:rPr>
        <w:t>substitute</w:t>
      </w:r>
    </w:p>
    <w:p w:rsidR="00324C8B" w:rsidRPr="00862E89" w:rsidRDefault="00324C8B" w:rsidP="00E50E1A">
      <w:pPr>
        <w:spacing w:before="240"/>
        <w:rPr>
          <w:b/>
          <w:sz w:val="28"/>
          <w:szCs w:val="28"/>
        </w:rPr>
      </w:pPr>
      <w:r w:rsidRPr="00862E89">
        <w:rPr>
          <w:b/>
          <w:sz w:val="28"/>
          <w:szCs w:val="28"/>
        </w:rPr>
        <w:t>Division</w:t>
      </w:r>
      <w:r w:rsidR="00777022" w:rsidRPr="00862E89">
        <w:rPr>
          <w:b/>
          <w:sz w:val="28"/>
          <w:szCs w:val="28"/>
        </w:rPr>
        <w:t> </w:t>
      </w:r>
      <w:r w:rsidRPr="00862E89">
        <w:rPr>
          <w:b/>
          <w:sz w:val="28"/>
          <w:szCs w:val="28"/>
        </w:rPr>
        <w:t>5—General obligations</w:t>
      </w:r>
    </w:p>
    <w:p w:rsidR="00975C59" w:rsidRPr="00862E89" w:rsidRDefault="0059125A" w:rsidP="00DA04E6">
      <w:pPr>
        <w:pStyle w:val="ItemHead"/>
        <w:rPr>
          <w:rFonts w:cs="Arial"/>
        </w:rPr>
      </w:pPr>
      <w:r w:rsidRPr="00862E89">
        <w:rPr>
          <w:rFonts w:cs="Arial"/>
        </w:rPr>
        <w:lastRenderedPageBreak/>
        <w:t xml:space="preserve">2.16  </w:t>
      </w:r>
      <w:r w:rsidR="00975C59" w:rsidRPr="00862E89">
        <w:rPr>
          <w:rFonts w:cs="Arial"/>
        </w:rPr>
        <w:t>Section</w:t>
      </w:r>
      <w:r w:rsidR="00777022" w:rsidRPr="00862E89">
        <w:rPr>
          <w:rFonts w:cs="Arial"/>
        </w:rPr>
        <w:t> </w:t>
      </w:r>
      <w:r w:rsidR="00975C59" w:rsidRPr="00862E89">
        <w:rPr>
          <w:rFonts w:cs="Arial"/>
        </w:rPr>
        <w:t>47, heading</w:t>
      </w:r>
    </w:p>
    <w:p w:rsidR="00DA04E6" w:rsidRPr="00862E89" w:rsidRDefault="00DA04E6" w:rsidP="00DA04E6">
      <w:pPr>
        <w:pStyle w:val="Item"/>
        <w:rPr>
          <w:i/>
        </w:rPr>
      </w:pPr>
      <w:r w:rsidRPr="00862E89">
        <w:rPr>
          <w:i/>
        </w:rPr>
        <w:t>substitute</w:t>
      </w:r>
    </w:p>
    <w:p w:rsidR="00975C59" w:rsidRPr="00862E89" w:rsidRDefault="00975C59" w:rsidP="00E50E1A">
      <w:pPr>
        <w:spacing w:before="280"/>
        <w:ind w:left="1134" w:hanging="1134"/>
        <w:rPr>
          <w:b/>
          <w:sz w:val="24"/>
          <w:szCs w:val="24"/>
        </w:rPr>
      </w:pPr>
      <w:r w:rsidRPr="00862E89">
        <w:rPr>
          <w:b/>
          <w:sz w:val="24"/>
          <w:szCs w:val="24"/>
        </w:rPr>
        <w:t>47  General conduct obligations of unlicensed carried over instrument lender</w:t>
      </w:r>
    </w:p>
    <w:p w:rsidR="00975C59" w:rsidRPr="00862E89" w:rsidRDefault="00522A03" w:rsidP="00DA04E6">
      <w:pPr>
        <w:pStyle w:val="ItemHead"/>
        <w:rPr>
          <w:rFonts w:cs="Arial"/>
        </w:rPr>
      </w:pPr>
      <w:r w:rsidRPr="00862E89">
        <w:rPr>
          <w:rFonts w:cs="Arial"/>
        </w:rPr>
        <w:t xml:space="preserve">2.17  </w:t>
      </w:r>
      <w:r w:rsidR="00975C59" w:rsidRPr="00862E89">
        <w:rPr>
          <w:rFonts w:cs="Arial"/>
        </w:rPr>
        <w:t>Subsection</w:t>
      </w:r>
      <w:r w:rsidR="00777022" w:rsidRPr="00862E89">
        <w:rPr>
          <w:rFonts w:cs="Arial"/>
        </w:rPr>
        <w:t> </w:t>
      </w:r>
      <w:r w:rsidR="00975C59" w:rsidRPr="00862E89">
        <w:rPr>
          <w:rFonts w:cs="Arial"/>
        </w:rPr>
        <w:t>47(1)</w:t>
      </w:r>
    </w:p>
    <w:p w:rsidR="00DA04E6" w:rsidRPr="00862E89" w:rsidRDefault="00DA04E6" w:rsidP="00DA04E6">
      <w:pPr>
        <w:pStyle w:val="Item"/>
        <w:rPr>
          <w:i/>
        </w:rPr>
      </w:pPr>
      <w:r w:rsidRPr="00862E89">
        <w:rPr>
          <w:i/>
        </w:rPr>
        <w:t>substitute</w:t>
      </w:r>
    </w:p>
    <w:p w:rsidR="00975C59" w:rsidRPr="00862E89" w:rsidRDefault="00975C59" w:rsidP="00E50E1A">
      <w:pPr>
        <w:pStyle w:val="subsection"/>
      </w:pPr>
      <w:r w:rsidRPr="00862E89">
        <w:tab/>
        <w:t>(1)</w:t>
      </w:r>
      <w:r w:rsidRPr="00862E89">
        <w:tab/>
        <w:t>An unlicensed carried over instrument lender must:</w:t>
      </w:r>
    </w:p>
    <w:p w:rsidR="00975C59" w:rsidRPr="00862E89" w:rsidRDefault="00975C59" w:rsidP="00E50E1A">
      <w:pPr>
        <w:pStyle w:val="paragraph"/>
      </w:pPr>
      <w:r w:rsidRPr="00862E89">
        <w:tab/>
        <w:t>(a)</w:t>
      </w:r>
      <w:r w:rsidRPr="00862E89">
        <w:tab/>
        <w:t>do all things necessary to ensure that the credit activities engaged in in relation to the carried over instrument are engaged in efficiently, honestly and fairly; and</w:t>
      </w:r>
    </w:p>
    <w:p w:rsidR="00975C59" w:rsidRPr="00862E89" w:rsidRDefault="00975C59" w:rsidP="00E50E1A">
      <w:pPr>
        <w:pStyle w:val="paragraph"/>
      </w:pPr>
      <w:r w:rsidRPr="00862E89">
        <w:tab/>
        <w:t>(b)</w:t>
      </w:r>
      <w:r w:rsidRPr="00862E89">
        <w:tab/>
        <w:t>have in place adequate arrangements to ensure that its clients are not disadvantaged by any conflict of interest in relation to a carried over instrument that may arise wholly or partly in relation to credit activities engaged in by it or its representatives; and</w:t>
      </w:r>
    </w:p>
    <w:p w:rsidR="00975C59" w:rsidRPr="00862E89" w:rsidRDefault="00975C59" w:rsidP="00E50E1A">
      <w:pPr>
        <w:pStyle w:val="paragraph"/>
      </w:pPr>
      <w:r w:rsidRPr="00862E89">
        <w:tab/>
        <w:t>(c)</w:t>
      </w:r>
      <w:r w:rsidRPr="00862E89">
        <w:tab/>
        <w:t>ensure that its representatives are adequately trained and competent to engage in the credit activities in relation to the carried over instrument; and</w:t>
      </w:r>
    </w:p>
    <w:p w:rsidR="00975C59" w:rsidRPr="00862E89" w:rsidRDefault="00975C59" w:rsidP="00E50E1A">
      <w:pPr>
        <w:pStyle w:val="paragraph"/>
      </w:pPr>
      <w:r w:rsidRPr="00862E89">
        <w:tab/>
        <w:t>(d)</w:t>
      </w:r>
      <w:r w:rsidRPr="00862E89">
        <w:tab/>
        <w:t>maintain its competence to engage in the credit activities in relation to the carried over instrument; and</w:t>
      </w:r>
    </w:p>
    <w:p w:rsidR="00975C59" w:rsidRPr="00862E89" w:rsidRDefault="00975C59" w:rsidP="00E50E1A">
      <w:pPr>
        <w:pStyle w:val="paragraph"/>
        <w:keepNext/>
        <w:keepLines/>
      </w:pPr>
      <w:r w:rsidRPr="00862E89">
        <w:tab/>
        <w:t>(e)</w:t>
      </w:r>
      <w:r w:rsidRPr="00862E89">
        <w:tab/>
        <w:t>have an internal dispute resolution procedure that:</w:t>
      </w:r>
    </w:p>
    <w:p w:rsidR="00975C59" w:rsidRPr="00862E89" w:rsidRDefault="00975C59" w:rsidP="00E50E1A">
      <w:pPr>
        <w:pStyle w:val="paragraphsub"/>
      </w:pPr>
      <w:r w:rsidRPr="00862E89">
        <w:tab/>
        <w:t>(</w:t>
      </w:r>
      <w:proofErr w:type="spellStart"/>
      <w:r w:rsidRPr="00862E89">
        <w:t>i</w:t>
      </w:r>
      <w:proofErr w:type="spellEnd"/>
      <w:r w:rsidRPr="00862E89">
        <w:t>)</w:t>
      </w:r>
      <w:r w:rsidRPr="00862E89">
        <w:tab/>
        <w:t>complies with standards and requirements made or approved by ASIC in accordance with section</w:t>
      </w:r>
      <w:r w:rsidR="00777022" w:rsidRPr="00862E89">
        <w:t> </w:t>
      </w:r>
      <w:r w:rsidRPr="00862E89">
        <w:t>48; and</w:t>
      </w:r>
    </w:p>
    <w:p w:rsidR="00975C59" w:rsidRPr="00862E89" w:rsidRDefault="00975C59" w:rsidP="00E50E1A">
      <w:pPr>
        <w:pStyle w:val="paragraphsub"/>
      </w:pPr>
      <w:r w:rsidRPr="00862E89">
        <w:tab/>
        <w:t>(ii)</w:t>
      </w:r>
      <w:r w:rsidRPr="00862E89">
        <w:tab/>
        <w:t>covers disputes in relation to the credit activities the lender engages in in relation to the carried over instrument; and</w:t>
      </w:r>
    </w:p>
    <w:p w:rsidR="00975C59" w:rsidRPr="00862E89" w:rsidRDefault="00975C59" w:rsidP="00E50E1A">
      <w:pPr>
        <w:pStyle w:val="paragraph"/>
      </w:pPr>
      <w:r w:rsidRPr="00862E89">
        <w:tab/>
        <w:t>(f)</w:t>
      </w:r>
      <w:r w:rsidRPr="00862E89">
        <w:tab/>
        <w:t xml:space="preserve">if the lender is not a member of </w:t>
      </w:r>
      <w:r w:rsidR="00F74864" w:rsidRPr="00862E89">
        <w:t>the AFCA scheme</w:t>
      </w:r>
      <w:r w:rsidRPr="00862E89">
        <w:t>:</w:t>
      </w:r>
    </w:p>
    <w:p w:rsidR="00975C59" w:rsidRPr="00862E89" w:rsidRDefault="00975C59" w:rsidP="00E50E1A">
      <w:pPr>
        <w:pStyle w:val="paragraphsub"/>
      </w:pPr>
      <w:r w:rsidRPr="00862E89">
        <w:tab/>
        <w:t>(</w:t>
      </w:r>
      <w:proofErr w:type="spellStart"/>
      <w:r w:rsidRPr="00862E89">
        <w:t>i</w:t>
      </w:r>
      <w:proofErr w:type="spellEnd"/>
      <w:r w:rsidRPr="00862E89">
        <w:t>)</w:t>
      </w:r>
      <w:r w:rsidRPr="00862E89">
        <w:tab/>
        <w:t xml:space="preserve">keep a register of complaints in relation to carried over instruments and include the information mentioned in </w:t>
      </w:r>
      <w:r w:rsidR="00777022" w:rsidRPr="00862E89">
        <w:t>subsection (</w:t>
      </w:r>
      <w:r w:rsidRPr="00862E89">
        <w:t>1A); and</w:t>
      </w:r>
    </w:p>
    <w:p w:rsidR="00975C59" w:rsidRPr="00862E89" w:rsidRDefault="00975C59" w:rsidP="00E50E1A">
      <w:pPr>
        <w:pStyle w:val="paragraphsub"/>
      </w:pPr>
      <w:r w:rsidRPr="00862E89">
        <w:tab/>
        <w:t>(ii)</w:t>
      </w:r>
      <w:r w:rsidRPr="00862E89">
        <w:tab/>
        <w:t>keep a register of applications by a debtor for changes to the terms a credit contract under section</w:t>
      </w:r>
      <w:r w:rsidR="00777022" w:rsidRPr="00862E89">
        <w:t> </w:t>
      </w:r>
      <w:r w:rsidRPr="00862E89">
        <w:t xml:space="preserve">72 of the National Credit Code and include the information mentioned in </w:t>
      </w:r>
      <w:r w:rsidR="00777022" w:rsidRPr="00862E89">
        <w:t>subsection (</w:t>
      </w:r>
      <w:r w:rsidRPr="00862E89">
        <w:t>1B); and</w:t>
      </w:r>
    </w:p>
    <w:p w:rsidR="00975C59" w:rsidRPr="00862E89" w:rsidRDefault="00975C59" w:rsidP="00E50E1A">
      <w:pPr>
        <w:pStyle w:val="paragraphsub"/>
      </w:pPr>
      <w:r w:rsidRPr="00862E89">
        <w:tab/>
        <w:t>(iii)</w:t>
      </w:r>
      <w:r w:rsidRPr="00862E89">
        <w:tab/>
        <w:t>keep a register of requests by a debtor, mortgagor or guarantor to negotiate a postponement of enforcement proceedings in relation to the credit contract, mortgage or guarantee under section</w:t>
      </w:r>
      <w:r w:rsidR="00777022" w:rsidRPr="00862E89">
        <w:t> </w:t>
      </w:r>
      <w:r w:rsidRPr="00862E89">
        <w:t xml:space="preserve">94 of the National Credit Code and include the information mentioned in </w:t>
      </w:r>
      <w:r w:rsidR="00777022" w:rsidRPr="00862E89">
        <w:t>subsection (</w:t>
      </w:r>
      <w:r w:rsidRPr="00862E89">
        <w:t>1C); and</w:t>
      </w:r>
    </w:p>
    <w:p w:rsidR="00975C59" w:rsidRPr="00862E89" w:rsidRDefault="00975C59" w:rsidP="00E50E1A">
      <w:pPr>
        <w:pStyle w:val="paragraph"/>
        <w:keepLines/>
      </w:pPr>
      <w:r w:rsidRPr="00862E89">
        <w:tab/>
        <w:t>(g)</w:t>
      </w:r>
      <w:r w:rsidRPr="00862E89">
        <w:tab/>
        <w:t>have adequate arrangements and systems to ensure compliance with its obligations under this section, and a written plan documenting those arrangements and systems; and</w:t>
      </w:r>
    </w:p>
    <w:p w:rsidR="00975C59" w:rsidRPr="00862E89" w:rsidRDefault="00975C59" w:rsidP="00E50E1A">
      <w:pPr>
        <w:pStyle w:val="paragraph"/>
      </w:pPr>
      <w:r w:rsidRPr="00862E89">
        <w:tab/>
        <w:t>(h)</w:t>
      </w:r>
      <w:r w:rsidRPr="00862E89">
        <w:tab/>
        <w:t>unless the unlicensed carried over instrument lender is a body regulated by APRA:</w:t>
      </w:r>
    </w:p>
    <w:p w:rsidR="00975C59" w:rsidRPr="00862E89" w:rsidRDefault="00975C59" w:rsidP="00E50E1A">
      <w:pPr>
        <w:pStyle w:val="paragraphsub"/>
      </w:pPr>
      <w:r w:rsidRPr="00862E89">
        <w:tab/>
        <w:t>(</w:t>
      </w:r>
      <w:proofErr w:type="spellStart"/>
      <w:r w:rsidRPr="00862E89">
        <w:t>i</w:t>
      </w:r>
      <w:proofErr w:type="spellEnd"/>
      <w:r w:rsidRPr="00862E89">
        <w:t>)</w:t>
      </w:r>
      <w:r w:rsidRPr="00862E89">
        <w:tab/>
        <w:t>have adequate resources (including financial, technological and human resources) available so it can engage in credit activities in relation to the carried over instrument and to carry out supervisory arrangements; and</w:t>
      </w:r>
    </w:p>
    <w:p w:rsidR="00975C59" w:rsidRPr="00862E89" w:rsidRDefault="00975C59" w:rsidP="00E50E1A">
      <w:pPr>
        <w:pStyle w:val="paragraphsub"/>
      </w:pPr>
      <w:r w:rsidRPr="00862E89">
        <w:tab/>
        <w:t>(ii)</w:t>
      </w:r>
      <w:r w:rsidRPr="00862E89">
        <w:tab/>
        <w:t>have adequate risk management systems.</w:t>
      </w:r>
    </w:p>
    <w:p w:rsidR="00975C59" w:rsidRPr="00862E89" w:rsidRDefault="00975C59" w:rsidP="00E50E1A">
      <w:pPr>
        <w:pStyle w:val="subsection"/>
      </w:pPr>
      <w:r w:rsidRPr="00862E89">
        <w:lastRenderedPageBreak/>
        <w:tab/>
        <w:t>(1A)</w:t>
      </w:r>
      <w:r w:rsidRPr="00862E89">
        <w:tab/>
        <w:t xml:space="preserve">For the purposes of </w:t>
      </w:r>
      <w:r w:rsidR="00777022" w:rsidRPr="00862E89">
        <w:t>subparagraph (</w:t>
      </w:r>
      <w:r w:rsidRPr="00862E89">
        <w:t>1)(f</w:t>
      </w:r>
      <w:r w:rsidR="001F5A30" w:rsidRPr="00862E89">
        <w:t>)(</w:t>
      </w:r>
      <w:proofErr w:type="spellStart"/>
      <w:r w:rsidRPr="00862E89">
        <w:t>i</w:t>
      </w:r>
      <w:proofErr w:type="spellEnd"/>
      <w:r w:rsidRPr="00862E89">
        <w:t>), the information is:</w:t>
      </w:r>
    </w:p>
    <w:p w:rsidR="00975C59" w:rsidRPr="00862E89" w:rsidRDefault="00975C59" w:rsidP="00E50E1A">
      <w:pPr>
        <w:pStyle w:val="paragraph"/>
      </w:pPr>
      <w:r w:rsidRPr="00862E89">
        <w:tab/>
        <w:t>(a)</w:t>
      </w:r>
      <w:r w:rsidRPr="00862E89">
        <w:tab/>
        <w:t>the name of the person making the complaint; and</w:t>
      </w:r>
    </w:p>
    <w:p w:rsidR="00975C59" w:rsidRPr="00862E89" w:rsidRDefault="00975C59" w:rsidP="00E50E1A">
      <w:pPr>
        <w:pStyle w:val="paragraph"/>
      </w:pPr>
      <w:r w:rsidRPr="00862E89">
        <w:tab/>
        <w:t>(b)</w:t>
      </w:r>
      <w:r w:rsidRPr="00862E89">
        <w:tab/>
        <w:t>the date the complaint was made; and</w:t>
      </w:r>
    </w:p>
    <w:p w:rsidR="00975C59" w:rsidRPr="00862E89" w:rsidRDefault="00975C59" w:rsidP="00E50E1A">
      <w:pPr>
        <w:pStyle w:val="paragraph"/>
      </w:pPr>
      <w:r w:rsidRPr="00862E89">
        <w:tab/>
        <w:t>(c)</w:t>
      </w:r>
      <w:r w:rsidRPr="00862E89">
        <w:tab/>
        <w:t>details of the substance of the complaint; and</w:t>
      </w:r>
    </w:p>
    <w:p w:rsidR="00975C59" w:rsidRPr="00862E89" w:rsidRDefault="00975C59" w:rsidP="00E50E1A">
      <w:pPr>
        <w:pStyle w:val="paragraph"/>
      </w:pPr>
      <w:r w:rsidRPr="00862E89">
        <w:tab/>
        <w:t>(d)</w:t>
      </w:r>
      <w:r w:rsidRPr="00862E89">
        <w:tab/>
        <w:t>details of the outcome of the compliant.</w:t>
      </w:r>
    </w:p>
    <w:p w:rsidR="00975C59" w:rsidRPr="00862E89" w:rsidRDefault="00975C59" w:rsidP="00E50E1A">
      <w:pPr>
        <w:pStyle w:val="subsection"/>
        <w:keepNext/>
        <w:keepLines/>
      </w:pPr>
      <w:r w:rsidRPr="00862E89">
        <w:tab/>
        <w:t>(1B)</w:t>
      </w:r>
      <w:r w:rsidRPr="00862E89">
        <w:tab/>
        <w:t xml:space="preserve">For the purposes of </w:t>
      </w:r>
      <w:r w:rsidR="00777022" w:rsidRPr="00862E89">
        <w:t>subparagraph (</w:t>
      </w:r>
      <w:r w:rsidRPr="00862E89">
        <w:t>1)(f)(ii), the information is:</w:t>
      </w:r>
    </w:p>
    <w:p w:rsidR="00975C59" w:rsidRPr="00862E89" w:rsidRDefault="00975C59" w:rsidP="00E50E1A">
      <w:pPr>
        <w:pStyle w:val="paragraph"/>
      </w:pPr>
      <w:r w:rsidRPr="00862E89">
        <w:tab/>
        <w:t>(a)</w:t>
      </w:r>
      <w:r w:rsidRPr="00862E89">
        <w:tab/>
        <w:t>the name of the person making the application; and</w:t>
      </w:r>
    </w:p>
    <w:p w:rsidR="00975C59" w:rsidRPr="00862E89" w:rsidRDefault="00975C59" w:rsidP="00E50E1A">
      <w:pPr>
        <w:pStyle w:val="paragraph"/>
      </w:pPr>
      <w:r w:rsidRPr="00862E89">
        <w:tab/>
        <w:t>(b)</w:t>
      </w:r>
      <w:r w:rsidRPr="00862E89">
        <w:tab/>
        <w:t>the date the application was made; and</w:t>
      </w:r>
    </w:p>
    <w:p w:rsidR="00975C59" w:rsidRPr="00862E89" w:rsidRDefault="00975C59" w:rsidP="00E50E1A">
      <w:pPr>
        <w:pStyle w:val="paragraph"/>
      </w:pPr>
      <w:r w:rsidRPr="00862E89">
        <w:tab/>
        <w:t>(c)</w:t>
      </w:r>
      <w:r w:rsidRPr="00862E89">
        <w:tab/>
        <w:t>details of the information included in the application; and</w:t>
      </w:r>
    </w:p>
    <w:p w:rsidR="00975C59" w:rsidRPr="00862E89" w:rsidRDefault="00975C59" w:rsidP="00E50E1A">
      <w:pPr>
        <w:pStyle w:val="paragraph"/>
      </w:pPr>
      <w:r w:rsidRPr="00862E89">
        <w:tab/>
        <w:t>(d)</w:t>
      </w:r>
      <w:r w:rsidRPr="00862E89">
        <w:tab/>
        <w:t>details of the written notice given under subsection</w:t>
      </w:r>
      <w:r w:rsidR="00777022" w:rsidRPr="00862E89">
        <w:t> </w:t>
      </w:r>
      <w:r w:rsidRPr="00862E89">
        <w:t>72(3) of the National Credit Code.</w:t>
      </w:r>
    </w:p>
    <w:p w:rsidR="00975C59" w:rsidRPr="00862E89" w:rsidRDefault="00975C59" w:rsidP="00E50E1A">
      <w:pPr>
        <w:pStyle w:val="subsection"/>
      </w:pPr>
      <w:r w:rsidRPr="00862E89">
        <w:tab/>
        <w:t>(1C)</w:t>
      </w:r>
      <w:r w:rsidRPr="00862E89">
        <w:tab/>
        <w:t xml:space="preserve">For the purposes of </w:t>
      </w:r>
      <w:r w:rsidR="00777022" w:rsidRPr="00862E89">
        <w:t>subparagraph (</w:t>
      </w:r>
      <w:r w:rsidRPr="00862E89">
        <w:t>1)(f)(iii), the information is:</w:t>
      </w:r>
    </w:p>
    <w:p w:rsidR="00975C59" w:rsidRPr="00862E89" w:rsidRDefault="00975C59" w:rsidP="00E50E1A">
      <w:pPr>
        <w:pStyle w:val="paragraph"/>
      </w:pPr>
      <w:r w:rsidRPr="00862E89">
        <w:tab/>
        <w:t>(a)</w:t>
      </w:r>
      <w:r w:rsidRPr="00862E89">
        <w:tab/>
        <w:t>the name of the person making the request; and</w:t>
      </w:r>
    </w:p>
    <w:p w:rsidR="00975C59" w:rsidRPr="00862E89" w:rsidRDefault="00975C59" w:rsidP="00E50E1A">
      <w:pPr>
        <w:pStyle w:val="paragraph"/>
      </w:pPr>
      <w:r w:rsidRPr="00862E89">
        <w:tab/>
        <w:t>(b)</w:t>
      </w:r>
      <w:r w:rsidRPr="00862E89">
        <w:tab/>
        <w:t>the date the request was made; and</w:t>
      </w:r>
    </w:p>
    <w:p w:rsidR="00975C59" w:rsidRPr="00862E89" w:rsidRDefault="00975C59" w:rsidP="00E50E1A">
      <w:pPr>
        <w:pStyle w:val="paragraph"/>
      </w:pPr>
      <w:r w:rsidRPr="00862E89">
        <w:tab/>
        <w:t>(c)</w:t>
      </w:r>
      <w:r w:rsidRPr="00862E89">
        <w:tab/>
        <w:t>details of the information included in the request; and</w:t>
      </w:r>
    </w:p>
    <w:p w:rsidR="00975C59" w:rsidRPr="00862E89" w:rsidRDefault="00975C59" w:rsidP="00E50E1A">
      <w:pPr>
        <w:pStyle w:val="paragraph"/>
      </w:pPr>
      <w:r w:rsidRPr="00862E89">
        <w:tab/>
        <w:t>(d)</w:t>
      </w:r>
      <w:r w:rsidRPr="00862E89">
        <w:tab/>
        <w:t>details of the written notice given under subsection</w:t>
      </w:r>
      <w:r w:rsidR="00777022" w:rsidRPr="00862E89">
        <w:t> </w:t>
      </w:r>
      <w:r w:rsidRPr="00862E89">
        <w:t>94(2) of the National Credit Code.</w:t>
      </w:r>
    </w:p>
    <w:p w:rsidR="00975C59" w:rsidRPr="00862E89" w:rsidRDefault="00522A03" w:rsidP="00DA04E6">
      <w:pPr>
        <w:pStyle w:val="ItemHead"/>
        <w:rPr>
          <w:rFonts w:cs="Arial"/>
        </w:rPr>
      </w:pPr>
      <w:r w:rsidRPr="00862E89">
        <w:rPr>
          <w:rFonts w:cs="Arial"/>
        </w:rPr>
        <w:t xml:space="preserve">2.18  </w:t>
      </w:r>
      <w:r w:rsidR="00975C59" w:rsidRPr="00862E89">
        <w:rPr>
          <w:rFonts w:cs="Arial"/>
        </w:rPr>
        <w:t>Subsection</w:t>
      </w:r>
      <w:r w:rsidR="00777022" w:rsidRPr="00862E89">
        <w:rPr>
          <w:rFonts w:cs="Arial"/>
        </w:rPr>
        <w:t> </w:t>
      </w:r>
      <w:r w:rsidR="00975C59" w:rsidRPr="00862E89">
        <w:rPr>
          <w:rFonts w:cs="Arial"/>
        </w:rPr>
        <w:t>47(2)</w:t>
      </w:r>
    </w:p>
    <w:p w:rsidR="00DA04E6" w:rsidRPr="00862E89" w:rsidRDefault="00DA04E6" w:rsidP="00DA04E6">
      <w:pPr>
        <w:pStyle w:val="Item"/>
        <w:rPr>
          <w:i/>
        </w:rPr>
      </w:pPr>
      <w:r w:rsidRPr="00862E89">
        <w:rPr>
          <w:i/>
        </w:rPr>
        <w:t>omit</w:t>
      </w:r>
    </w:p>
    <w:p w:rsidR="00975C59" w:rsidRPr="00862E89" w:rsidRDefault="00975C59" w:rsidP="00DA04E6">
      <w:pPr>
        <w:pStyle w:val="Item"/>
      </w:pPr>
      <w:r w:rsidRPr="00862E89">
        <w:rPr>
          <w:color w:val="000000"/>
          <w:szCs w:val="22"/>
        </w:rPr>
        <w:t xml:space="preserve">For the purposes of </w:t>
      </w:r>
      <w:r w:rsidR="00777022" w:rsidRPr="00862E89">
        <w:rPr>
          <w:color w:val="000000"/>
          <w:szCs w:val="22"/>
        </w:rPr>
        <w:t>paragraphs (</w:t>
      </w:r>
      <w:r w:rsidRPr="00862E89">
        <w:rPr>
          <w:color w:val="000000"/>
          <w:szCs w:val="22"/>
        </w:rPr>
        <w:t>1)(b), (g), (k) and (l),</w:t>
      </w:r>
    </w:p>
    <w:p w:rsidR="00DA04E6" w:rsidRPr="00862E89" w:rsidRDefault="00DA04E6" w:rsidP="00DA04E6">
      <w:pPr>
        <w:pStyle w:val="Item"/>
        <w:rPr>
          <w:i/>
        </w:rPr>
      </w:pPr>
      <w:r w:rsidRPr="00862E89">
        <w:rPr>
          <w:i/>
        </w:rPr>
        <w:t>insert</w:t>
      </w:r>
    </w:p>
    <w:p w:rsidR="00975C59" w:rsidRPr="00862E89" w:rsidRDefault="00975C59" w:rsidP="00DA04E6">
      <w:pPr>
        <w:pStyle w:val="Item"/>
      </w:pPr>
      <w:r w:rsidRPr="00862E89">
        <w:rPr>
          <w:color w:val="000000"/>
          <w:szCs w:val="22"/>
        </w:rPr>
        <w:t xml:space="preserve">For the purposes of </w:t>
      </w:r>
      <w:r w:rsidR="00777022" w:rsidRPr="00862E89">
        <w:rPr>
          <w:color w:val="000000"/>
          <w:szCs w:val="22"/>
        </w:rPr>
        <w:t>paragraphs (</w:t>
      </w:r>
      <w:r w:rsidRPr="00862E89">
        <w:rPr>
          <w:color w:val="000000"/>
          <w:szCs w:val="22"/>
        </w:rPr>
        <w:t>1)(b), (c), (g) and (h),</w:t>
      </w:r>
    </w:p>
    <w:p w:rsidR="00E401D6" w:rsidRPr="00862E89" w:rsidRDefault="00E401D6" w:rsidP="00DA04E6">
      <w:pPr>
        <w:pStyle w:val="ItemHead"/>
        <w:rPr>
          <w:rFonts w:cs="Arial"/>
        </w:rPr>
      </w:pPr>
      <w:r w:rsidRPr="00862E89">
        <w:rPr>
          <w:rFonts w:cs="Arial"/>
        </w:rPr>
        <w:t>2.18A</w:t>
      </w:r>
      <w:r w:rsidR="00522A03" w:rsidRPr="00862E89">
        <w:rPr>
          <w:rFonts w:cs="Arial"/>
        </w:rPr>
        <w:t xml:space="preserve">  </w:t>
      </w:r>
      <w:r w:rsidRPr="00862E89">
        <w:rPr>
          <w:rFonts w:cs="Arial"/>
        </w:rPr>
        <w:t>Subsection</w:t>
      </w:r>
      <w:r w:rsidR="00777022" w:rsidRPr="00862E89">
        <w:rPr>
          <w:rFonts w:cs="Arial"/>
        </w:rPr>
        <w:t> </w:t>
      </w:r>
      <w:r w:rsidRPr="00862E89">
        <w:rPr>
          <w:rFonts w:cs="Arial"/>
        </w:rPr>
        <w:t>47(2)</w:t>
      </w:r>
    </w:p>
    <w:p w:rsidR="00DA04E6" w:rsidRPr="00862E89" w:rsidRDefault="00DA04E6" w:rsidP="00DA04E6">
      <w:pPr>
        <w:pStyle w:val="Item"/>
        <w:rPr>
          <w:i/>
        </w:rPr>
      </w:pPr>
      <w:r w:rsidRPr="00862E89">
        <w:rPr>
          <w:i/>
        </w:rPr>
        <w:t>omit</w:t>
      </w:r>
    </w:p>
    <w:p w:rsidR="00E401D6" w:rsidRPr="00862E89" w:rsidRDefault="00E401D6" w:rsidP="00DA04E6">
      <w:pPr>
        <w:pStyle w:val="Item"/>
      </w:pPr>
      <w:r w:rsidRPr="00862E89">
        <w:rPr>
          <w:szCs w:val="22"/>
        </w:rPr>
        <w:t>licensee</w:t>
      </w:r>
    </w:p>
    <w:p w:rsidR="00DA04E6" w:rsidRPr="00862E89" w:rsidRDefault="00DA04E6" w:rsidP="00DA04E6">
      <w:pPr>
        <w:pStyle w:val="Item"/>
        <w:rPr>
          <w:i/>
        </w:rPr>
      </w:pPr>
      <w:r w:rsidRPr="00862E89">
        <w:rPr>
          <w:i/>
        </w:rPr>
        <w:t>insert</w:t>
      </w:r>
    </w:p>
    <w:p w:rsidR="00E401D6" w:rsidRPr="00862E89" w:rsidRDefault="00E401D6" w:rsidP="00DA04E6">
      <w:pPr>
        <w:pStyle w:val="Item"/>
      </w:pPr>
      <w:r w:rsidRPr="00862E89">
        <w:rPr>
          <w:szCs w:val="22"/>
        </w:rPr>
        <w:t>unlicensed carried over instrument lender</w:t>
      </w:r>
    </w:p>
    <w:p w:rsidR="00975C59" w:rsidRPr="00862E89" w:rsidRDefault="00522A03" w:rsidP="00DA04E6">
      <w:pPr>
        <w:pStyle w:val="ItemHead"/>
        <w:rPr>
          <w:rFonts w:cs="Arial"/>
        </w:rPr>
      </w:pPr>
      <w:r w:rsidRPr="00862E89">
        <w:rPr>
          <w:rFonts w:cs="Arial"/>
        </w:rPr>
        <w:t xml:space="preserve">2.19  </w:t>
      </w:r>
      <w:r w:rsidR="00975C59" w:rsidRPr="00862E89">
        <w:rPr>
          <w:rFonts w:cs="Arial"/>
        </w:rPr>
        <w:t>Subsection</w:t>
      </w:r>
      <w:r w:rsidR="00777022" w:rsidRPr="00862E89">
        <w:rPr>
          <w:rFonts w:cs="Arial"/>
        </w:rPr>
        <w:t> </w:t>
      </w:r>
      <w:r w:rsidR="00975C59" w:rsidRPr="00862E89">
        <w:rPr>
          <w:rFonts w:cs="Arial"/>
        </w:rPr>
        <w:t>47(3), including subsection heading</w:t>
      </w:r>
    </w:p>
    <w:p w:rsidR="00DA04E6" w:rsidRPr="00862E89" w:rsidRDefault="00DA04E6" w:rsidP="00DA04E6">
      <w:pPr>
        <w:pStyle w:val="Item"/>
        <w:rPr>
          <w:i/>
        </w:rPr>
      </w:pPr>
      <w:r w:rsidRPr="00862E89">
        <w:rPr>
          <w:i/>
        </w:rPr>
        <w:t>omit</w:t>
      </w:r>
    </w:p>
    <w:p w:rsidR="00975C59" w:rsidRPr="00862E89" w:rsidRDefault="00522A03" w:rsidP="00DA04E6">
      <w:pPr>
        <w:pStyle w:val="ItemHead"/>
        <w:rPr>
          <w:rFonts w:cs="Arial"/>
        </w:rPr>
      </w:pPr>
      <w:r w:rsidRPr="00862E89">
        <w:rPr>
          <w:rFonts w:cs="Arial"/>
        </w:rPr>
        <w:t xml:space="preserve">2.20  </w:t>
      </w:r>
      <w:r w:rsidR="00975C59" w:rsidRPr="00862E89">
        <w:rPr>
          <w:rFonts w:cs="Arial"/>
        </w:rPr>
        <w:t>Section</w:t>
      </w:r>
      <w:r w:rsidR="00777022" w:rsidRPr="00862E89">
        <w:rPr>
          <w:rFonts w:cs="Arial"/>
        </w:rPr>
        <w:t> </w:t>
      </w:r>
      <w:r w:rsidR="00975C59" w:rsidRPr="00862E89">
        <w:rPr>
          <w:rFonts w:cs="Arial"/>
        </w:rPr>
        <w:t>48</w:t>
      </w:r>
    </w:p>
    <w:p w:rsidR="00DA04E6" w:rsidRPr="00862E89" w:rsidRDefault="00DA04E6" w:rsidP="00E50E1A">
      <w:pPr>
        <w:pStyle w:val="Item"/>
        <w:rPr>
          <w:i/>
        </w:rPr>
      </w:pPr>
      <w:r w:rsidRPr="00862E89">
        <w:rPr>
          <w:i/>
        </w:rPr>
        <w:t>substitute</w:t>
      </w:r>
    </w:p>
    <w:p w:rsidR="00975C59" w:rsidRPr="00862E89" w:rsidRDefault="00975C59" w:rsidP="00E50E1A">
      <w:pPr>
        <w:spacing w:before="280"/>
        <w:ind w:left="1134" w:hanging="1134"/>
        <w:rPr>
          <w:b/>
          <w:sz w:val="24"/>
          <w:szCs w:val="24"/>
        </w:rPr>
      </w:pPr>
      <w:r w:rsidRPr="00862E89">
        <w:rPr>
          <w:b/>
          <w:sz w:val="24"/>
          <w:szCs w:val="24"/>
        </w:rPr>
        <w:t>48  Standards or requirements for internal dispute resolution approved or made by ASIC</w:t>
      </w:r>
    </w:p>
    <w:p w:rsidR="00975C59" w:rsidRPr="00862E89" w:rsidRDefault="00975C59" w:rsidP="00E50E1A">
      <w:pPr>
        <w:pStyle w:val="subsection"/>
      </w:pPr>
      <w:r w:rsidRPr="00862E89">
        <w:tab/>
        <w:t>(1)</w:t>
      </w:r>
      <w:r w:rsidRPr="00862E89">
        <w:tab/>
        <w:t>ASIC must take the following matters into account when considering whether to approve standards or requirements for internal dispute resolution for an unlicensed carried over instrument lender:</w:t>
      </w:r>
    </w:p>
    <w:p w:rsidR="00E97BFA" w:rsidRPr="00862E89" w:rsidRDefault="00E97BFA" w:rsidP="00E97BFA">
      <w:pPr>
        <w:pStyle w:val="paragraph"/>
      </w:pPr>
      <w:r w:rsidRPr="00862E89">
        <w:lastRenderedPageBreak/>
        <w:tab/>
        <w:t>(a)</w:t>
      </w:r>
      <w:r w:rsidRPr="00862E89">
        <w:tab/>
        <w:t xml:space="preserve">Australian/New Zealand Standard AS/NZS 10002:2014 </w:t>
      </w:r>
      <w:r w:rsidRPr="00862E89">
        <w:rPr>
          <w:i/>
        </w:rPr>
        <w:t>Guidelines for complaint management in organizations</w:t>
      </w:r>
      <w:r w:rsidRPr="00862E89">
        <w:t xml:space="preserve"> published jointly by, or on behalf of, Standards Australia and Standards New Zealand, as in force or existing on 29</w:t>
      </w:r>
      <w:r w:rsidR="00777022" w:rsidRPr="00862E89">
        <w:t> </w:t>
      </w:r>
      <w:r w:rsidRPr="00862E89">
        <w:t>October 2014;</w:t>
      </w:r>
    </w:p>
    <w:p w:rsidR="00975C59" w:rsidRPr="00862E89" w:rsidRDefault="00975C59" w:rsidP="00E50E1A">
      <w:pPr>
        <w:pStyle w:val="paragraph"/>
      </w:pPr>
      <w:r w:rsidRPr="00862E89">
        <w:tab/>
        <w:t>(b)</w:t>
      </w:r>
      <w:r w:rsidRPr="00862E89">
        <w:tab/>
        <w:t>any other matters ASIC considers relevant.</w:t>
      </w:r>
    </w:p>
    <w:p w:rsidR="00975C59" w:rsidRPr="00862E89" w:rsidRDefault="00975C59" w:rsidP="00E50E1A">
      <w:pPr>
        <w:pStyle w:val="subsection"/>
      </w:pPr>
      <w:r w:rsidRPr="00862E89">
        <w:tab/>
        <w:t>(2)</w:t>
      </w:r>
      <w:r w:rsidRPr="00862E89">
        <w:tab/>
        <w:t>ASIC may vary or revoke:</w:t>
      </w:r>
    </w:p>
    <w:p w:rsidR="00975C59" w:rsidRPr="00862E89" w:rsidRDefault="00975C59" w:rsidP="00E50E1A">
      <w:pPr>
        <w:pStyle w:val="paragraph"/>
      </w:pPr>
      <w:r w:rsidRPr="00862E89">
        <w:tab/>
        <w:t>(a)</w:t>
      </w:r>
      <w:r w:rsidRPr="00862E89">
        <w:tab/>
        <w:t>a standard or requirement that it has made in relation to an internal dispute resolution procedure; and</w:t>
      </w:r>
    </w:p>
    <w:p w:rsidR="00975C59" w:rsidRPr="00862E89" w:rsidRDefault="00975C59" w:rsidP="00E50E1A">
      <w:pPr>
        <w:pStyle w:val="paragraph"/>
      </w:pPr>
      <w:r w:rsidRPr="00862E89">
        <w:tab/>
        <w:t>(b)</w:t>
      </w:r>
      <w:r w:rsidRPr="00862E89">
        <w:tab/>
        <w:t>the operation of a standard or requirement that it has approved in its application to an internal dispute resolution procedure.</w:t>
      </w:r>
    </w:p>
    <w:p w:rsidR="00975C59" w:rsidRPr="00862E89" w:rsidRDefault="00522A03" w:rsidP="00DA04E6">
      <w:pPr>
        <w:pStyle w:val="ItemHead"/>
        <w:rPr>
          <w:rFonts w:cs="Arial"/>
        </w:rPr>
      </w:pPr>
      <w:r w:rsidRPr="00862E89">
        <w:rPr>
          <w:rFonts w:cs="Arial"/>
        </w:rPr>
        <w:t xml:space="preserve">2.21  </w:t>
      </w:r>
      <w:r w:rsidR="00975C59" w:rsidRPr="00862E89">
        <w:rPr>
          <w:rFonts w:cs="Arial"/>
        </w:rPr>
        <w:t>Section</w:t>
      </w:r>
      <w:r w:rsidR="00777022" w:rsidRPr="00862E89">
        <w:rPr>
          <w:rFonts w:cs="Arial"/>
        </w:rPr>
        <w:t> </w:t>
      </w:r>
      <w:r w:rsidR="00975C59" w:rsidRPr="00862E89">
        <w:rPr>
          <w:rFonts w:cs="Arial"/>
        </w:rPr>
        <w:t>49, heading</w:t>
      </w:r>
    </w:p>
    <w:p w:rsidR="00DA04E6" w:rsidRPr="00862E89" w:rsidRDefault="00DA04E6" w:rsidP="00DA04E6">
      <w:pPr>
        <w:pStyle w:val="Item"/>
        <w:rPr>
          <w:i/>
        </w:rPr>
      </w:pPr>
      <w:r w:rsidRPr="00862E89">
        <w:rPr>
          <w:i/>
        </w:rPr>
        <w:t>substitute</w:t>
      </w:r>
    </w:p>
    <w:p w:rsidR="00975C59" w:rsidRPr="00862E89" w:rsidRDefault="00975C59" w:rsidP="008564D2">
      <w:pPr>
        <w:spacing w:before="280"/>
        <w:ind w:left="1134" w:hanging="1134"/>
        <w:rPr>
          <w:b/>
          <w:sz w:val="24"/>
          <w:szCs w:val="24"/>
        </w:rPr>
      </w:pPr>
      <w:r w:rsidRPr="00862E89">
        <w:rPr>
          <w:b/>
          <w:sz w:val="24"/>
          <w:szCs w:val="24"/>
        </w:rPr>
        <w:t>49  Obligation to provide a statement or audit report</w:t>
      </w:r>
    </w:p>
    <w:p w:rsidR="00975C59" w:rsidRPr="00862E89" w:rsidRDefault="00522A03" w:rsidP="00DA04E6">
      <w:pPr>
        <w:pStyle w:val="ItemHead"/>
        <w:rPr>
          <w:rFonts w:cs="Arial"/>
        </w:rPr>
      </w:pPr>
      <w:r w:rsidRPr="00862E89">
        <w:rPr>
          <w:rFonts w:cs="Arial"/>
        </w:rPr>
        <w:t xml:space="preserve">2.22  </w:t>
      </w:r>
      <w:r w:rsidR="00975C59" w:rsidRPr="00862E89">
        <w:rPr>
          <w:rFonts w:cs="Arial"/>
        </w:rPr>
        <w:t>Subsections</w:t>
      </w:r>
      <w:r w:rsidR="00777022" w:rsidRPr="00862E89">
        <w:rPr>
          <w:rFonts w:cs="Arial"/>
        </w:rPr>
        <w:t> </w:t>
      </w:r>
      <w:r w:rsidR="00975C59" w:rsidRPr="00862E89">
        <w:rPr>
          <w:rFonts w:cs="Arial"/>
        </w:rPr>
        <w:t>49(1) to (3)</w:t>
      </w:r>
    </w:p>
    <w:p w:rsidR="00975C59" w:rsidRPr="00862E89" w:rsidRDefault="00975C59" w:rsidP="00DA04E6">
      <w:pPr>
        <w:pStyle w:val="Item"/>
      </w:pPr>
      <w:r w:rsidRPr="00862E89">
        <w:rPr>
          <w:i/>
        </w:rPr>
        <w:t>omit each mention of</w:t>
      </w:r>
    </w:p>
    <w:p w:rsidR="00975C59" w:rsidRPr="00862E89" w:rsidRDefault="00975C59" w:rsidP="00DA04E6">
      <w:pPr>
        <w:pStyle w:val="Item"/>
      </w:pPr>
      <w:r w:rsidRPr="00862E89">
        <w:rPr>
          <w:color w:val="000000"/>
          <w:szCs w:val="22"/>
        </w:rPr>
        <w:t>licensee</w:t>
      </w:r>
    </w:p>
    <w:p w:rsidR="00DA04E6" w:rsidRPr="00862E89" w:rsidRDefault="00DA04E6" w:rsidP="00DA04E6">
      <w:pPr>
        <w:pStyle w:val="Item"/>
        <w:rPr>
          <w:i/>
        </w:rPr>
      </w:pPr>
      <w:r w:rsidRPr="00862E89">
        <w:rPr>
          <w:i/>
        </w:rPr>
        <w:t>insert</w:t>
      </w:r>
    </w:p>
    <w:p w:rsidR="00975C59" w:rsidRPr="00862E89" w:rsidRDefault="00975C59" w:rsidP="00DA04E6">
      <w:pPr>
        <w:pStyle w:val="Item"/>
      </w:pPr>
      <w:r w:rsidRPr="00862E89">
        <w:rPr>
          <w:color w:val="000000"/>
          <w:szCs w:val="22"/>
        </w:rPr>
        <w:t>unlicensed carried over instrument lender</w:t>
      </w:r>
    </w:p>
    <w:p w:rsidR="00975C59" w:rsidRPr="00862E89" w:rsidRDefault="00522A03" w:rsidP="00DA04E6">
      <w:pPr>
        <w:pStyle w:val="ItemHead"/>
        <w:rPr>
          <w:rFonts w:cs="Arial"/>
        </w:rPr>
      </w:pPr>
      <w:r w:rsidRPr="00862E89">
        <w:rPr>
          <w:rFonts w:cs="Arial"/>
        </w:rPr>
        <w:t xml:space="preserve">2.23  </w:t>
      </w:r>
      <w:r w:rsidR="00975C59" w:rsidRPr="00862E89">
        <w:rPr>
          <w:rFonts w:cs="Arial"/>
        </w:rPr>
        <w:t>After subsection</w:t>
      </w:r>
      <w:r w:rsidR="00777022" w:rsidRPr="00862E89">
        <w:rPr>
          <w:rFonts w:cs="Arial"/>
        </w:rPr>
        <w:t> </w:t>
      </w:r>
      <w:r w:rsidR="00975C59" w:rsidRPr="00862E89">
        <w:rPr>
          <w:rFonts w:cs="Arial"/>
        </w:rPr>
        <w:t>49(3)</w:t>
      </w:r>
    </w:p>
    <w:p w:rsidR="00DA04E6" w:rsidRPr="00862E89" w:rsidRDefault="00DA04E6" w:rsidP="00DA04E6">
      <w:pPr>
        <w:pStyle w:val="Item"/>
        <w:rPr>
          <w:i/>
        </w:rPr>
      </w:pPr>
      <w:r w:rsidRPr="00862E89">
        <w:rPr>
          <w:i/>
        </w:rPr>
        <w:t>insert</w:t>
      </w:r>
    </w:p>
    <w:p w:rsidR="00CD1C8C" w:rsidRPr="00862E89" w:rsidRDefault="00CD1C8C" w:rsidP="00E50E1A">
      <w:pPr>
        <w:pStyle w:val="SubsectionHead"/>
      </w:pPr>
      <w:r w:rsidRPr="00862E89">
        <w:t>Requirement to lodge audit report</w:t>
      </w:r>
    </w:p>
    <w:p w:rsidR="00975C59" w:rsidRPr="00862E89" w:rsidRDefault="00975C59" w:rsidP="00E50E1A">
      <w:pPr>
        <w:pStyle w:val="subsection"/>
      </w:pPr>
      <w:r w:rsidRPr="00862E89">
        <w:tab/>
        <w:t>(3A)</w:t>
      </w:r>
      <w:r w:rsidRPr="00862E89">
        <w:tab/>
        <w:t xml:space="preserve">An unlicensed carried over instrument lender who is not a member of </w:t>
      </w:r>
      <w:r w:rsidR="00F74864" w:rsidRPr="00862E89">
        <w:t>the AFCA scheme</w:t>
      </w:r>
      <w:r w:rsidRPr="00862E89">
        <w:t xml:space="preserve"> must </w:t>
      </w:r>
      <w:r w:rsidR="00CD1C8C" w:rsidRPr="00862E89">
        <w:rPr>
          <w:szCs w:val="22"/>
        </w:rPr>
        <w:t>lodge with ASIC</w:t>
      </w:r>
      <w:r w:rsidRPr="00862E89">
        <w:t xml:space="preserve"> an audit report, </w:t>
      </w:r>
      <w:r w:rsidR="00E401D6" w:rsidRPr="00862E89">
        <w:t xml:space="preserve">prepared by a suitably qualified person and </w:t>
      </w:r>
      <w:r w:rsidRPr="00862E89">
        <w:t xml:space="preserve">in accordance with </w:t>
      </w:r>
      <w:r w:rsidR="00777022" w:rsidRPr="00862E89">
        <w:t>subsection (</w:t>
      </w:r>
      <w:r w:rsidRPr="00862E89">
        <w:t>10), about whether the lender has complied with the following requirements in relation to a carried over instrument for the lender:</w:t>
      </w:r>
    </w:p>
    <w:p w:rsidR="00975C59" w:rsidRPr="00862E89" w:rsidRDefault="00975C59" w:rsidP="00E50E1A">
      <w:pPr>
        <w:pStyle w:val="paragraph"/>
      </w:pPr>
      <w:r w:rsidRPr="00862E89">
        <w:tab/>
        <w:t>(a)</w:t>
      </w:r>
      <w:r w:rsidRPr="00862E89">
        <w:tab/>
        <w:t>if the carried over instrument is a credit contract—the requirements mentioned in section</w:t>
      </w:r>
      <w:r w:rsidR="00777022" w:rsidRPr="00862E89">
        <w:t> </w:t>
      </w:r>
      <w:r w:rsidRPr="00862E89">
        <w:t>17 of the National Credit Code;</w:t>
      </w:r>
    </w:p>
    <w:p w:rsidR="00975C59" w:rsidRPr="00862E89" w:rsidRDefault="00975C59" w:rsidP="00E50E1A">
      <w:pPr>
        <w:pStyle w:val="paragraph"/>
      </w:pPr>
      <w:r w:rsidRPr="00862E89">
        <w:tab/>
        <w:t>(b)</w:t>
      </w:r>
      <w:r w:rsidRPr="00862E89">
        <w:tab/>
        <w:t>if the carried over instrument is a consumer lease—the requirements mentioned in section</w:t>
      </w:r>
      <w:r w:rsidR="00777022" w:rsidRPr="00862E89">
        <w:t> </w:t>
      </w:r>
      <w:r w:rsidRPr="00862E89">
        <w:t>174 of the National Credit Code.</w:t>
      </w:r>
    </w:p>
    <w:p w:rsidR="00975C59" w:rsidRPr="00862E89" w:rsidRDefault="00975C59" w:rsidP="00E50E1A">
      <w:pPr>
        <w:pStyle w:val="Penalty"/>
      </w:pPr>
      <w:r w:rsidRPr="00862E89">
        <w:t>Civil penalty:</w:t>
      </w:r>
      <w:r w:rsidRPr="00862E89">
        <w:tab/>
      </w:r>
      <w:r w:rsidR="00A60B40" w:rsidRPr="00862E89">
        <w:t>5</w:t>
      </w:r>
      <w:r w:rsidRPr="00862E89">
        <w:t>,000 penalty units.</w:t>
      </w:r>
    </w:p>
    <w:p w:rsidR="00975C59" w:rsidRPr="00862E89" w:rsidRDefault="00522A03" w:rsidP="00DA04E6">
      <w:pPr>
        <w:pStyle w:val="ItemHead"/>
        <w:rPr>
          <w:rFonts w:cs="Arial"/>
        </w:rPr>
      </w:pPr>
      <w:r w:rsidRPr="00862E89">
        <w:rPr>
          <w:rFonts w:cs="Arial"/>
        </w:rPr>
        <w:t xml:space="preserve">2.24  </w:t>
      </w:r>
      <w:r w:rsidR="00975C59" w:rsidRPr="00862E89">
        <w:rPr>
          <w:rFonts w:cs="Arial"/>
        </w:rPr>
        <w:t>Subsections</w:t>
      </w:r>
      <w:r w:rsidR="00777022" w:rsidRPr="00862E89">
        <w:rPr>
          <w:rFonts w:cs="Arial"/>
        </w:rPr>
        <w:t> </w:t>
      </w:r>
      <w:r w:rsidR="00975C59" w:rsidRPr="00862E89">
        <w:rPr>
          <w:rFonts w:cs="Arial"/>
        </w:rPr>
        <w:t>49(5) and (6)</w:t>
      </w:r>
    </w:p>
    <w:p w:rsidR="00975C59" w:rsidRPr="00862E89" w:rsidRDefault="00975C59" w:rsidP="00DA04E6">
      <w:pPr>
        <w:pStyle w:val="Item"/>
      </w:pPr>
      <w:r w:rsidRPr="00862E89">
        <w:rPr>
          <w:i/>
        </w:rPr>
        <w:t>omit each mention of</w:t>
      </w:r>
    </w:p>
    <w:p w:rsidR="00975C59" w:rsidRPr="00862E89" w:rsidRDefault="00975C59" w:rsidP="00DA04E6">
      <w:pPr>
        <w:pStyle w:val="Item"/>
      </w:pPr>
      <w:r w:rsidRPr="00862E89">
        <w:rPr>
          <w:color w:val="000000"/>
          <w:szCs w:val="22"/>
        </w:rPr>
        <w:t>licensee</w:t>
      </w:r>
    </w:p>
    <w:p w:rsidR="00DA04E6" w:rsidRPr="00862E89" w:rsidRDefault="00DA04E6" w:rsidP="00DA04E6">
      <w:pPr>
        <w:pStyle w:val="Item"/>
        <w:rPr>
          <w:i/>
        </w:rPr>
      </w:pPr>
      <w:r w:rsidRPr="00862E89">
        <w:rPr>
          <w:i/>
        </w:rPr>
        <w:t>insert</w:t>
      </w:r>
    </w:p>
    <w:p w:rsidR="00975C59" w:rsidRPr="00862E89" w:rsidRDefault="00975C59" w:rsidP="00DA04E6">
      <w:pPr>
        <w:pStyle w:val="Item"/>
      </w:pPr>
      <w:r w:rsidRPr="00862E89">
        <w:rPr>
          <w:color w:val="000000"/>
          <w:szCs w:val="22"/>
        </w:rPr>
        <w:t>unlicensed carried over instrument lender</w:t>
      </w:r>
    </w:p>
    <w:p w:rsidR="00975C59" w:rsidRPr="00862E89" w:rsidRDefault="00522A03" w:rsidP="00DA04E6">
      <w:pPr>
        <w:pStyle w:val="ItemHead"/>
        <w:rPr>
          <w:rFonts w:cs="Arial"/>
        </w:rPr>
      </w:pPr>
      <w:r w:rsidRPr="00862E89">
        <w:rPr>
          <w:rFonts w:cs="Arial"/>
        </w:rPr>
        <w:lastRenderedPageBreak/>
        <w:t xml:space="preserve">2.25  </w:t>
      </w:r>
      <w:r w:rsidR="00975C59" w:rsidRPr="00862E89">
        <w:rPr>
          <w:rFonts w:cs="Arial"/>
        </w:rPr>
        <w:t>After subsection</w:t>
      </w:r>
      <w:r w:rsidR="00777022" w:rsidRPr="00862E89">
        <w:rPr>
          <w:rFonts w:cs="Arial"/>
        </w:rPr>
        <w:t> </w:t>
      </w:r>
      <w:r w:rsidR="00975C59" w:rsidRPr="00862E89">
        <w:rPr>
          <w:rFonts w:cs="Arial"/>
        </w:rPr>
        <w:t>49(9)</w:t>
      </w:r>
    </w:p>
    <w:p w:rsidR="00DA04E6" w:rsidRPr="00862E89" w:rsidRDefault="00DA04E6" w:rsidP="00DA04E6">
      <w:pPr>
        <w:pStyle w:val="Item"/>
        <w:rPr>
          <w:i/>
        </w:rPr>
      </w:pPr>
      <w:r w:rsidRPr="00862E89">
        <w:rPr>
          <w:i/>
        </w:rPr>
        <w:t>insert</w:t>
      </w:r>
    </w:p>
    <w:p w:rsidR="00975C59" w:rsidRPr="00862E89" w:rsidRDefault="00975C59" w:rsidP="00E50E1A">
      <w:pPr>
        <w:pStyle w:val="SubsectionHead"/>
      </w:pPr>
      <w:r w:rsidRPr="00862E89">
        <w:t>When audit report due</w:t>
      </w:r>
    </w:p>
    <w:p w:rsidR="00975C59" w:rsidRPr="00862E89" w:rsidRDefault="00975C59" w:rsidP="00E50E1A">
      <w:pPr>
        <w:pStyle w:val="subsection"/>
      </w:pPr>
      <w:r w:rsidRPr="00862E89">
        <w:tab/>
        <w:t>(10)</w:t>
      </w:r>
      <w:r w:rsidRPr="00862E89">
        <w:tab/>
        <w:t xml:space="preserve">For </w:t>
      </w:r>
      <w:r w:rsidR="00777022" w:rsidRPr="00862E89">
        <w:t>subsection (</w:t>
      </w:r>
      <w:r w:rsidRPr="00862E89">
        <w:t xml:space="preserve">3A), the unlicensed carried over instrument lender must </w:t>
      </w:r>
      <w:r w:rsidR="00CD1C8C" w:rsidRPr="00862E89">
        <w:rPr>
          <w:szCs w:val="22"/>
        </w:rPr>
        <w:t>lodge the audit report with ASIC</w:t>
      </w:r>
      <w:r w:rsidRPr="00862E89">
        <w:t xml:space="preserve"> on or before 31</w:t>
      </w:r>
      <w:r w:rsidR="00777022" w:rsidRPr="00862E89">
        <w:t> </w:t>
      </w:r>
      <w:r w:rsidRPr="00862E89">
        <w:t>December 2010. ASIC may extend the day by giving written notice to the lender.</w:t>
      </w:r>
    </w:p>
    <w:p w:rsidR="00975C59" w:rsidRPr="00862E89" w:rsidRDefault="00522A03" w:rsidP="00DA04E6">
      <w:pPr>
        <w:pStyle w:val="ItemHead"/>
        <w:rPr>
          <w:rFonts w:cs="Arial"/>
        </w:rPr>
      </w:pPr>
      <w:r w:rsidRPr="00862E89">
        <w:rPr>
          <w:rFonts w:cs="Arial"/>
        </w:rPr>
        <w:t xml:space="preserve">2.26  </w:t>
      </w:r>
      <w:r w:rsidR="00975C59" w:rsidRPr="00862E89">
        <w:rPr>
          <w:rFonts w:cs="Arial"/>
        </w:rPr>
        <w:t>Subsections</w:t>
      </w:r>
      <w:r w:rsidR="00777022" w:rsidRPr="00862E89">
        <w:rPr>
          <w:rFonts w:cs="Arial"/>
        </w:rPr>
        <w:t> </w:t>
      </w:r>
      <w:r w:rsidR="00975C59" w:rsidRPr="00862E89">
        <w:rPr>
          <w:rFonts w:cs="Arial"/>
        </w:rPr>
        <w:t>50(1) and (2), including subsection headings and penalty</w:t>
      </w:r>
    </w:p>
    <w:p w:rsidR="00DA04E6" w:rsidRPr="00862E89" w:rsidRDefault="00DA04E6" w:rsidP="00DA04E6">
      <w:pPr>
        <w:pStyle w:val="Item"/>
        <w:rPr>
          <w:i/>
        </w:rPr>
      </w:pPr>
      <w:r w:rsidRPr="00862E89">
        <w:rPr>
          <w:i/>
        </w:rPr>
        <w:t>substitute</w:t>
      </w:r>
    </w:p>
    <w:p w:rsidR="00975C59" w:rsidRPr="00862E89" w:rsidRDefault="00975C59" w:rsidP="00E50E1A">
      <w:pPr>
        <w:pStyle w:val="SubsectionHead"/>
      </w:pPr>
      <w:r w:rsidRPr="00862E89">
        <w:t>Requirement to give information</w:t>
      </w:r>
    </w:p>
    <w:p w:rsidR="00975C59" w:rsidRPr="00862E89" w:rsidRDefault="00975C59" w:rsidP="00E50E1A">
      <w:pPr>
        <w:pStyle w:val="subsection"/>
      </w:pPr>
      <w:r w:rsidRPr="00862E89">
        <w:tab/>
        <w:t>(1)</w:t>
      </w:r>
      <w:r w:rsidRPr="00862E89">
        <w:tab/>
        <w:t>ASIC may request an unlicensed carried over instrument lender to give ASIC information about the registers the lender is required to keep under paragraph</w:t>
      </w:r>
      <w:r w:rsidR="00777022" w:rsidRPr="00862E89">
        <w:t> </w:t>
      </w:r>
      <w:r w:rsidRPr="00862E89">
        <w:t>47(1)(f).</w:t>
      </w:r>
    </w:p>
    <w:p w:rsidR="00975C59" w:rsidRPr="00862E89" w:rsidRDefault="00975C59" w:rsidP="00E50E1A">
      <w:pPr>
        <w:pStyle w:val="subsection"/>
      </w:pPr>
      <w:r w:rsidRPr="00862E89">
        <w:tab/>
        <w:t>(2)</w:t>
      </w:r>
      <w:r w:rsidRPr="00862E89">
        <w:tab/>
        <w:t xml:space="preserve">If ASIC requests the lender give ASIC the information mentioned in </w:t>
      </w:r>
      <w:r w:rsidR="00777022" w:rsidRPr="00862E89">
        <w:t>subsection (</w:t>
      </w:r>
      <w:r w:rsidRPr="00862E89">
        <w:t>1), the lender must give ASIC the information.</w:t>
      </w:r>
    </w:p>
    <w:p w:rsidR="00975C59" w:rsidRPr="00862E89" w:rsidRDefault="00975C59" w:rsidP="00E50E1A">
      <w:pPr>
        <w:pStyle w:val="Penalty"/>
      </w:pPr>
      <w:r w:rsidRPr="00862E89">
        <w:t>Civil penalty:</w:t>
      </w:r>
      <w:r w:rsidRPr="00862E89">
        <w:tab/>
      </w:r>
      <w:r w:rsidR="00A60B40" w:rsidRPr="00862E89">
        <w:t>5</w:t>
      </w:r>
      <w:r w:rsidRPr="00862E89">
        <w:t>,000 penalty units.</w:t>
      </w:r>
    </w:p>
    <w:p w:rsidR="00E401D6" w:rsidRPr="00862E89" w:rsidRDefault="00522A03" w:rsidP="00DA04E6">
      <w:pPr>
        <w:pStyle w:val="ItemHead"/>
        <w:rPr>
          <w:rFonts w:cs="Arial"/>
        </w:rPr>
      </w:pPr>
      <w:r w:rsidRPr="00862E89">
        <w:rPr>
          <w:rFonts w:cs="Arial"/>
        </w:rPr>
        <w:t xml:space="preserve">2.26A  </w:t>
      </w:r>
      <w:r w:rsidR="00E401D6" w:rsidRPr="00862E89">
        <w:rPr>
          <w:rFonts w:cs="Arial"/>
        </w:rPr>
        <w:t>Subsection</w:t>
      </w:r>
      <w:r w:rsidR="00777022" w:rsidRPr="00862E89">
        <w:rPr>
          <w:rFonts w:cs="Arial"/>
        </w:rPr>
        <w:t> </w:t>
      </w:r>
      <w:r w:rsidR="00E401D6" w:rsidRPr="00862E89">
        <w:rPr>
          <w:rFonts w:cs="Arial"/>
        </w:rPr>
        <w:t>51(1)</w:t>
      </w:r>
    </w:p>
    <w:p w:rsidR="00E401D6" w:rsidRPr="00862E89" w:rsidRDefault="00E401D6" w:rsidP="00DA04E6">
      <w:pPr>
        <w:pStyle w:val="Item"/>
      </w:pPr>
      <w:r w:rsidRPr="00862E89">
        <w:rPr>
          <w:i/>
        </w:rPr>
        <w:t>omit each mention of</w:t>
      </w:r>
    </w:p>
    <w:p w:rsidR="00E401D6" w:rsidRPr="00862E89" w:rsidRDefault="00E401D6" w:rsidP="00DA04E6">
      <w:pPr>
        <w:pStyle w:val="Item"/>
      </w:pPr>
      <w:r w:rsidRPr="00862E89">
        <w:rPr>
          <w:szCs w:val="22"/>
        </w:rPr>
        <w:t>licensee</w:t>
      </w:r>
    </w:p>
    <w:p w:rsidR="00DA04E6" w:rsidRPr="00862E89" w:rsidRDefault="00DA04E6" w:rsidP="00DA04E6">
      <w:pPr>
        <w:pStyle w:val="Item"/>
        <w:rPr>
          <w:i/>
        </w:rPr>
      </w:pPr>
      <w:r w:rsidRPr="00862E89">
        <w:rPr>
          <w:i/>
        </w:rPr>
        <w:t>insert</w:t>
      </w:r>
    </w:p>
    <w:p w:rsidR="00E401D6" w:rsidRPr="00862E89" w:rsidRDefault="00E401D6" w:rsidP="00DA04E6">
      <w:pPr>
        <w:pStyle w:val="Item"/>
      </w:pPr>
      <w:r w:rsidRPr="00862E89">
        <w:rPr>
          <w:szCs w:val="22"/>
        </w:rPr>
        <w:t>unlicensed carried over instrument lender</w:t>
      </w:r>
    </w:p>
    <w:p w:rsidR="00975C59" w:rsidRPr="00862E89" w:rsidRDefault="00522A03" w:rsidP="00DA04E6">
      <w:pPr>
        <w:pStyle w:val="ItemHead"/>
        <w:rPr>
          <w:rFonts w:cs="Arial"/>
        </w:rPr>
      </w:pPr>
      <w:r w:rsidRPr="00862E89">
        <w:rPr>
          <w:rFonts w:cs="Arial"/>
        </w:rPr>
        <w:t xml:space="preserve">2.27  </w:t>
      </w:r>
      <w:r w:rsidR="00975C59" w:rsidRPr="00862E89">
        <w:rPr>
          <w:rFonts w:cs="Arial"/>
        </w:rPr>
        <w:t>Section</w:t>
      </w:r>
      <w:r w:rsidR="00777022" w:rsidRPr="00862E89">
        <w:rPr>
          <w:rFonts w:cs="Arial"/>
        </w:rPr>
        <w:t> </w:t>
      </w:r>
      <w:r w:rsidR="00975C59" w:rsidRPr="00862E89">
        <w:rPr>
          <w:rFonts w:cs="Arial"/>
        </w:rPr>
        <w:t>52</w:t>
      </w:r>
    </w:p>
    <w:p w:rsidR="00DA04E6" w:rsidRPr="00862E89" w:rsidRDefault="00DA04E6" w:rsidP="00DA04E6">
      <w:pPr>
        <w:pStyle w:val="Item"/>
        <w:rPr>
          <w:i/>
        </w:rPr>
      </w:pPr>
      <w:r w:rsidRPr="00862E89">
        <w:rPr>
          <w:i/>
        </w:rPr>
        <w:t>substitute</w:t>
      </w:r>
    </w:p>
    <w:p w:rsidR="00CD1C8C" w:rsidRPr="00862E89" w:rsidRDefault="00CD1C8C" w:rsidP="00E50E1A">
      <w:pPr>
        <w:spacing w:before="280"/>
        <w:ind w:left="1134" w:hanging="1134"/>
        <w:rPr>
          <w:rFonts w:eastAsia="Times New Roman" w:cs="Times New Roman"/>
          <w:lang w:eastAsia="en-AU"/>
        </w:rPr>
      </w:pPr>
      <w:r w:rsidRPr="00862E89">
        <w:rPr>
          <w:b/>
          <w:sz w:val="24"/>
          <w:szCs w:val="24"/>
        </w:rPr>
        <w:t>52  Obligation to lodge certain matters with ASIC</w:t>
      </w:r>
    </w:p>
    <w:p w:rsidR="00CD1C8C" w:rsidRPr="00862E89" w:rsidRDefault="00CD1C8C" w:rsidP="00E50E1A">
      <w:pPr>
        <w:pStyle w:val="SubsectionHead"/>
      </w:pPr>
      <w:r w:rsidRPr="00862E89">
        <w:t>Requirement to lodge report of contravention or likely contravention</w:t>
      </w:r>
    </w:p>
    <w:p w:rsidR="00975C59" w:rsidRPr="00862E89" w:rsidRDefault="00975C59" w:rsidP="00E50E1A">
      <w:pPr>
        <w:pStyle w:val="subsection"/>
        <w:keepNext/>
      </w:pPr>
      <w:r w:rsidRPr="00862E89">
        <w:tab/>
        <w:t>(1)</w:t>
      </w:r>
      <w:r w:rsidRPr="00862E89">
        <w:tab/>
        <w:t xml:space="preserve">If an unlicensed carried over instrument lender is not a member of </w:t>
      </w:r>
      <w:r w:rsidR="00F74864" w:rsidRPr="00862E89">
        <w:t>the AFCA scheme</w:t>
      </w:r>
      <w:r w:rsidRPr="00862E89">
        <w:t xml:space="preserve"> and the lender becomes aware of a contravention, or a likely contravention, mentioned in </w:t>
      </w:r>
      <w:r w:rsidR="00777022" w:rsidRPr="00862E89">
        <w:t>subsection (</w:t>
      </w:r>
      <w:r w:rsidRPr="00862E89">
        <w:t xml:space="preserve">2), the lender must </w:t>
      </w:r>
      <w:r w:rsidR="00CD1C8C" w:rsidRPr="00862E89">
        <w:rPr>
          <w:szCs w:val="22"/>
        </w:rPr>
        <w:t>lodge a written report with ASIC</w:t>
      </w:r>
      <w:r w:rsidRPr="00862E89">
        <w:t xml:space="preserve"> on the matter:</w:t>
      </w:r>
    </w:p>
    <w:p w:rsidR="00975C59" w:rsidRPr="00862E89" w:rsidRDefault="00975C59" w:rsidP="00E50E1A">
      <w:pPr>
        <w:pStyle w:val="paragraph"/>
      </w:pPr>
      <w:r w:rsidRPr="00862E89">
        <w:tab/>
        <w:t>(a)</w:t>
      </w:r>
      <w:r w:rsidRPr="00862E89">
        <w:tab/>
        <w:t>as soon as practicable; and</w:t>
      </w:r>
    </w:p>
    <w:p w:rsidR="00975C59" w:rsidRPr="00862E89" w:rsidRDefault="00975C59" w:rsidP="00E50E1A">
      <w:pPr>
        <w:pStyle w:val="paragraph"/>
        <w:keepNext/>
        <w:keepLines/>
      </w:pPr>
      <w:r w:rsidRPr="00862E89">
        <w:tab/>
        <w:t>(b)</w:t>
      </w:r>
      <w:r w:rsidRPr="00862E89">
        <w:tab/>
        <w:t>in any case no later than 10 business days after becoming aware of the contravention or likely contravention.</w:t>
      </w:r>
    </w:p>
    <w:p w:rsidR="00975C59" w:rsidRPr="00862E89" w:rsidRDefault="00975C59" w:rsidP="00E50E1A">
      <w:pPr>
        <w:pStyle w:val="Penalty"/>
      </w:pPr>
      <w:r w:rsidRPr="00862E89">
        <w:t>Civil penalty:</w:t>
      </w:r>
      <w:r w:rsidRPr="00862E89">
        <w:tab/>
      </w:r>
      <w:r w:rsidR="00A60B40" w:rsidRPr="00862E89">
        <w:t>5</w:t>
      </w:r>
      <w:r w:rsidRPr="00862E89">
        <w:t>,000 penalty units.</w:t>
      </w:r>
    </w:p>
    <w:p w:rsidR="00975C59" w:rsidRPr="00862E89" w:rsidRDefault="00975C59" w:rsidP="00E50E1A">
      <w:pPr>
        <w:pStyle w:val="SubsectionHead"/>
      </w:pPr>
      <w:r w:rsidRPr="00862E89">
        <w:lastRenderedPageBreak/>
        <w:t>When there is a contravention or likely contravention</w:t>
      </w:r>
    </w:p>
    <w:p w:rsidR="00975C59" w:rsidRPr="00862E89" w:rsidRDefault="00975C59" w:rsidP="00E50E1A">
      <w:pPr>
        <w:pStyle w:val="subsection"/>
      </w:pPr>
      <w:r w:rsidRPr="00862E89">
        <w:tab/>
        <w:t>(2)</w:t>
      </w:r>
      <w:r w:rsidRPr="00862E89">
        <w:tab/>
        <w:t xml:space="preserve">For the purposes of </w:t>
      </w:r>
      <w:r w:rsidR="00777022" w:rsidRPr="00862E89">
        <w:t>subsection (</w:t>
      </w:r>
      <w:r w:rsidRPr="00862E89">
        <w:t>1), there is a contravention, or a likely contravention, if:</w:t>
      </w:r>
    </w:p>
    <w:p w:rsidR="00975C59" w:rsidRPr="00862E89" w:rsidRDefault="00975C59" w:rsidP="00E50E1A">
      <w:pPr>
        <w:pStyle w:val="paragraph"/>
      </w:pPr>
      <w:r w:rsidRPr="00862E89">
        <w:tab/>
        <w:t>(a)</w:t>
      </w:r>
      <w:r w:rsidRPr="00862E89">
        <w:tab/>
        <w:t>the unlicensed carried over instrument lender contravenes, or is likely to contravene, this Act, the Transitional Act or the ASIC Act; and</w:t>
      </w:r>
    </w:p>
    <w:p w:rsidR="00975C59" w:rsidRPr="00862E89" w:rsidRDefault="00975C59" w:rsidP="00E50E1A">
      <w:pPr>
        <w:pStyle w:val="paragraph"/>
        <w:keepNext/>
      </w:pPr>
      <w:r w:rsidRPr="00862E89">
        <w:tab/>
        <w:t>(b)</w:t>
      </w:r>
      <w:r w:rsidRPr="00862E89">
        <w:tab/>
        <w:t>the contravention, or likely contravention, is significant having regard to the following:</w:t>
      </w:r>
    </w:p>
    <w:p w:rsidR="00975C59" w:rsidRPr="00862E89" w:rsidRDefault="00975C59" w:rsidP="00E50E1A">
      <w:pPr>
        <w:pStyle w:val="paragraphsub"/>
      </w:pPr>
      <w:r w:rsidRPr="00862E89">
        <w:tab/>
        <w:t>(</w:t>
      </w:r>
      <w:proofErr w:type="spellStart"/>
      <w:r w:rsidRPr="00862E89">
        <w:t>i</w:t>
      </w:r>
      <w:proofErr w:type="spellEnd"/>
      <w:r w:rsidRPr="00862E89">
        <w:t>)</w:t>
      </w:r>
      <w:r w:rsidRPr="00862E89">
        <w:tab/>
        <w:t>the number and frequency of similar previous contraventions;</w:t>
      </w:r>
    </w:p>
    <w:p w:rsidR="00975C59" w:rsidRPr="00862E89" w:rsidRDefault="00975C59" w:rsidP="00E50E1A">
      <w:pPr>
        <w:pStyle w:val="paragraphsub"/>
      </w:pPr>
      <w:r w:rsidRPr="00862E89">
        <w:tab/>
        <w:t>(ii)</w:t>
      </w:r>
      <w:r w:rsidRPr="00862E89">
        <w:tab/>
        <w:t>the impact of the contravention, or likely contravention, on the lender’s ability to engage in the credit activities;</w:t>
      </w:r>
    </w:p>
    <w:p w:rsidR="00975C59" w:rsidRPr="00862E89" w:rsidRDefault="00975C59" w:rsidP="00E50E1A">
      <w:pPr>
        <w:pStyle w:val="paragraphsub"/>
      </w:pPr>
      <w:r w:rsidRPr="00862E89">
        <w:tab/>
        <w:t>(iii)</w:t>
      </w:r>
      <w:r w:rsidRPr="00862E89">
        <w:tab/>
        <w:t xml:space="preserve">the extent to which the contravention, or likely contravention, indicates that the lender’s arrangements to ensure compliance with its obligations under this </w:t>
      </w:r>
      <w:r w:rsidR="001F5A30" w:rsidRPr="00862E89">
        <w:t>Part</w:t>
      </w:r>
      <w:r w:rsidR="00616E77" w:rsidRPr="00862E89">
        <w:t xml:space="preserve"> </w:t>
      </w:r>
      <w:r w:rsidRPr="00862E89">
        <w:t>are inadequate;</w:t>
      </w:r>
    </w:p>
    <w:p w:rsidR="00975C59" w:rsidRPr="00862E89" w:rsidRDefault="00975C59" w:rsidP="00E50E1A">
      <w:pPr>
        <w:pStyle w:val="paragraphsub"/>
      </w:pPr>
      <w:r w:rsidRPr="00862E89">
        <w:tab/>
        <w:t>(iv)</w:t>
      </w:r>
      <w:r w:rsidRPr="00862E89">
        <w:tab/>
        <w:t>the actual or potential financial loss to consumers, or the lender itself, arising from the contravention, or likely contravention.</w:t>
      </w:r>
    </w:p>
    <w:p w:rsidR="00975C59" w:rsidRPr="00862E89" w:rsidRDefault="00975C59" w:rsidP="00E50E1A">
      <w:pPr>
        <w:pStyle w:val="subsection"/>
      </w:pPr>
      <w:r w:rsidRPr="00862E89">
        <w:tab/>
        <w:t>(3)</w:t>
      </w:r>
      <w:r w:rsidRPr="00862E89">
        <w:tab/>
        <w:t xml:space="preserve">For the purposes of </w:t>
      </w:r>
      <w:r w:rsidR="00777022" w:rsidRPr="00862E89">
        <w:t>subsection (</w:t>
      </w:r>
      <w:r w:rsidRPr="00862E89">
        <w:t xml:space="preserve">2), an unlicensed carried over instrument lender is likely to contravene an obligation referred to in that subsection if, and only if, the person is </w:t>
      </w:r>
      <w:proofErr w:type="spellStart"/>
      <w:r w:rsidRPr="00862E89">
        <w:t>not longer</w:t>
      </w:r>
      <w:proofErr w:type="spellEnd"/>
      <w:r w:rsidRPr="00862E89">
        <w:t xml:space="preserve"> able to comply with the obligation.</w:t>
      </w:r>
    </w:p>
    <w:p w:rsidR="00975C59" w:rsidRPr="00862E89" w:rsidRDefault="00975C59" w:rsidP="00E50E1A">
      <w:pPr>
        <w:pStyle w:val="SubsectionHead"/>
      </w:pPr>
      <w:r w:rsidRPr="00862E89">
        <w:t>Offence</w:t>
      </w:r>
    </w:p>
    <w:p w:rsidR="00975C59" w:rsidRPr="00862E89" w:rsidRDefault="00975C59" w:rsidP="00E50E1A">
      <w:pPr>
        <w:pStyle w:val="subsection"/>
      </w:pPr>
      <w:r w:rsidRPr="00862E89">
        <w:tab/>
        <w:t>(4)</w:t>
      </w:r>
      <w:r w:rsidRPr="00862E89">
        <w:tab/>
        <w:t>A person commits an offence if:</w:t>
      </w:r>
    </w:p>
    <w:p w:rsidR="00975C59" w:rsidRPr="00862E89" w:rsidRDefault="00975C59" w:rsidP="00E50E1A">
      <w:pPr>
        <w:pStyle w:val="paragraph"/>
      </w:pPr>
      <w:r w:rsidRPr="00862E89">
        <w:tab/>
        <w:t>(a)</w:t>
      </w:r>
      <w:r w:rsidRPr="00862E89">
        <w:tab/>
        <w:t xml:space="preserve">the person is subject to a requirement under </w:t>
      </w:r>
      <w:r w:rsidR="00777022" w:rsidRPr="00862E89">
        <w:t>subsection (</w:t>
      </w:r>
      <w:r w:rsidRPr="00862E89">
        <w:t>1); and</w:t>
      </w:r>
    </w:p>
    <w:p w:rsidR="00975C59" w:rsidRPr="00862E89" w:rsidRDefault="00975C59" w:rsidP="00E50E1A">
      <w:pPr>
        <w:pStyle w:val="paragraph"/>
      </w:pPr>
      <w:r w:rsidRPr="00862E89">
        <w:tab/>
        <w:t>(b)</w:t>
      </w:r>
      <w:r w:rsidRPr="00862E89">
        <w:tab/>
        <w:t>the person engages in conduct; and</w:t>
      </w:r>
    </w:p>
    <w:p w:rsidR="00975C59" w:rsidRPr="00862E89" w:rsidRDefault="00975C59" w:rsidP="00E50E1A">
      <w:pPr>
        <w:pStyle w:val="paragraph"/>
      </w:pPr>
      <w:r w:rsidRPr="00862E89">
        <w:tab/>
        <w:t>(c)</w:t>
      </w:r>
      <w:r w:rsidRPr="00862E89">
        <w:tab/>
        <w:t>the conduct contravenes the requirement.</w:t>
      </w:r>
    </w:p>
    <w:p w:rsidR="00D80E3C" w:rsidRPr="00862E89" w:rsidRDefault="00D80E3C" w:rsidP="00D80E3C">
      <w:pPr>
        <w:pStyle w:val="Penalty"/>
      </w:pPr>
      <w:r w:rsidRPr="00862E89">
        <w:t>Criminal penalty:</w:t>
      </w:r>
      <w:r w:rsidRPr="00862E89">
        <w:tab/>
        <w:t>6 months imprisonment.</w:t>
      </w:r>
    </w:p>
    <w:p w:rsidR="00975C59" w:rsidRPr="00862E89" w:rsidRDefault="00975C59" w:rsidP="00E50E1A">
      <w:pPr>
        <w:pStyle w:val="SubsectionHead"/>
      </w:pPr>
      <w:r w:rsidRPr="00862E89">
        <w:t>Strict liability offence</w:t>
      </w:r>
    </w:p>
    <w:p w:rsidR="00975C59" w:rsidRPr="00862E89" w:rsidRDefault="00975C59" w:rsidP="00E50E1A">
      <w:pPr>
        <w:pStyle w:val="subsection"/>
        <w:keepNext/>
      </w:pPr>
      <w:r w:rsidRPr="00862E89">
        <w:tab/>
        <w:t>(5)</w:t>
      </w:r>
      <w:r w:rsidRPr="00862E89">
        <w:tab/>
        <w:t>A person commits an offence if:</w:t>
      </w:r>
    </w:p>
    <w:p w:rsidR="00975C59" w:rsidRPr="00862E89" w:rsidRDefault="00975C59" w:rsidP="00E50E1A">
      <w:pPr>
        <w:pStyle w:val="paragraph"/>
      </w:pPr>
      <w:r w:rsidRPr="00862E89">
        <w:tab/>
        <w:t>(a)</w:t>
      </w:r>
      <w:r w:rsidRPr="00862E89">
        <w:tab/>
        <w:t xml:space="preserve">the person is subject to a requirement under </w:t>
      </w:r>
      <w:r w:rsidR="00777022" w:rsidRPr="00862E89">
        <w:t>subsection (</w:t>
      </w:r>
      <w:r w:rsidRPr="00862E89">
        <w:t>1); and</w:t>
      </w:r>
    </w:p>
    <w:p w:rsidR="00975C59" w:rsidRPr="00862E89" w:rsidRDefault="00975C59" w:rsidP="00E50E1A">
      <w:pPr>
        <w:pStyle w:val="paragraph"/>
      </w:pPr>
      <w:r w:rsidRPr="00862E89">
        <w:tab/>
        <w:t>(b)</w:t>
      </w:r>
      <w:r w:rsidRPr="00862E89">
        <w:tab/>
        <w:t>the person engages in conduct; and</w:t>
      </w:r>
    </w:p>
    <w:p w:rsidR="00975C59" w:rsidRPr="00862E89" w:rsidRDefault="00975C59" w:rsidP="00E50E1A">
      <w:pPr>
        <w:pStyle w:val="paragraph"/>
      </w:pPr>
      <w:r w:rsidRPr="00862E89">
        <w:tab/>
        <w:t>(c)</w:t>
      </w:r>
      <w:r w:rsidRPr="00862E89">
        <w:tab/>
        <w:t>the conduct contravenes the requirement.</w:t>
      </w:r>
    </w:p>
    <w:p w:rsidR="00D80E3C" w:rsidRPr="00862E89" w:rsidRDefault="00D80E3C" w:rsidP="00D80E3C">
      <w:pPr>
        <w:pStyle w:val="Penalty"/>
      </w:pPr>
      <w:r w:rsidRPr="00862E89">
        <w:t>Criminal penalty:</w:t>
      </w:r>
      <w:r w:rsidRPr="00862E89">
        <w:tab/>
        <w:t>20 penalty units.</w:t>
      </w:r>
    </w:p>
    <w:p w:rsidR="00975C59" w:rsidRPr="00862E89" w:rsidRDefault="00975C59" w:rsidP="00E50E1A">
      <w:pPr>
        <w:pStyle w:val="subsection"/>
      </w:pPr>
      <w:r w:rsidRPr="00862E89">
        <w:tab/>
        <w:t>(6)</w:t>
      </w:r>
      <w:r w:rsidRPr="00862E89">
        <w:tab/>
      </w:r>
      <w:r w:rsidR="00777022" w:rsidRPr="00862E89">
        <w:t>Subsection (</w:t>
      </w:r>
      <w:r w:rsidRPr="00862E89">
        <w:t>5) is an offence of strict liability.</w:t>
      </w:r>
    </w:p>
    <w:p w:rsidR="00975C59" w:rsidRPr="00862E89" w:rsidRDefault="00975C59" w:rsidP="00E50E1A">
      <w:pPr>
        <w:pStyle w:val="notetext"/>
        <w:rPr>
          <w:i/>
        </w:rPr>
      </w:pPr>
      <w:r w:rsidRPr="00862E89">
        <w:t>Note:</w:t>
      </w:r>
      <w:r w:rsidRPr="00862E89">
        <w:tab/>
        <w:t>For strict liability, see section</w:t>
      </w:r>
      <w:r w:rsidR="00777022" w:rsidRPr="00862E89">
        <w:t> </w:t>
      </w:r>
      <w:r w:rsidRPr="00862E89">
        <w:t xml:space="preserve">6.1 of the </w:t>
      </w:r>
      <w:r w:rsidRPr="00862E89">
        <w:rPr>
          <w:i/>
        </w:rPr>
        <w:t>Criminal Code.</w:t>
      </w:r>
    </w:p>
    <w:p w:rsidR="00975C59" w:rsidRPr="00862E89" w:rsidRDefault="00522A03" w:rsidP="00DA04E6">
      <w:pPr>
        <w:pStyle w:val="ItemHead"/>
        <w:rPr>
          <w:rFonts w:cs="Arial"/>
        </w:rPr>
      </w:pPr>
      <w:r w:rsidRPr="00862E89">
        <w:rPr>
          <w:rFonts w:cs="Arial"/>
        </w:rPr>
        <w:t xml:space="preserve">2.28  </w:t>
      </w:r>
      <w:r w:rsidR="00975C59" w:rsidRPr="00862E89">
        <w:rPr>
          <w:rFonts w:cs="Arial"/>
        </w:rPr>
        <w:t>Subsection</w:t>
      </w:r>
      <w:r w:rsidR="00777022" w:rsidRPr="00862E89">
        <w:rPr>
          <w:rFonts w:cs="Arial"/>
        </w:rPr>
        <w:t> </w:t>
      </w:r>
      <w:r w:rsidR="00975C59" w:rsidRPr="00862E89">
        <w:rPr>
          <w:rFonts w:cs="Arial"/>
        </w:rPr>
        <w:t>53(1)</w:t>
      </w:r>
    </w:p>
    <w:p w:rsidR="00DA04E6" w:rsidRPr="00862E89" w:rsidRDefault="00DA04E6" w:rsidP="00DA04E6">
      <w:pPr>
        <w:pStyle w:val="Item"/>
        <w:rPr>
          <w:i/>
        </w:rPr>
      </w:pPr>
      <w:r w:rsidRPr="00862E89">
        <w:rPr>
          <w:i/>
        </w:rPr>
        <w:t>omit</w:t>
      </w:r>
    </w:p>
    <w:p w:rsidR="00975C59" w:rsidRPr="00862E89" w:rsidRDefault="00975C59" w:rsidP="00DA04E6">
      <w:pPr>
        <w:pStyle w:val="Item"/>
      </w:pPr>
      <w:r w:rsidRPr="00862E89">
        <w:rPr>
          <w:color w:val="000000"/>
          <w:szCs w:val="22"/>
        </w:rPr>
        <w:t>A licensee must, no later than 45 days after the licensee’s licence anniversary in each year,</w:t>
      </w:r>
    </w:p>
    <w:p w:rsidR="00DA04E6" w:rsidRPr="00862E89" w:rsidRDefault="00DA04E6" w:rsidP="00DA04E6">
      <w:pPr>
        <w:pStyle w:val="Item"/>
        <w:rPr>
          <w:i/>
        </w:rPr>
      </w:pPr>
      <w:r w:rsidRPr="00862E89">
        <w:rPr>
          <w:i/>
        </w:rPr>
        <w:t>insert</w:t>
      </w:r>
    </w:p>
    <w:p w:rsidR="00975C59" w:rsidRPr="00862E89" w:rsidRDefault="00975C59" w:rsidP="00DA04E6">
      <w:pPr>
        <w:pStyle w:val="Item"/>
      </w:pPr>
      <w:r w:rsidRPr="00862E89">
        <w:rPr>
          <w:color w:val="000000"/>
          <w:szCs w:val="22"/>
        </w:rPr>
        <w:lastRenderedPageBreak/>
        <w:t>An unlicensed carried over instrument lender must, no later than 15</w:t>
      </w:r>
      <w:r w:rsidR="00777022" w:rsidRPr="00862E89">
        <w:rPr>
          <w:color w:val="000000"/>
          <w:szCs w:val="22"/>
        </w:rPr>
        <w:t> </w:t>
      </w:r>
      <w:r w:rsidRPr="00862E89">
        <w:rPr>
          <w:color w:val="000000"/>
          <w:szCs w:val="22"/>
        </w:rPr>
        <w:t>August in 2011 and each subsequent year,</w:t>
      </w:r>
    </w:p>
    <w:p w:rsidR="00975C59" w:rsidRPr="00862E89" w:rsidRDefault="00522A03" w:rsidP="00DA04E6">
      <w:pPr>
        <w:pStyle w:val="ItemHead"/>
        <w:rPr>
          <w:rFonts w:cs="Arial"/>
        </w:rPr>
      </w:pPr>
      <w:r w:rsidRPr="00862E89">
        <w:rPr>
          <w:rFonts w:cs="Arial"/>
        </w:rPr>
        <w:t xml:space="preserve">2.29  </w:t>
      </w:r>
      <w:r w:rsidR="00975C59" w:rsidRPr="00862E89">
        <w:rPr>
          <w:rFonts w:cs="Arial"/>
        </w:rPr>
        <w:t>Subsection</w:t>
      </w:r>
      <w:r w:rsidR="00777022" w:rsidRPr="00862E89">
        <w:rPr>
          <w:rFonts w:cs="Arial"/>
        </w:rPr>
        <w:t> </w:t>
      </w:r>
      <w:r w:rsidR="00975C59" w:rsidRPr="00862E89">
        <w:rPr>
          <w:rFonts w:cs="Arial"/>
        </w:rPr>
        <w:t>53(1)</w:t>
      </w:r>
    </w:p>
    <w:p w:rsidR="00DA04E6" w:rsidRPr="00862E89" w:rsidRDefault="00DA04E6" w:rsidP="00DA04E6">
      <w:pPr>
        <w:pStyle w:val="Item"/>
        <w:rPr>
          <w:i/>
        </w:rPr>
      </w:pPr>
      <w:r w:rsidRPr="00862E89">
        <w:rPr>
          <w:i/>
        </w:rPr>
        <w:t>omit</w:t>
      </w:r>
    </w:p>
    <w:p w:rsidR="00975C59" w:rsidRPr="00862E89" w:rsidRDefault="00975C59" w:rsidP="00DA04E6">
      <w:pPr>
        <w:pStyle w:val="Item"/>
      </w:pPr>
      <w:r w:rsidRPr="00862E89">
        <w:rPr>
          <w:color w:val="000000"/>
          <w:szCs w:val="22"/>
        </w:rPr>
        <w:t>to the licensee.</w:t>
      </w:r>
    </w:p>
    <w:p w:rsidR="00DA04E6" w:rsidRPr="00862E89" w:rsidRDefault="00DA04E6" w:rsidP="00DA04E6">
      <w:pPr>
        <w:pStyle w:val="Item"/>
        <w:rPr>
          <w:i/>
        </w:rPr>
      </w:pPr>
      <w:r w:rsidRPr="00862E89">
        <w:rPr>
          <w:i/>
        </w:rPr>
        <w:t>insert</w:t>
      </w:r>
    </w:p>
    <w:p w:rsidR="00975C59" w:rsidRPr="00862E89" w:rsidRDefault="00975C59" w:rsidP="00DA04E6">
      <w:pPr>
        <w:pStyle w:val="Item"/>
      </w:pPr>
      <w:r w:rsidRPr="00862E89">
        <w:rPr>
          <w:color w:val="000000"/>
          <w:szCs w:val="22"/>
        </w:rPr>
        <w:t>to the unlicensed carried over instrument lender.</w:t>
      </w:r>
    </w:p>
    <w:p w:rsidR="00975C59" w:rsidRPr="00862E89" w:rsidRDefault="00522A03" w:rsidP="00DA04E6">
      <w:pPr>
        <w:pStyle w:val="ItemHead"/>
        <w:rPr>
          <w:rFonts w:cs="Arial"/>
        </w:rPr>
      </w:pPr>
      <w:r w:rsidRPr="00862E89">
        <w:rPr>
          <w:rFonts w:cs="Arial"/>
        </w:rPr>
        <w:t xml:space="preserve">2.30  </w:t>
      </w:r>
      <w:r w:rsidR="00537BB7" w:rsidRPr="00862E89">
        <w:rPr>
          <w:rFonts w:cs="Arial"/>
        </w:rPr>
        <w:t>Paragraph 5</w:t>
      </w:r>
      <w:r w:rsidR="00975C59" w:rsidRPr="00862E89">
        <w:rPr>
          <w:rFonts w:cs="Arial"/>
        </w:rPr>
        <w:t>3(3</w:t>
      </w:r>
      <w:r w:rsidR="001F5A30" w:rsidRPr="00862E89">
        <w:rPr>
          <w:rFonts w:cs="Arial"/>
        </w:rPr>
        <w:t>)(</w:t>
      </w:r>
      <w:r w:rsidR="00975C59" w:rsidRPr="00862E89">
        <w:rPr>
          <w:rFonts w:cs="Arial"/>
        </w:rPr>
        <w:t>a)</w:t>
      </w:r>
    </w:p>
    <w:p w:rsidR="00975C59" w:rsidRPr="00862E89" w:rsidRDefault="00975C59" w:rsidP="00DA04E6">
      <w:pPr>
        <w:pStyle w:val="Item"/>
      </w:pPr>
      <w:r w:rsidRPr="00862E89">
        <w:rPr>
          <w:i/>
        </w:rPr>
        <w:t>omit each mention of</w:t>
      </w:r>
    </w:p>
    <w:p w:rsidR="00975C59" w:rsidRPr="00862E89" w:rsidRDefault="00975C59" w:rsidP="00DA04E6">
      <w:pPr>
        <w:pStyle w:val="Item"/>
      </w:pPr>
      <w:r w:rsidRPr="00862E89">
        <w:rPr>
          <w:color w:val="000000"/>
          <w:szCs w:val="22"/>
        </w:rPr>
        <w:t>licensee</w:t>
      </w:r>
    </w:p>
    <w:p w:rsidR="00DA04E6" w:rsidRPr="00862E89" w:rsidRDefault="00DA04E6" w:rsidP="00DA04E6">
      <w:pPr>
        <w:pStyle w:val="Item"/>
        <w:rPr>
          <w:i/>
        </w:rPr>
      </w:pPr>
      <w:r w:rsidRPr="00862E89">
        <w:rPr>
          <w:i/>
        </w:rPr>
        <w:t>insert</w:t>
      </w:r>
    </w:p>
    <w:p w:rsidR="00975C59" w:rsidRPr="00862E89" w:rsidRDefault="00975C59" w:rsidP="00DA04E6">
      <w:pPr>
        <w:pStyle w:val="Item"/>
      </w:pPr>
      <w:r w:rsidRPr="00862E89">
        <w:rPr>
          <w:color w:val="000000"/>
          <w:szCs w:val="22"/>
        </w:rPr>
        <w:t>unlicensed carried over instrument lender</w:t>
      </w:r>
    </w:p>
    <w:p w:rsidR="00975C59" w:rsidRPr="00862E89" w:rsidRDefault="00975C59" w:rsidP="00DA04E6">
      <w:pPr>
        <w:pStyle w:val="ItemHead"/>
        <w:rPr>
          <w:rFonts w:cs="Arial"/>
        </w:rPr>
      </w:pPr>
      <w:r w:rsidRPr="00862E89">
        <w:rPr>
          <w:rFonts w:cs="Arial"/>
        </w:rPr>
        <w:t>2.</w:t>
      </w:r>
      <w:r w:rsidR="00522A03" w:rsidRPr="00862E89">
        <w:rPr>
          <w:rFonts w:cs="Arial"/>
        </w:rPr>
        <w:t xml:space="preserve">31  </w:t>
      </w:r>
      <w:r w:rsidR="00537BB7" w:rsidRPr="00862E89">
        <w:rPr>
          <w:rFonts w:cs="Arial"/>
        </w:rPr>
        <w:t>Paragraph 5</w:t>
      </w:r>
      <w:r w:rsidRPr="00862E89">
        <w:rPr>
          <w:rFonts w:cs="Arial"/>
        </w:rPr>
        <w:t>3(3</w:t>
      </w:r>
      <w:r w:rsidR="001F5A30" w:rsidRPr="00862E89">
        <w:rPr>
          <w:rFonts w:cs="Arial"/>
        </w:rPr>
        <w:t>)(</w:t>
      </w:r>
      <w:r w:rsidRPr="00862E89">
        <w:rPr>
          <w:rFonts w:cs="Arial"/>
        </w:rPr>
        <w:t>b)</w:t>
      </w:r>
    </w:p>
    <w:p w:rsidR="00DA04E6" w:rsidRPr="00862E89" w:rsidRDefault="00DA04E6" w:rsidP="00DA04E6">
      <w:pPr>
        <w:pStyle w:val="Item"/>
        <w:rPr>
          <w:i/>
        </w:rPr>
      </w:pPr>
      <w:r w:rsidRPr="00862E89">
        <w:rPr>
          <w:i/>
        </w:rPr>
        <w:t>substitute</w:t>
      </w:r>
    </w:p>
    <w:p w:rsidR="00975C59" w:rsidRPr="00862E89" w:rsidRDefault="00975C59" w:rsidP="00E50E1A">
      <w:pPr>
        <w:pStyle w:val="paragraph"/>
      </w:pPr>
      <w:r w:rsidRPr="00862E89">
        <w:tab/>
        <w:t>(b)</w:t>
      </w:r>
      <w:r w:rsidRPr="00862E89">
        <w:tab/>
        <w:t>if the unlicensed carried over instrument lender is a body corporate—a kind of person mentioned in subsection</w:t>
      </w:r>
      <w:r w:rsidR="00777022" w:rsidRPr="00862E89">
        <w:t> </w:t>
      </w:r>
      <w:r w:rsidRPr="00862E89">
        <w:t>53(7); or</w:t>
      </w:r>
    </w:p>
    <w:p w:rsidR="00975C59" w:rsidRPr="00862E89" w:rsidRDefault="00522A03" w:rsidP="00DA04E6">
      <w:pPr>
        <w:pStyle w:val="ItemHead"/>
        <w:rPr>
          <w:rFonts w:cs="Arial"/>
        </w:rPr>
      </w:pPr>
      <w:r w:rsidRPr="00862E89">
        <w:rPr>
          <w:rFonts w:cs="Arial"/>
        </w:rPr>
        <w:t xml:space="preserve">2.32  </w:t>
      </w:r>
      <w:r w:rsidR="00537BB7" w:rsidRPr="00862E89">
        <w:rPr>
          <w:rFonts w:cs="Arial"/>
        </w:rPr>
        <w:t>Paragraph 5</w:t>
      </w:r>
      <w:r w:rsidR="00975C59" w:rsidRPr="00862E89">
        <w:rPr>
          <w:rFonts w:cs="Arial"/>
        </w:rPr>
        <w:t>3(3</w:t>
      </w:r>
      <w:r w:rsidR="001F5A30" w:rsidRPr="00862E89">
        <w:rPr>
          <w:rFonts w:cs="Arial"/>
        </w:rPr>
        <w:t>)(</w:t>
      </w:r>
      <w:r w:rsidR="00975C59" w:rsidRPr="00862E89">
        <w:rPr>
          <w:rFonts w:cs="Arial"/>
        </w:rPr>
        <w:t>c)</w:t>
      </w:r>
    </w:p>
    <w:p w:rsidR="00DA04E6" w:rsidRPr="00862E89" w:rsidRDefault="00DA04E6" w:rsidP="00DA04E6">
      <w:pPr>
        <w:pStyle w:val="Item"/>
        <w:rPr>
          <w:i/>
        </w:rPr>
      </w:pPr>
      <w:r w:rsidRPr="00862E89">
        <w:rPr>
          <w:i/>
        </w:rPr>
        <w:t>omit</w:t>
      </w:r>
    </w:p>
    <w:p w:rsidR="00975C59" w:rsidRPr="00862E89" w:rsidRDefault="00975C59" w:rsidP="00DA04E6">
      <w:pPr>
        <w:pStyle w:val="Item"/>
      </w:pPr>
      <w:r w:rsidRPr="00862E89">
        <w:rPr>
          <w:color w:val="000000"/>
          <w:szCs w:val="22"/>
        </w:rPr>
        <w:t>licensee</w:t>
      </w:r>
    </w:p>
    <w:p w:rsidR="00DA04E6" w:rsidRPr="00862E89" w:rsidRDefault="00DA04E6" w:rsidP="00DA04E6">
      <w:pPr>
        <w:pStyle w:val="Item"/>
        <w:rPr>
          <w:i/>
        </w:rPr>
      </w:pPr>
      <w:r w:rsidRPr="00862E89">
        <w:rPr>
          <w:i/>
        </w:rPr>
        <w:t>insert</w:t>
      </w:r>
    </w:p>
    <w:p w:rsidR="00975C59" w:rsidRPr="00862E89" w:rsidRDefault="00975C59" w:rsidP="00DA04E6">
      <w:pPr>
        <w:pStyle w:val="Item"/>
      </w:pPr>
      <w:r w:rsidRPr="00862E89">
        <w:rPr>
          <w:color w:val="000000"/>
          <w:szCs w:val="22"/>
        </w:rPr>
        <w:t>unlicensed carried over instrument lender</w:t>
      </w:r>
    </w:p>
    <w:p w:rsidR="00975C59" w:rsidRPr="00862E89" w:rsidRDefault="00522A03" w:rsidP="00DA04E6">
      <w:pPr>
        <w:pStyle w:val="ItemHead"/>
        <w:rPr>
          <w:rFonts w:cs="Arial"/>
        </w:rPr>
      </w:pPr>
      <w:r w:rsidRPr="00862E89">
        <w:rPr>
          <w:rFonts w:cs="Arial"/>
        </w:rPr>
        <w:t xml:space="preserve">2.33  </w:t>
      </w:r>
      <w:r w:rsidR="00975C59" w:rsidRPr="00862E89">
        <w:rPr>
          <w:rFonts w:cs="Arial"/>
        </w:rPr>
        <w:t>Subsection</w:t>
      </w:r>
      <w:r w:rsidR="00777022" w:rsidRPr="00862E89">
        <w:rPr>
          <w:rFonts w:cs="Arial"/>
        </w:rPr>
        <w:t> </w:t>
      </w:r>
      <w:r w:rsidR="00975C59" w:rsidRPr="00862E89">
        <w:rPr>
          <w:rFonts w:cs="Arial"/>
        </w:rPr>
        <w:t>53(4)</w:t>
      </w:r>
    </w:p>
    <w:p w:rsidR="00DA04E6" w:rsidRPr="00862E89" w:rsidRDefault="00DA04E6" w:rsidP="00DA04E6">
      <w:pPr>
        <w:pStyle w:val="Item"/>
        <w:rPr>
          <w:i/>
        </w:rPr>
      </w:pPr>
      <w:r w:rsidRPr="00862E89">
        <w:rPr>
          <w:i/>
        </w:rPr>
        <w:t>omit</w:t>
      </w:r>
    </w:p>
    <w:p w:rsidR="00975C59" w:rsidRPr="00862E89" w:rsidRDefault="00975C59" w:rsidP="00DA04E6">
      <w:pPr>
        <w:pStyle w:val="Item"/>
      </w:pPr>
      <w:r w:rsidRPr="00862E89">
        <w:rPr>
          <w:color w:val="000000"/>
          <w:szCs w:val="22"/>
        </w:rPr>
        <w:t>licensee</w:t>
      </w:r>
    </w:p>
    <w:p w:rsidR="00DA04E6" w:rsidRPr="00862E89" w:rsidRDefault="00DA04E6" w:rsidP="00DA04E6">
      <w:pPr>
        <w:pStyle w:val="Item"/>
        <w:rPr>
          <w:i/>
        </w:rPr>
      </w:pPr>
      <w:r w:rsidRPr="00862E89">
        <w:rPr>
          <w:i/>
        </w:rPr>
        <w:t>insert</w:t>
      </w:r>
    </w:p>
    <w:p w:rsidR="00975C59" w:rsidRPr="00862E89" w:rsidRDefault="00975C59" w:rsidP="00DA04E6">
      <w:pPr>
        <w:pStyle w:val="Item"/>
      </w:pPr>
      <w:r w:rsidRPr="00862E89">
        <w:rPr>
          <w:color w:val="000000"/>
          <w:szCs w:val="22"/>
        </w:rPr>
        <w:t>unlicensed carried over instrument lender</w:t>
      </w:r>
    </w:p>
    <w:p w:rsidR="00975C59" w:rsidRPr="00862E89" w:rsidRDefault="00522A03" w:rsidP="00DA04E6">
      <w:pPr>
        <w:pStyle w:val="ItemHead"/>
        <w:rPr>
          <w:rFonts w:cs="Arial"/>
        </w:rPr>
      </w:pPr>
      <w:r w:rsidRPr="00862E89">
        <w:rPr>
          <w:rFonts w:cs="Arial"/>
        </w:rPr>
        <w:t xml:space="preserve">2.34  </w:t>
      </w:r>
      <w:r w:rsidR="00975C59" w:rsidRPr="00862E89">
        <w:rPr>
          <w:rFonts w:cs="Arial"/>
        </w:rPr>
        <w:t>Subsection</w:t>
      </w:r>
      <w:r w:rsidR="00777022" w:rsidRPr="00862E89">
        <w:rPr>
          <w:rFonts w:cs="Arial"/>
        </w:rPr>
        <w:t> </w:t>
      </w:r>
      <w:r w:rsidR="00975C59" w:rsidRPr="00862E89">
        <w:rPr>
          <w:rFonts w:cs="Arial"/>
        </w:rPr>
        <w:t>53(7), including subsection heading</w:t>
      </w:r>
    </w:p>
    <w:p w:rsidR="00DA04E6" w:rsidRPr="00862E89" w:rsidRDefault="00DA04E6" w:rsidP="00DA04E6">
      <w:pPr>
        <w:pStyle w:val="Item"/>
        <w:rPr>
          <w:i/>
        </w:rPr>
      </w:pPr>
      <w:r w:rsidRPr="00862E89">
        <w:rPr>
          <w:i/>
        </w:rPr>
        <w:t>substitute</w:t>
      </w:r>
    </w:p>
    <w:p w:rsidR="00975C59" w:rsidRPr="00862E89" w:rsidRDefault="00975C59" w:rsidP="00E50E1A">
      <w:pPr>
        <w:pStyle w:val="SubsectionHead"/>
      </w:pPr>
      <w:r w:rsidRPr="00862E89">
        <w:t>Kinds of persons</w:t>
      </w:r>
    </w:p>
    <w:p w:rsidR="00975C59" w:rsidRPr="00862E89" w:rsidRDefault="00975C59" w:rsidP="00E50E1A">
      <w:pPr>
        <w:pStyle w:val="subsection"/>
      </w:pPr>
      <w:r w:rsidRPr="00862E89">
        <w:tab/>
        <w:t>(7)</w:t>
      </w:r>
      <w:r w:rsidRPr="00862E89">
        <w:tab/>
        <w:t xml:space="preserve">For </w:t>
      </w:r>
      <w:r w:rsidR="00777022" w:rsidRPr="00862E89">
        <w:t>paragraph (</w:t>
      </w:r>
      <w:r w:rsidRPr="00862E89">
        <w:t xml:space="preserve">3)(b), the </w:t>
      </w:r>
      <w:r w:rsidRPr="00862E89">
        <w:rPr>
          <w:b/>
          <w:i/>
        </w:rPr>
        <w:t>kinds of persons</w:t>
      </w:r>
      <w:r w:rsidRPr="00862E89">
        <w:t xml:space="preserve"> are:</w:t>
      </w:r>
    </w:p>
    <w:p w:rsidR="00975C59" w:rsidRPr="00862E89" w:rsidRDefault="00975C59" w:rsidP="00E50E1A">
      <w:pPr>
        <w:pStyle w:val="paragraph"/>
      </w:pPr>
      <w:r w:rsidRPr="00862E89">
        <w:tab/>
        <w:t>(a)</w:t>
      </w:r>
      <w:r w:rsidRPr="00862E89">
        <w:tab/>
        <w:t>if the body corporate is not an ADI:</w:t>
      </w:r>
    </w:p>
    <w:p w:rsidR="00975C59" w:rsidRPr="00862E89" w:rsidRDefault="00975C59" w:rsidP="00E50E1A">
      <w:pPr>
        <w:pStyle w:val="paragraphsub"/>
      </w:pPr>
      <w:r w:rsidRPr="00862E89">
        <w:tab/>
        <w:t>(</w:t>
      </w:r>
      <w:proofErr w:type="spellStart"/>
      <w:r w:rsidRPr="00862E89">
        <w:t>i</w:t>
      </w:r>
      <w:proofErr w:type="spellEnd"/>
      <w:r w:rsidRPr="00862E89">
        <w:t>)</w:t>
      </w:r>
      <w:r w:rsidRPr="00862E89">
        <w:tab/>
        <w:t>the Chief Executive Officer of the body corporate; or</w:t>
      </w:r>
    </w:p>
    <w:p w:rsidR="00975C59" w:rsidRPr="00862E89" w:rsidRDefault="00975C59" w:rsidP="00E50E1A">
      <w:pPr>
        <w:pStyle w:val="paragraphsub"/>
      </w:pPr>
      <w:r w:rsidRPr="00862E89">
        <w:tab/>
        <w:t>(ii)</w:t>
      </w:r>
      <w:r w:rsidRPr="00862E89">
        <w:tab/>
        <w:t>if the body corporate does not have a Chief Executive Officer—the person who:</w:t>
      </w:r>
    </w:p>
    <w:p w:rsidR="00975C59" w:rsidRPr="00862E89" w:rsidRDefault="00975C59" w:rsidP="00E50E1A">
      <w:pPr>
        <w:pStyle w:val="paragraphsub-sub"/>
      </w:pPr>
      <w:r w:rsidRPr="00862E89">
        <w:rPr>
          <w:color w:val="000000"/>
          <w:szCs w:val="22"/>
        </w:rPr>
        <w:lastRenderedPageBreak/>
        <w:tab/>
        <w:t>(A)</w:t>
      </w:r>
      <w:r w:rsidRPr="00862E89">
        <w:rPr>
          <w:color w:val="000000"/>
          <w:szCs w:val="22"/>
        </w:rPr>
        <w:tab/>
        <w:t>is responsible for managing the affairs of the body corporate; and</w:t>
      </w:r>
    </w:p>
    <w:p w:rsidR="00975C59" w:rsidRPr="00862E89" w:rsidRDefault="00975C59" w:rsidP="00E50E1A">
      <w:pPr>
        <w:pStyle w:val="paragraphsub-sub"/>
      </w:pPr>
      <w:r w:rsidRPr="00862E89">
        <w:tab/>
        <w:t>(B)</w:t>
      </w:r>
      <w:r w:rsidRPr="00862E89">
        <w:tab/>
        <w:t>has authority to make decisions in relation to the allocation of resources so that the body corporate complies with the Act; and</w:t>
      </w:r>
    </w:p>
    <w:p w:rsidR="00975C59" w:rsidRPr="00862E89" w:rsidRDefault="00975C59" w:rsidP="00E50E1A">
      <w:pPr>
        <w:pStyle w:val="paragraph"/>
        <w:keepNext/>
      </w:pPr>
      <w:r w:rsidRPr="00862E89">
        <w:tab/>
        <w:t>(b)</w:t>
      </w:r>
      <w:r w:rsidRPr="00862E89">
        <w:tab/>
        <w:t>if the body corporate is an ADI:</w:t>
      </w:r>
    </w:p>
    <w:p w:rsidR="00975C59" w:rsidRPr="00862E89" w:rsidRDefault="00975C59" w:rsidP="00E50E1A">
      <w:pPr>
        <w:pStyle w:val="paragraphsub"/>
      </w:pPr>
      <w:r w:rsidRPr="00862E89">
        <w:tab/>
        <w:t>(</w:t>
      </w:r>
      <w:proofErr w:type="spellStart"/>
      <w:r w:rsidRPr="00862E89">
        <w:t>i</w:t>
      </w:r>
      <w:proofErr w:type="spellEnd"/>
      <w:r w:rsidRPr="00862E89">
        <w:t>)</w:t>
      </w:r>
      <w:r w:rsidRPr="00862E89">
        <w:tab/>
        <w:t>the Chief Executive Officer of the body corporate; or</w:t>
      </w:r>
    </w:p>
    <w:p w:rsidR="00975C59" w:rsidRPr="00862E89" w:rsidRDefault="00975C59" w:rsidP="00E50E1A">
      <w:pPr>
        <w:pStyle w:val="paragraphsub"/>
      </w:pPr>
      <w:r w:rsidRPr="00862E89">
        <w:tab/>
        <w:t>(ii)</w:t>
      </w:r>
      <w:r w:rsidRPr="00862E89">
        <w:tab/>
        <w:t>a person who satisfies the criteria to be a fit and proper person to hold a responsible person position under Prudential Standard APS 520.</w:t>
      </w:r>
    </w:p>
    <w:p w:rsidR="00975C59" w:rsidRPr="00862E89" w:rsidRDefault="00975C59" w:rsidP="00E50E1A">
      <w:pPr>
        <w:pStyle w:val="notetext"/>
      </w:pPr>
      <w:r w:rsidRPr="00862E89">
        <w:t>Note:</w:t>
      </w:r>
      <w:r w:rsidRPr="00862E89">
        <w:tab/>
        <w:t xml:space="preserve">Prudential Standard APS 520 is in </w:t>
      </w:r>
      <w:r w:rsidR="001F5A30" w:rsidRPr="00862E89">
        <w:t>Schedule</w:t>
      </w:r>
      <w:r w:rsidR="00777022" w:rsidRPr="00862E89">
        <w:t> </w:t>
      </w:r>
      <w:r w:rsidRPr="00862E89">
        <w:t>1 to the Banking (prudential standard) determination No.</w:t>
      </w:r>
      <w:r w:rsidR="00777022" w:rsidRPr="00862E89">
        <w:t> </w:t>
      </w:r>
      <w:r w:rsidRPr="00862E89">
        <w:t>1 of 2006</w:t>
      </w:r>
      <w:r w:rsidR="001F5A30" w:rsidRPr="00862E89">
        <w:t>—</w:t>
      </w:r>
      <w:r w:rsidRPr="00862E89">
        <w:t>Prudential Standard APS 520 Fit and Proper.</w:t>
      </w:r>
    </w:p>
    <w:p w:rsidR="00975C59" w:rsidRPr="00862E89" w:rsidRDefault="00522A03" w:rsidP="00DA04E6">
      <w:pPr>
        <w:pStyle w:val="ItemHead"/>
        <w:rPr>
          <w:rFonts w:cs="Arial"/>
        </w:rPr>
      </w:pPr>
      <w:r w:rsidRPr="00862E89">
        <w:rPr>
          <w:rFonts w:cs="Arial"/>
        </w:rPr>
        <w:t xml:space="preserve">2.35  </w:t>
      </w:r>
      <w:r w:rsidR="001F5A30" w:rsidRPr="00862E89">
        <w:rPr>
          <w:rFonts w:cs="Arial"/>
        </w:rPr>
        <w:t>Division</w:t>
      </w:r>
      <w:r w:rsidR="00777022" w:rsidRPr="00862E89">
        <w:rPr>
          <w:rFonts w:cs="Arial"/>
        </w:rPr>
        <w:t> </w:t>
      </w:r>
      <w:r w:rsidR="00975C59" w:rsidRPr="00862E89">
        <w:rPr>
          <w:rFonts w:cs="Arial"/>
        </w:rPr>
        <w:t xml:space="preserve">6, </w:t>
      </w:r>
      <w:r w:rsidR="001F5A30" w:rsidRPr="00862E89">
        <w:rPr>
          <w:rFonts w:cs="Arial"/>
        </w:rPr>
        <w:t>Part</w:t>
      </w:r>
      <w:r w:rsidR="00777022" w:rsidRPr="00862E89">
        <w:rPr>
          <w:rFonts w:cs="Arial"/>
        </w:rPr>
        <w:t> </w:t>
      </w:r>
      <w:r w:rsidR="00975C59" w:rsidRPr="00862E89">
        <w:rPr>
          <w:rFonts w:cs="Arial"/>
        </w:rPr>
        <w:t>2</w:t>
      </w:r>
      <w:r w:rsidR="00DE129E">
        <w:rPr>
          <w:rFonts w:cs="Arial"/>
        </w:rPr>
        <w:noBreakHyphen/>
      </w:r>
      <w:r w:rsidR="00975C59" w:rsidRPr="00862E89">
        <w:rPr>
          <w:rFonts w:cs="Arial"/>
        </w:rPr>
        <w:t>2</w:t>
      </w:r>
    </w:p>
    <w:p w:rsidR="00DA04E6" w:rsidRPr="00862E89" w:rsidRDefault="00DA04E6" w:rsidP="00DA04E6">
      <w:pPr>
        <w:pStyle w:val="Item"/>
        <w:rPr>
          <w:i/>
        </w:rPr>
      </w:pPr>
      <w:r w:rsidRPr="00862E89">
        <w:rPr>
          <w:i/>
        </w:rPr>
        <w:t>omit</w:t>
      </w:r>
    </w:p>
    <w:p w:rsidR="00975C59" w:rsidRPr="00862E89" w:rsidRDefault="00522A03" w:rsidP="00DA04E6">
      <w:pPr>
        <w:pStyle w:val="ItemHead"/>
        <w:rPr>
          <w:rFonts w:cs="Arial"/>
        </w:rPr>
      </w:pPr>
      <w:r w:rsidRPr="00862E89">
        <w:rPr>
          <w:rFonts w:cs="Arial"/>
        </w:rPr>
        <w:t xml:space="preserve">2.36  </w:t>
      </w:r>
      <w:r w:rsidR="001F5A30" w:rsidRPr="00862E89">
        <w:rPr>
          <w:rFonts w:cs="Arial"/>
        </w:rPr>
        <w:t>Part</w:t>
      </w:r>
      <w:r w:rsidR="00777022" w:rsidRPr="00862E89">
        <w:rPr>
          <w:rFonts w:cs="Arial"/>
        </w:rPr>
        <w:t> </w:t>
      </w:r>
      <w:r w:rsidR="00975C59" w:rsidRPr="00862E89">
        <w:rPr>
          <w:rFonts w:cs="Arial"/>
        </w:rPr>
        <w:t>2</w:t>
      </w:r>
      <w:r w:rsidR="00DE129E">
        <w:rPr>
          <w:rFonts w:cs="Arial"/>
        </w:rPr>
        <w:noBreakHyphen/>
      </w:r>
      <w:r w:rsidR="00975C59" w:rsidRPr="00862E89">
        <w:rPr>
          <w:rFonts w:cs="Arial"/>
        </w:rPr>
        <w:t>3, heading</w:t>
      </w:r>
    </w:p>
    <w:p w:rsidR="00DA04E6" w:rsidRPr="00862E89" w:rsidRDefault="00DA04E6" w:rsidP="00DA04E6">
      <w:pPr>
        <w:pStyle w:val="Item"/>
        <w:rPr>
          <w:i/>
        </w:rPr>
      </w:pPr>
      <w:r w:rsidRPr="00862E89">
        <w:rPr>
          <w:i/>
        </w:rPr>
        <w:t>substitute</w:t>
      </w:r>
    </w:p>
    <w:p w:rsidR="00975C59" w:rsidRPr="00862E89" w:rsidRDefault="00975C59" w:rsidP="00E50E1A">
      <w:pPr>
        <w:spacing w:before="280"/>
        <w:ind w:left="1134" w:hanging="1134"/>
        <w:rPr>
          <w:b/>
          <w:sz w:val="32"/>
          <w:szCs w:val="32"/>
        </w:rPr>
      </w:pPr>
      <w:r w:rsidRPr="00862E89">
        <w:rPr>
          <w:b/>
          <w:sz w:val="32"/>
          <w:szCs w:val="32"/>
        </w:rPr>
        <w:t>Part</w:t>
      </w:r>
      <w:r w:rsidR="00777022" w:rsidRPr="00862E89">
        <w:rPr>
          <w:b/>
          <w:sz w:val="32"/>
          <w:szCs w:val="32"/>
        </w:rPr>
        <w:t> </w:t>
      </w:r>
      <w:r w:rsidRPr="00862E89">
        <w:rPr>
          <w:b/>
          <w:sz w:val="32"/>
          <w:szCs w:val="32"/>
        </w:rPr>
        <w:t>2</w:t>
      </w:r>
      <w:r w:rsidR="00DE129E">
        <w:rPr>
          <w:b/>
          <w:sz w:val="32"/>
          <w:szCs w:val="32"/>
        </w:rPr>
        <w:noBreakHyphen/>
      </w:r>
      <w:r w:rsidRPr="00862E89">
        <w:rPr>
          <w:b/>
          <w:sz w:val="32"/>
          <w:szCs w:val="32"/>
        </w:rPr>
        <w:t>3—Representatives of unlicensed carried over instrument lender</w:t>
      </w:r>
    </w:p>
    <w:p w:rsidR="00975C59" w:rsidRPr="00862E89" w:rsidRDefault="00522A03" w:rsidP="00DA04E6">
      <w:pPr>
        <w:pStyle w:val="ItemHead"/>
        <w:rPr>
          <w:rFonts w:cs="Arial"/>
        </w:rPr>
      </w:pPr>
      <w:r w:rsidRPr="00862E89">
        <w:rPr>
          <w:rFonts w:cs="Arial"/>
        </w:rPr>
        <w:t xml:space="preserve">2.37  </w:t>
      </w:r>
      <w:r w:rsidR="001F5A30" w:rsidRPr="00862E89">
        <w:rPr>
          <w:rFonts w:cs="Arial"/>
        </w:rPr>
        <w:t>Part</w:t>
      </w:r>
      <w:r w:rsidR="00777022" w:rsidRPr="00862E89">
        <w:rPr>
          <w:rFonts w:cs="Arial"/>
        </w:rPr>
        <w:t> </w:t>
      </w:r>
      <w:r w:rsidR="00975C59" w:rsidRPr="00862E89">
        <w:rPr>
          <w:rFonts w:cs="Arial"/>
        </w:rPr>
        <w:t>2</w:t>
      </w:r>
      <w:r w:rsidR="00DE129E">
        <w:rPr>
          <w:rFonts w:cs="Arial"/>
        </w:rPr>
        <w:noBreakHyphen/>
      </w:r>
      <w:r w:rsidR="00975C59" w:rsidRPr="00862E89">
        <w:rPr>
          <w:rFonts w:cs="Arial"/>
        </w:rPr>
        <w:t>3, Divisions</w:t>
      </w:r>
      <w:r w:rsidR="00777022" w:rsidRPr="00862E89">
        <w:rPr>
          <w:rFonts w:cs="Arial"/>
        </w:rPr>
        <w:t> </w:t>
      </w:r>
      <w:r w:rsidR="00975C59" w:rsidRPr="00862E89">
        <w:rPr>
          <w:rFonts w:cs="Arial"/>
        </w:rPr>
        <w:t>1 and 2</w:t>
      </w:r>
    </w:p>
    <w:p w:rsidR="00DA04E6" w:rsidRPr="00862E89" w:rsidRDefault="00DA04E6" w:rsidP="00DA04E6">
      <w:pPr>
        <w:pStyle w:val="Item"/>
        <w:rPr>
          <w:i/>
        </w:rPr>
      </w:pPr>
      <w:r w:rsidRPr="00862E89">
        <w:rPr>
          <w:i/>
        </w:rPr>
        <w:t>omit</w:t>
      </w:r>
    </w:p>
    <w:p w:rsidR="00975C59" w:rsidRPr="00862E89" w:rsidRDefault="00522A03" w:rsidP="00DA04E6">
      <w:pPr>
        <w:pStyle w:val="ItemHead"/>
        <w:rPr>
          <w:rFonts w:cs="Arial"/>
        </w:rPr>
      </w:pPr>
      <w:r w:rsidRPr="00862E89">
        <w:rPr>
          <w:rFonts w:cs="Arial"/>
        </w:rPr>
        <w:t xml:space="preserve">2.38  </w:t>
      </w:r>
      <w:r w:rsidR="00975C59" w:rsidRPr="00862E89">
        <w:rPr>
          <w:rFonts w:cs="Arial"/>
        </w:rPr>
        <w:t>Section</w:t>
      </w:r>
      <w:r w:rsidR="00777022" w:rsidRPr="00862E89">
        <w:rPr>
          <w:rFonts w:cs="Arial"/>
        </w:rPr>
        <w:t> </w:t>
      </w:r>
      <w:r w:rsidR="00975C59" w:rsidRPr="00862E89">
        <w:rPr>
          <w:rFonts w:cs="Arial"/>
        </w:rPr>
        <w:t>73, including the heading and subsection headings</w:t>
      </w:r>
    </w:p>
    <w:p w:rsidR="00975C59" w:rsidRPr="00862E89" w:rsidRDefault="00975C59" w:rsidP="00DA04E6">
      <w:pPr>
        <w:pStyle w:val="Item"/>
      </w:pPr>
      <w:r w:rsidRPr="00862E89">
        <w:rPr>
          <w:i/>
        </w:rPr>
        <w:t>omit each mention of</w:t>
      </w:r>
    </w:p>
    <w:p w:rsidR="00975C59" w:rsidRPr="00862E89" w:rsidRDefault="00975C59" w:rsidP="00DA04E6">
      <w:pPr>
        <w:pStyle w:val="Item"/>
      </w:pPr>
      <w:r w:rsidRPr="00862E89">
        <w:rPr>
          <w:color w:val="000000"/>
          <w:szCs w:val="22"/>
        </w:rPr>
        <w:t>licensee</w:t>
      </w:r>
    </w:p>
    <w:p w:rsidR="00DA04E6" w:rsidRPr="00862E89" w:rsidRDefault="00DA04E6" w:rsidP="00DA04E6">
      <w:pPr>
        <w:pStyle w:val="Item"/>
        <w:rPr>
          <w:i/>
        </w:rPr>
      </w:pPr>
      <w:r w:rsidRPr="00862E89">
        <w:rPr>
          <w:i/>
        </w:rPr>
        <w:t>insert</w:t>
      </w:r>
    </w:p>
    <w:p w:rsidR="00975C59" w:rsidRPr="00862E89" w:rsidRDefault="00975C59" w:rsidP="00DA04E6">
      <w:pPr>
        <w:pStyle w:val="Item"/>
      </w:pPr>
      <w:r w:rsidRPr="00862E89">
        <w:rPr>
          <w:color w:val="000000"/>
          <w:szCs w:val="22"/>
        </w:rPr>
        <w:t>unlicensed carried over instrument lender</w:t>
      </w:r>
    </w:p>
    <w:p w:rsidR="00975C59" w:rsidRPr="00862E89" w:rsidRDefault="00522A03" w:rsidP="00DA04E6">
      <w:pPr>
        <w:pStyle w:val="ItemHead"/>
        <w:rPr>
          <w:rFonts w:cs="Arial"/>
        </w:rPr>
      </w:pPr>
      <w:r w:rsidRPr="00862E89">
        <w:rPr>
          <w:rFonts w:cs="Arial"/>
        </w:rPr>
        <w:t xml:space="preserve">2.39  </w:t>
      </w:r>
      <w:r w:rsidR="001F5A30" w:rsidRPr="00862E89">
        <w:rPr>
          <w:rFonts w:cs="Arial"/>
        </w:rPr>
        <w:t>Part</w:t>
      </w:r>
      <w:r w:rsidR="00777022" w:rsidRPr="00862E89">
        <w:rPr>
          <w:rFonts w:cs="Arial"/>
        </w:rPr>
        <w:t> </w:t>
      </w:r>
      <w:r w:rsidR="00975C59" w:rsidRPr="00862E89">
        <w:rPr>
          <w:rFonts w:cs="Arial"/>
        </w:rPr>
        <w:t>2</w:t>
      </w:r>
      <w:r w:rsidR="00DE129E">
        <w:rPr>
          <w:rFonts w:cs="Arial"/>
        </w:rPr>
        <w:noBreakHyphen/>
      </w:r>
      <w:r w:rsidR="00975C59" w:rsidRPr="00862E89">
        <w:rPr>
          <w:rFonts w:cs="Arial"/>
        </w:rPr>
        <w:t xml:space="preserve">3, </w:t>
      </w:r>
      <w:r w:rsidR="00537BB7" w:rsidRPr="00862E89">
        <w:rPr>
          <w:rFonts w:cs="Arial"/>
        </w:rPr>
        <w:t>Division 4</w:t>
      </w:r>
    </w:p>
    <w:p w:rsidR="00DA04E6" w:rsidRPr="00862E89" w:rsidRDefault="00DA04E6" w:rsidP="00DA04E6">
      <w:pPr>
        <w:pStyle w:val="Item"/>
        <w:rPr>
          <w:i/>
        </w:rPr>
      </w:pPr>
      <w:r w:rsidRPr="00862E89">
        <w:rPr>
          <w:i/>
        </w:rPr>
        <w:t>substitute</w:t>
      </w:r>
    </w:p>
    <w:p w:rsidR="00975C59" w:rsidRPr="00862E89" w:rsidRDefault="00537BB7" w:rsidP="00E50E1A">
      <w:pPr>
        <w:spacing w:before="240"/>
        <w:ind w:left="1134" w:hanging="1134"/>
        <w:rPr>
          <w:b/>
          <w:sz w:val="28"/>
          <w:szCs w:val="28"/>
        </w:rPr>
      </w:pPr>
      <w:r w:rsidRPr="00862E89">
        <w:rPr>
          <w:b/>
          <w:sz w:val="28"/>
          <w:szCs w:val="28"/>
        </w:rPr>
        <w:t>Division 4</w:t>
      </w:r>
      <w:r w:rsidR="00975C59" w:rsidRPr="00862E89">
        <w:rPr>
          <w:b/>
          <w:sz w:val="28"/>
          <w:szCs w:val="28"/>
        </w:rPr>
        <w:t>—Appointment of licensee or registered person to act on behalf of prescribed unlicensed carried over instrument lender</w:t>
      </w:r>
    </w:p>
    <w:p w:rsidR="00975C59" w:rsidRPr="00862E89" w:rsidRDefault="00975C59" w:rsidP="00E50E1A">
      <w:pPr>
        <w:spacing w:before="280"/>
        <w:ind w:left="1134" w:hanging="1134"/>
        <w:rPr>
          <w:b/>
          <w:sz w:val="24"/>
          <w:szCs w:val="24"/>
        </w:rPr>
      </w:pPr>
      <w:r w:rsidRPr="00862E89">
        <w:rPr>
          <w:b/>
          <w:sz w:val="24"/>
          <w:szCs w:val="24"/>
        </w:rPr>
        <w:t>74  Obligation for prescribed unlicensed carried over instrument lender to appoint licensee or registered person</w:t>
      </w:r>
    </w:p>
    <w:p w:rsidR="00975C59" w:rsidRPr="00862E89" w:rsidRDefault="00975C59" w:rsidP="00E50E1A">
      <w:pPr>
        <w:pStyle w:val="subsection"/>
      </w:pPr>
      <w:r w:rsidRPr="00862E89">
        <w:tab/>
        <w:t>(1)</w:t>
      </w:r>
      <w:r w:rsidRPr="00862E89">
        <w:tab/>
        <w:t>This section applies to a prescribed unlicensed carried over instrument lender on or after 1</w:t>
      </w:r>
      <w:r w:rsidR="00777022" w:rsidRPr="00862E89">
        <w:t> </w:t>
      </w:r>
      <w:r w:rsidRPr="00862E89">
        <w:t>July 2010.</w:t>
      </w:r>
    </w:p>
    <w:p w:rsidR="00095CC0" w:rsidRPr="00862E89" w:rsidRDefault="00095CC0" w:rsidP="00E50E1A">
      <w:pPr>
        <w:pStyle w:val="subsection"/>
        <w:keepNext/>
        <w:keepLines/>
      </w:pPr>
      <w:r w:rsidRPr="00862E89">
        <w:lastRenderedPageBreak/>
        <w:tab/>
        <w:t>(2)</w:t>
      </w:r>
      <w:r w:rsidRPr="00862E89">
        <w:tab/>
        <w:t>The prescribed unlicensed carried over instrument lender:</w:t>
      </w:r>
    </w:p>
    <w:p w:rsidR="00095CC0" w:rsidRPr="00862E89" w:rsidRDefault="00095CC0" w:rsidP="00E50E1A">
      <w:pPr>
        <w:pStyle w:val="paragraph"/>
      </w:pPr>
      <w:r w:rsidRPr="00862E89">
        <w:tab/>
        <w:t>(a)</w:t>
      </w:r>
      <w:r w:rsidRPr="00862E89">
        <w:tab/>
        <w:t>must not engage in a credit activity in relation to a carried over instrument (other than the credit activity that is engaged in solely by the lender being the credit provider under a credit contract or the lessor under a consumer lease); and</w:t>
      </w:r>
    </w:p>
    <w:p w:rsidR="00095CC0" w:rsidRPr="00862E89" w:rsidRDefault="00095CC0" w:rsidP="00E50E1A">
      <w:pPr>
        <w:pStyle w:val="paragraph"/>
      </w:pPr>
      <w:r w:rsidRPr="00862E89">
        <w:tab/>
        <w:t>(b)</w:t>
      </w:r>
      <w:r w:rsidRPr="00862E89">
        <w:tab/>
        <w:t>must appoint, in writing, a licensee or registered person as the lender’s representative to engage in a credit activity in relation to the carried over instrument (other than the credit activity that is engaged in solely by the lender being the status of the credit provider under a credit contract or the lessor under a consumer lease) on behalf of the lender.</w:t>
      </w:r>
    </w:p>
    <w:p w:rsidR="00095CC0" w:rsidRPr="00862E89" w:rsidRDefault="00095CC0" w:rsidP="00E50E1A">
      <w:pPr>
        <w:pStyle w:val="Penalty"/>
        <w:rPr>
          <w:szCs w:val="22"/>
        </w:rPr>
      </w:pPr>
      <w:r w:rsidRPr="00862E89">
        <w:rPr>
          <w:szCs w:val="22"/>
        </w:rPr>
        <w:t>Civil penalty:</w:t>
      </w:r>
      <w:r w:rsidRPr="00862E89">
        <w:rPr>
          <w:szCs w:val="22"/>
        </w:rPr>
        <w:tab/>
      </w:r>
      <w:r w:rsidR="00A60B40" w:rsidRPr="00862E89">
        <w:rPr>
          <w:szCs w:val="22"/>
        </w:rPr>
        <w:t>5</w:t>
      </w:r>
      <w:r w:rsidRPr="00862E89">
        <w:rPr>
          <w:szCs w:val="22"/>
        </w:rPr>
        <w:t>,000 penalty units.</w:t>
      </w:r>
    </w:p>
    <w:p w:rsidR="00095CC0" w:rsidRPr="00862E89" w:rsidRDefault="00095CC0" w:rsidP="00E50E1A">
      <w:pPr>
        <w:pStyle w:val="notetext"/>
      </w:pPr>
      <w:r w:rsidRPr="00862E89">
        <w:t>Note:</w:t>
      </w:r>
      <w:r w:rsidRPr="00862E89">
        <w:tab/>
        <w:t>Having the status of a credit provider under a credit contract or a lessor under a consumer lease is itself a credit activity.</w:t>
      </w:r>
    </w:p>
    <w:p w:rsidR="006A28CC" w:rsidRPr="00862E89" w:rsidRDefault="006A28CC" w:rsidP="00E50E1A">
      <w:pPr>
        <w:pStyle w:val="SubsectionHead"/>
      </w:pPr>
      <w:r w:rsidRPr="00862E89">
        <w:t>Offence</w:t>
      </w:r>
    </w:p>
    <w:p w:rsidR="00975C59" w:rsidRPr="00862E89" w:rsidRDefault="00975C59" w:rsidP="00E50E1A">
      <w:pPr>
        <w:pStyle w:val="subsection"/>
      </w:pPr>
      <w:r w:rsidRPr="00862E89">
        <w:tab/>
        <w:t>(3)</w:t>
      </w:r>
      <w:r w:rsidRPr="00862E89">
        <w:tab/>
        <w:t>A person commits an offence if:</w:t>
      </w:r>
    </w:p>
    <w:p w:rsidR="00975C59" w:rsidRPr="00862E89" w:rsidRDefault="00975C59" w:rsidP="00E50E1A">
      <w:pPr>
        <w:pStyle w:val="paragraph"/>
      </w:pPr>
      <w:r w:rsidRPr="00862E89">
        <w:rPr>
          <w:color w:val="000000"/>
          <w:szCs w:val="22"/>
        </w:rPr>
        <w:tab/>
      </w:r>
      <w:r w:rsidRPr="00862E89">
        <w:t>(a)</w:t>
      </w:r>
      <w:r w:rsidRPr="00862E89">
        <w:tab/>
        <w:t xml:space="preserve">the person is subject to a requirement under </w:t>
      </w:r>
      <w:r w:rsidR="00777022" w:rsidRPr="00862E89">
        <w:t>subsection (</w:t>
      </w:r>
      <w:r w:rsidRPr="00862E89">
        <w:t>2); and</w:t>
      </w:r>
    </w:p>
    <w:p w:rsidR="00975C59" w:rsidRPr="00862E89" w:rsidRDefault="00975C59" w:rsidP="00E50E1A">
      <w:pPr>
        <w:pStyle w:val="paragraph"/>
      </w:pPr>
      <w:r w:rsidRPr="00862E89">
        <w:tab/>
        <w:t>(b)</w:t>
      </w:r>
      <w:r w:rsidRPr="00862E89">
        <w:tab/>
        <w:t>the person engages in conduct; and</w:t>
      </w:r>
    </w:p>
    <w:p w:rsidR="00975C59" w:rsidRPr="00862E89" w:rsidRDefault="00975C59" w:rsidP="00E50E1A">
      <w:pPr>
        <w:pStyle w:val="paragraph"/>
      </w:pPr>
      <w:r w:rsidRPr="00862E89">
        <w:tab/>
        <w:t>(c)</w:t>
      </w:r>
      <w:r w:rsidRPr="00862E89">
        <w:tab/>
        <w:t>the conduct contravenes the requirement.</w:t>
      </w:r>
    </w:p>
    <w:p w:rsidR="00D80E3C" w:rsidRPr="00862E89" w:rsidRDefault="00D80E3C" w:rsidP="00D80E3C">
      <w:pPr>
        <w:pStyle w:val="Penalty"/>
      </w:pPr>
      <w:r w:rsidRPr="00862E89">
        <w:t>Criminal penalty:</w:t>
      </w:r>
      <w:r w:rsidRPr="00862E89">
        <w:tab/>
        <w:t>6 months imprisonment.</w:t>
      </w:r>
    </w:p>
    <w:p w:rsidR="00975C59" w:rsidRPr="00862E89" w:rsidRDefault="00975C59" w:rsidP="00E50E1A">
      <w:pPr>
        <w:pStyle w:val="SubsectionHead"/>
        <w:rPr>
          <w:color w:val="000000"/>
        </w:rPr>
      </w:pPr>
      <w:r w:rsidRPr="00862E89">
        <w:rPr>
          <w:color w:val="000000"/>
        </w:rPr>
        <w:t>Strict liability offence</w:t>
      </w:r>
    </w:p>
    <w:p w:rsidR="00975C59" w:rsidRPr="00862E89" w:rsidRDefault="00975C59" w:rsidP="00E50E1A">
      <w:pPr>
        <w:pStyle w:val="subsection"/>
      </w:pPr>
      <w:r w:rsidRPr="00862E89">
        <w:tab/>
        <w:t>(4)</w:t>
      </w:r>
      <w:r w:rsidRPr="00862E89">
        <w:tab/>
        <w:t>A person commits an offence if:</w:t>
      </w:r>
    </w:p>
    <w:p w:rsidR="00975C59" w:rsidRPr="00862E89" w:rsidRDefault="00975C59" w:rsidP="00E50E1A">
      <w:pPr>
        <w:pStyle w:val="paragraph"/>
      </w:pPr>
      <w:r w:rsidRPr="00862E89">
        <w:rPr>
          <w:color w:val="000000"/>
        </w:rPr>
        <w:tab/>
      </w:r>
      <w:r w:rsidRPr="00862E89">
        <w:t>(a)</w:t>
      </w:r>
      <w:r w:rsidRPr="00862E89">
        <w:tab/>
        <w:t xml:space="preserve">the person is subject to a requirement under </w:t>
      </w:r>
      <w:r w:rsidR="00777022" w:rsidRPr="00862E89">
        <w:t>subsection (</w:t>
      </w:r>
      <w:r w:rsidRPr="00862E89">
        <w:t>2); and</w:t>
      </w:r>
    </w:p>
    <w:p w:rsidR="00975C59" w:rsidRPr="00862E89" w:rsidRDefault="00975C59" w:rsidP="00E50E1A">
      <w:pPr>
        <w:pStyle w:val="paragraph"/>
        <w:keepNext/>
        <w:keepLines/>
      </w:pPr>
      <w:r w:rsidRPr="00862E89">
        <w:tab/>
        <w:t>(b)</w:t>
      </w:r>
      <w:r w:rsidRPr="00862E89">
        <w:tab/>
        <w:t>the person engages in conduct; and</w:t>
      </w:r>
    </w:p>
    <w:p w:rsidR="00975C59" w:rsidRPr="00862E89" w:rsidRDefault="00975C59" w:rsidP="00E50E1A">
      <w:pPr>
        <w:pStyle w:val="paragraph"/>
      </w:pPr>
      <w:r w:rsidRPr="00862E89">
        <w:tab/>
        <w:t>(c)</w:t>
      </w:r>
      <w:r w:rsidRPr="00862E89">
        <w:tab/>
        <w:t>the conduct contravenes the requirement.</w:t>
      </w:r>
    </w:p>
    <w:p w:rsidR="00A60B40" w:rsidRPr="00862E89" w:rsidRDefault="00A60B40" w:rsidP="00A60B40">
      <w:pPr>
        <w:pStyle w:val="Penalty"/>
      </w:pPr>
      <w:r w:rsidRPr="00862E89">
        <w:t>Criminal penalty:</w:t>
      </w:r>
      <w:r w:rsidRPr="00862E89">
        <w:tab/>
        <w:t>20 penalty units.</w:t>
      </w:r>
    </w:p>
    <w:p w:rsidR="00975C59" w:rsidRPr="00862E89" w:rsidRDefault="00975C59" w:rsidP="00E50E1A">
      <w:pPr>
        <w:pStyle w:val="subsection"/>
      </w:pPr>
      <w:r w:rsidRPr="00862E89">
        <w:tab/>
        <w:t>(5)</w:t>
      </w:r>
      <w:r w:rsidRPr="00862E89">
        <w:tab/>
      </w:r>
      <w:r w:rsidR="00777022" w:rsidRPr="00862E89">
        <w:t>Subsection (</w:t>
      </w:r>
      <w:r w:rsidRPr="00862E89">
        <w:t>4) is an offence of strict liability.</w:t>
      </w:r>
    </w:p>
    <w:p w:rsidR="00975C59" w:rsidRPr="00862E89" w:rsidRDefault="00975C59" w:rsidP="00E50E1A">
      <w:pPr>
        <w:pStyle w:val="notetext"/>
        <w:rPr>
          <w:i/>
        </w:rPr>
      </w:pPr>
      <w:r w:rsidRPr="00862E89">
        <w:t>Note:</w:t>
      </w:r>
      <w:r w:rsidRPr="00862E89">
        <w:tab/>
        <w:t>For strict liability, see section</w:t>
      </w:r>
      <w:r w:rsidR="00777022" w:rsidRPr="00862E89">
        <w:t> </w:t>
      </w:r>
      <w:r w:rsidRPr="00862E89">
        <w:t xml:space="preserve">6.1 of the </w:t>
      </w:r>
      <w:r w:rsidRPr="00862E89">
        <w:rPr>
          <w:i/>
        </w:rPr>
        <w:t>Criminal Code.</w:t>
      </w:r>
    </w:p>
    <w:p w:rsidR="00CD1C8C" w:rsidRPr="00862E89" w:rsidRDefault="00CD1C8C" w:rsidP="00E50E1A">
      <w:pPr>
        <w:keepNext/>
        <w:keepLines/>
        <w:spacing w:before="280"/>
        <w:ind w:left="1134" w:hanging="1134"/>
        <w:rPr>
          <w:b/>
          <w:sz w:val="24"/>
          <w:szCs w:val="24"/>
        </w:rPr>
      </w:pPr>
      <w:r w:rsidRPr="00862E89">
        <w:rPr>
          <w:b/>
          <w:sz w:val="24"/>
          <w:szCs w:val="24"/>
        </w:rPr>
        <w:t xml:space="preserve">75  </w:t>
      </w:r>
      <w:proofErr w:type="spellStart"/>
      <w:r w:rsidRPr="00862E89">
        <w:rPr>
          <w:b/>
          <w:sz w:val="24"/>
          <w:szCs w:val="24"/>
        </w:rPr>
        <w:t>Lodgment</w:t>
      </w:r>
      <w:proofErr w:type="spellEnd"/>
      <w:r w:rsidRPr="00862E89">
        <w:rPr>
          <w:b/>
          <w:sz w:val="24"/>
          <w:szCs w:val="24"/>
        </w:rPr>
        <w:t xml:space="preserve"> obligations for prescribed unlicensed carried over instrument lender</w:t>
      </w:r>
    </w:p>
    <w:p w:rsidR="00CD1C8C" w:rsidRPr="00862E89" w:rsidRDefault="00CD1C8C" w:rsidP="00E50E1A">
      <w:pPr>
        <w:pStyle w:val="subsection"/>
      </w:pPr>
      <w:r w:rsidRPr="00862E89">
        <w:tab/>
        <w:t>(1)</w:t>
      </w:r>
      <w:r w:rsidRPr="00862E89">
        <w:tab/>
        <w:t xml:space="preserve">If a licensee or registered person is appointed by a prescribed </w:t>
      </w:r>
      <w:r w:rsidRPr="00862E89">
        <w:rPr>
          <w:szCs w:val="22"/>
        </w:rPr>
        <w:t>unlicensed</w:t>
      </w:r>
      <w:r w:rsidRPr="00862E89">
        <w:t xml:space="preserve"> carried over instrument lender to act on the lender’s behalf, the lender must lodge with ASIC</w:t>
      </w:r>
      <w:r w:rsidRPr="00862E89">
        <w:rPr>
          <w:szCs w:val="22"/>
        </w:rPr>
        <w:t xml:space="preserve">, </w:t>
      </w:r>
      <w:r w:rsidRPr="00862E89">
        <w:t>no later than 15 business days after the appointment is made:</w:t>
      </w:r>
    </w:p>
    <w:p w:rsidR="00CD1C8C" w:rsidRPr="00862E89" w:rsidRDefault="00CD1C8C" w:rsidP="00E50E1A">
      <w:pPr>
        <w:pStyle w:val="paragraph"/>
      </w:pPr>
      <w:r w:rsidRPr="00862E89">
        <w:tab/>
        <w:t>(a)</w:t>
      </w:r>
      <w:r w:rsidRPr="00862E89">
        <w:tab/>
        <w:t>a copy of the appointment under section</w:t>
      </w:r>
      <w:r w:rsidR="00777022" w:rsidRPr="00862E89">
        <w:t> </w:t>
      </w:r>
      <w:r w:rsidRPr="00862E89">
        <w:t>74; and</w:t>
      </w:r>
    </w:p>
    <w:p w:rsidR="00CD1C8C" w:rsidRPr="00862E89" w:rsidRDefault="00CD1C8C" w:rsidP="00E50E1A">
      <w:pPr>
        <w:pStyle w:val="paragraph"/>
      </w:pPr>
      <w:r w:rsidRPr="00862E89">
        <w:tab/>
        <w:t>(b)</w:t>
      </w:r>
      <w:r w:rsidRPr="00862E89">
        <w:tab/>
      </w:r>
      <w:r w:rsidRPr="00862E89">
        <w:rPr>
          <w:szCs w:val="22"/>
        </w:rPr>
        <w:t>a document, in an approved form, setting out the following information</w:t>
      </w:r>
      <w:r w:rsidRPr="00862E89">
        <w:t>:</w:t>
      </w:r>
    </w:p>
    <w:p w:rsidR="00CD1C8C" w:rsidRPr="00862E89" w:rsidRDefault="00CD1C8C" w:rsidP="00E50E1A">
      <w:pPr>
        <w:pStyle w:val="paragraphsub"/>
      </w:pPr>
      <w:r w:rsidRPr="00862E89">
        <w:tab/>
        <w:t>(</w:t>
      </w:r>
      <w:proofErr w:type="spellStart"/>
      <w:r w:rsidRPr="00862E89">
        <w:t>i</w:t>
      </w:r>
      <w:proofErr w:type="spellEnd"/>
      <w:r w:rsidRPr="00862E89">
        <w:t>)</w:t>
      </w:r>
      <w:r w:rsidRPr="00862E89">
        <w:tab/>
        <w:t>the basis, under section</w:t>
      </w:r>
      <w:r w:rsidR="00777022" w:rsidRPr="00862E89">
        <w:t> </w:t>
      </w:r>
      <w:r w:rsidRPr="00862E89">
        <w:t xml:space="preserve">5A, on which the lender is a prescribed unlicensed carried over instrument lender; </w:t>
      </w:r>
    </w:p>
    <w:p w:rsidR="00CD1C8C" w:rsidRPr="00862E89" w:rsidRDefault="00CD1C8C" w:rsidP="00E50E1A">
      <w:pPr>
        <w:pStyle w:val="paragraphsub"/>
      </w:pPr>
      <w:r w:rsidRPr="00862E89">
        <w:tab/>
        <w:t>(ii)</w:t>
      </w:r>
      <w:r w:rsidRPr="00862E89">
        <w:tab/>
        <w:t xml:space="preserve">the licensee’s or registered person’s name (including the licensee’s or registered person’s principal business name if any); </w:t>
      </w:r>
    </w:p>
    <w:p w:rsidR="00CD1C8C" w:rsidRPr="00862E89" w:rsidRDefault="00FC295D" w:rsidP="00E50E1A">
      <w:pPr>
        <w:pStyle w:val="paragraphsub"/>
      </w:pPr>
      <w:r w:rsidRPr="00862E89">
        <w:lastRenderedPageBreak/>
        <w:tab/>
        <w:t>(iii)</w:t>
      </w:r>
      <w:r w:rsidR="00CD1C8C" w:rsidRPr="00862E89">
        <w:tab/>
        <w:t xml:space="preserve">the postal address of the licensee or registered person; </w:t>
      </w:r>
    </w:p>
    <w:p w:rsidR="00CD1C8C" w:rsidRPr="00862E89" w:rsidRDefault="00CD1C8C" w:rsidP="00E50E1A">
      <w:pPr>
        <w:pStyle w:val="paragraphsub"/>
      </w:pPr>
      <w:r w:rsidRPr="00862E89">
        <w:tab/>
        <w:t>(iv)</w:t>
      </w:r>
      <w:r w:rsidRPr="00862E89">
        <w:tab/>
        <w:t>if the principal business address of the licensee or registered person is different from the postal address—the principal business address.</w:t>
      </w:r>
    </w:p>
    <w:p w:rsidR="00CD1C8C" w:rsidRPr="00862E89" w:rsidRDefault="00CD1C8C" w:rsidP="00E50E1A">
      <w:pPr>
        <w:pStyle w:val="Penalty"/>
        <w:rPr>
          <w:szCs w:val="22"/>
        </w:rPr>
      </w:pPr>
      <w:r w:rsidRPr="00862E89">
        <w:rPr>
          <w:szCs w:val="22"/>
        </w:rPr>
        <w:t xml:space="preserve">Civil </w:t>
      </w:r>
      <w:r w:rsidR="007A7995" w:rsidRPr="00862E89">
        <w:rPr>
          <w:szCs w:val="22"/>
        </w:rPr>
        <w:t>p</w:t>
      </w:r>
      <w:r w:rsidR="001F5A30" w:rsidRPr="00862E89">
        <w:rPr>
          <w:szCs w:val="22"/>
        </w:rPr>
        <w:t>enalty:</w:t>
      </w:r>
      <w:r w:rsidR="001F5A30" w:rsidRPr="00862E89">
        <w:rPr>
          <w:szCs w:val="22"/>
        </w:rPr>
        <w:tab/>
      </w:r>
      <w:r w:rsidR="00A60B40" w:rsidRPr="00862E89">
        <w:rPr>
          <w:szCs w:val="22"/>
        </w:rPr>
        <w:t>5</w:t>
      </w:r>
      <w:r w:rsidRPr="00862E89">
        <w:rPr>
          <w:szCs w:val="22"/>
        </w:rPr>
        <w:t>,000 penalty units.</w:t>
      </w:r>
    </w:p>
    <w:p w:rsidR="00975C59" w:rsidRPr="00862E89" w:rsidRDefault="00975C59" w:rsidP="00E50E1A">
      <w:pPr>
        <w:pStyle w:val="SubsectionHead"/>
      </w:pPr>
      <w:r w:rsidRPr="00862E89">
        <w:t>Offence</w:t>
      </w:r>
    </w:p>
    <w:p w:rsidR="00975C59" w:rsidRPr="00862E89" w:rsidRDefault="00975C59" w:rsidP="00E50E1A">
      <w:pPr>
        <w:pStyle w:val="subsection"/>
      </w:pPr>
      <w:r w:rsidRPr="00862E89">
        <w:tab/>
        <w:t>(2)</w:t>
      </w:r>
      <w:r w:rsidRPr="00862E89">
        <w:tab/>
        <w:t>A person commits an offence if:</w:t>
      </w:r>
    </w:p>
    <w:p w:rsidR="00975C59" w:rsidRPr="00862E89" w:rsidRDefault="00975C59" w:rsidP="00E50E1A">
      <w:pPr>
        <w:pStyle w:val="paragraph"/>
      </w:pPr>
      <w:r w:rsidRPr="00862E89">
        <w:tab/>
        <w:t>(a)</w:t>
      </w:r>
      <w:r w:rsidRPr="00862E89">
        <w:tab/>
        <w:t xml:space="preserve">the person is subject to a requirement under </w:t>
      </w:r>
      <w:r w:rsidR="00777022" w:rsidRPr="00862E89">
        <w:t>subsection (</w:t>
      </w:r>
      <w:r w:rsidRPr="00862E89">
        <w:t>1); and</w:t>
      </w:r>
    </w:p>
    <w:p w:rsidR="00975C59" w:rsidRPr="00862E89" w:rsidRDefault="00975C59" w:rsidP="00E50E1A">
      <w:pPr>
        <w:pStyle w:val="paragraph"/>
      </w:pPr>
      <w:r w:rsidRPr="00862E89">
        <w:tab/>
        <w:t>(b)</w:t>
      </w:r>
      <w:r w:rsidRPr="00862E89">
        <w:tab/>
        <w:t>the person engages in conduct; and</w:t>
      </w:r>
    </w:p>
    <w:p w:rsidR="00975C59" w:rsidRPr="00862E89" w:rsidRDefault="00975C59" w:rsidP="00E50E1A">
      <w:pPr>
        <w:pStyle w:val="paragraph"/>
      </w:pPr>
      <w:r w:rsidRPr="00862E89">
        <w:tab/>
        <w:t>(c)</w:t>
      </w:r>
      <w:r w:rsidRPr="00862E89">
        <w:tab/>
        <w:t>the conduct contravenes the requirement.</w:t>
      </w:r>
    </w:p>
    <w:p w:rsidR="00A60B40" w:rsidRPr="00862E89" w:rsidRDefault="00A60B40" w:rsidP="00A60B40">
      <w:pPr>
        <w:pStyle w:val="Penalty"/>
      </w:pPr>
      <w:r w:rsidRPr="00862E89">
        <w:t>Criminal penalty:</w:t>
      </w:r>
      <w:r w:rsidRPr="00862E89">
        <w:tab/>
        <w:t>6 months imprisonment.</w:t>
      </w:r>
    </w:p>
    <w:p w:rsidR="00975C59" w:rsidRPr="00862E89" w:rsidRDefault="00975C59" w:rsidP="00E50E1A">
      <w:pPr>
        <w:pStyle w:val="SubsectionHead"/>
      </w:pPr>
      <w:r w:rsidRPr="00862E89">
        <w:t>Strict liability offence</w:t>
      </w:r>
    </w:p>
    <w:p w:rsidR="00975C59" w:rsidRPr="00862E89" w:rsidRDefault="00975C59" w:rsidP="00E50E1A">
      <w:pPr>
        <w:pStyle w:val="subsection"/>
        <w:keepNext/>
        <w:keepLines/>
      </w:pPr>
      <w:r w:rsidRPr="00862E89">
        <w:tab/>
        <w:t>(3)</w:t>
      </w:r>
      <w:r w:rsidRPr="00862E89">
        <w:tab/>
        <w:t>A person commits an offence if:</w:t>
      </w:r>
    </w:p>
    <w:p w:rsidR="00975C59" w:rsidRPr="00862E89" w:rsidRDefault="00975C59" w:rsidP="00E50E1A">
      <w:pPr>
        <w:pStyle w:val="paragraph"/>
      </w:pPr>
      <w:r w:rsidRPr="00862E89">
        <w:tab/>
        <w:t>(a)</w:t>
      </w:r>
      <w:r w:rsidRPr="00862E89">
        <w:tab/>
        <w:t xml:space="preserve">the person is subject to a requirement under </w:t>
      </w:r>
      <w:r w:rsidR="00777022" w:rsidRPr="00862E89">
        <w:t>subsection (</w:t>
      </w:r>
      <w:r w:rsidRPr="00862E89">
        <w:t>1); and</w:t>
      </w:r>
    </w:p>
    <w:p w:rsidR="00975C59" w:rsidRPr="00862E89" w:rsidRDefault="00975C59" w:rsidP="00E50E1A">
      <w:pPr>
        <w:pStyle w:val="paragraph"/>
      </w:pPr>
      <w:r w:rsidRPr="00862E89">
        <w:tab/>
        <w:t>(b)</w:t>
      </w:r>
      <w:r w:rsidRPr="00862E89">
        <w:tab/>
        <w:t>the person engages in conduct; and</w:t>
      </w:r>
    </w:p>
    <w:p w:rsidR="00975C59" w:rsidRPr="00862E89" w:rsidRDefault="00975C59" w:rsidP="00E50E1A">
      <w:pPr>
        <w:pStyle w:val="paragraph"/>
      </w:pPr>
      <w:r w:rsidRPr="00862E89">
        <w:tab/>
        <w:t>(c)</w:t>
      </w:r>
      <w:r w:rsidRPr="00862E89">
        <w:tab/>
        <w:t>the conduct contravenes the requirement.</w:t>
      </w:r>
    </w:p>
    <w:p w:rsidR="00A60B40" w:rsidRPr="00862E89" w:rsidRDefault="00A60B40" w:rsidP="00A60B40">
      <w:pPr>
        <w:pStyle w:val="Penalty"/>
      </w:pPr>
      <w:r w:rsidRPr="00862E89">
        <w:t>Criminal penalty:</w:t>
      </w:r>
      <w:r w:rsidRPr="00862E89">
        <w:tab/>
        <w:t>20 penalty units.</w:t>
      </w:r>
    </w:p>
    <w:p w:rsidR="00975C59" w:rsidRPr="00862E89" w:rsidRDefault="00975C59" w:rsidP="00E50E1A">
      <w:pPr>
        <w:pStyle w:val="subsection"/>
        <w:keepNext/>
        <w:keepLines/>
      </w:pPr>
      <w:r w:rsidRPr="00862E89">
        <w:tab/>
        <w:t>(4)</w:t>
      </w:r>
      <w:r w:rsidRPr="00862E89">
        <w:tab/>
      </w:r>
      <w:r w:rsidR="00777022" w:rsidRPr="00862E89">
        <w:t>Subsection (</w:t>
      </w:r>
      <w:r w:rsidRPr="00862E89">
        <w:t>3) is an offence of strict liability.</w:t>
      </w:r>
    </w:p>
    <w:p w:rsidR="00975C59" w:rsidRPr="00862E89" w:rsidRDefault="00975C59" w:rsidP="00E50E1A">
      <w:pPr>
        <w:pStyle w:val="notetext"/>
        <w:rPr>
          <w:i/>
        </w:rPr>
      </w:pPr>
      <w:r w:rsidRPr="00862E89">
        <w:t>Note:</w:t>
      </w:r>
      <w:r w:rsidRPr="00862E89">
        <w:tab/>
        <w:t>For strict liability, see section</w:t>
      </w:r>
      <w:r w:rsidR="00777022" w:rsidRPr="00862E89">
        <w:t> </w:t>
      </w:r>
      <w:r w:rsidRPr="00862E89">
        <w:t xml:space="preserve">6.1 of the </w:t>
      </w:r>
      <w:r w:rsidRPr="00862E89">
        <w:rPr>
          <w:i/>
        </w:rPr>
        <w:t>Criminal Code.</w:t>
      </w:r>
    </w:p>
    <w:p w:rsidR="00095CC0" w:rsidRPr="00862E89" w:rsidRDefault="00095CC0" w:rsidP="00E50E1A">
      <w:pPr>
        <w:spacing w:before="280"/>
        <w:ind w:left="1134" w:hanging="1134"/>
        <w:rPr>
          <w:b/>
          <w:sz w:val="24"/>
          <w:szCs w:val="24"/>
        </w:rPr>
      </w:pPr>
      <w:r w:rsidRPr="00862E89">
        <w:rPr>
          <w:b/>
          <w:sz w:val="24"/>
          <w:szCs w:val="24"/>
        </w:rPr>
        <w:t>75A</w:t>
      </w:r>
      <w:r w:rsidR="006A1CB7" w:rsidRPr="00862E89">
        <w:rPr>
          <w:b/>
          <w:sz w:val="24"/>
          <w:szCs w:val="24"/>
        </w:rPr>
        <w:t xml:space="preserve">  </w:t>
      </w:r>
      <w:r w:rsidRPr="00862E89">
        <w:rPr>
          <w:b/>
          <w:sz w:val="24"/>
          <w:szCs w:val="24"/>
        </w:rPr>
        <w:t>Obligation for prescribed unlicensed carried over instrument lender if appointment of licensee or registered person ceases</w:t>
      </w:r>
    </w:p>
    <w:p w:rsidR="00095CC0" w:rsidRPr="00862E89" w:rsidRDefault="00095CC0" w:rsidP="00E50E1A">
      <w:pPr>
        <w:pStyle w:val="subsection"/>
      </w:pPr>
      <w:r w:rsidRPr="00862E89">
        <w:rPr>
          <w:szCs w:val="22"/>
        </w:rPr>
        <w:tab/>
      </w:r>
      <w:r w:rsidRPr="00862E89">
        <w:t>(1)</w:t>
      </w:r>
      <w:r w:rsidRPr="00862E89">
        <w:tab/>
        <w:t>This section applies if a licensee or registered person is appointed, in accordance with paragraph</w:t>
      </w:r>
      <w:r w:rsidR="00777022" w:rsidRPr="00862E89">
        <w:t> </w:t>
      </w:r>
      <w:r w:rsidRPr="00862E89">
        <w:t>74(2)(b), by a prescribed unlicensed carried over instrument lender to engage in a credit activity mentioned in that paragraph on behalf of the lender.</w:t>
      </w:r>
    </w:p>
    <w:p w:rsidR="00E401D6" w:rsidRPr="00862E89" w:rsidRDefault="00E401D6" w:rsidP="00E50E1A">
      <w:pPr>
        <w:pStyle w:val="subsection"/>
      </w:pPr>
      <w:r w:rsidRPr="00862E89">
        <w:tab/>
        <w:t>(2)</w:t>
      </w:r>
      <w:r w:rsidRPr="00862E89">
        <w:tab/>
        <w:t>The appointment is continuous until the first of the following events occurs:</w:t>
      </w:r>
    </w:p>
    <w:p w:rsidR="00E401D6" w:rsidRPr="00862E89" w:rsidRDefault="00E401D6" w:rsidP="00E50E1A">
      <w:pPr>
        <w:pStyle w:val="paragraph"/>
      </w:pPr>
      <w:r w:rsidRPr="00862E89">
        <w:rPr>
          <w:szCs w:val="22"/>
        </w:rPr>
        <w:tab/>
        <w:t>(a)</w:t>
      </w:r>
      <w:r w:rsidRPr="00862E89">
        <w:rPr>
          <w:szCs w:val="22"/>
        </w:rPr>
        <w:tab/>
        <w:t xml:space="preserve">the licensee, </w:t>
      </w:r>
      <w:r w:rsidR="00300813" w:rsidRPr="00862E89">
        <w:rPr>
          <w:szCs w:val="22"/>
        </w:rPr>
        <w:t xml:space="preserve">or registered person </w:t>
      </w:r>
      <w:r w:rsidRPr="00862E89">
        <w:rPr>
          <w:szCs w:val="22"/>
        </w:rPr>
        <w:t>dies or otherwise ceases to engage in the business;</w:t>
      </w:r>
    </w:p>
    <w:p w:rsidR="00E401D6" w:rsidRPr="00862E89" w:rsidRDefault="00E401D6" w:rsidP="00E50E1A">
      <w:pPr>
        <w:pStyle w:val="paragraph"/>
      </w:pPr>
      <w:r w:rsidRPr="00862E89">
        <w:tab/>
        <w:t>(b)</w:t>
      </w:r>
      <w:r w:rsidRPr="00862E89">
        <w:tab/>
        <w:t xml:space="preserve">the licensee, </w:t>
      </w:r>
      <w:r w:rsidR="00300813" w:rsidRPr="00862E89">
        <w:t xml:space="preserve">or registered person </w:t>
      </w:r>
      <w:r w:rsidRPr="00862E89">
        <w:t>is unable to perform its duties.</w:t>
      </w:r>
    </w:p>
    <w:p w:rsidR="00300813" w:rsidRPr="00862E89" w:rsidRDefault="00300813" w:rsidP="00E50E1A">
      <w:pPr>
        <w:pStyle w:val="subsection"/>
      </w:pPr>
      <w:r w:rsidRPr="00862E89">
        <w:tab/>
        <w:t>(3)</w:t>
      </w:r>
      <w:r w:rsidRPr="00862E89">
        <w:tab/>
        <w:t xml:space="preserve">If the licensee’s or registered person’s appointment ceases under </w:t>
      </w:r>
      <w:r w:rsidR="00777022" w:rsidRPr="00862E89">
        <w:t>subsection (</w:t>
      </w:r>
      <w:r w:rsidRPr="00862E89">
        <w:t>2):</w:t>
      </w:r>
    </w:p>
    <w:p w:rsidR="00300813" w:rsidRPr="00862E89" w:rsidRDefault="00300813" w:rsidP="00E50E1A">
      <w:pPr>
        <w:pStyle w:val="paragraph"/>
      </w:pPr>
      <w:r w:rsidRPr="00862E89">
        <w:rPr>
          <w:szCs w:val="22"/>
        </w:rPr>
        <w:tab/>
      </w:r>
      <w:r w:rsidRPr="00862E89">
        <w:t>(a)</w:t>
      </w:r>
      <w:r w:rsidRPr="00862E89">
        <w:tab/>
        <w:t>section</w:t>
      </w:r>
      <w:r w:rsidR="00777022" w:rsidRPr="00862E89">
        <w:t> </w:t>
      </w:r>
      <w:r w:rsidRPr="00862E89">
        <w:t>74 applies to the prescribed unlicensed carried over instrument lender as if it required the lender to appoint another licensee or registered person to engage in a credit activity, as described in paragraph</w:t>
      </w:r>
      <w:r w:rsidR="00777022" w:rsidRPr="00862E89">
        <w:t> </w:t>
      </w:r>
      <w:r w:rsidRPr="00862E89">
        <w:t>74(2)(b), on behalf of the lender no later than 15 business days after the previous appointment ceased; and</w:t>
      </w:r>
    </w:p>
    <w:p w:rsidR="00300813" w:rsidRPr="00862E89" w:rsidRDefault="00300813" w:rsidP="00E50E1A">
      <w:pPr>
        <w:pStyle w:val="paragraph"/>
      </w:pPr>
      <w:r w:rsidRPr="00862E89">
        <w:tab/>
        <w:t>(b)</w:t>
      </w:r>
      <w:r w:rsidRPr="00862E89">
        <w:tab/>
        <w:t>section</w:t>
      </w:r>
      <w:r w:rsidR="00777022" w:rsidRPr="00862E89">
        <w:t> </w:t>
      </w:r>
      <w:r w:rsidRPr="00862E89">
        <w:t>75 applies to the prescribed unlicensed carried over instrument lender in relation to the appointment.</w:t>
      </w:r>
    </w:p>
    <w:p w:rsidR="00E401D6" w:rsidRPr="00862E89" w:rsidRDefault="00E401D6" w:rsidP="00E50E1A">
      <w:pPr>
        <w:spacing w:before="280"/>
        <w:ind w:left="1134" w:hanging="1134"/>
        <w:rPr>
          <w:b/>
          <w:sz w:val="24"/>
          <w:szCs w:val="24"/>
        </w:rPr>
      </w:pPr>
      <w:r w:rsidRPr="00862E89">
        <w:rPr>
          <w:b/>
          <w:sz w:val="24"/>
          <w:szCs w:val="24"/>
        </w:rPr>
        <w:lastRenderedPageBreak/>
        <w:t>75B</w:t>
      </w:r>
      <w:r w:rsidR="00586367" w:rsidRPr="00862E89">
        <w:rPr>
          <w:b/>
          <w:sz w:val="24"/>
          <w:szCs w:val="24"/>
        </w:rPr>
        <w:t xml:space="preserve">  </w:t>
      </w:r>
      <w:r w:rsidRPr="00862E89">
        <w:rPr>
          <w:b/>
          <w:sz w:val="24"/>
          <w:szCs w:val="24"/>
        </w:rPr>
        <w:t>Obligation if person ceases to be prescribed unlicensed carried over instrument lender</w:t>
      </w:r>
    </w:p>
    <w:p w:rsidR="00CD1C8C" w:rsidRPr="00862E89" w:rsidRDefault="00CD1C8C" w:rsidP="00E50E1A">
      <w:pPr>
        <w:pStyle w:val="subsection"/>
      </w:pPr>
      <w:r w:rsidRPr="00862E89">
        <w:tab/>
        <w:t>(1)</w:t>
      </w:r>
      <w:r w:rsidRPr="00862E89">
        <w:tab/>
        <w:t>If a person is a prescribed unlicensed carried over instrument lender because a matter mentioned in subsection</w:t>
      </w:r>
      <w:r w:rsidR="00777022" w:rsidRPr="00862E89">
        <w:t> </w:t>
      </w:r>
      <w:r w:rsidRPr="00862E89">
        <w:t>5A(1) applies to the person and the matter ceases to apply to the person, the person must lodge with ASIC a notice</w:t>
      </w:r>
      <w:r w:rsidRPr="00862E89">
        <w:rPr>
          <w:szCs w:val="22"/>
        </w:rPr>
        <w:t xml:space="preserve">, in an approved form and </w:t>
      </w:r>
      <w:r w:rsidRPr="00862E89">
        <w:t>no later than 15 business days after the day on which the matter ceases to apply to the person</w:t>
      </w:r>
      <w:r w:rsidRPr="00862E89">
        <w:rPr>
          <w:szCs w:val="22"/>
        </w:rPr>
        <w:t>,</w:t>
      </w:r>
      <w:r w:rsidRPr="00862E89">
        <w:t xml:space="preserve"> that the matter has ceased to apply to the person.</w:t>
      </w:r>
    </w:p>
    <w:p w:rsidR="00CD1C8C" w:rsidRPr="00862E89" w:rsidRDefault="00CD1C8C" w:rsidP="00E50E1A">
      <w:pPr>
        <w:pStyle w:val="Penalty"/>
        <w:widowControl w:val="0"/>
        <w:tabs>
          <w:tab w:val="clear" w:pos="2977"/>
        </w:tabs>
        <w:rPr>
          <w:szCs w:val="22"/>
        </w:rPr>
      </w:pPr>
      <w:r w:rsidRPr="00862E89">
        <w:rPr>
          <w:szCs w:val="22"/>
        </w:rPr>
        <w:t>Civil penalty:</w:t>
      </w:r>
      <w:r w:rsidR="00FD2772" w:rsidRPr="00862E89">
        <w:rPr>
          <w:szCs w:val="22"/>
        </w:rPr>
        <w:tab/>
      </w:r>
      <w:r w:rsidR="00A60B40" w:rsidRPr="00862E89">
        <w:rPr>
          <w:szCs w:val="22"/>
        </w:rPr>
        <w:t>5</w:t>
      </w:r>
      <w:r w:rsidRPr="00862E89">
        <w:rPr>
          <w:szCs w:val="22"/>
        </w:rPr>
        <w:t>,000 penalty units.</w:t>
      </w:r>
    </w:p>
    <w:p w:rsidR="00E401D6" w:rsidRPr="00862E89" w:rsidRDefault="00E401D6" w:rsidP="00BA7B6B">
      <w:pPr>
        <w:pStyle w:val="SubsectionHead"/>
      </w:pPr>
      <w:r w:rsidRPr="00862E89">
        <w:t>Offence</w:t>
      </w:r>
    </w:p>
    <w:p w:rsidR="00E401D6" w:rsidRPr="00862E89" w:rsidRDefault="00E401D6" w:rsidP="00E50E1A">
      <w:pPr>
        <w:pStyle w:val="subsection"/>
      </w:pPr>
      <w:r w:rsidRPr="00862E89">
        <w:rPr>
          <w:szCs w:val="22"/>
        </w:rPr>
        <w:tab/>
        <w:t>(2)</w:t>
      </w:r>
      <w:r w:rsidRPr="00862E89">
        <w:rPr>
          <w:szCs w:val="22"/>
        </w:rPr>
        <w:tab/>
        <w:t>A person commits an offence if:</w:t>
      </w:r>
    </w:p>
    <w:p w:rsidR="00E401D6" w:rsidRPr="00862E89" w:rsidRDefault="00E401D6" w:rsidP="00E50E1A">
      <w:pPr>
        <w:pStyle w:val="paragraph"/>
      </w:pPr>
      <w:r w:rsidRPr="00862E89">
        <w:rPr>
          <w:szCs w:val="22"/>
        </w:rPr>
        <w:tab/>
        <w:t>(a)</w:t>
      </w:r>
      <w:r w:rsidRPr="00862E89">
        <w:rPr>
          <w:szCs w:val="22"/>
        </w:rPr>
        <w:tab/>
        <w:t xml:space="preserve">the person is subject to a requirement under </w:t>
      </w:r>
      <w:r w:rsidR="00777022" w:rsidRPr="00862E89">
        <w:rPr>
          <w:szCs w:val="22"/>
        </w:rPr>
        <w:t>subsection (</w:t>
      </w:r>
      <w:r w:rsidRPr="00862E89">
        <w:rPr>
          <w:szCs w:val="22"/>
        </w:rPr>
        <w:t>1); and</w:t>
      </w:r>
    </w:p>
    <w:p w:rsidR="00E401D6" w:rsidRPr="00862E89" w:rsidRDefault="00E401D6" w:rsidP="00E50E1A">
      <w:pPr>
        <w:pStyle w:val="paragraph"/>
      </w:pPr>
      <w:r w:rsidRPr="00862E89">
        <w:tab/>
        <w:t>(b)</w:t>
      </w:r>
      <w:r w:rsidRPr="00862E89">
        <w:tab/>
        <w:t>the person engages in conduct; and</w:t>
      </w:r>
    </w:p>
    <w:p w:rsidR="00E401D6" w:rsidRPr="00862E89" w:rsidRDefault="00E401D6" w:rsidP="00E50E1A">
      <w:pPr>
        <w:pStyle w:val="paragraph"/>
      </w:pPr>
      <w:r w:rsidRPr="00862E89">
        <w:tab/>
        <w:t>(c)</w:t>
      </w:r>
      <w:r w:rsidRPr="00862E89">
        <w:tab/>
        <w:t>the conduct contravenes the requirement.</w:t>
      </w:r>
    </w:p>
    <w:p w:rsidR="00A60B40" w:rsidRPr="00862E89" w:rsidRDefault="00A60B40" w:rsidP="00A60B40">
      <w:pPr>
        <w:pStyle w:val="Penalty"/>
      </w:pPr>
      <w:r w:rsidRPr="00862E89">
        <w:t>Criminal penalty:</w:t>
      </w:r>
      <w:r w:rsidRPr="00862E89">
        <w:tab/>
        <w:t>6 months imprisonment.</w:t>
      </w:r>
    </w:p>
    <w:p w:rsidR="00E401D6" w:rsidRPr="00862E89" w:rsidRDefault="00E401D6" w:rsidP="00E50E1A">
      <w:pPr>
        <w:pStyle w:val="SubsectionHead"/>
      </w:pPr>
      <w:r w:rsidRPr="00862E89">
        <w:t>Strict liability offence</w:t>
      </w:r>
    </w:p>
    <w:p w:rsidR="00E401D6" w:rsidRPr="00862E89" w:rsidRDefault="00E401D6" w:rsidP="00E50E1A">
      <w:pPr>
        <w:pStyle w:val="subsection"/>
      </w:pPr>
      <w:r w:rsidRPr="00862E89">
        <w:rPr>
          <w:szCs w:val="22"/>
        </w:rPr>
        <w:tab/>
        <w:t>(3)</w:t>
      </w:r>
      <w:r w:rsidRPr="00862E89">
        <w:rPr>
          <w:szCs w:val="22"/>
        </w:rPr>
        <w:tab/>
        <w:t>A person commits an offence if:</w:t>
      </w:r>
    </w:p>
    <w:p w:rsidR="00E401D6" w:rsidRPr="00862E89" w:rsidRDefault="00E401D6" w:rsidP="00E50E1A">
      <w:pPr>
        <w:pStyle w:val="paragraph"/>
      </w:pPr>
      <w:r w:rsidRPr="00862E89">
        <w:rPr>
          <w:szCs w:val="22"/>
        </w:rPr>
        <w:tab/>
        <w:t>(a)</w:t>
      </w:r>
      <w:r w:rsidRPr="00862E89">
        <w:rPr>
          <w:szCs w:val="22"/>
        </w:rPr>
        <w:tab/>
        <w:t xml:space="preserve">the person is subject to a requirement under </w:t>
      </w:r>
      <w:r w:rsidR="00777022" w:rsidRPr="00862E89">
        <w:rPr>
          <w:szCs w:val="22"/>
        </w:rPr>
        <w:t>subsection (</w:t>
      </w:r>
      <w:r w:rsidRPr="00862E89">
        <w:rPr>
          <w:szCs w:val="22"/>
        </w:rPr>
        <w:t>1); and</w:t>
      </w:r>
    </w:p>
    <w:p w:rsidR="00E401D6" w:rsidRPr="00862E89" w:rsidRDefault="00E401D6" w:rsidP="00E50E1A">
      <w:pPr>
        <w:pStyle w:val="paragraph"/>
      </w:pPr>
      <w:r w:rsidRPr="00862E89">
        <w:tab/>
        <w:t>(b)</w:t>
      </w:r>
      <w:r w:rsidRPr="00862E89">
        <w:tab/>
        <w:t>the person engages in conduct; and</w:t>
      </w:r>
    </w:p>
    <w:p w:rsidR="00E401D6" w:rsidRPr="00862E89" w:rsidRDefault="00E401D6" w:rsidP="00E50E1A">
      <w:pPr>
        <w:pStyle w:val="paragraph"/>
      </w:pPr>
      <w:r w:rsidRPr="00862E89">
        <w:tab/>
        <w:t>(c)</w:t>
      </w:r>
      <w:r w:rsidRPr="00862E89">
        <w:tab/>
        <w:t>the conduct contravenes the requirement.</w:t>
      </w:r>
    </w:p>
    <w:p w:rsidR="00A60B40" w:rsidRPr="00862E89" w:rsidRDefault="00A60B40" w:rsidP="00A60B40">
      <w:pPr>
        <w:pStyle w:val="Penalty"/>
      </w:pPr>
      <w:r w:rsidRPr="00862E89">
        <w:t>Criminal penalty:</w:t>
      </w:r>
      <w:r w:rsidRPr="00862E89">
        <w:tab/>
        <w:t>20 penalty units.</w:t>
      </w:r>
    </w:p>
    <w:p w:rsidR="00E401D6" w:rsidRPr="00862E89" w:rsidRDefault="00E401D6" w:rsidP="00E50E1A">
      <w:pPr>
        <w:pStyle w:val="subsection"/>
      </w:pPr>
      <w:r w:rsidRPr="00862E89">
        <w:rPr>
          <w:szCs w:val="22"/>
        </w:rPr>
        <w:tab/>
        <w:t>(4)</w:t>
      </w:r>
      <w:r w:rsidRPr="00862E89">
        <w:rPr>
          <w:szCs w:val="22"/>
        </w:rPr>
        <w:tab/>
      </w:r>
      <w:r w:rsidR="00777022" w:rsidRPr="00862E89">
        <w:rPr>
          <w:szCs w:val="22"/>
        </w:rPr>
        <w:t>Subsection (</w:t>
      </w:r>
      <w:r w:rsidRPr="00862E89">
        <w:rPr>
          <w:szCs w:val="22"/>
        </w:rPr>
        <w:t>3) is an offence of strict liability.</w:t>
      </w:r>
    </w:p>
    <w:p w:rsidR="00E401D6" w:rsidRPr="00862E89" w:rsidRDefault="00E401D6" w:rsidP="00E50E1A">
      <w:pPr>
        <w:pStyle w:val="notetext"/>
      </w:pPr>
      <w:r w:rsidRPr="00862E89">
        <w:t>Note:</w:t>
      </w:r>
      <w:r w:rsidRPr="00862E89">
        <w:tab/>
        <w:t>For strict liability, see section</w:t>
      </w:r>
      <w:r w:rsidR="00777022" w:rsidRPr="00862E89">
        <w:t> </w:t>
      </w:r>
      <w:r w:rsidRPr="00862E89">
        <w:t xml:space="preserve">6.1 of the </w:t>
      </w:r>
      <w:r w:rsidRPr="00862E89">
        <w:rPr>
          <w:i/>
        </w:rPr>
        <w:t>Criminal Code</w:t>
      </w:r>
      <w:r w:rsidRPr="00862E89">
        <w:t>.</w:t>
      </w:r>
    </w:p>
    <w:p w:rsidR="00CD1C8C" w:rsidRPr="00862E89" w:rsidRDefault="00CD1C8C" w:rsidP="00E50E1A">
      <w:pPr>
        <w:spacing w:before="280"/>
        <w:ind w:left="1134" w:hanging="1134"/>
        <w:rPr>
          <w:b/>
          <w:sz w:val="24"/>
          <w:szCs w:val="24"/>
        </w:rPr>
      </w:pPr>
      <w:r w:rsidRPr="00862E89">
        <w:rPr>
          <w:b/>
          <w:sz w:val="24"/>
          <w:szCs w:val="24"/>
        </w:rPr>
        <w:t xml:space="preserve">76  Lodgement obligation for licensee or registered person acting on behalf of prescribed unlicensed carried over instrument lender </w:t>
      </w:r>
    </w:p>
    <w:p w:rsidR="00975C59" w:rsidRPr="00862E89" w:rsidRDefault="00975C59" w:rsidP="00E50E1A">
      <w:pPr>
        <w:pStyle w:val="subsection"/>
      </w:pPr>
      <w:r w:rsidRPr="00862E89">
        <w:tab/>
        <w:t>(1)</w:t>
      </w:r>
      <w:r w:rsidRPr="00862E89">
        <w:tab/>
        <w:t xml:space="preserve">If a licensee or registered person is appointed by a prescribed </w:t>
      </w:r>
      <w:r w:rsidR="00E401D6" w:rsidRPr="00862E89">
        <w:t xml:space="preserve">unlicensed </w:t>
      </w:r>
      <w:r w:rsidRPr="00862E89">
        <w:t xml:space="preserve">carried over instrument lender to act on the lender’s behalf, the licensee or registered person must </w:t>
      </w:r>
      <w:r w:rsidR="00CD1C8C" w:rsidRPr="00862E89">
        <w:rPr>
          <w:szCs w:val="22"/>
        </w:rPr>
        <w:t>lodge with ASIC a notice, in an approved form, of the appointment</w:t>
      </w:r>
      <w:r w:rsidRPr="00862E89">
        <w:t xml:space="preserve"> no later than 15 business days after the appointment.</w:t>
      </w:r>
    </w:p>
    <w:p w:rsidR="00975C59" w:rsidRPr="00862E89" w:rsidRDefault="00975C59" w:rsidP="00E50E1A">
      <w:pPr>
        <w:pStyle w:val="Penalty"/>
        <w:rPr>
          <w:szCs w:val="22"/>
        </w:rPr>
      </w:pPr>
      <w:r w:rsidRPr="00862E89">
        <w:rPr>
          <w:szCs w:val="22"/>
        </w:rPr>
        <w:t>Civil penalty:</w:t>
      </w:r>
      <w:r w:rsidRPr="00862E89">
        <w:rPr>
          <w:szCs w:val="22"/>
        </w:rPr>
        <w:tab/>
      </w:r>
      <w:r w:rsidR="00A60B40" w:rsidRPr="00862E89">
        <w:rPr>
          <w:szCs w:val="22"/>
        </w:rPr>
        <w:t>5</w:t>
      </w:r>
      <w:r w:rsidRPr="00862E89">
        <w:rPr>
          <w:szCs w:val="22"/>
        </w:rPr>
        <w:t>,000 penalty units.</w:t>
      </w:r>
    </w:p>
    <w:p w:rsidR="00975C59" w:rsidRPr="00862E89" w:rsidRDefault="00975C59" w:rsidP="00E50E1A">
      <w:pPr>
        <w:pStyle w:val="SubsectionHead"/>
      </w:pPr>
      <w:r w:rsidRPr="00862E89">
        <w:t>Offence</w:t>
      </w:r>
    </w:p>
    <w:p w:rsidR="00975C59" w:rsidRPr="00862E89" w:rsidRDefault="00975C59" w:rsidP="00E50E1A">
      <w:pPr>
        <w:pStyle w:val="subsection"/>
        <w:keepNext/>
        <w:keepLines/>
      </w:pPr>
      <w:r w:rsidRPr="00862E89">
        <w:tab/>
        <w:t>(2)</w:t>
      </w:r>
      <w:r w:rsidRPr="00862E89">
        <w:tab/>
        <w:t>A person commits an offence if:</w:t>
      </w:r>
    </w:p>
    <w:p w:rsidR="00975C59" w:rsidRPr="00862E89" w:rsidRDefault="00975C59" w:rsidP="00E50E1A">
      <w:pPr>
        <w:pStyle w:val="paragraph"/>
        <w:keepNext/>
        <w:keepLines/>
      </w:pPr>
      <w:r w:rsidRPr="00862E89">
        <w:tab/>
        <w:t>(a)</w:t>
      </w:r>
      <w:r w:rsidRPr="00862E89">
        <w:tab/>
        <w:t xml:space="preserve">the person is subject to a requirement under </w:t>
      </w:r>
      <w:r w:rsidR="00777022" w:rsidRPr="00862E89">
        <w:t>subsection (</w:t>
      </w:r>
      <w:r w:rsidRPr="00862E89">
        <w:t>1); and</w:t>
      </w:r>
    </w:p>
    <w:p w:rsidR="00975C59" w:rsidRPr="00862E89" w:rsidRDefault="00975C59" w:rsidP="00E50E1A">
      <w:pPr>
        <w:pStyle w:val="paragraph"/>
      </w:pPr>
      <w:r w:rsidRPr="00862E89">
        <w:tab/>
        <w:t>(b)</w:t>
      </w:r>
      <w:r w:rsidRPr="00862E89">
        <w:tab/>
        <w:t>the person engages in conduct; and</w:t>
      </w:r>
    </w:p>
    <w:p w:rsidR="00975C59" w:rsidRPr="00862E89" w:rsidRDefault="00975C59" w:rsidP="00E50E1A">
      <w:pPr>
        <w:pStyle w:val="paragraph"/>
      </w:pPr>
      <w:r w:rsidRPr="00862E89">
        <w:tab/>
        <w:t>(c)</w:t>
      </w:r>
      <w:r w:rsidRPr="00862E89">
        <w:tab/>
        <w:t>the conduct contravenes the requirement.</w:t>
      </w:r>
    </w:p>
    <w:p w:rsidR="00A60B40" w:rsidRPr="00862E89" w:rsidRDefault="00A60B40" w:rsidP="00A60B40">
      <w:pPr>
        <w:pStyle w:val="Penalty"/>
      </w:pPr>
      <w:r w:rsidRPr="00862E89">
        <w:t>Criminal penalty:</w:t>
      </w:r>
      <w:r w:rsidRPr="00862E89">
        <w:tab/>
        <w:t>6 months imprisonment.</w:t>
      </w:r>
    </w:p>
    <w:p w:rsidR="00975C59" w:rsidRPr="00862E89" w:rsidRDefault="00975C59" w:rsidP="00E50E1A">
      <w:pPr>
        <w:pStyle w:val="SubsectionHead"/>
      </w:pPr>
      <w:r w:rsidRPr="00862E89">
        <w:lastRenderedPageBreak/>
        <w:t>Strict liability offence</w:t>
      </w:r>
    </w:p>
    <w:p w:rsidR="00975C59" w:rsidRPr="00862E89" w:rsidRDefault="00975C59" w:rsidP="00E50E1A">
      <w:pPr>
        <w:pStyle w:val="subsection"/>
      </w:pPr>
      <w:r w:rsidRPr="00862E89">
        <w:tab/>
        <w:t>(3)</w:t>
      </w:r>
      <w:r w:rsidRPr="00862E89">
        <w:tab/>
        <w:t>A person commits an offence if:</w:t>
      </w:r>
    </w:p>
    <w:p w:rsidR="00975C59" w:rsidRPr="00862E89" w:rsidRDefault="00975C59" w:rsidP="00E50E1A">
      <w:pPr>
        <w:pStyle w:val="paragraph"/>
      </w:pPr>
      <w:r w:rsidRPr="00862E89">
        <w:tab/>
        <w:t>(a)</w:t>
      </w:r>
      <w:r w:rsidRPr="00862E89">
        <w:tab/>
        <w:t xml:space="preserve">the person is subject to a requirement under </w:t>
      </w:r>
      <w:r w:rsidR="00777022" w:rsidRPr="00862E89">
        <w:t>subsection (</w:t>
      </w:r>
      <w:r w:rsidRPr="00862E89">
        <w:t>1); and</w:t>
      </w:r>
    </w:p>
    <w:p w:rsidR="00975C59" w:rsidRPr="00862E89" w:rsidRDefault="00975C59" w:rsidP="00E50E1A">
      <w:pPr>
        <w:pStyle w:val="paragraph"/>
      </w:pPr>
      <w:r w:rsidRPr="00862E89">
        <w:tab/>
        <w:t>(b)</w:t>
      </w:r>
      <w:r w:rsidRPr="00862E89">
        <w:tab/>
        <w:t>the person engages in conduct; and</w:t>
      </w:r>
    </w:p>
    <w:p w:rsidR="00975C59" w:rsidRPr="00862E89" w:rsidRDefault="00975C59" w:rsidP="00E50E1A">
      <w:pPr>
        <w:pStyle w:val="paragraph"/>
        <w:keepNext/>
        <w:keepLines/>
      </w:pPr>
      <w:r w:rsidRPr="00862E89">
        <w:tab/>
        <w:t>(c)</w:t>
      </w:r>
      <w:r w:rsidRPr="00862E89">
        <w:tab/>
        <w:t>the conduct contravenes the requirement.</w:t>
      </w:r>
    </w:p>
    <w:p w:rsidR="00A60B40" w:rsidRPr="00862E89" w:rsidRDefault="00A60B40" w:rsidP="00A60B40">
      <w:pPr>
        <w:pStyle w:val="Penalty"/>
      </w:pPr>
      <w:r w:rsidRPr="00862E89">
        <w:t>Criminal penalty:</w:t>
      </w:r>
      <w:r w:rsidRPr="00862E89">
        <w:tab/>
        <w:t>20 penalty units.</w:t>
      </w:r>
    </w:p>
    <w:p w:rsidR="00975C59" w:rsidRPr="00862E89" w:rsidRDefault="00975C59" w:rsidP="00E50E1A">
      <w:pPr>
        <w:pStyle w:val="subsection"/>
      </w:pPr>
      <w:r w:rsidRPr="00862E89">
        <w:tab/>
        <w:t>(4)</w:t>
      </w:r>
      <w:r w:rsidRPr="00862E89">
        <w:tab/>
      </w:r>
      <w:r w:rsidR="00777022" w:rsidRPr="00862E89">
        <w:t>Subsection (</w:t>
      </w:r>
      <w:r w:rsidRPr="00862E89">
        <w:t>3) is an offence of strict liability.</w:t>
      </w:r>
    </w:p>
    <w:p w:rsidR="00975C59" w:rsidRPr="00862E89" w:rsidRDefault="00975C59" w:rsidP="00E50E1A">
      <w:pPr>
        <w:pStyle w:val="notetext"/>
        <w:rPr>
          <w:i/>
        </w:rPr>
      </w:pPr>
      <w:r w:rsidRPr="00862E89">
        <w:t>Note:</w:t>
      </w:r>
      <w:r w:rsidRPr="00862E89">
        <w:tab/>
        <w:t>For strict liability, see section</w:t>
      </w:r>
      <w:r w:rsidR="00777022" w:rsidRPr="00862E89">
        <w:t> </w:t>
      </w:r>
      <w:r w:rsidRPr="00862E89">
        <w:t xml:space="preserve">6.1 of the </w:t>
      </w:r>
      <w:r w:rsidRPr="00862E89">
        <w:rPr>
          <w:i/>
        </w:rPr>
        <w:t>Criminal Code.</w:t>
      </w:r>
    </w:p>
    <w:p w:rsidR="00E401D6" w:rsidRPr="00862E89" w:rsidRDefault="00522A03" w:rsidP="00DA04E6">
      <w:pPr>
        <w:pStyle w:val="ItemHead"/>
        <w:rPr>
          <w:rFonts w:cs="Arial"/>
        </w:rPr>
      </w:pPr>
      <w:r w:rsidRPr="00862E89">
        <w:rPr>
          <w:rFonts w:cs="Arial"/>
        </w:rPr>
        <w:t xml:space="preserve">2.39B  </w:t>
      </w:r>
      <w:r w:rsidR="001F5A30" w:rsidRPr="00862E89">
        <w:rPr>
          <w:rFonts w:cs="Arial"/>
        </w:rPr>
        <w:t>Part</w:t>
      </w:r>
      <w:r w:rsidR="00777022" w:rsidRPr="00862E89">
        <w:rPr>
          <w:rFonts w:cs="Arial"/>
        </w:rPr>
        <w:t> </w:t>
      </w:r>
      <w:r w:rsidR="00E401D6" w:rsidRPr="00862E89">
        <w:rPr>
          <w:rFonts w:cs="Arial"/>
        </w:rPr>
        <w:t>2</w:t>
      </w:r>
      <w:r w:rsidR="00DE129E">
        <w:rPr>
          <w:rFonts w:cs="Arial"/>
        </w:rPr>
        <w:noBreakHyphen/>
      </w:r>
      <w:r w:rsidR="00E401D6" w:rsidRPr="00862E89">
        <w:rPr>
          <w:rFonts w:cs="Arial"/>
        </w:rPr>
        <w:t>4</w:t>
      </w:r>
    </w:p>
    <w:p w:rsidR="00DA04E6" w:rsidRPr="00862E89" w:rsidRDefault="00DA04E6" w:rsidP="00DA04E6">
      <w:pPr>
        <w:pStyle w:val="Item"/>
        <w:rPr>
          <w:i/>
        </w:rPr>
      </w:pPr>
      <w:r w:rsidRPr="00862E89">
        <w:rPr>
          <w:i/>
        </w:rPr>
        <w:t>omit</w:t>
      </w:r>
    </w:p>
    <w:p w:rsidR="00E401D6" w:rsidRPr="00862E89" w:rsidRDefault="00522A03" w:rsidP="00DA04E6">
      <w:pPr>
        <w:pStyle w:val="ItemHead"/>
        <w:rPr>
          <w:rFonts w:cs="Arial"/>
        </w:rPr>
      </w:pPr>
      <w:r w:rsidRPr="00862E89">
        <w:rPr>
          <w:rFonts w:cs="Arial"/>
        </w:rPr>
        <w:t xml:space="preserve">2.39C  </w:t>
      </w:r>
      <w:r w:rsidR="001F5A30" w:rsidRPr="00862E89">
        <w:rPr>
          <w:rFonts w:cs="Arial"/>
        </w:rPr>
        <w:t>Part</w:t>
      </w:r>
      <w:r w:rsidR="00777022" w:rsidRPr="00862E89">
        <w:rPr>
          <w:rFonts w:cs="Arial"/>
        </w:rPr>
        <w:t> </w:t>
      </w:r>
      <w:r w:rsidR="00E401D6" w:rsidRPr="00862E89">
        <w:rPr>
          <w:rFonts w:cs="Arial"/>
        </w:rPr>
        <w:t>2</w:t>
      </w:r>
      <w:r w:rsidR="00DE129E">
        <w:rPr>
          <w:rFonts w:cs="Arial"/>
        </w:rPr>
        <w:noBreakHyphen/>
      </w:r>
      <w:r w:rsidR="00E401D6" w:rsidRPr="00862E89">
        <w:rPr>
          <w:rFonts w:cs="Arial"/>
        </w:rPr>
        <w:t>5, heading</w:t>
      </w:r>
    </w:p>
    <w:p w:rsidR="00DA04E6" w:rsidRPr="00862E89" w:rsidRDefault="00DA04E6" w:rsidP="00DA04E6">
      <w:pPr>
        <w:pStyle w:val="Item"/>
        <w:rPr>
          <w:i/>
        </w:rPr>
      </w:pPr>
      <w:r w:rsidRPr="00862E89">
        <w:rPr>
          <w:i/>
        </w:rPr>
        <w:t>substitute</w:t>
      </w:r>
    </w:p>
    <w:p w:rsidR="00324C8B" w:rsidRPr="00862E89" w:rsidRDefault="001F5A30" w:rsidP="00E50E1A">
      <w:pPr>
        <w:spacing w:before="360"/>
        <w:rPr>
          <w:b/>
          <w:sz w:val="32"/>
          <w:szCs w:val="32"/>
        </w:rPr>
      </w:pPr>
      <w:r w:rsidRPr="00862E89">
        <w:rPr>
          <w:b/>
          <w:sz w:val="32"/>
          <w:szCs w:val="32"/>
        </w:rPr>
        <w:t>Part</w:t>
      </w:r>
      <w:r w:rsidR="00777022" w:rsidRPr="00862E89">
        <w:rPr>
          <w:b/>
          <w:sz w:val="32"/>
          <w:szCs w:val="32"/>
        </w:rPr>
        <w:t> </w:t>
      </w:r>
      <w:r w:rsidR="00324C8B" w:rsidRPr="00862E89">
        <w:rPr>
          <w:b/>
          <w:sz w:val="32"/>
          <w:szCs w:val="32"/>
        </w:rPr>
        <w:t>2</w:t>
      </w:r>
      <w:r w:rsidR="00DE129E">
        <w:rPr>
          <w:b/>
          <w:sz w:val="32"/>
          <w:szCs w:val="32"/>
        </w:rPr>
        <w:noBreakHyphen/>
      </w:r>
      <w:r w:rsidR="00324C8B" w:rsidRPr="00862E89">
        <w:rPr>
          <w:b/>
          <w:sz w:val="32"/>
          <w:szCs w:val="32"/>
        </w:rPr>
        <w:t>5—Financial records and audit reports</w:t>
      </w:r>
    </w:p>
    <w:p w:rsidR="00E401D6" w:rsidRPr="00862E89" w:rsidRDefault="00522A03" w:rsidP="00DA04E6">
      <w:pPr>
        <w:pStyle w:val="ItemHead"/>
        <w:rPr>
          <w:rFonts w:cs="Arial"/>
        </w:rPr>
      </w:pPr>
      <w:r w:rsidRPr="00862E89">
        <w:rPr>
          <w:rFonts w:cs="Arial"/>
        </w:rPr>
        <w:t xml:space="preserve">2.40  </w:t>
      </w:r>
      <w:r w:rsidR="00E401D6" w:rsidRPr="00862E89">
        <w:rPr>
          <w:rFonts w:cs="Arial"/>
        </w:rPr>
        <w:t>Section</w:t>
      </w:r>
      <w:r w:rsidR="00777022" w:rsidRPr="00862E89">
        <w:rPr>
          <w:rFonts w:cs="Arial"/>
        </w:rPr>
        <w:t> </w:t>
      </w:r>
      <w:r w:rsidR="00E401D6" w:rsidRPr="00862E89">
        <w:rPr>
          <w:rFonts w:cs="Arial"/>
        </w:rPr>
        <w:t>87</w:t>
      </w:r>
    </w:p>
    <w:p w:rsidR="00DA04E6" w:rsidRPr="00862E89" w:rsidRDefault="00DA04E6" w:rsidP="00DA04E6">
      <w:pPr>
        <w:pStyle w:val="Item"/>
        <w:rPr>
          <w:i/>
        </w:rPr>
      </w:pPr>
      <w:r w:rsidRPr="00862E89">
        <w:rPr>
          <w:i/>
        </w:rPr>
        <w:t>omit</w:t>
      </w:r>
    </w:p>
    <w:p w:rsidR="00E401D6" w:rsidRPr="00862E89" w:rsidRDefault="00E401D6" w:rsidP="00DA04E6">
      <w:pPr>
        <w:pStyle w:val="ItemHead"/>
        <w:rPr>
          <w:rFonts w:cs="Arial"/>
        </w:rPr>
      </w:pPr>
      <w:r w:rsidRPr="00862E89">
        <w:rPr>
          <w:rFonts w:cs="Arial"/>
        </w:rPr>
        <w:t>2.40A</w:t>
      </w:r>
      <w:r w:rsidR="00522A03" w:rsidRPr="00862E89">
        <w:rPr>
          <w:rFonts w:cs="Arial"/>
        </w:rPr>
        <w:t xml:space="preserve">  </w:t>
      </w:r>
      <w:r w:rsidRPr="00862E89">
        <w:rPr>
          <w:rFonts w:cs="Arial"/>
        </w:rPr>
        <w:t>Subsection</w:t>
      </w:r>
      <w:r w:rsidR="00777022" w:rsidRPr="00862E89">
        <w:rPr>
          <w:rFonts w:cs="Arial"/>
        </w:rPr>
        <w:t> </w:t>
      </w:r>
      <w:r w:rsidRPr="00862E89">
        <w:rPr>
          <w:rFonts w:cs="Arial"/>
        </w:rPr>
        <w:t>88(1)</w:t>
      </w:r>
    </w:p>
    <w:p w:rsidR="00DA04E6" w:rsidRPr="00862E89" w:rsidRDefault="00DA04E6" w:rsidP="00DA04E6">
      <w:pPr>
        <w:pStyle w:val="Item"/>
        <w:rPr>
          <w:i/>
        </w:rPr>
      </w:pPr>
      <w:r w:rsidRPr="00862E89">
        <w:rPr>
          <w:i/>
        </w:rPr>
        <w:t>omit</w:t>
      </w:r>
    </w:p>
    <w:p w:rsidR="00E401D6" w:rsidRPr="00862E89" w:rsidRDefault="00E401D6" w:rsidP="00DA04E6">
      <w:pPr>
        <w:pStyle w:val="Item"/>
      </w:pPr>
      <w:r w:rsidRPr="00862E89">
        <w:rPr>
          <w:szCs w:val="22"/>
        </w:rPr>
        <w:t>A licensee</w:t>
      </w:r>
    </w:p>
    <w:p w:rsidR="00DA04E6" w:rsidRPr="00862E89" w:rsidRDefault="00DA04E6" w:rsidP="00DA04E6">
      <w:pPr>
        <w:pStyle w:val="Item"/>
        <w:rPr>
          <w:i/>
        </w:rPr>
      </w:pPr>
      <w:r w:rsidRPr="00862E89">
        <w:rPr>
          <w:i/>
        </w:rPr>
        <w:t>insert</w:t>
      </w:r>
    </w:p>
    <w:p w:rsidR="00E401D6" w:rsidRPr="00862E89" w:rsidRDefault="00E401D6" w:rsidP="00DA04E6">
      <w:pPr>
        <w:pStyle w:val="Item"/>
      </w:pPr>
      <w:r w:rsidRPr="00862E89">
        <w:rPr>
          <w:szCs w:val="22"/>
        </w:rPr>
        <w:t>An unlicensed carried over instrument lender</w:t>
      </w:r>
    </w:p>
    <w:p w:rsidR="00E401D6" w:rsidRPr="00862E89" w:rsidRDefault="00522A03" w:rsidP="00DA04E6">
      <w:pPr>
        <w:pStyle w:val="ItemHead"/>
        <w:rPr>
          <w:rFonts w:cs="Arial"/>
        </w:rPr>
      </w:pPr>
      <w:r w:rsidRPr="00862E89">
        <w:rPr>
          <w:rFonts w:cs="Arial"/>
        </w:rPr>
        <w:t xml:space="preserve">2.40B  </w:t>
      </w:r>
      <w:r w:rsidR="00E401D6" w:rsidRPr="00862E89">
        <w:rPr>
          <w:rFonts w:cs="Arial"/>
        </w:rPr>
        <w:t>Subsection</w:t>
      </w:r>
      <w:r w:rsidR="00777022" w:rsidRPr="00862E89">
        <w:rPr>
          <w:rFonts w:cs="Arial"/>
        </w:rPr>
        <w:t> </w:t>
      </w:r>
      <w:r w:rsidR="00E401D6" w:rsidRPr="00862E89">
        <w:rPr>
          <w:rFonts w:cs="Arial"/>
        </w:rPr>
        <w:t>88(1)</w:t>
      </w:r>
    </w:p>
    <w:p w:rsidR="00DA04E6" w:rsidRPr="00862E89" w:rsidRDefault="00DA04E6" w:rsidP="00DA04E6">
      <w:pPr>
        <w:pStyle w:val="Item"/>
        <w:rPr>
          <w:i/>
        </w:rPr>
      </w:pPr>
      <w:r w:rsidRPr="00862E89">
        <w:rPr>
          <w:i/>
        </w:rPr>
        <w:t>omit</w:t>
      </w:r>
    </w:p>
    <w:p w:rsidR="00E401D6" w:rsidRPr="00862E89" w:rsidRDefault="00E401D6" w:rsidP="00DA04E6">
      <w:pPr>
        <w:pStyle w:val="Item"/>
      </w:pPr>
      <w:r w:rsidRPr="00862E89">
        <w:rPr>
          <w:szCs w:val="22"/>
        </w:rPr>
        <w:t>licensee.</w:t>
      </w:r>
    </w:p>
    <w:p w:rsidR="00DA04E6" w:rsidRPr="00862E89" w:rsidRDefault="00DA04E6" w:rsidP="00DA04E6">
      <w:pPr>
        <w:pStyle w:val="Item"/>
        <w:rPr>
          <w:i/>
        </w:rPr>
      </w:pPr>
      <w:r w:rsidRPr="00862E89">
        <w:rPr>
          <w:i/>
        </w:rPr>
        <w:t>insert</w:t>
      </w:r>
    </w:p>
    <w:p w:rsidR="00E401D6" w:rsidRPr="00862E89" w:rsidRDefault="00E401D6" w:rsidP="00DA04E6">
      <w:pPr>
        <w:pStyle w:val="Item"/>
      </w:pPr>
      <w:r w:rsidRPr="00862E89">
        <w:rPr>
          <w:szCs w:val="22"/>
        </w:rPr>
        <w:t>lender.</w:t>
      </w:r>
    </w:p>
    <w:p w:rsidR="00E401D6" w:rsidRPr="00862E89" w:rsidRDefault="00522A03" w:rsidP="00DA04E6">
      <w:pPr>
        <w:pStyle w:val="ItemHead"/>
        <w:rPr>
          <w:rFonts w:cs="Arial"/>
        </w:rPr>
      </w:pPr>
      <w:r w:rsidRPr="00862E89">
        <w:rPr>
          <w:rFonts w:cs="Arial"/>
        </w:rPr>
        <w:t xml:space="preserve">2.40C  </w:t>
      </w:r>
      <w:r w:rsidR="00537BB7" w:rsidRPr="00862E89">
        <w:rPr>
          <w:rFonts w:cs="Arial"/>
        </w:rPr>
        <w:t>Paragraph 8</w:t>
      </w:r>
      <w:r w:rsidR="00E401D6" w:rsidRPr="00862E89">
        <w:rPr>
          <w:rFonts w:cs="Arial"/>
        </w:rPr>
        <w:t>8(2</w:t>
      </w:r>
      <w:r w:rsidR="001F5A30" w:rsidRPr="00862E89">
        <w:rPr>
          <w:rFonts w:cs="Arial"/>
        </w:rPr>
        <w:t>)(</w:t>
      </w:r>
      <w:r w:rsidR="00E401D6" w:rsidRPr="00862E89">
        <w:rPr>
          <w:rFonts w:cs="Arial"/>
        </w:rPr>
        <w:t>c)</w:t>
      </w:r>
    </w:p>
    <w:p w:rsidR="00DA04E6" w:rsidRPr="00862E89" w:rsidRDefault="00DA04E6" w:rsidP="00DA04E6">
      <w:pPr>
        <w:pStyle w:val="Item"/>
        <w:rPr>
          <w:i/>
        </w:rPr>
      </w:pPr>
      <w:r w:rsidRPr="00862E89">
        <w:rPr>
          <w:i/>
        </w:rPr>
        <w:t>omit</w:t>
      </w:r>
    </w:p>
    <w:p w:rsidR="00E401D6" w:rsidRPr="00862E89" w:rsidRDefault="00522A03" w:rsidP="00DA04E6">
      <w:pPr>
        <w:pStyle w:val="ItemHead"/>
        <w:rPr>
          <w:rFonts w:cs="Arial"/>
        </w:rPr>
      </w:pPr>
      <w:r w:rsidRPr="00862E89">
        <w:rPr>
          <w:rFonts w:cs="Arial"/>
        </w:rPr>
        <w:t xml:space="preserve">2.40D  </w:t>
      </w:r>
      <w:r w:rsidR="00E401D6" w:rsidRPr="00862E89">
        <w:rPr>
          <w:rFonts w:cs="Arial"/>
        </w:rPr>
        <w:t>Subsection</w:t>
      </w:r>
      <w:r w:rsidR="00777022" w:rsidRPr="00862E89">
        <w:rPr>
          <w:rFonts w:cs="Arial"/>
        </w:rPr>
        <w:t> </w:t>
      </w:r>
      <w:r w:rsidR="00E401D6" w:rsidRPr="00862E89">
        <w:rPr>
          <w:rFonts w:cs="Arial"/>
        </w:rPr>
        <w:t>88(4)</w:t>
      </w:r>
    </w:p>
    <w:p w:rsidR="00DA04E6" w:rsidRPr="00862E89" w:rsidRDefault="00DA04E6" w:rsidP="00DA04E6">
      <w:pPr>
        <w:pStyle w:val="Item"/>
        <w:rPr>
          <w:i/>
        </w:rPr>
      </w:pPr>
      <w:r w:rsidRPr="00862E89">
        <w:rPr>
          <w:i/>
        </w:rPr>
        <w:t>omit</w:t>
      </w:r>
    </w:p>
    <w:p w:rsidR="00E401D6" w:rsidRPr="00862E89" w:rsidRDefault="00E401D6" w:rsidP="00DA04E6">
      <w:pPr>
        <w:pStyle w:val="Item"/>
      </w:pPr>
      <w:r w:rsidRPr="00862E89">
        <w:rPr>
          <w:szCs w:val="22"/>
        </w:rPr>
        <w:t>A licensee</w:t>
      </w:r>
    </w:p>
    <w:p w:rsidR="00DA04E6" w:rsidRPr="00862E89" w:rsidRDefault="00DA04E6" w:rsidP="00DA04E6">
      <w:pPr>
        <w:pStyle w:val="Item"/>
        <w:rPr>
          <w:i/>
        </w:rPr>
      </w:pPr>
      <w:r w:rsidRPr="00862E89">
        <w:rPr>
          <w:i/>
        </w:rPr>
        <w:t>insert</w:t>
      </w:r>
    </w:p>
    <w:p w:rsidR="00E401D6" w:rsidRPr="00862E89" w:rsidRDefault="00E401D6" w:rsidP="00DA04E6">
      <w:pPr>
        <w:pStyle w:val="Item"/>
      </w:pPr>
      <w:r w:rsidRPr="00862E89">
        <w:rPr>
          <w:szCs w:val="22"/>
        </w:rPr>
        <w:t>An unlicensed carried over instrument lender</w:t>
      </w:r>
    </w:p>
    <w:p w:rsidR="00E401D6" w:rsidRPr="00862E89" w:rsidRDefault="00522A03" w:rsidP="00DA04E6">
      <w:pPr>
        <w:pStyle w:val="ItemHead"/>
        <w:rPr>
          <w:rFonts w:cs="Arial"/>
        </w:rPr>
      </w:pPr>
      <w:r w:rsidRPr="00862E89">
        <w:rPr>
          <w:rFonts w:cs="Arial"/>
        </w:rPr>
        <w:lastRenderedPageBreak/>
        <w:t xml:space="preserve">2.40E  </w:t>
      </w:r>
      <w:r w:rsidR="00E401D6" w:rsidRPr="00862E89">
        <w:rPr>
          <w:rFonts w:cs="Arial"/>
        </w:rPr>
        <w:t>Subsection</w:t>
      </w:r>
      <w:r w:rsidR="00777022" w:rsidRPr="00862E89">
        <w:rPr>
          <w:rFonts w:cs="Arial"/>
        </w:rPr>
        <w:t> </w:t>
      </w:r>
      <w:r w:rsidR="00E401D6" w:rsidRPr="00862E89">
        <w:rPr>
          <w:rFonts w:cs="Arial"/>
        </w:rPr>
        <w:t>88(4)</w:t>
      </w:r>
    </w:p>
    <w:p w:rsidR="00DA04E6" w:rsidRPr="00862E89" w:rsidRDefault="00DA04E6" w:rsidP="00DA04E6">
      <w:pPr>
        <w:pStyle w:val="Item"/>
        <w:rPr>
          <w:i/>
        </w:rPr>
      </w:pPr>
      <w:r w:rsidRPr="00862E89">
        <w:rPr>
          <w:i/>
        </w:rPr>
        <w:t>omit</w:t>
      </w:r>
    </w:p>
    <w:p w:rsidR="00E401D6" w:rsidRPr="00862E89" w:rsidRDefault="00E401D6" w:rsidP="00DA04E6">
      <w:pPr>
        <w:pStyle w:val="Item"/>
      </w:pPr>
      <w:r w:rsidRPr="00862E89">
        <w:rPr>
          <w:szCs w:val="22"/>
        </w:rPr>
        <w:t>licensee.</w:t>
      </w:r>
    </w:p>
    <w:p w:rsidR="00DA04E6" w:rsidRPr="00862E89" w:rsidRDefault="00DA04E6" w:rsidP="00DA04E6">
      <w:pPr>
        <w:pStyle w:val="Item"/>
        <w:rPr>
          <w:i/>
        </w:rPr>
      </w:pPr>
      <w:r w:rsidRPr="00862E89">
        <w:rPr>
          <w:i/>
        </w:rPr>
        <w:t>insert</w:t>
      </w:r>
    </w:p>
    <w:p w:rsidR="00E401D6" w:rsidRPr="00862E89" w:rsidRDefault="00E401D6" w:rsidP="00DA04E6">
      <w:pPr>
        <w:pStyle w:val="Item"/>
      </w:pPr>
      <w:r w:rsidRPr="00862E89">
        <w:rPr>
          <w:szCs w:val="22"/>
        </w:rPr>
        <w:t>lender.</w:t>
      </w:r>
    </w:p>
    <w:p w:rsidR="00975C59" w:rsidRPr="00862E89" w:rsidRDefault="00975C59" w:rsidP="00DA04E6">
      <w:pPr>
        <w:pStyle w:val="ItemHead"/>
        <w:rPr>
          <w:rFonts w:cs="Arial"/>
        </w:rPr>
      </w:pPr>
      <w:r w:rsidRPr="00862E89">
        <w:rPr>
          <w:rFonts w:cs="Arial"/>
        </w:rPr>
        <w:t>2.41</w:t>
      </w:r>
      <w:r w:rsidR="00522A03" w:rsidRPr="00862E89">
        <w:rPr>
          <w:rFonts w:cs="Arial"/>
        </w:rPr>
        <w:t xml:space="preserve">  </w:t>
      </w:r>
      <w:r w:rsidRPr="00862E89">
        <w:rPr>
          <w:rFonts w:cs="Arial"/>
        </w:rPr>
        <w:t>Sections</w:t>
      </w:r>
      <w:r w:rsidR="00777022" w:rsidRPr="00862E89">
        <w:rPr>
          <w:rFonts w:cs="Arial"/>
        </w:rPr>
        <w:t> </w:t>
      </w:r>
      <w:r w:rsidRPr="00862E89">
        <w:rPr>
          <w:rFonts w:cs="Arial"/>
        </w:rPr>
        <w:t>90 to 92</w:t>
      </w:r>
    </w:p>
    <w:p w:rsidR="00975C59" w:rsidRPr="00862E89" w:rsidRDefault="00975C59" w:rsidP="00DA04E6">
      <w:pPr>
        <w:pStyle w:val="Item"/>
      </w:pPr>
      <w:r w:rsidRPr="00862E89">
        <w:rPr>
          <w:i/>
        </w:rPr>
        <w:t>omit each mention of</w:t>
      </w:r>
    </w:p>
    <w:p w:rsidR="00975C59" w:rsidRPr="00862E89" w:rsidRDefault="00975C59" w:rsidP="00DA04E6">
      <w:pPr>
        <w:pStyle w:val="Item"/>
      </w:pPr>
      <w:r w:rsidRPr="00862E89">
        <w:rPr>
          <w:color w:val="000000"/>
          <w:szCs w:val="22"/>
        </w:rPr>
        <w:t>licensee</w:t>
      </w:r>
    </w:p>
    <w:p w:rsidR="00DA04E6" w:rsidRPr="00862E89" w:rsidRDefault="00DA04E6" w:rsidP="00DA04E6">
      <w:pPr>
        <w:pStyle w:val="Item"/>
        <w:rPr>
          <w:i/>
        </w:rPr>
      </w:pPr>
      <w:r w:rsidRPr="00862E89">
        <w:rPr>
          <w:i/>
        </w:rPr>
        <w:t>insert</w:t>
      </w:r>
    </w:p>
    <w:p w:rsidR="00975C59" w:rsidRPr="00862E89" w:rsidRDefault="00975C59" w:rsidP="00DA04E6">
      <w:pPr>
        <w:pStyle w:val="Item"/>
      </w:pPr>
      <w:r w:rsidRPr="00862E89">
        <w:rPr>
          <w:color w:val="000000"/>
          <w:szCs w:val="22"/>
        </w:rPr>
        <w:t>unlicensed carried over instrument lende</w:t>
      </w:r>
      <w:r w:rsidRPr="00862E89">
        <w:rPr>
          <w:color w:val="000000"/>
        </w:rPr>
        <w:t>r</w:t>
      </w:r>
    </w:p>
    <w:p w:rsidR="00975C59" w:rsidRPr="00862E89" w:rsidRDefault="00975C59" w:rsidP="00DA04E6">
      <w:pPr>
        <w:pStyle w:val="ItemHead"/>
        <w:rPr>
          <w:rFonts w:cs="Arial"/>
        </w:rPr>
      </w:pPr>
      <w:r w:rsidRPr="00862E89">
        <w:rPr>
          <w:rFonts w:cs="Arial"/>
        </w:rPr>
        <w:t>2.42</w:t>
      </w:r>
      <w:r w:rsidR="00522A03" w:rsidRPr="00862E89">
        <w:rPr>
          <w:rFonts w:cs="Arial"/>
        </w:rPr>
        <w:t xml:space="preserve">  </w:t>
      </w:r>
      <w:r w:rsidRPr="00862E89">
        <w:rPr>
          <w:rFonts w:cs="Arial"/>
        </w:rPr>
        <w:t>Section</w:t>
      </w:r>
      <w:r w:rsidR="00777022" w:rsidRPr="00862E89">
        <w:rPr>
          <w:rFonts w:cs="Arial"/>
        </w:rPr>
        <w:t> </w:t>
      </w:r>
      <w:r w:rsidRPr="00862E89">
        <w:rPr>
          <w:rFonts w:cs="Arial"/>
        </w:rPr>
        <w:t>94, heading</w:t>
      </w:r>
    </w:p>
    <w:p w:rsidR="00DA04E6" w:rsidRPr="00862E89" w:rsidRDefault="00DA04E6" w:rsidP="00DA04E6">
      <w:pPr>
        <w:pStyle w:val="Item"/>
        <w:rPr>
          <w:i/>
        </w:rPr>
      </w:pPr>
      <w:r w:rsidRPr="00862E89">
        <w:rPr>
          <w:i/>
        </w:rPr>
        <w:t>substitute</w:t>
      </w:r>
    </w:p>
    <w:p w:rsidR="00975C59" w:rsidRPr="00862E89" w:rsidRDefault="00975C59" w:rsidP="00E50E1A">
      <w:pPr>
        <w:spacing w:before="280"/>
        <w:ind w:left="1134" w:hanging="1134"/>
        <w:rPr>
          <w:b/>
          <w:sz w:val="24"/>
          <w:szCs w:val="24"/>
        </w:rPr>
      </w:pPr>
      <w:r w:rsidRPr="00862E89">
        <w:rPr>
          <w:b/>
          <w:sz w:val="24"/>
          <w:szCs w:val="24"/>
        </w:rPr>
        <w:t>94  Financial records taken to be made with unlicensed carried over instrument lender’s authority</w:t>
      </w:r>
    </w:p>
    <w:p w:rsidR="00975C59" w:rsidRPr="00862E89" w:rsidRDefault="00975C59" w:rsidP="00DA04E6">
      <w:pPr>
        <w:pStyle w:val="ItemHead"/>
        <w:rPr>
          <w:rFonts w:cs="Arial"/>
        </w:rPr>
      </w:pPr>
      <w:r w:rsidRPr="00862E89">
        <w:rPr>
          <w:rFonts w:cs="Arial"/>
        </w:rPr>
        <w:t>2.43</w:t>
      </w:r>
      <w:r w:rsidR="00522A03" w:rsidRPr="00862E89">
        <w:rPr>
          <w:rFonts w:cs="Arial"/>
        </w:rPr>
        <w:t xml:space="preserve">  </w:t>
      </w:r>
      <w:r w:rsidRPr="00862E89">
        <w:rPr>
          <w:rFonts w:cs="Arial"/>
        </w:rPr>
        <w:t>Section</w:t>
      </w:r>
      <w:r w:rsidR="00777022" w:rsidRPr="00862E89">
        <w:rPr>
          <w:rFonts w:cs="Arial"/>
        </w:rPr>
        <w:t> </w:t>
      </w:r>
      <w:r w:rsidRPr="00862E89">
        <w:rPr>
          <w:rFonts w:cs="Arial"/>
        </w:rPr>
        <w:t>94</w:t>
      </w:r>
    </w:p>
    <w:p w:rsidR="00DA04E6" w:rsidRPr="00862E89" w:rsidRDefault="00DA04E6" w:rsidP="00DA04E6">
      <w:pPr>
        <w:pStyle w:val="Item"/>
        <w:rPr>
          <w:i/>
        </w:rPr>
      </w:pPr>
      <w:r w:rsidRPr="00862E89">
        <w:rPr>
          <w:i/>
        </w:rPr>
        <w:t>omit</w:t>
      </w:r>
    </w:p>
    <w:p w:rsidR="00975C59" w:rsidRPr="00862E89" w:rsidRDefault="00975C59" w:rsidP="00DA04E6">
      <w:pPr>
        <w:pStyle w:val="Item"/>
      </w:pPr>
      <w:r w:rsidRPr="00862E89">
        <w:rPr>
          <w:color w:val="000000"/>
          <w:szCs w:val="22"/>
        </w:rPr>
        <w:t>licensee.</w:t>
      </w:r>
    </w:p>
    <w:p w:rsidR="00DA04E6" w:rsidRPr="00862E89" w:rsidRDefault="00DA04E6" w:rsidP="00DA04E6">
      <w:pPr>
        <w:pStyle w:val="Item"/>
        <w:rPr>
          <w:i/>
        </w:rPr>
      </w:pPr>
      <w:r w:rsidRPr="00862E89">
        <w:rPr>
          <w:i/>
        </w:rPr>
        <w:t>insert</w:t>
      </w:r>
    </w:p>
    <w:p w:rsidR="00975C59" w:rsidRPr="00862E89" w:rsidRDefault="00975C59" w:rsidP="00DA04E6">
      <w:pPr>
        <w:pStyle w:val="Item"/>
      </w:pPr>
      <w:r w:rsidRPr="00862E89">
        <w:rPr>
          <w:color w:val="000000"/>
          <w:szCs w:val="22"/>
        </w:rPr>
        <w:t>unlicensed carried over instrument lende</w:t>
      </w:r>
      <w:r w:rsidRPr="00862E89">
        <w:rPr>
          <w:color w:val="000000"/>
        </w:rPr>
        <w:t>r.</w:t>
      </w:r>
    </w:p>
    <w:p w:rsidR="00975C59" w:rsidRPr="00862E89" w:rsidRDefault="00522A03" w:rsidP="00DA04E6">
      <w:pPr>
        <w:pStyle w:val="ItemHead"/>
        <w:rPr>
          <w:rFonts w:cs="Arial"/>
        </w:rPr>
      </w:pPr>
      <w:r w:rsidRPr="00862E89">
        <w:rPr>
          <w:rFonts w:cs="Arial"/>
        </w:rPr>
        <w:t xml:space="preserve">2.44  </w:t>
      </w:r>
      <w:r w:rsidR="00975C59" w:rsidRPr="00862E89">
        <w:rPr>
          <w:rFonts w:cs="Arial"/>
        </w:rPr>
        <w:t>Subsection</w:t>
      </w:r>
      <w:r w:rsidR="00777022" w:rsidRPr="00862E89">
        <w:rPr>
          <w:rFonts w:cs="Arial"/>
        </w:rPr>
        <w:t> </w:t>
      </w:r>
      <w:r w:rsidR="00975C59" w:rsidRPr="00862E89">
        <w:rPr>
          <w:rFonts w:cs="Arial"/>
        </w:rPr>
        <w:t>95(1)</w:t>
      </w:r>
    </w:p>
    <w:p w:rsidR="00DA04E6" w:rsidRPr="00862E89" w:rsidRDefault="00DA04E6" w:rsidP="00DA04E6">
      <w:pPr>
        <w:pStyle w:val="Item"/>
        <w:rPr>
          <w:i/>
        </w:rPr>
      </w:pPr>
      <w:r w:rsidRPr="00862E89">
        <w:rPr>
          <w:i/>
        </w:rPr>
        <w:t>omit</w:t>
      </w:r>
    </w:p>
    <w:p w:rsidR="00975C59" w:rsidRPr="00862E89" w:rsidRDefault="00975C59" w:rsidP="00DA04E6">
      <w:pPr>
        <w:pStyle w:val="Item"/>
      </w:pPr>
      <w:r w:rsidRPr="00862E89">
        <w:rPr>
          <w:color w:val="000000"/>
          <w:szCs w:val="22"/>
        </w:rPr>
        <w:t>A licensee</w:t>
      </w:r>
    </w:p>
    <w:p w:rsidR="00DA04E6" w:rsidRPr="00862E89" w:rsidRDefault="00DA04E6" w:rsidP="00DA04E6">
      <w:pPr>
        <w:pStyle w:val="Item"/>
        <w:rPr>
          <w:i/>
        </w:rPr>
      </w:pPr>
      <w:r w:rsidRPr="00862E89">
        <w:rPr>
          <w:i/>
        </w:rPr>
        <w:t>insert</w:t>
      </w:r>
    </w:p>
    <w:p w:rsidR="00975C59" w:rsidRPr="00862E89" w:rsidRDefault="00975C59" w:rsidP="00DA04E6">
      <w:pPr>
        <w:pStyle w:val="Item"/>
      </w:pPr>
      <w:r w:rsidRPr="00862E89">
        <w:rPr>
          <w:color w:val="000000"/>
          <w:szCs w:val="22"/>
        </w:rPr>
        <w:t>An unlicensed carried over instrument lender</w:t>
      </w:r>
    </w:p>
    <w:p w:rsidR="00975C59" w:rsidRPr="00862E89" w:rsidRDefault="00522A03" w:rsidP="00DA04E6">
      <w:pPr>
        <w:pStyle w:val="ItemHead"/>
        <w:rPr>
          <w:rFonts w:cs="Arial"/>
        </w:rPr>
      </w:pPr>
      <w:r w:rsidRPr="00862E89">
        <w:rPr>
          <w:rFonts w:cs="Arial"/>
        </w:rPr>
        <w:t xml:space="preserve">2.45  </w:t>
      </w:r>
      <w:r w:rsidR="00975C59" w:rsidRPr="00862E89">
        <w:rPr>
          <w:rFonts w:cs="Arial"/>
        </w:rPr>
        <w:t>Subsection</w:t>
      </w:r>
      <w:r w:rsidR="00777022" w:rsidRPr="00862E89">
        <w:rPr>
          <w:rFonts w:cs="Arial"/>
        </w:rPr>
        <w:t> </w:t>
      </w:r>
      <w:r w:rsidR="00975C59" w:rsidRPr="00862E89">
        <w:rPr>
          <w:rFonts w:cs="Arial"/>
        </w:rPr>
        <w:t>96(2)</w:t>
      </w:r>
    </w:p>
    <w:p w:rsidR="00975C59" w:rsidRPr="00862E89" w:rsidRDefault="00975C59" w:rsidP="00DA04E6">
      <w:pPr>
        <w:pStyle w:val="Item"/>
      </w:pPr>
      <w:r w:rsidRPr="00862E89">
        <w:rPr>
          <w:i/>
        </w:rPr>
        <w:t>omit each mention of</w:t>
      </w:r>
    </w:p>
    <w:p w:rsidR="00975C59" w:rsidRPr="00862E89" w:rsidRDefault="00975C59" w:rsidP="00DA04E6">
      <w:pPr>
        <w:pStyle w:val="Item"/>
      </w:pPr>
      <w:r w:rsidRPr="00862E89">
        <w:rPr>
          <w:color w:val="000000"/>
          <w:szCs w:val="22"/>
        </w:rPr>
        <w:t>licensee</w:t>
      </w:r>
    </w:p>
    <w:p w:rsidR="00DA04E6" w:rsidRPr="00862E89" w:rsidRDefault="00DA04E6" w:rsidP="00DA04E6">
      <w:pPr>
        <w:pStyle w:val="Item"/>
        <w:rPr>
          <w:i/>
        </w:rPr>
      </w:pPr>
      <w:r w:rsidRPr="00862E89">
        <w:rPr>
          <w:i/>
        </w:rPr>
        <w:t>insert</w:t>
      </w:r>
    </w:p>
    <w:p w:rsidR="00975C59" w:rsidRPr="00862E89" w:rsidRDefault="00975C59" w:rsidP="00DA04E6">
      <w:pPr>
        <w:pStyle w:val="Item"/>
      </w:pPr>
      <w:r w:rsidRPr="00862E89">
        <w:rPr>
          <w:color w:val="000000"/>
          <w:szCs w:val="22"/>
        </w:rPr>
        <w:t>unlicensed carried over instrument lender</w:t>
      </w:r>
    </w:p>
    <w:p w:rsidR="00975C59" w:rsidRPr="00862E89" w:rsidRDefault="00522A03" w:rsidP="00DA04E6">
      <w:pPr>
        <w:pStyle w:val="ItemHead"/>
        <w:rPr>
          <w:rFonts w:cs="Arial"/>
        </w:rPr>
      </w:pPr>
      <w:r w:rsidRPr="00862E89">
        <w:rPr>
          <w:rFonts w:cs="Arial"/>
        </w:rPr>
        <w:t xml:space="preserve">2.46  </w:t>
      </w:r>
      <w:r w:rsidR="001F5A30" w:rsidRPr="00862E89">
        <w:rPr>
          <w:rFonts w:cs="Arial"/>
        </w:rPr>
        <w:t>Part</w:t>
      </w:r>
      <w:r w:rsidR="00777022" w:rsidRPr="00862E89">
        <w:rPr>
          <w:rFonts w:cs="Arial"/>
        </w:rPr>
        <w:t> </w:t>
      </w:r>
      <w:r w:rsidR="00975C59" w:rsidRPr="00862E89">
        <w:rPr>
          <w:rFonts w:cs="Arial"/>
        </w:rPr>
        <w:t>2</w:t>
      </w:r>
      <w:r w:rsidR="00DE129E">
        <w:rPr>
          <w:rFonts w:cs="Arial"/>
        </w:rPr>
        <w:noBreakHyphen/>
      </w:r>
      <w:r w:rsidR="00975C59" w:rsidRPr="00862E89">
        <w:rPr>
          <w:rFonts w:cs="Arial"/>
        </w:rPr>
        <w:t xml:space="preserve">5, </w:t>
      </w:r>
      <w:r w:rsidR="00537BB7" w:rsidRPr="00862E89">
        <w:rPr>
          <w:rFonts w:cs="Arial"/>
        </w:rPr>
        <w:t>Division 3</w:t>
      </w:r>
    </w:p>
    <w:p w:rsidR="00DA04E6" w:rsidRPr="00862E89" w:rsidRDefault="00DA04E6" w:rsidP="00DA04E6">
      <w:pPr>
        <w:pStyle w:val="Item"/>
        <w:rPr>
          <w:i/>
        </w:rPr>
      </w:pPr>
      <w:r w:rsidRPr="00862E89">
        <w:rPr>
          <w:i/>
        </w:rPr>
        <w:t>omit</w:t>
      </w:r>
    </w:p>
    <w:p w:rsidR="00975C59" w:rsidRPr="00862E89" w:rsidRDefault="00522A03" w:rsidP="00DA04E6">
      <w:pPr>
        <w:pStyle w:val="ItemHead"/>
        <w:rPr>
          <w:rFonts w:cs="Arial"/>
        </w:rPr>
      </w:pPr>
      <w:r w:rsidRPr="00862E89">
        <w:rPr>
          <w:rFonts w:cs="Arial"/>
        </w:rPr>
        <w:t xml:space="preserve">2.47  </w:t>
      </w:r>
      <w:r w:rsidR="00975C59" w:rsidRPr="00862E89">
        <w:rPr>
          <w:rFonts w:cs="Arial"/>
        </w:rPr>
        <w:t>Subsection</w:t>
      </w:r>
      <w:r w:rsidR="00777022" w:rsidRPr="00862E89">
        <w:rPr>
          <w:rFonts w:cs="Arial"/>
        </w:rPr>
        <w:t> </w:t>
      </w:r>
      <w:r w:rsidR="00975C59" w:rsidRPr="00862E89">
        <w:rPr>
          <w:rFonts w:cs="Arial"/>
        </w:rPr>
        <w:t>102(1)</w:t>
      </w:r>
    </w:p>
    <w:p w:rsidR="00DA04E6" w:rsidRPr="00862E89" w:rsidRDefault="00DA04E6" w:rsidP="00DA04E6">
      <w:pPr>
        <w:pStyle w:val="Item"/>
        <w:rPr>
          <w:i/>
        </w:rPr>
      </w:pPr>
      <w:r w:rsidRPr="00862E89">
        <w:rPr>
          <w:i/>
        </w:rPr>
        <w:t>substitute</w:t>
      </w:r>
    </w:p>
    <w:p w:rsidR="00975C59" w:rsidRPr="00862E89" w:rsidRDefault="00975C59" w:rsidP="00E50E1A">
      <w:pPr>
        <w:pStyle w:val="subsection"/>
        <w:keepLines/>
      </w:pPr>
      <w:r w:rsidRPr="00862E89">
        <w:lastRenderedPageBreak/>
        <w:tab/>
        <w:t>(1)</w:t>
      </w:r>
      <w:r w:rsidRPr="00862E89">
        <w:tab/>
        <w:t xml:space="preserve">An auditor (the </w:t>
      </w:r>
      <w:r w:rsidRPr="00862E89">
        <w:rPr>
          <w:b/>
          <w:i/>
        </w:rPr>
        <w:t>auditor</w:t>
      </w:r>
      <w:r w:rsidRPr="00862E89">
        <w:t>) who prepares an audit report required under subsection</w:t>
      </w:r>
      <w:r w:rsidR="00777022" w:rsidRPr="00862E89">
        <w:t> </w:t>
      </w:r>
      <w:r w:rsidRPr="00862E89">
        <w:t xml:space="preserve">49(3) </w:t>
      </w:r>
      <w:r w:rsidR="00E401D6" w:rsidRPr="00862E89">
        <w:rPr>
          <w:szCs w:val="22"/>
        </w:rPr>
        <w:t xml:space="preserve">or 49(3A) </w:t>
      </w:r>
      <w:r w:rsidRPr="00862E89">
        <w:t>in relation to an unlicensed carried over instrument lender has a right of access at all reasonable times to the financial records or other credit books of the lender for purposes relating to the audit report.</w:t>
      </w:r>
    </w:p>
    <w:p w:rsidR="00975C59" w:rsidRPr="00862E89" w:rsidRDefault="00522A03" w:rsidP="00DA04E6">
      <w:pPr>
        <w:pStyle w:val="ItemHead"/>
        <w:rPr>
          <w:rFonts w:cs="Arial"/>
        </w:rPr>
      </w:pPr>
      <w:r w:rsidRPr="00862E89">
        <w:rPr>
          <w:rFonts w:cs="Arial"/>
        </w:rPr>
        <w:t xml:space="preserve">2.48  </w:t>
      </w:r>
      <w:r w:rsidR="00975C59" w:rsidRPr="00862E89">
        <w:rPr>
          <w:rFonts w:cs="Arial"/>
        </w:rPr>
        <w:t>Subsections</w:t>
      </w:r>
      <w:r w:rsidR="00777022" w:rsidRPr="00862E89">
        <w:rPr>
          <w:rFonts w:cs="Arial"/>
        </w:rPr>
        <w:t> </w:t>
      </w:r>
      <w:r w:rsidR="00975C59" w:rsidRPr="00862E89">
        <w:rPr>
          <w:rFonts w:cs="Arial"/>
        </w:rPr>
        <w:t>102(2) and (3)</w:t>
      </w:r>
    </w:p>
    <w:p w:rsidR="00975C59" w:rsidRPr="00862E89" w:rsidRDefault="00975C59" w:rsidP="00DA04E6">
      <w:pPr>
        <w:pStyle w:val="Item"/>
      </w:pPr>
      <w:r w:rsidRPr="00862E89">
        <w:rPr>
          <w:i/>
        </w:rPr>
        <w:t>omit each mention of</w:t>
      </w:r>
    </w:p>
    <w:p w:rsidR="00975C59" w:rsidRPr="00862E89" w:rsidRDefault="00975C59" w:rsidP="00DA04E6">
      <w:pPr>
        <w:pStyle w:val="Item"/>
      </w:pPr>
      <w:r w:rsidRPr="00862E89">
        <w:rPr>
          <w:color w:val="000000"/>
        </w:rPr>
        <w:t>licensee</w:t>
      </w:r>
    </w:p>
    <w:p w:rsidR="00DA04E6" w:rsidRPr="00862E89" w:rsidRDefault="00DA04E6" w:rsidP="00DA04E6">
      <w:pPr>
        <w:pStyle w:val="Item"/>
        <w:rPr>
          <w:i/>
        </w:rPr>
      </w:pPr>
      <w:r w:rsidRPr="00862E89">
        <w:rPr>
          <w:i/>
        </w:rPr>
        <w:t>insert</w:t>
      </w:r>
    </w:p>
    <w:p w:rsidR="00975C59" w:rsidRPr="00862E89" w:rsidRDefault="00975C59" w:rsidP="00DA04E6">
      <w:pPr>
        <w:pStyle w:val="Item"/>
      </w:pPr>
      <w:r w:rsidRPr="00862E89">
        <w:rPr>
          <w:color w:val="000000"/>
        </w:rPr>
        <w:t>unlicensed carried over instrument lender</w:t>
      </w:r>
    </w:p>
    <w:p w:rsidR="00975C59" w:rsidRPr="00862E89" w:rsidRDefault="00522A03" w:rsidP="00DA04E6">
      <w:pPr>
        <w:pStyle w:val="ItemHead"/>
        <w:rPr>
          <w:rFonts w:cs="Arial"/>
        </w:rPr>
      </w:pPr>
      <w:r w:rsidRPr="00862E89">
        <w:rPr>
          <w:rFonts w:cs="Arial"/>
        </w:rPr>
        <w:t xml:space="preserve">2.49  </w:t>
      </w:r>
      <w:r w:rsidR="00975C59" w:rsidRPr="00862E89">
        <w:rPr>
          <w:rFonts w:cs="Arial"/>
        </w:rPr>
        <w:t>Section</w:t>
      </w:r>
      <w:r w:rsidR="00777022" w:rsidRPr="00862E89">
        <w:rPr>
          <w:rFonts w:cs="Arial"/>
        </w:rPr>
        <w:t> </w:t>
      </w:r>
      <w:r w:rsidR="00975C59" w:rsidRPr="00862E89">
        <w:rPr>
          <w:rFonts w:cs="Arial"/>
        </w:rPr>
        <w:t>103</w:t>
      </w:r>
    </w:p>
    <w:p w:rsidR="00975C59" w:rsidRPr="00862E89" w:rsidRDefault="00975C59" w:rsidP="00DA04E6">
      <w:pPr>
        <w:pStyle w:val="Item"/>
      </w:pPr>
      <w:r w:rsidRPr="00862E89">
        <w:rPr>
          <w:i/>
        </w:rPr>
        <w:t>omit each mention of</w:t>
      </w:r>
    </w:p>
    <w:p w:rsidR="00975C59" w:rsidRPr="00862E89" w:rsidRDefault="00975C59" w:rsidP="00DA04E6">
      <w:pPr>
        <w:pStyle w:val="Item"/>
      </w:pPr>
      <w:r w:rsidRPr="00862E89">
        <w:rPr>
          <w:color w:val="000000"/>
        </w:rPr>
        <w:t>licensee</w:t>
      </w:r>
    </w:p>
    <w:p w:rsidR="00DA04E6" w:rsidRPr="00862E89" w:rsidRDefault="00DA04E6" w:rsidP="00DA04E6">
      <w:pPr>
        <w:pStyle w:val="Item"/>
        <w:rPr>
          <w:i/>
        </w:rPr>
      </w:pPr>
      <w:r w:rsidRPr="00862E89">
        <w:rPr>
          <w:i/>
        </w:rPr>
        <w:t>insert</w:t>
      </w:r>
    </w:p>
    <w:p w:rsidR="00975C59" w:rsidRPr="00862E89" w:rsidRDefault="00975C59" w:rsidP="00DA04E6">
      <w:pPr>
        <w:pStyle w:val="Item"/>
      </w:pPr>
      <w:r w:rsidRPr="00862E89">
        <w:rPr>
          <w:color w:val="000000"/>
        </w:rPr>
        <w:t>unlicensed carried over instrument lender</w:t>
      </w:r>
    </w:p>
    <w:p w:rsidR="00975C59" w:rsidRPr="00862E89" w:rsidRDefault="00522A03" w:rsidP="00DA04E6">
      <w:pPr>
        <w:pStyle w:val="ItemHead"/>
        <w:rPr>
          <w:rFonts w:cs="Arial"/>
        </w:rPr>
      </w:pPr>
      <w:r w:rsidRPr="00862E89">
        <w:rPr>
          <w:rFonts w:cs="Arial"/>
        </w:rPr>
        <w:t xml:space="preserve">2.50  </w:t>
      </w:r>
      <w:r w:rsidR="00537BB7" w:rsidRPr="00862E89">
        <w:rPr>
          <w:rFonts w:cs="Arial"/>
        </w:rPr>
        <w:t>Paragraph 1</w:t>
      </w:r>
      <w:r w:rsidR="00975C59" w:rsidRPr="00862E89">
        <w:rPr>
          <w:rFonts w:cs="Arial"/>
        </w:rPr>
        <w:t>04(1</w:t>
      </w:r>
      <w:r w:rsidR="001F5A30" w:rsidRPr="00862E89">
        <w:rPr>
          <w:rFonts w:cs="Arial"/>
        </w:rPr>
        <w:t>)(</w:t>
      </w:r>
      <w:r w:rsidR="00975C59" w:rsidRPr="00862E89">
        <w:rPr>
          <w:rFonts w:cs="Arial"/>
        </w:rPr>
        <w:t>b)</w:t>
      </w:r>
    </w:p>
    <w:p w:rsidR="00DA04E6" w:rsidRPr="00862E89" w:rsidRDefault="00DA04E6" w:rsidP="00DA04E6">
      <w:pPr>
        <w:pStyle w:val="Item"/>
        <w:rPr>
          <w:i/>
        </w:rPr>
      </w:pPr>
      <w:r w:rsidRPr="00862E89">
        <w:rPr>
          <w:i/>
        </w:rPr>
        <w:t>omit</w:t>
      </w:r>
    </w:p>
    <w:p w:rsidR="00975C59" w:rsidRPr="00862E89" w:rsidRDefault="00975C59" w:rsidP="00DA04E6">
      <w:pPr>
        <w:pStyle w:val="Item"/>
      </w:pPr>
      <w:r w:rsidRPr="00862E89">
        <w:rPr>
          <w:color w:val="000000"/>
        </w:rPr>
        <w:t>licensee</w:t>
      </w:r>
    </w:p>
    <w:p w:rsidR="00DA04E6" w:rsidRPr="00862E89" w:rsidRDefault="00DA04E6" w:rsidP="00DA04E6">
      <w:pPr>
        <w:pStyle w:val="Item"/>
        <w:rPr>
          <w:i/>
        </w:rPr>
      </w:pPr>
      <w:r w:rsidRPr="00862E89">
        <w:rPr>
          <w:i/>
        </w:rPr>
        <w:t>insert</w:t>
      </w:r>
    </w:p>
    <w:p w:rsidR="00975C59" w:rsidRPr="00862E89" w:rsidRDefault="00975C59" w:rsidP="00DA04E6">
      <w:pPr>
        <w:pStyle w:val="Item"/>
      </w:pPr>
      <w:r w:rsidRPr="00862E89">
        <w:rPr>
          <w:color w:val="000000"/>
        </w:rPr>
        <w:t>unlicensed carried over instrument lender</w:t>
      </w:r>
    </w:p>
    <w:p w:rsidR="00975C59" w:rsidRPr="00862E89" w:rsidRDefault="00522A03" w:rsidP="00DA04E6">
      <w:pPr>
        <w:pStyle w:val="ItemHead"/>
        <w:rPr>
          <w:rFonts w:cs="Arial"/>
        </w:rPr>
      </w:pPr>
      <w:r w:rsidRPr="00862E89">
        <w:rPr>
          <w:rFonts w:cs="Arial"/>
        </w:rPr>
        <w:t xml:space="preserve">2.51  </w:t>
      </w:r>
      <w:r w:rsidR="00537BB7" w:rsidRPr="00862E89">
        <w:rPr>
          <w:rFonts w:cs="Arial"/>
        </w:rPr>
        <w:t>Paragraph 1</w:t>
      </w:r>
      <w:r w:rsidR="00975C59" w:rsidRPr="00862E89">
        <w:rPr>
          <w:rFonts w:cs="Arial"/>
        </w:rPr>
        <w:t>04(2</w:t>
      </w:r>
      <w:r w:rsidR="001F5A30" w:rsidRPr="00862E89">
        <w:rPr>
          <w:rFonts w:cs="Arial"/>
        </w:rPr>
        <w:t>)(</w:t>
      </w:r>
      <w:r w:rsidR="00975C59" w:rsidRPr="00862E89">
        <w:rPr>
          <w:rFonts w:cs="Arial"/>
        </w:rPr>
        <w:t>a)</w:t>
      </w:r>
    </w:p>
    <w:p w:rsidR="00DA04E6" w:rsidRPr="00862E89" w:rsidRDefault="00DA04E6" w:rsidP="00DA04E6">
      <w:pPr>
        <w:pStyle w:val="Item"/>
        <w:rPr>
          <w:i/>
        </w:rPr>
      </w:pPr>
      <w:r w:rsidRPr="00862E89">
        <w:rPr>
          <w:i/>
        </w:rPr>
        <w:t>omit</w:t>
      </w:r>
    </w:p>
    <w:p w:rsidR="00975C59" w:rsidRPr="00862E89" w:rsidRDefault="00975C59" w:rsidP="00DA04E6">
      <w:pPr>
        <w:pStyle w:val="Item"/>
      </w:pPr>
      <w:r w:rsidRPr="00862E89">
        <w:rPr>
          <w:color w:val="000000"/>
        </w:rPr>
        <w:t>licensee to meet the licensee’s obligations as a licensee; or</w:t>
      </w:r>
    </w:p>
    <w:p w:rsidR="00DA04E6" w:rsidRPr="00862E89" w:rsidRDefault="00DA04E6" w:rsidP="00DA04E6">
      <w:pPr>
        <w:pStyle w:val="Item"/>
        <w:rPr>
          <w:i/>
        </w:rPr>
      </w:pPr>
      <w:r w:rsidRPr="00862E89">
        <w:rPr>
          <w:i/>
        </w:rPr>
        <w:t>insert</w:t>
      </w:r>
    </w:p>
    <w:p w:rsidR="00975C59" w:rsidRPr="00862E89" w:rsidRDefault="00975C59" w:rsidP="00DA04E6">
      <w:pPr>
        <w:pStyle w:val="Item"/>
      </w:pPr>
      <w:r w:rsidRPr="00862E89">
        <w:rPr>
          <w:color w:val="000000"/>
        </w:rPr>
        <w:t>unlicensed carried over instrument lender to meet its obligations under section</w:t>
      </w:r>
      <w:r w:rsidR="00777022" w:rsidRPr="00862E89">
        <w:rPr>
          <w:color w:val="000000"/>
        </w:rPr>
        <w:t> </w:t>
      </w:r>
      <w:r w:rsidRPr="00862E89">
        <w:rPr>
          <w:color w:val="000000"/>
        </w:rPr>
        <w:t>47 or the National Credit Code; or</w:t>
      </w:r>
    </w:p>
    <w:p w:rsidR="00E401D6" w:rsidRPr="00862E89" w:rsidRDefault="00522A03" w:rsidP="00DA04E6">
      <w:pPr>
        <w:pStyle w:val="ItemHead"/>
        <w:rPr>
          <w:rFonts w:cs="Arial"/>
        </w:rPr>
      </w:pPr>
      <w:r w:rsidRPr="00862E89">
        <w:rPr>
          <w:rFonts w:cs="Arial"/>
        </w:rPr>
        <w:t xml:space="preserve">2.52  </w:t>
      </w:r>
      <w:r w:rsidR="00537BB7" w:rsidRPr="00862E89">
        <w:rPr>
          <w:rFonts w:cs="Arial"/>
        </w:rPr>
        <w:t>Paragraph 1</w:t>
      </w:r>
      <w:r w:rsidR="00E401D6" w:rsidRPr="00862E89">
        <w:rPr>
          <w:rFonts w:cs="Arial"/>
        </w:rPr>
        <w:t>04(2</w:t>
      </w:r>
      <w:r w:rsidR="001F5A30" w:rsidRPr="00862E89">
        <w:rPr>
          <w:rFonts w:cs="Arial"/>
        </w:rPr>
        <w:t>)(</w:t>
      </w:r>
      <w:r w:rsidR="00E401D6" w:rsidRPr="00862E89">
        <w:rPr>
          <w:rFonts w:cs="Arial"/>
        </w:rPr>
        <w:t>b)</w:t>
      </w:r>
    </w:p>
    <w:p w:rsidR="00DA04E6" w:rsidRPr="00862E89" w:rsidRDefault="00DA04E6" w:rsidP="00DA04E6">
      <w:pPr>
        <w:pStyle w:val="Item"/>
        <w:rPr>
          <w:i/>
        </w:rPr>
      </w:pPr>
      <w:r w:rsidRPr="00862E89">
        <w:rPr>
          <w:i/>
        </w:rPr>
        <w:t>substitute</w:t>
      </w:r>
    </w:p>
    <w:p w:rsidR="00E401D6" w:rsidRPr="00862E89" w:rsidRDefault="00E401D6" w:rsidP="00E50E1A">
      <w:pPr>
        <w:pStyle w:val="paragraph"/>
      </w:pPr>
      <w:r w:rsidRPr="00862E89">
        <w:tab/>
        <w:t>(b)</w:t>
      </w:r>
      <w:r w:rsidRPr="00862E89">
        <w:tab/>
        <w:t xml:space="preserve">constitutes or may constitute a contravention of </w:t>
      </w:r>
      <w:r w:rsidR="00AE5B89" w:rsidRPr="00862E89">
        <w:rPr>
          <w:szCs w:val="22"/>
        </w:rPr>
        <w:t>section</w:t>
      </w:r>
      <w:r w:rsidR="00777022" w:rsidRPr="00862E89">
        <w:rPr>
          <w:szCs w:val="22"/>
        </w:rPr>
        <w:t> </w:t>
      </w:r>
      <w:r w:rsidR="00AE5B89" w:rsidRPr="00862E89">
        <w:rPr>
          <w:szCs w:val="22"/>
        </w:rPr>
        <w:t xml:space="preserve">47 </w:t>
      </w:r>
      <w:r w:rsidRPr="00862E89">
        <w:t xml:space="preserve">or </w:t>
      </w:r>
      <w:r w:rsidR="00537BB7" w:rsidRPr="00862E89">
        <w:t>Division 2</w:t>
      </w:r>
      <w:r w:rsidRPr="00862E89">
        <w:t>; or</w:t>
      </w:r>
    </w:p>
    <w:p w:rsidR="00975C59" w:rsidRPr="00862E89" w:rsidRDefault="00522A03" w:rsidP="00DA04E6">
      <w:pPr>
        <w:pStyle w:val="ItemHead"/>
        <w:rPr>
          <w:rFonts w:cs="Arial"/>
        </w:rPr>
      </w:pPr>
      <w:r w:rsidRPr="00862E89">
        <w:rPr>
          <w:rFonts w:cs="Arial"/>
        </w:rPr>
        <w:t xml:space="preserve">2.53  </w:t>
      </w:r>
      <w:r w:rsidR="00975C59" w:rsidRPr="00862E89">
        <w:rPr>
          <w:rFonts w:cs="Arial"/>
        </w:rPr>
        <w:t>Section</w:t>
      </w:r>
      <w:r w:rsidR="00777022" w:rsidRPr="00862E89">
        <w:rPr>
          <w:rFonts w:cs="Arial"/>
        </w:rPr>
        <w:t> </w:t>
      </w:r>
      <w:r w:rsidR="00975C59" w:rsidRPr="00862E89">
        <w:rPr>
          <w:rFonts w:cs="Arial"/>
        </w:rPr>
        <w:t>105</w:t>
      </w:r>
    </w:p>
    <w:p w:rsidR="00975C59" w:rsidRPr="00862E89" w:rsidRDefault="00975C59" w:rsidP="00DA04E6">
      <w:pPr>
        <w:pStyle w:val="Item"/>
      </w:pPr>
      <w:r w:rsidRPr="00862E89">
        <w:rPr>
          <w:i/>
        </w:rPr>
        <w:t>omit each mention of</w:t>
      </w:r>
    </w:p>
    <w:p w:rsidR="00975C59" w:rsidRPr="00862E89" w:rsidRDefault="00975C59" w:rsidP="00DA04E6">
      <w:pPr>
        <w:pStyle w:val="Item"/>
      </w:pPr>
      <w:r w:rsidRPr="00862E89">
        <w:rPr>
          <w:color w:val="000000"/>
        </w:rPr>
        <w:t>licensee</w:t>
      </w:r>
    </w:p>
    <w:p w:rsidR="00DA04E6" w:rsidRPr="00862E89" w:rsidRDefault="00DA04E6" w:rsidP="00DA04E6">
      <w:pPr>
        <w:pStyle w:val="Item"/>
        <w:rPr>
          <w:i/>
        </w:rPr>
      </w:pPr>
      <w:r w:rsidRPr="00862E89">
        <w:rPr>
          <w:i/>
        </w:rPr>
        <w:t>insert</w:t>
      </w:r>
    </w:p>
    <w:p w:rsidR="00975C59" w:rsidRPr="00862E89" w:rsidRDefault="00975C59" w:rsidP="00DA04E6">
      <w:pPr>
        <w:pStyle w:val="Item"/>
      </w:pPr>
      <w:r w:rsidRPr="00862E89">
        <w:rPr>
          <w:color w:val="000000"/>
        </w:rPr>
        <w:t>unlicensed carried over instrument lender</w:t>
      </w:r>
    </w:p>
    <w:p w:rsidR="00E401D6" w:rsidRPr="00862E89" w:rsidRDefault="00E401D6" w:rsidP="00DA04E6">
      <w:pPr>
        <w:pStyle w:val="ItemHead"/>
        <w:rPr>
          <w:rFonts w:cs="Arial"/>
        </w:rPr>
      </w:pPr>
      <w:r w:rsidRPr="00862E89">
        <w:rPr>
          <w:rFonts w:cs="Arial"/>
        </w:rPr>
        <w:t>2.53A</w:t>
      </w:r>
      <w:r w:rsidR="00522A03" w:rsidRPr="00862E89">
        <w:rPr>
          <w:rFonts w:cs="Arial"/>
        </w:rPr>
        <w:t xml:space="preserve">  </w:t>
      </w:r>
      <w:r w:rsidR="00537BB7" w:rsidRPr="00862E89">
        <w:rPr>
          <w:rFonts w:cs="Arial"/>
        </w:rPr>
        <w:t>Paragraph 1</w:t>
      </w:r>
      <w:r w:rsidRPr="00862E89">
        <w:rPr>
          <w:rFonts w:cs="Arial"/>
        </w:rPr>
        <w:t>06(b)</w:t>
      </w:r>
    </w:p>
    <w:p w:rsidR="00DA04E6" w:rsidRPr="00862E89" w:rsidRDefault="00DA04E6" w:rsidP="00DA04E6">
      <w:pPr>
        <w:pStyle w:val="Item"/>
        <w:rPr>
          <w:i/>
        </w:rPr>
      </w:pPr>
      <w:r w:rsidRPr="00862E89">
        <w:rPr>
          <w:i/>
        </w:rPr>
        <w:t>omit</w:t>
      </w:r>
    </w:p>
    <w:p w:rsidR="00E401D6" w:rsidRPr="00862E89" w:rsidRDefault="001F5A30" w:rsidP="00DA04E6">
      <w:pPr>
        <w:pStyle w:val="ActHead1"/>
        <w:pageBreakBefore/>
      </w:pPr>
      <w:bookmarkStart w:id="298" w:name="_Toc74056730"/>
      <w:r w:rsidRPr="001B7634">
        <w:rPr>
          <w:rStyle w:val="CharChapNo"/>
        </w:rPr>
        <w:lastRenderedPageBreak/>
        <w:t>Schedule</w:t>
      </w:r>
      <w:r w:rsidR="00777022" w:rsidRPr="001B7634">
        <w:rPr>
          <w:rStyle w:val="CharChapNo"/>
        </w:rPr>
        <w:t> </w:t>
      </w:r>
      <w:r w:rsidR="00E401D6" w:rsidRPr="001B7634">
        <w:rPr>
          <w:rStyle w:val="CharChapNo"/>
        </w:rPr>
        <w:t>3</w:t>
      </w:r>
      <w:r w:rsidRPr="00862E89">
        <w:t>—</w:t>
      </w:r>
      <w:r w:rsidR="00E401D6" w:rsidRPr="001B7634">
        <w:rPr>
          <w:rStyle w:val="CharChapText"/>
        </w:rPr>
        <w:t>Modifications</w:t>
      </w:r>
      <w:r w:rsidRPr="001B7634">
        <w:rPr>
          <w:rStyle w:val="CharChapText"/>
        </w:rPr>
        <w:t>—</w:t>
      </w:r>
      <w:r w:rsidR="00E401D6" w:rsidRPr="001B7634">
        <w:rPr>
          <w:rStyle w:val="CharChapText"/>
        </w:rPr>
        <w:t>special purpose funding entity</w:t>
      </w:r>
      <w:bookmarkEnd w:id="298"/>
    </w:p>
    <w:p w:rsidR="00E401D6" w:rsidRPr="00862E89" w:rsidRDefault="00E401D6" w:rsidP="001F5A30">
      <w:pPr>
        <w:pStyle w:val="notemargin"/>
      </w:pPr>
      <w:r w:rsidRPr="00862E89">
        <w:t>(regulation</w:t>
      </w:r>
      <w:r w:rsidR="00777022" w:rsidRPr="00862E89">
        <w:t> </w:t>
      </w:r>
      <w:r w:rsidRPr="00862E89">
        <w:t>25G)</w:t>
      </w:r>
    </w:p>
    <w:p w:rsidR="00E401D6" w:rsidRPr="00862E89" w:rsidRDefault="00DA04E6" w:rsidP="00E401D6">
      <w:pPr>
        <w:pStyle w:val="Header"/>
      </w:pPr>
      <w:r w:rsidRPr="001B7634">
        <w:rPr>
          <w:rStyle w:val="CharPartNo"/>
        </w:rPr>
        <w:t xml:space="preserve"> </w:t>
      </w:r>
      <w:r w:rsidRPr="001B7634">
        <w:rPr>
          <w:rStyle w:val="CharPartText"/>
        </w:rPr>
        <w:t xml:space="preserve"> </w:t>
      </w:r>
    </w:p>
    <w:p w:rsidR="00AC20D6" w:rsidRPr="00862E89" w:rsidRDefault="00AC20D6" w:rsidP="001846D1">
      <w:pPr>
        <w:pStyle w:val="ItemHead"/>
        <w:rPr>
          <w:i/>
        </w:rPr>
      </w:pPr>
      <w:r w:rsidRPr="00862E89">
        <w:t>3.1</w:t>
      </w:r>
      <w:r w:rsidR="001C1868" w:rsidRPr="00862E89">
        <w:t xml:space="preserve">  </w:t>
      </w:r>
      <w:r w:rsidRPr="00862E89">
        <w:t>Section</w:t>
      </w:r>
      <w:r w:rsidR="00777022" w:rsidRPr="00862E89">
        <w:t> </w:t>
      </w:r>
      <w:r w:rsidRPr="00862E89">
        <w:t xml:space="preserve">5, after definition of </w:t>
      </w:r>
      <w:r w:rsidRPr="00862E89">
        <w:rPr>
          <w:i/>
        </w:rPr>
        <w:t>contravention</w:t>
      </w:r>
    </w:p>
    <w:p w:rsidR="00DA04E6" w:rsidRPr="00862E89" w:rsidRDefault="00DA04E6" w:rsidP="00B03C8D">
      <w:pPr>
        <w:pStyle w:val="Item"/>
        <w:rPr>
          <w:i/>
        </w:rPr>
      </w:pPr>
      <w:r w:rsidRPr="00862E89">
        <w:rPr>
          <w:i/>
        </w:rPr>
        <w:t>insert</w:t>
      </w:r>
    </w:p>
    <w:p w:rsidR="00AC20D6" w:rsidRPr="00862E89" w:rsidRDefault="00AC20D6" w:rsidP="00B03C8D">
      <w:pPr>
        <w:pStyle w:val="Definition"/>
      </w:pPr>
      <w:r w:rsidRPr="00862E89">
        <w:rPr>
          <w:b/>
          <w:i/>
        </w:rPr>
        <w:t>court</w:t>
      </w:r>
      <w:r w:rsidRPr="00862E89">
        <w:t xml:space="preserve"> has the same meaning as it has in Part</w:t>
      </w:r>
      <w:r w:rsidR="00777022" w:rsidRPr="00862E89">
        <w:t> </w:t>
      </w:r>
      <w:r w:rsidRPr="00862E89">
        <w:t>4</w:t>
      </w:r>
      <w:r w:rsidR="00DE129E">
        <w:noBreakHyphen/>
      </w:r>
      <w:r w:rsidRPr="00862E89">
        <w:t>3.</w:t>
      </w:r>
    </w:p>
    <w:p w:rsidR="00AC20D6" w:rsidRPr="00862E89" w:rsidRDefault="00AC20D6" w:rsidP="001846D1">
      <w:pPr>
        <w:pStyle w:val="ItemHead"/>
        <w:rPr>
          <w:rFonts w:cs="Arial"/>
        </w:rPr>
      </w:pPr>
      <w:r w:rsidRPr="00862E89">
        <w:rPr>
          <w:rFonts w:cs="Arial"/>
        </w:rPr>
        <w:t>3.2</w:t>
      </w:r>
      <w:r w:rsidR="001C1868" w:rsidRPr="00862E89">
        <w:rPr>
          <w:rFonts w:cs="Arial"/>
        </w:rPr>
        <w:t xml:space="preserve">  </w:t>
      </w:r>
      <w:r w:rsidRPr="00862E89">
        <w:rPr>
          <w:rFonts w:cs="Arial"/>
        </w:rPr>
        <w:t>Section</w:t>
      </w:r>
      <w:r w:rsidR="00777022" w:rsidRPr="00862E89">
        <w:rPr>
          <w:rFonts w:cs="Arial"/>
        </w:rPr>
        <w:t> </w:t>
      </w:r>
      <w:r w:rsidRPr="00862E89">
        <w:rPr>
          <w:rFonts w:cs="Arial"/>
        </w:rPr>
        <w:t xml:space="preserve">5, after definition of </w:t>
      </w:r>
      <w:r w:rsidRPr="00862E89">
        <w:rPr>
          <w:rFonts w:cs="Arial"/>
          <w:i/>
        </w:rPr>
        <w:t>function</w:t>
      </w:r>
    </w:p>
    <w:p w:rsidR="00DA04E6" w:rsidRPr="00862E89" w:rsidRDefault="00DA04E6" w:rsidP="00B03C8D">
      <w:pPr>
        <w:pStyle w:val="Item"/>
        <w:rPr>
          <w:i/>
        </w:rPr>
      </w:pPr>
      <w:r w:rsidRPr="00862E89">
        <w:rPr>
          <w:i/>
        </w:rPr>
        <w:t>insert</w:t>
      </w:r>
    </w:p>
    <w:p w:rsidR="00AC20D6" w:rsidRPr="00862E89" w:rsidRDefault="00AC20D6" w:rsidP="00B03C8D">
      <w:pPr>
        <w:pStyle w:val="Definition"/>
      </w:pPr>
      <w:r w:rsidRPr="00862E89">
        <w:rPr>
          <w:b/>
          <w:i/>
        </w:rPr>
        <w:t>fund raising special purpose entity</w:t>
      </w:r>
      <w:r w:rsidRPr="00862E89">
        <w:t xml:space="preserve"> means a body corporate or trust that:</w:t>
      </w:r>
    </w:p>
    <w:p w:rsidR="00AC20D6" w:rsidRPr="00862E89" w:rsidRDefault="00AC20D6" w:rsidP="00B03C8D">
      <w:pPr>
        <w:pStyle w:val="paragraph"/>
      </w:pPr>
      <w:r w:rsidRPr="00862E89">
        <w:tab/>
        <w:t>(a)</w:t>
      </w:r>
      <w:r w:rsidRPr="00862E89">
        <w:tab/>
        <w:t xml:space="preserve">has the sole purpose of raising funds in order to be: </w:t>
      </w:r>
    </w:p>
    <w:p w:rsidR="00AC20D6" w:rsidRPr="00862E89" w:rsidRDefault="00AC20D6" w:rsidP="00B03C8D">
      <w:pPr>
        <w:pStyle w:val="paragraphsub"/>
      </w:pPr>
      <w:r w:rsidRPr="00862E89">
        <w:tab/>
        <w:t>(</w:t>
      </w:r>
      <w:proofErr w:type="spellStart"/>
      <w:r w:rsidRPr="00862E89">
        <w:t>i</w:t>
      </w:r>
      <w:proofErr w:type="spellEnd"/>
      <w:r w:rsidRPr="00862E89">
        <w:t>)</w:t>
      </w:r>
      <w:r w:rsidRPr="00862E89">
        <w:tab/>
        <w:t xml:space="preserve">a credit provider for a credit contract; or </w:t>
      </w:r>
    </w:p>
    <w:p w:rsidR="00AC20D6" w:rsidRPr="00862E89" w:rsidRDefault="00AC20D6" w:rsidP="00B03C8D">
      <w:pPr>
        <w:pStyle w:val="paragraphsub"/>
      </w:pPr>
      <w:r w:rsidRPr="00862E89">
        <w:tab/>
        <w:t>(ii)</w:t>
      </w:r>
      <w:r w:rsidRPr="00862E89">
        <w:tab/>
        <w:t>a lessor for a consumer lease; and</w:t>
      </w:r>
    </w:p>
    <w:p w:rsidR="00AC20D6" w:rsidRPr="00862E89" w:rsidRDefault="00AC20D6" w:rsidP="00B03C8D">
      <w:pPr>
        <w:pStyle w:val="paragraph"/>
      </w:pPr>
      <w:r w:rsidRPr="00862E89">
        <w:tab/>
        <w:t>(b)</w:t>
      </w:r>
      <w:r w:rsidRPr="00862E89">
        <w:tab/>
        <w:t>raises funds from persons other than natural persons; and</w:t>
      </w:r>
    </w:p>
    <w:p w:rsidR="00AC20D6" w:rsidRPr="00862E89" w:rsidRDefault="00AC20D6" w:rsidP="00B03C8D">
      <w:pPr>
        <w:pStyle w:val="paragraph"/>
      </w:pPr>
      <w:r w:rsidRPr="00862E89">
        <w:tab/>
        <w:t>(c)</w:t>
      </w:r>
      <w:r w:rsidRPr="00862E89">
        <w:tab/>
        <w:t>only engages in credit activities as  a credit provider under a credit contract or a lessor under a consumer lease; and</w:t>
      </w:r>
    </w:p>
    <w:p w:rsidR="00AC20D6" w:rsidRPr="00862E89" w:rsidRDefault="00AC20D6" w:rsidP="00B03C8D">
      <w:pPr>
        <w:pStyle w:val="paragraph"/>
      </w:pPr>
      <w:r w:rsidRPr="00862E89">
        <w:tab/>
        <w:t>(d)</w:t>
      </w:r>
      <w:r w:rsidRPr="00862E89">
        <w:tab/>
        <w:t>does not have any employees; and</w:t>
      </w:r>
    </w:p>
    <w:p w:rsidR="00AC20D6" w:rsidRPr="00862E89" w:rsidRDefault="00AC20D6" w:rsidP="00B03C8D">
      <w:pPr>
        <w:pStyle w:val="paragraph"/>
      </w:pPr>
      <w:r w:rsidRPr="00862E89">
        <w:tab/>
        <w:t>(e)</w:t>
      </w:r>
      <w:r w:rsidRPr="00862E89">
        <w:tab/>
        <w:t>is not a licensee or registered person.</w:t>
      </w:r>
    </w:p>
    <w:p w:rsidR="00AC20D6" w:rsidRPr="00862E89" w:rsidRDefault="00AC20D6" w:rsidP="001846D1">
      <w:pPr>
        <w:pStyle w:val="ItemHead"/>
        <w:rPr>
          <w:i/>
        </w:rPr>
      </w:pPr>
      <w:r w:rsidRPr="00862E89">
        <w:t>3.3</w:t>
      </w:r>
      <w:r w:rsidR="001C1868" w:rsidRPr="00862E89">
        <w:t xml:space="preserve">  </w:t>
      </w:r>
      <w:r w:rsidRPr="00862E89">
        <w:t>Section</w:t>
      </w:r>
      <w:r w:rsidR="00777022" w:rsidRPr="00862E89">
        <w:t> </w:t>
      </w:r>
      <w:r w:rsidRPr="00862E89">
        <w:t xml:space="preserve">5, after definition of </w:t>
      </w:r>
      <w:r w:rsidRPr="00862E89">
        <w:rPr>
          <w:i/>
        </w:rPr>
        <w:t>registered company auditor</w:t>
      </w:r>
    </w:p>
    <w:p w:rsidR="00DA04E6" w:rsidRPr="00862E89" w:rsidRDefault="00DA04E6" w:rsidP="00B03C8D">
      <w:pPr>
        <w:pStyle w:val="Item"/>
        <w:rPr>
          <w:i/>
        </w:rPr>
      </w:pPr>
      <w:r w:rsidRPr="00862E89">
        <w:rPr>
          <w:i/>
        </w:rPr>
        <w:t>insert</w:t>
      </w:r>
    </w:p>
    <w:p w:rsidR="00AC20D6" w:rsidRPr="00862E89" w:rsidRDefault="00AC20D6" w:rsidP="00B03C8D">
      <w:pPr>
        <w:pStyle w:val="Definition"/>
      </w:pPr>
      <w:r w:rsidRPr="00862E89">
        <w:rPr>
          <w:b/>
          <w:i/>
        </w:rPr>
        <w:t>registered person</w:t>
      </w:r>
      <w:r w:rsidRPr="00862E89">
        <w:t xml:space="preserve"> has the meaning given by section</w:t>
      </w:r>
      <w:r w:rsidR="00777022" w:rsidRPr="00862E89">
        <w:t> </w:t>
      </w:r>
      <w:r w:rsidRPr="00862E89">
        <w:t>4 of the Transitional Act.</w:t>
      </w:r>
    </w:p>
    <w:p w:rsidR="00AC20D6" w:rsidRPr="00862E89" w:rsidRDefault="00AC20D6" w:rsidP="00B03C8D">
      <w:pPr>
        <w:pStyle w:val="ItemHead"/>
      </w:pPr>
      <w:r w:rsidRPr="00862E89">
        <w:t>3.4</w:t>
      </w:r>
      <w:r w:rsidR="001C1868" w:rsidRPr="00862E89">
        <w:t xml:space="preserve">  </w:t>
      </w:r>
      <w:r w:rsidRPr="00862E89">
        <w:t>Section</w:t>
      </w:r>
      <w:r w:rsidR="00777022" w:rsidRPr="00862E89">
        <w:t> </w:t>
      </w:r>
      <w:r w:rsidRPr="00862E89">
        <w:t xml:space="preserve">5, after definition of </w:t>
      </w:r>
      <w:r w:rsidRPr="00862E89">
        <w:rPr>
          <w:i/>
        </w:rPr>
        <w:t>representative</w:t>
      </w:r>
    </w:p>
    <w:p w:rsidR="00DA04E6" w:rsidRPr="00862E89" w:rsidRDefault="00DA04E6" w:rsidP="00B03C8D">
      <w:pPr>
        <w:pStyle w:val="Item"/>
        <w:rPr>
          <w:i/>
        </w:rPr>
      </w:pPr>
      <w:r w:rsidRPr="00862E89">
        <w:rPr>
          <w:i/>
        </w:rPr>
        <w:t>insert</w:t>
      </w:r>
    </w:p>
    <w:p w:rsidR="00AC20D6" w:rsidRPr="00862E89" w:rsidRDefault="00AC20D6" w:rsidP="00B03C8D">
      <w:pPr>
        <w:pStyle w:val="Definition"/>
      </w:pPr>
      <w:r w:rsidRPr="00862E89">
        <w:rPr>
          <w:b/>
          <w:i/>
        </w:rPr>
        <w:t>securitisation entity</w:t>
      </w:r>
      <w:r w:rsidRPr="00862E89">
        <w:t xml:space="preserve"> means a body corporate or trust that:</w:t>
      </w:r>
    </w:p>
    <w:p w:rsidR="00AC20D6" w:rsidRPr="00862E89" w:rsidRDefault="00AC20D6" w:rsidP="00B03C8D">
      <w:pPr>
        <w:pStyle w:val="paragraph"/>
      </w:pPr>
      <w:r w:rsidRPr="00862E89">
        <w:tab/>
        <w:t>(a)</w:t>
      </w:r>
      <w:r w:rsidRPr="00862E89">
        <w:tab/>
        <w:t>carries on a business consisting of managing by way of a securitisation transaction some or all of the economic risk associated with assets, liabilities or investments (whether the body corporate or trust assumes the risk from another person or creates the risk itself); and</w:t>
      </w:r>
    </w:p>
    <w:p w:rsidR="00AC20D6" w:rsidRPr="00862E89" w:rsidRDefault="00AC20D6" w:rsidP="00B03C8D">
      <w:pPr>
        <w:pStyle w:val="paragraph"/>
      </w:pPr>
      <w:r w:rsidRPr="00862E89">
        <w:tab/>
        <w:t>(b)</w:t>
      </w:r>
      <w:r w:rsidRPr="00862E89">
        <w:tab/>
        <w:t xml:space="preserve">is an insolvency remote special purpose funding entity according to the criteria of an internationally recognised rating agency that are applicable to the circumstances of the body corporate or trust (regardless of whether the agency has determined that the body corporate or trust satisfies the criteria); and </w:t>
      </w:r>
    </w:p>
    <w:p w:rsidR="00AC20D6" w:rsidRPr="00862E89" w:rsidRDefault="00AC20D6" w:rsidP="00B03C8D">
      <w:pPr>
        <w:pStyle w:val="paragraph"/>
      </w:pPr>
      <w:r w:rsidRPr="00862E89">
        <w:tab/>
        <w:t>(c)</w:t>
      </w:r>
      <w:r w:rsidRPr="00862E89">
        <w:tab/>
        <w:t xml:space="preserve">raises substantially all of its funds by issuing securitisation products on terms that the funds raised would be applied to the business mentioned in </w:t>
      </w:r>
      <w:r w:rsidR="00777022" w:rsidRPr="00862E89">
        <w:t>paragraph (</w:t>
      </w:r>
      <w:r w:rsidRPr="00862E89">
        <w:t xml:space="preserve">a); and </w:t>
      </w:r>
    </w:p>
    <w:p w:rsidR="00AC20D6" w:rsidRPr="00862E89" w:rsidRDefault="00AC20D6" w:rsidP="00B03C8D">
      <w:pPr>
        <w:pStyle w:val="paragraph"/>
      </w:pPr>
      <w:r w:rsidRPr="00862E89">
        <w:tab/>
        <w:t>(d)</w:t>
      </w:r>
      <w:r w:rsidRPr="00862E89">
        <w:tab/>
        <w:t>is a credit provider under a credit contract or  a lessor under a consumer lease.</w:t>
      </w:r>
    </w:p>
    <w:p w:rsidR="00AC20D6" w:rsidRPr="00862E89" w:rsidRDefault="00AC20D6" w:rsidP="00B03C8D">
      <w:pPr>
        <w:pStyle w:val="Definition"/>
      </w:pPr>
      <w:r w:rsidRPr="00862E89">
        <w:rPr>
          <w:b/>
          <w:i/>
        </w:rPr>
        <w:lastRenderedPageBreak/>
        <w:t>securitisation product</w:t>
      </w:r>
      <w:r w:rsidRPr="00862E89">
        <w:t xml:space="preserve"> means a debt instrument or an interest in a managed investment scheme (</w:t>
      </w:r>
      <w:r w:rsidR="00B0343B" w:rsidRPr="00862E89">
        <w:t xml:space="preserve">within the meaning of the </w:t>
      </w:r>
      <w:r w:rsidR="00B0343B" w:rsidRPr="00862E89">
        <w:rPr>
          <w:i/>
        </w:rPr>
        <w:t>Corporations Act 2001</w:t>
      </w:r>
      <w:r w:rsidRPr="00862E89">
        <w:t>).</w:t>
      </w:r>
    </w:p>
    <w:p w:rsidR="00AC20D6" w:rsidRPr="00862E89" w:rsidRDefault="00AC20D6" w:rsidP="00B03C8D">
      <w:pPr>
        <w:pStyle w:val="Definition"/>
      </w:pPr>
      <w:r w:rsidRPr="00862E89">
        <w:rPr>
          <w:b/>
          <w:i/>
        </w:rPr>
        <w:t xml:space="preserve">servicing agreement </w:t>
      </w:r>
      <w:r w:rsidRPr="00862E89">
        <w:t xml:space="preserve"> means an agreement:</w:t>
      </w:r>
    </w:p>
    <w:p w:rsidR="00AC20D6" w:rsidRPr="00862E89" w:rsidRDefault="00AC20D6" w:rsidP="00B03C8D">
      <w:pPr>
        <w:pStyle w:val="paragraph"/>
      </w:pPr>
      <w:r w:rsidRPr="00862E89">
        <w:tab/>
        <w:t>(a)</w:t>
      </w:r>
      <w:r w:rsidRPr="00862E89">
        <w:tab/>
        <w:t>that is between:</w:t>
      </w:r>
    </w:p>
    <w:p w:rsidR="00AC20D6" w:rsidRPr="00862E89" w:rsidRDefault="00AC20D6" w:rsidP="00B03C8D">
      <w:pPr>
        <w:pStyle w:val="paragraphsub"/>
      </w:pPr>
      <w:r w:rsidRPr="00862E89">
        <w:tab/>
        <w:t>(</w:t>
      </w:r>
      <w:proofErr w:type="spellStart"/>
      <w:r w:rsidRPr="00862E89">
        <w:t>i</w:t>
      </w:r>
      <w:proofErr w:type="spellEnd"/>
      <w:r w:rsidRPr="00862E89">
        <w:t>)</w:t>
      </w:r>
      <w:r w:rsidRPr="00862E89">
        <w:tab/>
        <w:t>a special purpose funding entity; and</w:t>
      </w:r>
    </w:p>
    <w:p w:rsidR="00AC20D6" w:rsidRPr="00862E89" w:rsidRDefault="00AC20D6" w:rsidP="00B03C8D">
      <w:pPr>
        <w:pStyle w:val="paragraphsub"/>
      </w:pPr>
      <w:r w:rsidRPr="00862E89">
        <w:tab/>
        <w:t>(ii)</w:t>
      </w:r>
      <w:r w:rsidRPr="00862E89">
        <w:tab/>
        <w:t>a licensee or registered person; and</w:t>
      </w:r>
    </w:p>
    <w:p w:rsidR="00AC20D6" w:rsidRPr="00862E89" w:rsidRDefault="00AC20D6" w:rsidP="00B03C8D">
      <w:pPr>
        <w:pStyle w:val="paragraph"/>
      </w:pPr>
      <w:r w:rsidRPr="00862E89">
        <w:tab/>
        <w:t>(b)</w:t>
      </w:r>
      <w:r w:rsidRPr="00862E89">
        <w:tab/>
        <w:t>under which the licensee or registered person, on behalf of the special purpose funding entity, performs obligations, or exercises the rights of:</w:t>
      </w:r>
    </w:p>
    <w:p w:rsidR="00AC20D6" w:rsidRPr="00862E89" w:rsidRDefault="00AC20D6" w:rsidP="00B03C8D">
      <w:pPr>
        <w:pStyle w:val="paragraphsub"/>
      </w:pPr>
      <w:r w:rsidRPr="00862E89">
        <w:tab/>
        <w:t>(</w:t>
      </w:r>
      <w:proofErr w:type="spellStart"/>
      <w:r w:rsidRPr="00862E89">
        <w:t>i</w:t>
      </w:r>
      <w:proofErr w:type="spellEnd"/>
      <w:r w:rsidRPr="00862E89">
        <w:t>)</w:t>
      </w:r>
      <w:r w:rsidRPr="00862E89">
        <w:tab/>
        <w:t>a credit provider in relation to a credit contract or proposed credit contract; or</w:t>
      </w:r>
    </w:p>
    <w:p w:rsidR="00AC20D6" w:rsidRPr="00862E89" w:rsidRDefault="00AC20D6" w:rsidP="00B03C8D">
      <w:pPr>
        <w:pStyle w:val="paragraphsub"/>
      </w:pPr>
      <w:r w:rsidRPr="00862E89">
        <w:tab/>
        <w:t>(ii)</w:t>
      </w:r>
      <w:r w:rsidRPr="00862E89">
        <w:tab/>
        <w:t>a lessor in relation to a consumer lease or proposed consumer lease; or</w:t>
      </w:r>
    </w:p>
    <w:p w:rsidR="00AC20D6" w:rsidRPr="00862E89" w:rsidRDefault="00AC20D6" w:rsidP="00B03C8D">
      <w:pPr>
        <w:pStyle w:val="paragraphsub"/>
      </w:pPr>
      <w:r w:rsidRPr="00862E89">
        <w:tab/>
        <w:t>(iii)</w:t>
      </w:r>
      <w:r w:rsidRPr="00862E89">
        <w:tab/>
        <w:t>a mortgagee in relation to a mortgage or proposed mortgage; or</w:t>
      </w:r>
    </w:p>
    <w:p w:rsidR="00AC20D6" w:rsidRPr="00862E89" w:rsidRDefault="00AC20D6" w:rsidP="00B03C8D">
      <w:pPr>
        <w:pStyle w:val="paragraphsub"/>
      </w:pPr>
      <w:r w:rsidRPr="00862E89">
        <w:tab/>
        <w:t>(iv)</w:t>
      </w:r>
      <w:r w:rsidRPr="00862E89">
        <w:tab/>
        <w:t>a person who is a beneficiary of a guarantee or proposed guarantee in relation to the guarantee or proposed guarantee.</w:t>
      </w:r>
    </w:p>
    <w:p w:rsidR="00AC20D6" w:rsidRPr="00862E89" w:rsidRDefault="00AC20D6" w:rsidP="00B03C8D">
      <w:pPr>
        <w:pStyle w:val="Definition"/>
      </w:pPr>
      <w:r w:rsidRPr="00862E89">
        <w:rPr>
          <w:b/>
          <w:i/>
        </w:rPr>
        <w:t>special purpose funding entity</w:t>
      </w:r>
      <w:r w:rsidRPr="00862E89">
        <w:rPr>
          <w:i/>
        </w:rPr>
        <w:t xml:space="preserve"> </w:t>
      </w:r>
      <w:r w:rsidRPr="00862E89">
        <w:t>means a fund raising special purpose entity or a securitisation entity.</w:t>
      </w:r>
    </w:p>
    <w:p w:rsidR="00AC20D6" w:rsidRPr="00862E89" w:rsidRDefault="00AC20D6" w:rsidP="001846D1">
      <w:pPr>
        <w:pStyle w:val="ItemHead"/>
      </w:pPr>
      <w:r w:rsidRPr="00862E89">
        <w:t>3.5</w:t>
      </w:r>
      <w:r w:rsidR="001C1868" w:rsidRPr="00862E89">
        <w:t xml:space="preserve">  </w:t>
      </w:r>
      <w:r w:rsidRPr="00862E89">
        <w:t>Subsection</w:t>
      </w:r>
      <w:r w:rsidR="00777022" w:rsidRPr="00862E89">
        <w:t> </w:t>
      </w:r>
      <w:r w:rsidRPr="00862E89">
        <w:t>29(4)</w:t>
      </w:r>
    </w:p>
    <w:p w:rsidR="00DA04E6" w:rsidRPr="00862E89" w:rsidRDefault="00DA04E6" w:rsidP="00B03C8D">
      <w:pPr>
        <w:pStyle w:val="Item"/>
        <w:rPr>
          <w:i/>
        </w:rPr>
      </w:pPr>
      <w:r w:rsidRPr="00862E89">
        <w:rPr>
          <w:i/>
        </w:rPr>
        <w:t>omit</w:t>
      </w:r>
    </w:p>
    <w:p w:rsidR="00AC20D6" w:rsidRPr="00862E89" w:rsidRDefault="00AC20D6" w:rsidP="001846D1">
      <w:pPr>
        <w:pStyle w:val="ItemHead"/>
      </w:pPr>
      <w:r w:rsidRPr="00862E89">
        <w:t>3.6</w:t>
      </w:r>
      <w:r w:rsidR="001C1868" w:rsidRPr="00862E89">
        <w:t xml:space="preserve">  </w:t>
      </w:r>
      <w:r w:rsidRPr="00862E89">
        <w:t>Subsection</w:t>
      </w:r>
      <w:r w:rsidR="00777022" w:rsidRPr="00862E89">
        <w:t> </w:t>
      </w:r>
      <w:r w:rsidRPr="00862E89">
        <w:t>45(1), including the subheading</w:t>
      </w:r>
    </w:p>
    <w:p w:rsidR="00DA04E6" w:rsidRPr="00862E89" w:rsidRDefault="00DA04E6" w:rsidP="00B03C8D">
      <w:pPr>
        <w:pStyle w:val="Item"/>
        <w:rPr>
          <w:i/>
        </w:rPr>
      </w:pPr>
      <w:r w:rsidRPr="00862E89">
        <w:rPr>
          <w:i/>
        </w:rPr>
        <w:t>substitute</w:t>
      </w:r>
    </w:p>
    <w:p w:rsidR="00AC20D6" w:rsidRPr="00862E89" w:rsidRDefault="00AC20D6" w:rsidP="00B03C8D">
      <w:pPr>
        <w:pStyle w:val="SubsectionHead"/>
      </w:pPr>
      <w:r w:rsidRPr="00862E89">
        <w:t>ASIC may impose, vary or revoke conditions on licensee who is party to a servicing agreement</w:t>
      </w:r>
    </w:p>
    <w:p w:rsidR="00AC20D6" w:rsidRPr="00862E89" w:rsidRDefault="00AC20D6" w:rsidP="00B03C8D">
      <w:pPr>
        <w:pStyle w:val="subsection"/>
      </w:pPr>
      <w:r w:rsidRPr="00862E89">
        <w:tab/>
        <w:t>(1)</w:t>
      </w:r>
      <w:r w:rsidRPr="00862E89">
        <w:tab/>
        <w:t>ASIC may, at any time:</w:t>
      </w:r>
    </w:p>
    <w:p w:rsidR="00AC20D6" w:rsidRPr="00862E89" w:rsidRDefault="00AC20D6" w:rsidP="00B03C8D">
      <w:pPr>
        <w:pStyle w:val="paragraph"/>
      </w:pPr>
      <w:r w:rsidRPr="00862E89">
        <w:tab/>
        <w:t>(a)</w:t>
      </w:r>
      <w:r w:rsidRPr="00862E89">
        <w:tab/>
        <w:t>impose conditions or additional conditions on a licensee who is a party to a servicing agreement with a special purpose funding entity, including a condition requiring the licensee to cease engaging in a credit activity on behalf of a special purpose funding entity; and</w:t>
      </w:r>
    </w:p>
    <w:p w:rsidR="00AC20D6" w:rsidRPr="00862E89" w:rsidRDefault="00AC20D6" w:rsidP="00B03C8D">
      <w:pPr>
        <w:pStyle w:val="paragraph"/>
      </w:pPr>
      <w:r w:rsidRPr="00862E89">
        <w:tab/>
        <w:t>(b)</w:t>
      </w:r>
      <w:r w:rsidRPr="00862E89">
        <w:tab/>
        <w:t>vary or revoke conditions imposed on the licensee.</w:t>
      </w:r>
    </w:p>
    <w:p w:rsidR="00AC20D6" w:rsidRPr="00862E89" w:rsidRDefault="00AC20D6" w:rsidP="00B03C8D">
      <w:pPr>
        <w:pStyle w:val="ItemHead"/>
      </w:pPr>
      <w:r w:rsidRPr="00862E89">
        <w:t>3.7</w:t>
      </w:r>
      <w:r w:rsidR="001C1868" w:rsidRPr="00862E89">
        <w:t xml:space="preserve">  </w:t>
      </w:r>
      <w:r w:rsidRPr="00862E89">
        <w:t>Section</w:t>
      </w:r>
      <w:r w:rsidR="00777022" w:rsidRPr="00862E89">
        <w:t> </w:t>
      </w:r>
      <w:r w:rsidRPr="00862E89">
        <w:t>46</w:t>
      </w:r>
    </w:p>
    <w:p w:rsidR="00DA04E6" w:rsidRPr="00862E89" w:rsidRDefault="00DA04E6" w:rsidP="00B03C8D">
      <w:pPr>
        <w:pStyle w:val="Item"/>
        <w:rPr>
          <w:i/>
        </w:rPr>
      </w:pPr>
      <w:r w:rsidRPr="00862E89">
        <w:rPr>
          <w:i/>
        </w:rPr>
        <w:t>omit</w:t>
      </w:r>
    </w:p>
    <w:p w:rsidR="00AC20D6" w:rsidRPr="00862E89" w:rsidRDefault="00AC20D6" w:rsidP="001846D1">
      <w:pPr>
        <w:pStyle w:val="ItemHead"/>
      </w:pPr>
      <w:r w:rsidRPr="00862E89">
        <w:t>3.8</w:t>
      </w:r>
      <w:r w:rsidR="001C1868" w:rsidRPr="00862E89">
        <w:t xml:space="preserve">  </w:t>
      </w:r>
      <w:r w:rsidRPr="00862E89">
        <w:t>Before section</w:t>
      </w:r>
      <w:r w:rsidR="00777022" w:rsidRPr="00862E89">
        <w:t> </w:t>
      </w:r>
      <w:r w:rsidRPr="00862E89">
        <w:t>74</w:t>
      </w:r>
    </w:p>
    <w:p w:rsidR="00AC20D6" w:rsidRPr="00862E89" w:rsidRDefault="00AC20D6" w:rsidP="00B03C8D">
      <w:pPr>
        <w:pStyle w:val="Item"/>
        <w:rPr>
          <w:i/>
        </w:rPr>
      </w:pPr>
      <w:r w:rsidRPr="00862E89">
        <w:rPr>
          <w:i/>
        </w:rPr>
        <w:t xml:space="preserve">insert in </w:t>
      </w:r>
      <w:r w:rsidR="00537BB7" w:rsidRPr="00862E89">
        <w:rPr>
          <w:i/>
        </w:rPr>
        <w:t>Division 4</w:t>
      </w:r>
    </w:p>
    <w:p w:rsidR="00AC20D6" w:rsidRPr="00862E89" w:rsidRDefault="00AC20D6" w:rsidP="0063560B">
      <w:pPr>
        <w:pStyle w:val="Specials"/>
      </w:pPr>
      <w:r w:rsidRPr="00862E89">
        <w:t>74A</w:t>
      </w:r>
      <w:r w:rsidR="003B63DC" w:rsidRPr="00862E89">
        <w:t xml:space="preserve">  </w:t>
      </w:r>
      <w:r w:rsidRPr="00862E89">
        <w:t>Definitions for this Division</w:t>
      </w:r>
    </w:p>
    <w:p w:rsidR="00AC20D6" w:rsidRPr="00862E89" w:rsidRDefault="00AC20D6" w:rsidP="00B03C8D">
      <w:pPr>
        <w:pStyle w:val="subsection"/>
      </w:pPr>
      <w:r w:rsidRPr="00862E89">
        <w:tab/>
      </w:r>
      <w:r w:rsidRPr="00862E89">
        <w:tab/>
        <w:t>In this Division:</w:t>
      </w:r>
    </w:p>
    <w:p w:rsidR="00AC20D6" w:rsidRPr="00862E89" w:rsidRDefault="00AC20D6" w:rsidP="00B03C8D">
      <w:pPr>
        <w:pStyle w:val="Definition"/>
      </w:pPr>
      <w:r w:rsidRPr="00862E89">
        <w:rPr>
          <w:b/>
          <w:bCs/>
          <w:i/>
          <w:iCs/>
        </w:rPr>
        <w:t xml:space="preserve">represented person </w:t>
      </w:r>
      <w:r w:rsidRPr="00862E89">
        <w:t>means a special purpose funding entity that is exempt from the requirement to be licensed under the Credit Act or exempt from the requirement to be registered under the Transitional Act.</w:t>
      </w:r>
    </w:p>
    <w:p w:rsidR="00AC20D6" w:rsidRPr="00862E89" w:rsidRDefault="00AC20D6" w:rsidP="00B03C8D">
      <w:pPr>
        <w:pStyle w:val="Definition"/>
      </w:pPr>
      <w:r w:rsidRPr="00862E89">
        <w:rPr>
          <w:b/>
          <w:bCs/>
          <w:i/>
          <w:iCs/>
        </w:rPr>
        <w:lastRenderedPageBreak/>
        <w:t xml:space="preserve">representative </w:t>
      </w:r>
      <w:r w:rsidRPr="00862E89">
        <w:t>includes a licensee or registered person who is a party to a servicing agreement with a special purpose funding entity.</w:t>
      </w:r>
    </w:p>
    <w:p w:rsidR="00AC20D6" w:rsidRPr="00862E89" w:rsidRDefault="00AC20D6" w:rsidP="001846D1">
      <w:pPr>
        <w:pStyle w:val="ItemHead"/>
      </w:pPr>
      <w:r w:rsidRPr="00862E89">
        <w:t>3.9</w:t>
      </w:r>
      <w:r w:rsidR="001C1868" w:rsidRPr="00862E89">
        <w:t xml:space="preserve">  </w:t>
      </w:r>
      <w:r w:rsidRPr="00862E89">
        <w:t>Section</w:t>
      </w:r>
      <w:r w:rsidR="00777022" w:rsidRPr="00862E89">
        <w:t> </w:t>
      </w:r>
      <w:r w:rsidRPr="00862E89">
        <w:t>74</w:t>
      </w:r>
    </w:p>
    <w:p w:rsidR="00DA04E6" w:rsidRPr="00862E89" w:rsidRDefault="00DA04E6" w:rsidP="00B03C8D">
      <w:pPr>
        <w:pStyle w:val="Item"/>
        <w:rPr>
          <w:i/>
        </w:rPr>
      </w:pPr>
      <w:r w:rsidRPr="00862E89">
        <w:rPr>
          <w:i/>
        </w:rPr>
        <w:t>omit</w:t>
      </w:r>
    </w:p>
    <w:p w:rsidR="00AC20D6" w:rsidRPr="00862E89" w:rsidRDefault="00AC20D6" w:rsidP="00B03C8D">
      <w:pPr>
        <w:pStyle w:val="Item"/>
        <w:rPr>
          <w:szCs w:val="22"/>
        </w:rPr>
      </w:pPr>
      <w:r w:rsidRPr="00862E89">
        <w:rPr>
          <w:szCs w:val="22"/>
        </w:rPr>
        <w:t>licensee</w:t>
      </w:r>
    </w:p>
    <w:p w:rsidR="00DA04E6" w:rsidRPr="00862E89" w:rsidRDefault="00DA04E6" w:rsidP="00B03C8D">
      <w:pPr>
        <w:pStyle w:val="Item"/>
        <w:rPr>
          <w:i/>
        </w:rPr>
      </w:pPr>
      <w:r w:rsidRPr="00862E89">
        <w:rPr>
          <w:i/>
        </w:rPr>
        <w:t>insert</w:t>
      </w:r>
    </w:p>
    <w:p w:rsidR="00AC20D6" w:rsidRPr="00862E89" w:rsidRDefault="00AC20D6" w:rsidP="00B03C8D">
      <w:pPr>
        <w:pStyle w:val="Item"/>
        <w:rPr>
          <w:szCs w:val="22"/>
        </w:rPr>
      </w:pPr>
      <w:r w:rsidRPr="00862E89">
        <w:rPr>
          <w:szCs w:val="22"/>
        </w:rPr>
        <w:t>represented person</w:t>
      </w:r>
    </w:p>
    <w:p w:rsidR="00AC20D6" w:rsidRPr="00862E89" w:rsidRDefault="00AC20D6" w:rsidP="001846D1">
      <w:pPr>
        <w:pStyle w:val="ItemHead"/>
      </w:pPr>
      <w:r w:rsidRPr="00862E89">
        <w:t>3.10</w:t>
      </w:r>
      <w:r w:rsidR="001C1868" w:rsidRPr="00862E89">
        <w:t xml:space="preserve">  </w:t>
      </w:r>
      <w:r w:rsidRPr="00862E89">
        <w:t>Section</w:t>
      </w:r>
      <w:r w:rsidR="00777022" w:rsidRPr="00862E89">
        <w:t> </w:t>
      </w:r>
      <w:r w:rsidRPr="00862E89">
        <w:t>75, heading</w:t>
      </w:r>
    </w:p>
    <w:p w:rsidR="00DA04E6" w:rsidRPr="00862E89" w:rsidRDefault="00DA04E6" w:rsidP="00143D95">
      <w:pPr>
        <w:pStyle w:val="Item"/>
        <w:rPr>
          <w:i/>
        </w:rPr>
      </w:pPr>
      <w:r w:rsidRPr="00862E89">
        <w:rPr>
          <w:i/>
        </w:rPr>
        <w:t>substitute</w:t>
      </w:r>
    </w:p>
    <w:p w:rsidR="00AC20D6" w:rsidRPr="00862E89" w:rsidRDefault="003B63DC" w:rsidP="0063560B">
      <w:pPr>
        <w:pStyle w:val="Specials"/>
      </w:pPr>
      <w:r w:rsidRPr="00862E89">
        <w:t xml:space="preserve">75  </w:t>
      </w:r>
      <w:r w:rsidR="00AC20D6" w:rsidRPr="00862E89">
        <w:t>Responsibility if representative of only one represented person</w:t>
      </w:r>
    </w:p>
    <w:p w:rsidR="00AC20D6" w:rsidRPr="00862E89" w:rsidRDefault="00AC20D6" w:rsidP="001846D1">
      <w:pPr>
        <w:pStyle w:val="ItemHead"/>
      </w:pPr>
      <w:r w:rsidRPr="00862E89">
        <w:t>3.11</w:t>
      </w:r>
      <w:r w:rsidR="001C1868" w:rsidRPr="00862E89">
        <w:t xml:space="preserve">  </w:t>
      </w:r>
      <w:r w:rsidRPr="00862E89">
        <w:t>Section</w:t>
      </w:r>
      <w:r w:rsidR="00777022" w:rsidRPr="00862E89">
        <w:t> </w:t>
      </w:r>
      <w:r w:rsidRPr="00862E89">
        <w:t>75</w:t>
      </w:r>
    </w:p>
    <w:p w:rsidR="00AC20D6" w:rsidRPr="00862E89" w:rsidRDefault="00AC20D6" w:rsidP="00143D95">
      <w:pPr>
        <w:pStyle w:val="Item"/>
        <w:rPr>
          <w:i/>
        </w:rPr>
      </w:pPr>
      <w:r w:rsidRPr="00862E89">
        <w:rPr>
          <w:i/>
        </w:rPr>
        <w:t>omit each mention of</w:t>
      </w:r>
    </w:p>
    <w:p w:rsidR="00AC20D6" w:rsidRPr="00862E89" w:rsidRDefault="00AC20D6" w:rsidP="00143D95">
      <w:pPr>
        <w:pStyle w:val="Item"/>
      </w:pPr>
      <w:r w:rsidRPr="00862E89">
        <w:t>licensee</w:t>
      </w:r>
    </w:p>
    <w:p w:rsidR="00DA04E6" w:rsidRPr="00862E89" w:rsidRDefault="00DA04E6" w:rsidP="00143D95">
      <w:pPr>
        <w:pStyle w:val="Item"/>
        <w:rPr>
          <w:i/>
        </w:rPr>
      </w:pPr>
      <w:r w:rsidRPr="00862E89">
        <w:rPr>
          <w:i/>
        </w:rPr>
        <w:t>insert</w:t>
      </w:r>
    </w:p>
    <w:p w:rsidR="00AC20D6" w:rsidRPr="00862E89" w:rsidRDefault="00AC20D6" w:rsidP="00143D95">
      <w:pPr>
        <w:pStyle w:val="Item"/>
      </w:pPr>
      <w:r w:rsidRPr="00862E89">
        <w:t>represented person</w:t>
      </w:r>
    </w:p>
    <w:p w:rsidR="00AC20D6" w:rsidRPr="00862E89" w:rsidRDefault="00AC20D6" w:rsidP="001846D1">
      <w:pPr>
        <w:pStyle w:val="ItemHead"/>
      </w:pPr>
      <w:r w:rsidRPr="00862E89">
        <w:t>3.12</w:t>
      </w:r>
      <w:r w:rsidR="001C1868" w:rsidRPr="00862E89">
        <w:t xml:space="preserve">  </w:t>
      </w:r>
      <w:r w:rsidRPr="00862E89">
        <w:t>Section</w:t>
      </w:r>
      <w:r w:rsidR="00777022" w:rsidRPr="00862E89">
        <w:t> </w:t>
      </w:r>
      <w:r w:rsidRPr="00862E89">
        <w:t>76, heading</w:t>
      </w:r>
    </w:p>
    <w:p w:rsidR="00DA04E6" w:rsidRPr="00862E89" w:rsidRDefault="00DA04E6" w:rsidP="00143D95">
      <w:pPr>
        <w:pStyle w:val="Item"/>
        <w:rPr>
          <w:i/>
        </w:rPr>
      </w:pPr>
      <w:r w:rsidRPr="00862E89">
        <w:rPr>
          <w:i/>
        </w:rPr>
        <w:t>substitute</w:t>
      </w:r>
    </w:p>
    <w:p w:rsidR="00AC20D6" w:rsidRPr="00862E89" w:rsidRDefault="00AC20D6" w:rsidP="0063560B">
      <w:pPr>
        <w:pStyle w:val="Specials"/>
      </w:pPr>
      <w:r w:rsidRPr="00862E89">
        <w:t>76</w:t>
      </w:r>
      <w:r w:rsidR="003B63DC" w:rsidRPr="00862E89">
        <w:t xml:space="preserve">  </w:t>
      </w:r>
      <w:r w:rsidRPr="00862E89">
        <w:t>Representatives of multiple represented persons</w:t>
      </w:r>
    </w:p>
    <w:p w:rsidR="00AC20D6" w:rsidRPr="00862E89" w:rsidRDefault="00AC20D6" w:rsidP="001846D1">
      <w:pPr>
        <w:pStyle w:val="ItemHead"/>
      </w:pPr>
      <w:r w:rsidRPr="00862E89">
        <w:t>3.13</w:t>
      </w:r>
      <w:r w:rsidR="001C1868" w:rsidRPr="00862E89">
        <w:t xml:space="preserve">  </w:t>
      </w:r>
      <w:r w:rsidRPr="00862E89">
        <w:t>Subsections</w:t>
      </w:r>
      <w:r w:rsidR="00777022" w:rsidRPr="00862E89">
        <w:t> </w:t>
      </w:r>
      <w:r w:rsidRPr="00862E89">
        <w:t>76(1) and (2)</w:t>
      </w:r>
    </w:p>
    <w:p w:rsidR="00AC20D6" w:rsidRPr="00862E89" w:rsidRDefault="00AC20D6" w:rsidP="00143D95">
      <w:pPr>
        <w:pStyle w:val="Item"/>
        <w:rPr>
          <w:i/>
        </w:rPr>
      </w:pPr>
      <w:r w:rsidRPr="00862E89">
        <w:rPr>
          <w:i/>
        </w:rPr>
        <w:t>omit each mention of</w:t>
      </w:r>
    </w:p>
    <w:p w:rsidR="00AC20D6" w:rsidRPr="00862E89" w:rsidRDefault="00AC20D6" w:rsidP="00143D95">
      <w:pPr>
        <w:pStyle w:val="Item"/>
      </w:pPr>
      <w:r w:rsidRPr="00862E89">
        <w:t>licensee</w:t>
      </w:r>
    </w:p>
    <w:p w:rsidR="00DA04E6" w:rsidRPr="00862E89" w:rsidRDefault="00DA04E6" w:rsidP="00143D95">
      <w:pPr>
        <w:pStyle w:val="Item"/>
        <w:rPr>
          <w:i/>
        </w:rPr>
      </w:pPr>
      <w:r w:rsidRPr="00862E89">
        <w:rPr>
          <w:i/>
        </w:rPr>
        <w:t>insert</w:t>
      </w:r>
    </w:p>
    <w:p w:rsidR="00AC20D6" w:rsidRPr="00862E89" w:rsidRDefault="00AC20D6" w:rsidP="00143D95">
      <w:pPr>
        <w:pStyle w:val="Item"/>
      </w:pPr>
      <w:r w:rsidRPr="00862E89">
        <w:t>represented person</w:t>
      </w:r>
    </w:p>
    <w:p w:rsidR="00AC20D6" w:rsidRPr="00862E89" w:rsidRDefault="00AC20D6" w:rsidP="001846D1">
      <w:pPr>
        <w:pStyle w:val="ItemHead"/>
      </w:pPr>
      <w:r w:rsidRPr="00862E89">
        <w:t>3.14</w:t>
      </w:r>
      <w:r w:rsidR="001C1868" w:rsidRPr="00862E89">
        <w:t xml:space="preserve">  </w:t>
      </w:r>
      <w:r w:rsidRPr="00862E89">
        <w:t>Subsection</w:t>
      </w:r>
      <w:r w:rsidR="00777022" w:rsidRPr="00862E89">
        <w:t> </w:t>
      </w:r>
      <w:r w:rsidRPr="00862E89">
        <w:t>76(2)</w:t>
      </w:r>
    </w:p>
    <w:p w:rsidR="00DA04E6" w:rsidRPr="00862E89" w:rsidRDefault="00DA04E6" w:rsidP="00143D95">
      <w:pPr>
        <w:pStyle w:val="Item"/>
        <w:rPr>
          <w:i/>
        </w:rPr>
      </w:pPr>
      <w:r w:rsidRPr="00862E89">
        <w:rPr>
          <w:i/>
        </w:rPr>
        <w:t>omit</w:t>
      </w:r>
    </w:p>
    <w:p w:rsidR="00AC20D6" w:rsidRPr="00862E89" w:rsidRDefault="00AC20D6" w:rsidP="00143D95">
      <w:pPr>
        <w:pStyle w:val="Item"/>
      </w:pPr>
      <w:r w:rsidRPr="00862E89">
        <w:t>licensees</w:t>
      </w:r>
    </w:p>
    <w:p w:rsidR="00DA04E6" w:rsidRPr="00862E89" w:rsidRDefault="00DA04E6" w:rsidP="00143D95">
      <w:pPr>
        <w:pStyle w:val="Item"/>
        <w:rPr>
          <w:i/>
        </w:rPr>
      </w:pPr>
      <w:r w:rsidRPr="00862E89">
        <w:rPr>
          <w:i/>
        </w:rPr>
        <w:t>insert</w:t>
      </w:r>
    </w:p>
    <w:p w:rsidR="00AC20D6" w:rsidRPr="00862E89" w:rsidRDefault="00AC20D6" w:rsidP="00143D95">
      <w:pPr>
        <w:pStyle w:val="Item"/>
      </w:pPr>
      <w:r w:rsidRPr="00862E89">
        <w:t>represented persons</w:t>
      </w:r>
    </w:p>
    <w:p w:rsidR="00AC20D6" w:rsidRPr="00862E89" w:rsidRDefault="00AC20D6" w:rsidP="001846D1">
      <w:pPr>
        <w:pStyle w:val="ItemHead"/>
      </w:pPr>
      <w:r w:rsidRPr="00862E89">
        <w:t>3.15</w:t>
      </w:r>
      <w:r w:rsidR="001C1868" w:rsidRPr="00862E89">
        <w:t xml:space="preserve">  </w:t>
      </w:r>
      <w:r w:rsidR="00537BB7" w:rsidRPr="00862E89">
        <w:t>Paragraph 7</w:t>
      </w:r>
      <w:r w:rsidRPr="00862E89">
        <w:t>6(3)(a)</w:t>
      </w:r>
    </w:p>
    <w:p w:rsidR="00DA04E6" w:rsidRPr="00862E89" w:rsidRDefault="00DA04E6" w:rsidP="00143D95">
      <w:pPr>
        <w:pStyle w:val="Item"/>
        <w:rPr>
          <w:i/>
        </w:rPr>
      </w:pPr>
      <w:r w:rsidRPr="00862E89">
        <w:rPr>
          <w:i/>
        </w:rPr>
        <w:t>omit</w:t>
      </w:r>
    </w:p>
    <w:p w:rsidR="00AC20D6" w:rsidRPr="00862E89" w:rsidRDefault="00AC20D6" w:rsidP="00143D95">
      <w:pPr>
        <w:pStyle w:val="Item"/>
      </w:pPr>
      <w:r w:rsidRPr="00862E89">
        <w:t>licensees</w:t>
      </w:r>
    </w:p>
    <w:p w:rsidR="00DA04E6" w:rsidRPr="00862E89" w:rsidRDefault="00DA04E6" w:rsidP="00143D95">
      <w:pPr>
        <w:pStyle w:val="Item"/>
        <w:rPr>
          <w:i/>
        </w:rPr>
      </w:pPr>
      <w:r w:rsidRPr="00862E89">
        <w:rPr>
          <w:i/>
        </w:rPr>
        <w:t>insert</w:t>
      </w:r>
    </w:p>
    <w:p w:rsidR="00AC20D6" w:rsidRPr="00862E89" w:rsidRDefault="00AC20D6" w:rsidP="00143D95">
      <w:pPr>
        <w:pStyle w:val="Item"/>
      </w:pPr>
      <w:r w:rsidRPr="00862E89">
        <w:t>represented persons</w:t>
      </w:r>
    </w:p>
    <w:p w:rsidR="00AC20D6" w:rsidRPr="00862E89" w:rsidRDefault="00AC20D6" w:rsidP="001846D1">
      <w:pPr>
        <w:pStyle w:val="ItemHead"/>
      </w:pPr>
      <w:r w:rsidRPr="00862E89">
        <w:lastRenderedPageBreak/>
        <w:t>3.16</w:t>
      </w:r>
      <w:r w:rsidR="001C1868" w:rsidRPr="00862E89">
        <w:t xml:space="preserve">  </w:t>
      </w:r>
      <w:r w:rsidR="00537BB7" w:rsidRPr="00862E89">
        <w:t>Paragraph 7</w:t>
      </w:r>
      <w:r w:rsidRPr="00862E89">
        <w:t>6(3)(c)</w:t>
      </w:r>
    </w:p>
    <w:p w:rsidR="00DA04E6" w:rsidRPr="00862E89" w:rsidRDefault="00DA04E6" w:rsidP="00143D95">
      <w:pPr>
        <w:pStyle w:val="Item"/>
        <w:rPr>
          <w:i/>
        </w:rPr>
      </w:pPr>
      <w:r w:rsidRPr="00862E89">
        <w:rPr>
          <w:i/>
        </w:rPr>
        <w:t>substitute</w:t>
      </w:r>
    </w:p>
    <w:p w:rsidR="00AC20D6" w:rsidRPr="00862E89" w:rsidRDefault="00AC20D6" w:rsidP="00B03C8D">
      <w:pPr>
        <w:pStyle w:val="paragraph"/>
      </w:pPr>
      <w:r w:rsidRPr="00862E89">
        <w:tab/>
        <w:t>(c)</w:t>
      </w:r>
      <w:r w:rsidRPr="00862E89">
        <w:tab/>
        <w:t>the conduct is within the authority of:</w:t>
      </w:r>
    </w:p>
    <w:p w:rsidR="00AC20D6" w:rsidRPr="00862E89" w:rsidRDefault="00AC20D6" w:rsidP="007859FA">
      <w:pPr>
        <w:pStyle w:val="paragraphsub"/>
      </w:pPr>
      <w:r w:rsidRPr="00862E89">
        <w:tab/>
        <w:t>(</w:t>
      </w:r>
      <w:proofErr w:type="spellStart"/>
      <w:r w:rsidRPr="00862E89">
        <w:t>i</w:t>
      </w:r>
      <w:proofErr w:type="spellEnd"/>
      <w:r w:rsidRPr="00862E89">
        <w:t>)</w:t>
      </w:r>
      <w:r w:rsidRPr="00862E89">
        <w:tab/>
        <w:t xml:space="preserve">only one of those represented persons (the </w:t>
      </w:r>
      <w:r w:rsidRPr="00862E89">
        <w:rPr>
          <w:b/>
          <w:i/>
        </w:rPr>
        <w:t>authorising represented person</w:t>
      </w:r>
      <w:r w:rsidRPr="00862E89">
        <w:t>); or</w:t>
      </w:r>
    </w:p>
    <w:p w:rsidR="00AC20D6" w:rsidRPr="00862E89" w:rsidRDefault="00AC20D6" w:rsidP="007859FA">
      <w:pPr>
        <w:pStyle w:val="paragraphsub"/>
      </w:pPr>
      <w:r w:rsidRPr="00862E89">
        <w:tab/>
        <w:t>(ii)</w:t>
      </w:r>
      <w:r w:rsidRPr="00862E89">
        <w:tab/>
        <w:t xml:space="preserve">2 or more of those represented persons (the </w:t>
      </w:r>
      <w:r w:rsidRPr="00862E89">
        <w:rPr>
          <w:b/>
          <w:i/>
        </w:rPr>
        <w:t>authorising represented persons</w:t>
      </w:r>
      <w:r w:rsidRPr="00862E89">
        <w:t xml:space="preserve">); </w:t>
      </w:r>
    </w:p>
    <w:p w:rsidR="00AC20D6" w:rsidRPr="00862E89" w:rsidRDefault="00AC20D6" w:rsidP="001846D1">
      <w:pPr>
        <w:pStyle w:val="ItemHead"/>
      </w:pPr>
      <w:r w:rsidRPr="00862E89">
        <w:t>3.17</w:t>
      </w:r>
      <w:r w:rsidR="001C1868" w:rsidRPr="00862E89">
        <w:t xml:space="preserve">  </w:t>
      </w:r>
      <w:r w:rsidR="00537BB7" w:rsidRPr="00862E89">
        <w:t>Paragraph 7</w:t>
      </w:r>
      <w:r w:rsidRPr="00862E89">
        <w:t>6(3)(d)</w:t>
      </w:r>
    </w:p>
    <w:p w:rsidR="00DA04E6" w:rsidRPr="00862E89" w:rsidRDefault="00DA04E6" w:rsidP="00143D95">
      <w:pPr>
        <w:pStyle w:val="Item"/>
        <w:rPr>
          <w:i/>
        </w:rPr>
      </w:pPr>
      <w:r w:rsidRPr="00862E89">
        <w:rPr>
          <w:i/>
        </w:rPr>
        <w:t>omit</w:t>
      </w:r>
    </w:p>
    <w:p w:rsidR="00AC20D6" w:rsidRPr="00862E89" w:rsidRDefault="00AC20D6" w:rsidP="00143D95">
      <w:pPr>
        <w:pStyle w:val="Item"/>
      </w:pPr>
      <w:r w:rsidRPr="00862E89">
        <w:t>authorising licensee</w:t>
      </w:r>
    </w:p>
    <w:p w:rsidR="00DA04E6" w:rsidRPr="00862E89" w:rsidRDefault="00DA04E6" w:rsidP="00143D95">
      <w:pPr>
        <w:pStyle w:val="Item"/>
        <w:rPr>
          <w:i/>
        </w:rPr>
      </w:pPr>
      <w:r w:rsidRPr="00862E89">
        <w:rPr>
          <w:i/>
        </w:rPr>
        <w:t>insert</w:t>
      </w:r>
    </w:p>
    <w:p w:rsidR="00AC20D6" w:rsidRPr="00862E89" w:rsidRDefault="00AC20D6" w:rsidP="00143D95">
      <w:pPr>
        <w:pStyle w:val="Item"/>
      </w:pPr>
      <w:r w:rsidRPr="00862E89">
        <w:t>authorising represented person</w:t>
      </w:r>
    </w:p>
    <w:p w:rsidR="00AC20D6" w:rsidRPr="00862E89" w:rsidRDefault="00AC20D6" w:rsidP="001846D1">
      <w:pPr>
        <w:pStyle w:val="ItemHead"/>
      </w:pPr>
      <w:r w:rsidRPr="00862E89">
        <w:t>3.18</w:t>
      </w:r>
      <w:r w:rsidR="001C1868" w:rsidRPr="00862E89">
        <w:t xml:space="preserve">  </w:t>
      </w:r>
      <w:r w:rsidR="00537BB7" w:rsidRPr="00862E89">
        <w:t>Paragraph 7</w:t>
      </w:r>
      <w:r w:rsidRPr="00862E89">
        <w:t>6(3)(d)</w:t>
      </w:r>
    </w:p>
    <w:p w:rsidR="00DA04E6" w:rsidRPr="00862E89" w:rsidRDefault="00DA04E6" w:rsidP="00143D95">
      <w:pPr>
        <w:pStyle w:val="Item"/>
        <w:rPr>
          <w:i/>
        </w:rPr>
      </w:pPr>
      <w:r w:rsidRPr="00862E89">
        <w:rPr>
          <w:i/>
        </w:rPr>
        <w:t>omit</w:t>
      </w:r>
    </w:p>
    <w:p w:rsidR="00AC20D6" w:rsidRPr="00862E89" w:rsidRDefault="00AC20D6" w:rsidP="00143D95">
      <w:pPr>
        <w:pStyle w:val="Item"/>
      </w:pPr>
      <w:r w:rsidRPr="00862E89">
        <w:t>licensee</w:t>
      </w:r>
    </w:p>
    <w:p w:rsidR="00DA04E6" w:rsidRPr="00862E89" w:rsidRDefault="00DA04E6" w:rsidP="00143D95">
      <w:pPr>
        <w:pStyle w:val="Item"/>
        <w:rPr>
          <w:i/>
        </w:rPr>
      </w:pPr>
      <w:r w:rsidRPr="00862E89">
        <w:rPr>
          <w:i/>
        </w:rPr>
        <w:t>insert</w:t>
      </w:r>
    </w:p>
    <w:p w:rsidR="00AC20D6" w:rsidRPr="00862E89" w:rsidRDefault="00AC20D6" w:rsidP="00143D95">
      <w:pPr>
        <w:pStyle w:val="Item"/>
      </w:pPr>
      <w:r w:rsidRPr="00862E89">
        <w:t>represented person</w:t>
      </w:r>
    </w:p>
    <w:p w:rsidR="00AC20D6" w:rsidRPr="00862E89" w:rsidRDefault="00AC20D6" w:rsidP="001846D1">
      <w:pPr>
        <w:pStyle w:val="ItemHead"/>
      </w:pPr>
      <w:r w:rsidRPr="00862E89">
        <w:t>3.19</w:t>
      </w:r>
      <w:r w:rsidR="001C1868" w:rsidRPr="00862E89">
        <w:t xml:space="preserve">  </w:t>
      </w:r>
      <w:r w:rsidR="00537BB7" w:rsidRPr="00862E89">
        <w:t>Paragraph 7</w:t>
      </w:r>
      <w:r w:rsidRPr="00862E89">
        <w:t>6(3)(e)</w:t>
      </w:r>
    </w:p>
    <w:p w:rsidR="00DA04E6" w:rsidRPr="00862E89" w:rsidRDefault="00DA04E6" w:rsidP="00143D95">
      <w:pPr>
        <w:pStyle w:val="Item"/>
        <w:rPr>
          <w:i/>
        </w:rPr>
      </w:pPr>
      <w:r w:rsidRPr="00862E89">
        <w:rPr>
          <w:i/>
        </w:rPr>
        <w:t>omit</w:t>
      </w:r>
    </w:p>
    <w:p w:rsidR="00AC20D6" w:rsidRPr="00862E89" w:rsidRDefault="00AC20D6" w:rsidP="00143D95">
      <w:pPr>
        <w:pStyle w:val="Item"/>
      </w:pPr>
      <w:r w:rsidRPr="00862E89">
        <w:t>authorising licensees</w:t>
      </w:r>
    </w:p>
    <w:p w:rsidR="00DA04E6" w:rsidRPr="00862E89" w:rsidRDefault="00DA04E6" w:rsidP="00143D95">
      <w:pPr>
        <w:pStyle w:val="Item"/>
        <w:rPr>
          <w:i/>
        </w:rPr>
      </w:pPr>
      <w:r w:rsidRPr="00862E89">
        <w:rPr>
          <w:i/>
        </w:rPr>
        <w:t>insert</w:t>
      </w:r>
    </w:p>
    <w:p w:rsidR="00AC20D6" w:rsidRPr="00862E89" w:rsidRDefault="00AC20D6" w:rsidP="00143D95">
      <w:pPr>
        <w:pStyle w:val="Item"/>
      </w:pPr>
      <w:r w:rsidRPr="00862E89">
        <w:t>authorising represented persons</w:t>
      </w:r>
    </w:p>
    <w:p w:rsidR="00AC20D6" w:rsidRPr="00862E89" w:rsidRDefault="00AC20D6" w:rsidP="001846D1">
      <w:pPr>
        <w:pStyle w:val="ItemHead"/>
      </w:pPr>
      <w:r w:rsidRPr="00862E89">
        <w:t>3.21</w:t>
      </w:r>
      <w:r w:rsidR="001C1868" w:rsidRPr="00862E89">
        <w:t xml:space="preserve">  </w:t>
      </w:r>
      <w:r w:rsidRPr="00862E89">
        <w:t>Section</w:t>
      </w:r>
      <w:r w:rsidR="00777022" w:rsidRPr="00862E89">
        <w:t> </w:t>
      </w:r>
      <w:r w:rsidRPr="00862E89">
        <w:t>77</w:t>
      </w:r>
    </w:p>
    <w:p w:rsidR="00AC20D6" w:rsidRPr="00862E89" w:rsidRDefault="00AC20D6" w:rsidP="00143D95">
      <w:pPr>
        <w:pStyle w:val="Item"/>
        <w:rPr>
          <w:i/>
        </w:rPr>
      </w:pPr>
      <w:r w:rsidRPr="00862E89">
        <w:rPr>
          <w:i/>
        </w:rPr>
        <w:t>omit each mention of</w:t>
      </w:r>
    </w:p>
    <w:p w:rsidR="00AC20D6" w:rsidRPr="00862E89" w:rsidRDefault="00AC20D6" w:rsidP="00143D95">
      <w:pPr>
        <w:pStyle w:val="Item"/>
      </w:pPr>
      <w:r w:rsidRPr="00862E89">
        <w:t>licensee</w:t>
      </w:r>
    </w:p>
    <w:p w:rsidR="00DA04E6" w:rsidRPr="00862E89" w:rsidRDefault="00DA04E6" w:rsidP="00143D95">
      <w:pPr>
        <w:pStyle w:val="Item"/>
        <w:rPr>
          <w:i/>
        </w:rPr>
      </w:pPr>
      <w:r w:rsidRPr="00862E89">
        <w:rPr>
          <w:i/>
        </w:rPr>
        <w:t>insert</w:t>
      </w:r>
    </w:p>
    <w:p w:rsidR="00AC20D6" w:rsidRPr="00862E89" w:rsidRDefault="00AC20D6" w:rsidP="00143D95">
      <w:pPr>
        <w:pStyle w:val="Item"/>
      </w:pPr>
      <w:r w:rsidRPr="00862E89">
        <w:t>represented person</w:t>
      </w:r>
    </w:p>
    <w:p w:rsidR="00AC20D6" w:rsidRPr="00862E89" w:rsidRDefault="00AC20D6" w:rsidP="001846D1">
      <w:pPr>
        <w:pStyle w:val="ItemHead"/>
      </w:pPr>
      <w:r w:rsidRPr="00862E89">
        <w:t>3.22</w:t>
      </w:r>
      <w:r w:rsidR="001C1868" w:rsidRPr="00862E89">
        <w:t xml:space="preserve">  </w:t>
      </w:r>
      <w:r w:rsidRPr="00862E89">
        <w:t>Section</w:t>
      </w:r>
      <w:r w:rsidR="00777022" w:rsidRPr="00862E89">
        <w:t> </w:t>
      </w:r>
      <w:r w:rsidRPr="00862E89">
        <w:t>78</w:t>
      </w:r>
    </w:p>
    <w:p w:rsidR="00AC20D6" w:rsidRPr="00862E89" w:rsidRDefault="00AC20D6" w:rsidP="00143D95">
      <w:pPr>
        <w:pStyle w:val="Item"/>
        <w:rPr>
          <w:i/>
        </w:rPr>
      </w:pPr>
      <w:r w:rsidRPr="00862E89">
        <w:rPr>
          <w:i/>
        </w:rPr>
        <w:t>omit each mention of</w:t>
      </w:r>
    </w:p>
    <w:p w:rsidR="00AC20D6" w:rsidRPr="00862E89" w:rsidRDefault="00AC20D6" w:rsidP="00143D95">
      <w:pPr>
        <w:pStyle w:val="Item"/>
      </w:pPr>
      <w:r w:rsidRPr="00862E89">
        <w:t>licensee</w:t>
      </w:r>
    </w:p>
    <w:p w:rsidR="00DA04E6" w:rsidRPr="00862E89" w:rsidRDefault="00DA04E6" w:rsidP="00143D95">
      <w:pPr>
        <w:pStyle w:val="Item"/>
        <w:rPr>
          <w:i/>
        </w:rPr>
      </w:pPr>
      <w:r w:rsidRPr="00862E89">
        <w:rPr>
          <w:i/>
        </w:rPr>
        <w:t>insert</w:t>
      </w:r>
    </w:p>
    <w:p w:rsidR="00AC20D6" w:rsidRPr="00862E89" w:rsidRDefault="00AC20D6" w:rsidP="00143D95">
      <w:pPr>
        <w:pStyle w:val="Item"/>
      </w:pPr>
      <w:r w:rsidRPr="00862E89">
        <w:t>represented person</w:t>
      </w:r>
    </w:p>
    <w:p w:rsidR="00AC20D6" w:rsidRPr="00862E89" w:rsidRDefault="00AC20D6" w:rsidP="001846D1">
      <w:pPr>
        <w:pStyle w:val="ItemHead"/>
      </w:pPr>
      <w:r w:rsidRPr="00862E89">
        <w:t>3.23</w:t>
      </w:r>
      <w:r w:rsidR="001C1868" w:rsidRPr="00862E89">
        <w:t xml:space="preserve">  </w:t>
      </w:r>
      <w:r w:rsidRPr="00862E89">
        <w:t>Subsection</w:t>
      </w:r>
      <w:r w:rsidR="00777022" w:rsidRPr="00862E89">
        <w:t> </w:t>
      </w:r>
      <w:r w:rsidRPr="00862E89">
        <w:t>78(2)</w:t>
      </w:r>
    </w:p>
    <w:p w:rsidR="00DA04E6" w:rsidRPr="00862E89" w:rsidRDefault="00DA04E6" w:rsidP="00143D95">
      <w:pPr>
        <w:pStyle w:val="Item"/>
        <w:rPr>
          <w:i/>
        </w:rPr>
      </w:pPr>
      <w:r w:rsidRPr="00862E89">
        <w:rPr>
          <w:i/>
        </w:rPr>
        <w:t>omit</w:t>
      </w:r>
    </w:p>
    <w:p w:rsidR="00AC20D6" w:rsidRPr="00862E89" w:rsidRDefault="00AC20D6" w:rsidP="00143D95">
      <w:pPr>
        <w:pStyle w:val="Item"/>
      </w:pPr>
      <w:r w:rsidRPr="00862E89">
        <w:t>licensees</w:t>
      </w:r>
    </w:p>
    <w:p w:rsidR="00DA04E6" w:rsidRPr="00862E89" w:rsidRDefault="00DA04E6" w:rsidP="00143D95">
      <w:pPr>
        <w:pStyle w:val="Item"/>
        <w:rPr>
          <w:i/>
        </w:rPr>
      </w:pPr>
      <w:r w:rsidRPr="00862E89">
        <w:rPr>
          <w:i/>
        </w:rPr>
        <w:lastRenderedPageBreak/>
        <w:t>insert</w:t>
      </w:r>
    </w:p>
    <w:p w:rsidR="003B63DC" w:rsidRPr="00862E89" w:rsidRDefault="00AC20D6" w:rsidP="007859FA">
      <w:pPr>
        <w:pStyle w:val="Item"/>
      </w:pPr>
      <w:r w:rsidRPr="00862E89">
        <w:t>represented persons</w:t>
      </w:r>
    </w:p>
    <w:p w:rsidR="00AC20D6" w:rsidRPr="00862E89" w:rsidRDefault="00AC20D6" w:rsidP="001846D1">
      <w:pPr>
        <w:pStyle w:val="ItemHead"/>
      </w:pPr>
      <w:r w:rsidRPr="00862E89">
        <w:t>3.24</w:t>
      </w:r>
      <w:r w:rsidR="001C1868" w:rsidRPr="00862E89">
        <w:t xml:space="preserve">  </w:t>
      </w:r>
      <w:r w:rsidRPr="00862E89">
        <w:t>Section</w:t>
      </w:r>
      <w:r w:rsidR="00777022" w:rsidRPr="00862E89">
        <w:t> </w:t>
      </w:r>
      <w:r w:rsidRPr="00862E89">
        <w:t>112</w:t>
      </w:r>
    </w:p>
    <w:p w:rsidR="00DA04E6" w:rsidRPr="00862E89" w:rsidRDefault="00DA04E6" w:rsidP="00143D95">
      <w:pPr>
        <w:pStyle w:val="Item"/>
        <w:rPr>
          <w:i/>
        </w:rPr>
      </w:pPr>
      <w:r w:rsidRPr="00862E89">
        <w:rPr>
          <w:i/>
        </w:rPr>
        <w:t>substitute</w:t>
      </w:r>
    </w:p>
    <w:p w:rsidR="00AC20D6" w:rsidRPr="00862E89" w:rsidRDefault="00AC20D6" w:rsidP="0063560B">
      <w:pPr>
        <w:pStyle w:val="Specials"/>
      </w:pPr>
      <w:r w:rsidRPr="00862E89">
        <w:t>112</w:t>
      </w:r>
      <w:r w:rsidR="003B63DC" w:rsidRPr="00862E89">
        <w:t xml:space="preserve">  </w:t>
      </w:r>
      <w:r w:rsidRPr="00862E89">
        <w:t>Application of this Part</w:t>
      </w:r>
    </w:p>
    <w:p w:rsidR="00AC20D6" w:rsidRPr="00862E89" w:rsidRDefault="00AC20D6" w:rsidP="007859FA">
      <w:pPr>
        <w:pStyle w:val="subsection"/>
      </w:pPr>
      <w:r w:rsidRPr="00862E89">
        <w:rPr>
          <w:sz w:val="24"/>
          <w:szCs w:val="24"/>
        </w:rPr>
        <w:tab/>
      </w:r>
      <w:r w:rsidRPr="00862E89">
        <w:rPr>
          <w:sz w:val="24"/>
          <w:szCs w:val="24"/>
        </w:rPr>
        <w:tab/>
      </w:r>
      <w:r w:rsidRPr="00862E89">
        <w:t>This Part does not apply in relation to credit assistance provided by a licensee or registered person in relation to a credit contract if:</w:t>
      </w:r>
    </w:p>
    <w:p w:rsidR="00AC20D6" w:rsidRPr="00862E89" w:rsidRDefault="00AC20D6" w:rsidP="007859FA">
      <w:pPr>
        <w:pStyle w:val="paragraph"/>
      </w:pPr>
      <w:r w:rsidRPr="00862E89">
        <w:tab/>
        <w:t>(a)</w:t>
      </w:r>
      <w:r w:rsidRPr="00862E89">
        <w:tab/>
        <w:t xml:space="preserve">a special purpose funding entity is or will be the credit provider under the contract; and </w:t>
      </w:r>
    </w:p>
    <w:p w:rsidR="00AC20D6" w:rsidRPr="00862E89" w:rsidRDefault="00AC20D6" w:rsidP="007859FA">
      <w:pPr>
        <w:pStyle w:val="paragraph"/>
      </w:pPr>
      <w:r w:rsidRPr="00862E89">
        <w:tab/>
        <w:t>(b)</w:t>
      </w:r>
      <w:r w:rsidRPr="00862E89">
        <w:tab/>
        <w:t>the licensee or registered person is party to a servicing agreement with the special purpose funding entity.</w:t>
      </w:r>
    </w:p>
    <w:p w:rsidR="00AC20D6" w:rsidRPr="00862E89" w:rsidRDefault="00AC20D6" w:rsidP="001846D1">
      <w:pPr>
        <w:pStyle w:val="ItemHead"/>
      </w:pPr>
      <w:r w:rsidRPr="00862E89">
        <w:t>3.25</w:t>
      </w:r>
      <w:r w:rsidR="001C1868" w:rsidRPr="00862E89">
        <w:t xml:space="preserve">  </w:t>
      </w:r>
      <w:r w:rsidRPr="00862E89">
        <w:t>Section</w:t>
      </w:r>
      <w:r w:rsidR="00777022" w:rsidRPr="00862E89">
        <w:t> </w:t>
      </w:r>
      <w:r w:rsidRPr="00862E89">
        <w:t>125</w:t>
      </w:r>
    </w:p>
    <w:p w:rsidR="00DA04E6" w:rsidRPr="00862E89" w:rsidRDefault="00DA04E6" w:rsidP="00143D95">
      <w:pPr>
        <w:pStyle w:val="Item"/>
        <w:rPr>
          <w:i/>
        </w:rPr>
      </w:pPr>
      <w:r w:rsidRPr="00862E89">
        <w:rPr>
          <w:i/>
        </w:rPr>
        <w:t>substitute</w:t>
      </w:r>
    </w:p>
    <w:p w:rsidR="00AC20D6" w:rsidRPr="00862E89" w:rsidRDefault="00AC20D6" w:rsidP="0063560B">
      <w:pPr>
        <w:pStyle w:val="Specials"/>
      </w:pPr>
      <w:r w:rsidRPr="00862E89">
        <w:t>125</w:t>
      </w:r>
      <w:r w:rsidR="003B63DC" w:rsidRPr="00862E89">
        <w:t xml:space="preserve">  </w:t>
      </w:r>
      <w:r w:rsidRPr="00862E89">
        <w:t xml:space="preserve">Definition for this Part </w:t>
      </w:r>
    </w:p>
    <w:p w:rsidR="00AC20D6" w:rsidRPr="00862E89" w:rsidRDefault="00AC20D6" w:rsidP="009942D4">
      <w:pPr>
        <w:pStyle w:val="subsection"/>
      </w:pPr>
      <w:r w:rsidRPr="00862E89">
        <w:rPr>
          <w:sz w:val="24"/>
          <w:szCs w:val="24"/>
        </w:rPr>
        <w:tab/>
      </w:r>
      <w:r w:rsidRPr="00862E89">
        <w:rPr>
          <w:sz w:val="24"/>
          <w:szCs w:val="24"/>
        </w:rPr>
        <w:tab/>
      </w:r>
      <w:r w:rsidRPr="00862E89">
        <w:t>In this Part:</w:t>
      </w:r>
    </w:p>
    <w:p w:rsidR="00AC20D6" w:rsidRPr="00862E89" w:rsidRDefault="00AC20D6" w:rsidP="009942D4">
      <w:pPr>
        <w:pStyle w:val="Definition"/>
      </w:pPr>
      <w:r w:rsidRPr="00862E89">
        <w:rPr>
          <w:b/>
          <w:i/>
        </w:rPr>
        <w:t>licensee</w:t>
      </w:r>
      <w:r w:rsidRPr="00862E89">
        <w:t xml:space="preserve"> means a licensee or registered person.</w:t>
      </w:r>
    </w:p>
    <w:p w:rsidR="00AC20D6" w:rsidRPr="00862E89" w:rsidRDefault="00AC20D6" w:rsidP="001846D1">
      <w:pPr>
        <w:pStyle w:val="ItemHead"/>
      </w:pPr>
      <w:r w:rsidRPr="00862E89">
        <w:t>3.26</w:t>
      </w:r>
      <w:r w:rsidR="001C1868" w:rsidRPr="00862E89">
        <w:t xml:space="preserve">  </w:t>
      </w:r>
      <w:r w:rsidRPr="00862E89">
        <w:t>Subsection</w:t>
      </w:r>
      <w:r w:rsidR="00777022" w:rsidRPr="00862E89">
        <w:t> </w:t>
      </w:r>
      <w:r w:rsidRPr="00862E89">
        <w:t>126(1)</w:t>
      </w:r>
    </w:p>
    <w:p w:rsidR="00AC20D6" w:rsidRPr="00862E89" w:rsidRDefault="00AC20D6" w:rsidP="00143D95">
      <w:pPr>
        <w:pStyle w:val="Item"/>
        <w:rPr>
          <w:i/>
        </w:rPr>
      </w:pPr>
      <w:r w:rsidRPr="00862E89">
        <w:rPr>
          <w:i/>
        </w:rPr>
        <w:t xml:space="preserve">substitute </w:t>
      </w:r>
    </w:p>
    <w:p w:rsidR="00AC20D6" w:rsidRPr="00862E89" w:rsidRDefault="00AC20D6" w:rsidP="008564D2">
      <w:pPr>
        <w:pStyle w:val="subsection"/>
      </w:pPr>
      <w:r w:rsidRPr="00862E89">
        <w:tab/>
        <w:t>(1)</w:t>
      </w:r>
      <w:r w:rsidRPr="00862E89">
        <w:tab/>
        <w:t>As soon as practicable after it becomes apparent to an exempt special purpose funding entity that it is likely to enter a credit contract with a consumer who will be the debtor under the contract, the entity must take reasonable steps to ensure that the licensee who is a party to a servicing agreement with the entity gives the consumer the licensee’s credit guid</w:t>
      </w:r>
      <w:r w:rsidR="008564D2" w:rsidRPr="00862E89">
        <w:t xml:space="preserve">e in accordance with </w:t>
      </w:r>
      <w:r w:rsidR="00777022" w:rsidRPr="00862E89">
        <w:t>subsection (</w:t>
      </w:r>
      <w:r w:rsidRPr="00862E89">
        <w:t>2).</w:t>
      </w:r>
    </w:p>
    <w:p w:rsidR="00AC20D6" w:rsidRPr="00862E89" w:rsidRDefault="00AC20D6" w:rsidP="00E67C6C">
      <w:pPr>
        <w:pStyle w:val="Penalty"/>
      </w:pPr>
      <w:r w:rsidRPr="00862E89">
        <w:t>Civil penalty:</w:t>
      </w:r>
      <w:r w:rsidR="007F3846" w:rsidRPr="00862E89">
        <w:tab/>
      </w:r>
      <w:r w:rsidR="00A60B40" w:rsidRPr="00862E89">
        <w:t>5</w:t>
      </w:r>
      <w:r w:rsidRPr="00862E89">
        <w:t>,000 penalty units.</w:t>
      </w:r>
    </w:p>
    <w:p w:rsidR="00AC20D6" w:rsidRPr="00862E89" w:rsidRDefault="00AC20D6" w:rsidP="001846D1">
      <w:pPr>
        <w:pStyle w:val="ItemHead"/>
      </w:pPr>
      <w:r w:rsidRPr="00862E89">
        <w:t>3.27</w:t>
      </w:r>
      <w:r w:rsidR="001C1868" w:rsidRPr="00862E89">
        <w:t xml:space="preserve">  </w:t>
      </w:r>
      <w:r w:rsidRPr="00862E89">
        <w:t>Subsection</w:t>
      </w:r>
      <w:r w:rsidR="00777022" w:rsidRPr="00862E89">
        <w:t> </w:t>
      </w:r>
      <w:r w:rsidRPr="00862E89">
        <w:t>127(1)</w:t>
      </w:r>
    </w:p>
    <w:p w:rsidR="00DA04E6" w:rsidRPr="00862E89" w:rsidRDefault="00DA04E6" w:rsidP="00143D95">
      <w:pPr>
        <w:pStyle w:val="Item"/>
        <w:rPr>
          <w:i/>
        </w:rPr>
      </w:pPr>
      <w:r w:rsidRPr="00862E89">
        <w:rPr>
          <w:i/>
        </w:rPr>
        <w:t>substitute</w:t>
      </w:r>
    </w:p>
    <w:p w:rsidR="00AC20D6" w:rsidRPr="00862E89" w:rsidRDefault="00AC20D6" w:rsidP="009942D4">
      <w:pPr>
        <w:pStyle w:val="subsection"/>
      </w:pPr>
      <w:r w:rsidRPr="00862E89">
        <w:tab/>
        <w:t>(1)</w:t>
      </w:r>
      <w:r w:rsidRPr="00862E89">
        <w:tab/>
        <w:t>If an exempt special purpose funding entity has been assigned any rights or obligations of a credit provider under a credit contract and the licensee is acting on behalf of the entity, the entity must take reasonable steps to ensure that the licensee:</w:t>
      </w:r>
    </w:p>
    <w:p w:rsidR="00AC20D6" w:rsidRPr="00862E89" w:rsidRDefault="00AC20D6" w:rsidP="009942D4">
      <w:pPr>
        <w:pStyle w:val="paragraph"/>
      </w:pPr>
      <w:r w:rsidRPr="00862E89">
        <w:tab/>
        <w:t>(a)</w:t>
      </w:r>
      <w:r w:rsidRPr="00862E89">
        <w:tab/>
        <w:t xml:space="preserve">gives the debtor under the contract the licensee’s credit guide in accordance with </w:t>
      </w:r>
      <w:r w:rsidR="00777022" w:rsidRPr="00862E89">
        <w:t>subsection (</w:t>
      </w:r>
      <w:r w:rsidRPr="00862E89">
        <w:t>2); and</w:t>
      </w:r>
    </w:p>
    <w:p w:rsidR="00AC20D6" w:rsidRPr="00862E89" w:rsidRDefault="00AC20D6" w:rsidP="009942D4">
      <w:pPr>
        <w:pStyle w:val="paragraph"/>
      </w:pPr>
      <w:r w:rsidRPr="00862E89">
        <w:tab/>
        <w:t>(b)</w:t>
      </w:r>
      <w:r w:rsidRPr="00862E89">
        <w:tab/>
        <w:t>gives the credit guide to the debtor as soon as practicable after the entity has been assigned the rights or obligations.</w:t>
      </w:r>
    </w:p>
    <w:p w:rsidR="00AC20D6" w:rsidRPr="00862E89" w:rsidRDefault="00AC20D6" w:rsidP="009942D4">
      <w:pPr>
        <w:pStyle w:val="Penalty"/>
      </w:pPr>
      <w:r w:rsidRPr="00862E89">
        <w:t>Civil penalty:</w:t>
      </w:r>
      <w:r w:rsidR="003B63DC" w:rsidRPr="00862E89">
        <w:tab/>
      </w:r>
      <w:r w:rsidR="00A60B40" w:rsidRPr="00862E89">
        <w:t>5</w:t>
      </w:r>
      <w:r w:rsidRPr="00862E89">
        <w:t>,000 penalty units.</w:t>
      </w:r>
    </w:p>
    <w:p w:rsidR="00AC20D6" w:rsidRPr="00862E89" w:rsidRDefault="00AC20D6" w:rsidP="001846D1">
      <w:pPr>
        <w:pStyle w:val="ItemHead"/>
      </w:pPr>
      <w:r w:rsidRPr="00862E89">
        <w:lastRenderedPageBreak/>
        <w:t>3.28</w:t>
      </w:r>
      <w:r w:rsidR="001C1868" w:rsidRPr="00862E89">
        <w:t xml:space="preserve">  </w:t>
      </w:r>
      <w:r w:rsidRPr="00862E89">
        <w:t>Section</w:t>
      </w:r>
      <w:r w:rsidR="00777022" w:rsidRPr="00862E89">
        <w:t> </w:t>
      </w:r>
      <w:r w:rsidRPr="00862E89">
        <w:t>128</w:t>
      </w:r>
    </w:p>
    <w:p w:rsidR="00DA04E6" w:rsidRPr="00862E89" w:rsidRDefault="00DA04E6" w:rsidP="009942D4">
      <w:pPr>
        <w:pStyle w:val="Item"/>
        <w:rPr>
          <w:i/>
        </w:rPr>
      </w:pPr>
      <w:r w:rsidRPr="00862E89">
        <w:rPr>
          <w:i/>
        </w:rPr>
        <w:t>omit</w:t>
      </w:r>
    </w:p>
    <w:p w:rsidR="00AC20D6" w:rsidRPr="00862E89" w:rsidRDefault="00AC20D6" w:rsidP="009942D4">
      <w:pPr>
        <w:pStyle w:val="Item"/>
      </w:pPr>
      <w:r w:rsidRPr="00862E89">
        <w:t>A licensee</w:t>
      </w:r>
    </w:p>
    <w:p w:rsidR="00DA04E6" w:rsidRPr="00862E89" w:rsidRDefault="00DA04E6" w:rsidP="009942D4">
      <w:pPr>
        <w:pStyle w:val="Item"/>
        <w:rPr>
          <w:i/>
        </w:rPr>
      </w:pPr>
      <w:r w:rsidRPr="00862E89">
        <w:rPr>
          <w:i/>
        </w:rPr>
        <w:t>insert</w:t>
      </w:r>
    </w:p>
    <w:p w:rsidR="00AC20D6" w:rsidRPr="00862E89" w:rsidRDefault="00AC20D6" w:rsidP="009942D4">
      <w:pPr>
        <w:pStyle w:val="Item"/>
        <w:rPr>
          <w:szCs w:val="22"/>
        </w:rPr>
      </w:pPr>
      <w:r w:rsidRPr="00862E89">
        <w:t>An exempt special purpose funding entity</w:t>
      </w:r>
    </w:p>
    <w:p w:rsidR="00AC20D6" w:rsidRPr="00862E89" w:rsidRDefault="00AC20D6" w:rsidP="001846D1">
      <w:pPr>
        <w:pStyle w:val="ItemHead"/>
      </w:pPr>
      <w:r w:rsidRPr="00862E89">
        <w:t>3.28A</w:t>
      </w:r>
      <w:r w:rsidR="000301DD" w:rsidRPr="00862E89">
        <w:t xml:space="preserve"> </w:t>
      </w:r>
      <w:r w:rsidR="001C1868" w:rsidRPr="00862E89">
        <w:t xml:space="preserve"> </w:t>
      </w:r>
      <w:r w:rsidRPr="00862E89">
        <w:t>Section</w:t>
      </w:r>
      <w:r w:rsidR="00777022" w:rsidRPr="00862E89">
        <w:t> </w:t>
      </w:r>
      <w:r w:rsidRPr="00862E89">
        <w:t>128</w:t>
      </w:r>
    </w:p>
    <w:p w:rsidR="00DA04E6" w:rsidRPr="00862E89" w:rsidRDefault="00DA04E6" w:rsidP="009942D4">
      <w:pPr>
        <w:pStyle w:val="Item"/>
        <w:rPr>
          <w:i/>
        </w:rPr>
      </w:pPr>
      <w:r w:rsidRPr="00862E89">
        <w:rPr>
          <w:i/>
        </w:rPr>
        <w:t>omit</w:t>
      </w:r>
    </w:p>
    <w:p w:rsidR="00AC20D6" w:rsidRPr="00862E89" w:rsidRDefault="00AC20D6" w:rsidP="009942D4">
      <w:pPr>
        <w:pStyle w:val="Item"/>
      </w:pPr>
      <w:r w:rsidRPr="00862E89">
        <w:t>the licensee</w:t>
      </w:r>
    </w:p>
    <w:p w:rsidR="00DA04E6" w:rsidRPr="00862E89" w:rsidRDefault="00DA04E6" w:rsidP="009942D4">
      <w:pPr>
        <w:pStyle w:val="Item"/>
        <w:rPr>
          <w:i/>
        </w:rPr>
      </w:pPr>
      <w:r w:rsidRPr="00862E89">
        <w:rPr>
          <w:i/>
        </w:rPr>
        <w:t>insert</w:t>
      </w:r>
    </w:p>
    <w:p w:rsidR="00AC20D6" w:rsidRPr="00862E89" w:rsidRDefault="00AC20D6" w:rsidP="009942D4">
      <w:pPr>
        <w:pStyle w:val="Item"/>
      </w:pPr>
      <w:r w:rsidRPr="00862E89">
        <w:t>the exempt special purpose funding entity</w:t>
      </w:r>
    </w:p>
    <w:p w:rsidR="00AC20D6" w:rsidRPr="00862E89" w:rsidRDefault="00AC20D6" w:rsidP="001846D1">
      <w:pPr>
        <w:pStyle w:val="ItemHead"/>
      </w:pPr>
      <w:r w:rsidRPr="00862E89">
        <w:t>3.29</w:t>
      </w:r>
      <w:r w:rsidR="001C1868" w:rsidRPr="00862E89">
        <w:t xml:space="preserve">  </w:t>
      </w:r>
      <w:r w:rsidRPr="00862E89">
        <w:t>Section</w:t>
      </w:r>
      <w:r w:rsidR="00777022" w:rsidRPr="00862E89">
        <w:t> </w:t>
      </w:r>
      <w:r w:rsidRPr="00862E89">
        <w:t>129</w:t>
      </w:r>
    </w:p>
    <w:p w:rsidR="00AC20D6" w:rsidRPr="00862E89" w:rsidRDefault="00AC20D6" w:rsidP="009942D4">
      <w:pPr>
        <w:pStyle w:val="Item"/>
        <w:rPr>
          <w:i/>
        </w:rPr>
      </w:pPr>
      <w:r w:rsidRPr="00862E89">
        <w:rPr>
          <w:i/>
        </w:rPr>
        <w:t>omit each mention of</w:t>
      </w:r>
    </w:p>
    <w:p w:rsidR="00AC20D6" w:rsidRPr="00862E89" w:rsidRDefault="00AC20D6" w:rsidP="009942D4">
      <w:pPr>
        <w:pStyle w:val="Item"/>
      </w:pPr>
      <w:r w:rsidRPr="00862E89">
        <w:t>licensee</w:t>
      </w:r>
    </w:p>
    <w:p w:rsidR="00DA04E6" w:rsidRPr="00862E89" w:rsidRDefault="00DA04E6" w:rsidP="009942D4">
      <w:pPr>
        <w:pStyle w:val="Item"/>
        <w:rPr>
          <w:i/>
        </w:rPr>
      </w:pPr>
      <w:r w:rsidRPr="00862E89">
        <w:rPr>
          <w:i/>
        </w:rPr>
        <w:t>insert</w:t>
      </w:r>
    </w:p>
    <w:p w:rsidR="00AC20D6" w:rsidRPr="00862E89" w:rsidRDefault="00AC20D6" w:rsidP="009942D4">
      <w:pPr>
        <w:pStyle w:val="Item"/>
      </w:pPr>
      <w:r w:rsidRPr="00862E89">
        <w:t>exempt special purpose funding entity</w:t>
      </w:r>
    </w:p>
    <w:p w:rsidR="00AC20D6" w:rsidRPr="00862E89" w:rsidRDefault="00AC20D6" w:rsidP="001846D1">
      <w:pPr>
        <w:pStyle w:val="ItemHead"/>
      </w:pPr>
      <w:r w:rsidRPr="00862E89">
        <w:t>3.30</w:t>
      </w:r>
      <w:r w:rsidR="001C1868" w:rsidRPr="00862E89">
        <w:t xml:space="preserve">  </w:t>
      </w:r>
      <w:r w:rsidRPr="00862E89">
        <w:t>Section</w:t>
      </w:r>
      <w:r w:rsidR="00777022" w:rsidRPr="00862E89">
        <w:t> </w:t>
      </w:r>
      <w:r w:rsidRPr="00862E89">
        <w:t>130</w:t>
      </w:r>
    </w:p>
    <w:p w:rsidR="00AC20D6" w:rsidRPr="00862E89" w:rsidRDefault="00AC20D6" w:rsidP="009942D4">
      <w:pPr>
        <w:pStyle w:val="Item"/>
        <w:rPr>
          <w:i/>
        </w:rPr>
      </w:pPr>
      <w:r w:rsidRPr="00862E89">
        <w:rPr>
          <w:i/>
        </w:rPr>
        <w:t>omit each mention of</w:t>
      </w:r>
    </w:p>
    <w:p w:rsidR="00AC20D6" w:rsidRPr="00862E89" w:rsidRDefault="00AC20D6" w:rsidP="009942D4">
      <w:pPr>
        <w:pStyle w:val="Item"/>
      </w:pPr>
      <w:r w:rsidRPr="00862E89">
        <w:t>licensee</w:t>
      </w:r>
    </w:p>
    <w:p w:rsidR="00DA04E6" w:rsidRPr="00862E89" w:rsidRDefault="00DA04E6" w:rsidP="009942D4">
      <w:pPr>
        <w:pStyle w:val="Item"/>
        <w:rPr>
          <w:i/>
        </w:rPr>
      </w:pPr>
      <w:r w:rsidRPr="00862E89">
        <w:rPr>
          <w:i/>
        </w:rPr>
        <w:t>insert</w:t>
      </w:r>
    </w:p>
    <w:p w:rsidR="00AC20D6" w:rsidRPr="00862E89" w:rsidRDefault="00AC20D6" w:rsidP="009942D4">
      <w:pPr>
        <w:pStyle w:val="Item"/>
      </w:pPr>
      <w:r w:rsidRPr="00862E89">
        <w:t>exempt special purpose funding entity</w:t>
      </w:r>
    </w:p>
    <w:p w:rsidR="00AC20D6" w:rsidRPr="00862E89" w:rsidRDefault="00AC20D6" w:rsidP="001846D1">
      <w:pPr>
        <w:pStyle w:val="ItemHead"/>
      </w:pPr>
      <w:r w:rsidRPr="00862E89">
        <w:t>3.31</w:t>
      </w:r>
      <w:r w:rsidR="001C1868" w:rsidRPr="00862E89">
        <w:t xml:space="preserve">  </w:t>
      </w:r>
      <w:r w:rsidRPr="00862E89">
        <w:t>Section</w:t>
      </w:r>
      <w:r w:rsidR="00777022" w:rsidRPr="00862E89">
        <w:t> </w:t>
      </w:r>
      <w:r w:rsidRPr="00862E89">
        <w:t>131</w:t>
      </w:r>
    </w:p>
    <w:p w:rsidR="00AC20D6" w:rsidRPr="00862E89" w:rsidRDefault="00AC20D6" w:rsidP="009942D4">
      <w:pPr>
        <w:pStyle w:val="Item"/>
        <w:rPr>
          <w:i/>
        </w:rPr>
      </w:pPr>
      <w:r w:rsidRPr="00862E89">
        <w:rPr>
          <w:i/>
        </w:rPr>
        <w:t>omit each mention of</w:t>
      </w:r>
    </w:p>
    <w:p w:rsidR="00AC20D6" w:rsidRPr="00862E89" w:rsidRDefault="00AC20D6" w:rsidP="009942D4">
      <w:pPr>
        <w:pStyle w:val="Item"/>
      </w:pPr>
      <w:r w:rsidRPr="00862E89">
        <w:t>licensee</w:t>
      </w:r>
    </w:p>
    <w:p w:rsidR="00DA04E6" w:rsidRPr="00862E89" w:rsidRDefault="00DA04E6" w:rsidP="009942D4">
      <w:pPr>
        <w:pStyle w:val="Item"/>
        <w:rPr>
          <w:i/>
        </w:rPr>
      </w:pPr>
      <w:r w:rsidRPr="00862E89">
        <w:rPr>
          <w:i/>
        </w:rPr>
        <w:t>insert</w:t>
      </w:r>
    </w:p>
    <w:p w:rsidR="00AC20D6" w:rsidRPr="00862E89" w:rsidRDefault="00AC20D6" w:rsidP="009942D4">
      <w:pPr>
        <w:pStyle w:val="Item"/>
      </w:pPr>
      <w:r w:rsidRPr="00862E89">
        <w:t>exempt special purpose funding entity</w:t>
      </w:r>
    </w:p>
    <w:p w:rsidR="00AC20D6" w:rsidRPr="00862E89" w:rsidRDefault="00AC20D6" w:rsidP="001846D1">
      <w:pPr>
        <w:pStyle w:val="ItemHead"/>
      </w:pPr>
      <w:r w:rsidRPr="00862E89">
        <w:t>3.32</w:t>
      </w:r>
      <w:r w:rsidR="001C1868" w:rsidRPr="00862E89">
        <w:t xml:space="preserve">  </w:t>
      </w:r>
      <w:r w:rsidRPr="00862E89">
        <w:t>Section</w:t>
      </w:r>
      <w:r w:rsidR="00777022" w:rsidRPr="00862E89">
        <w:t> </w:t>
      </w:r>
      <w:r w:rsidRPr="00862E89">
        <w:t>132</w:t>
      </w:r>
    </w:p>
    <w:p w:rsidR="00AC20D6" w:rsidRPr="00862E89" w:rsidRDefault="00AC20D6" w:rsidP="009942D4">
      <w:pPr>
        <w:pStyle w:val="Item"/>
        <w:rPr>
          <w:i/>
          <w:szCs w:val="22"/>
        </w:rPr>
      </w:pPr>
      <w:r w:rsidRPr="00862E89">
        <w:rPr>
          <w:i/>
        </w:rPr>
        <w:t xml:space="preserve">omit each mention of </w:t>
      </w:r>
    </w:p>
    <w:p w:rsidR="00AC20D6" w:rsidRPr="00862E89" w:rsidRDefault="00AC20D6" w:rsidP="009942D4">
      <w:pPr>
        <w:pStyle w:val="Item"/>
      </w:pPr>
      <w:r w:rsidRPr="00862E89">
        <w:t xml:space="preserve">licensee </w:t>
      </w:r>
    </w:p>
    <w:p w:rsidR="00DA04E6" w:rsidRPr="00862E89" w:rsidRDefault="00DA04E6" w:rsidP="009942D4">
      <w:pPr>
        <w:pStyle w:val="Item"/>
        <w:rPr>
          <w:i/>
        </w:rPr>
      </w:pPr>
      <w:r w:rsidRPr="00862E89">
        <w:rPr>
          <w:i/>
        </w:rPr>
        <w:t>insert</w:t>
      </w:r>
    </w:p>
    <w:p w:rsidR="00AC20D6" w:rsidRPr="00862E89" w:rsidRDefault="00AC20D6" w:rsidP="009942D4">
      <w:pPr>
        <w:pStyle w:val="Item"/>
      </w:pPr>
      <w:r w:rsidRPr="00862E89">
        <w:t>exempt special purpose funding entity</w:t>
      </w:r>
    </w:p>
    <w:p w:rsidR="00AC20D6" w:rsidRPr="00862E89" w:rsidRDefault="00AC20D6" w:rsidP="001846D1">
      <w:pPr>
        <w:pStyle w:val="ItemHead"/>
      </w:pPr>
      <w:r w:rsidRPr="00862E89">
        <w:t>3.33</w:t>
      </w:r>
      <w:r w:rsidR="001C1868" w:rsidRPr="00862E89">
        <w:t xml:space="preserve">  </w:t>
      </w:r>
      <w:r w:rsidRPr="00862E89">
        <w:t>Section</w:t>
      </w:r>
      <w:r w:rsidR="00777022" w:rsidRPr="00862E89">
        <w:t> </w:t>
      </w:r>
      <w:r w:rsidRPr="00862E89">
        <w:t>133</w:t>
      </w:r>
    </w:p>
    <w:p w:rsidR="00AC20D6" w:rsidRPr="00862E89" w:rsidRDefault="00AC20D6" w:rsidP="009942D4">
      <w:pPr>
        <w:pStyle w:val="Item"/>
        <w:rPr>
          <w:i/>
        </w:rPr>
      </w:pPr>
      <w:r w:rsidRPr="00862E89">
        <w:rPr>
          <w:i/>
        </w:rPr>
        <w:t>omit each mention of</w:t>
      </w:r>
    </w:p>
    <w:p w:rsidR="00AC20D6" w:rsidRPr="00862E89" w:rsidRDefault="00AC20D6" w:rsidP="009942D4">
      <w:pPr>
        <w:pStyle w:val="Item"/>
        <w:rPr>
          <w:szCs w:val="22"/>
        </w:rPr>
      </w:pPr>
      <w:r w:rsidRPr="00862E89">
        <w:t>licensee</w:t>
      </w:r>
    </w:p>
    <w:p w:rsidR="00DA04E6" w:rsidRPr="00862E89" w:rsidRDefault="00DA04E6" w:rsidP="009942D4">
      <w:pPr>
        <w:pStyle w:val="Item"/>
        <w:rPr>
          <w:i/>
        </w:rPr>
      </w:pPr>
      <w:r w:rsidRPr="00862E89">
        <w:rPr>
          <w:i/>
        </w:rPr>
        <w:t>insert</w:t>
      </w:r>
    </w:p>
    <w:p w:rsidR="00AC20D6" w:rsidRPr="00862E89" w:rsidRDefault="00AC20D6" w:rsidP="009942D4">
      <w:pPr>
        <w:pStyle w:val="Item"/>
      </w:pPr>
      <w:r w:rsidRPr="00862E89">
        <w:lastRenderedPageBreak/>
        <w:t>exempt special purpose funding entity</w:t>
      </w:r>
    </w:p>
    <w:p w:rsidR="00AC20D6" w:rsidRPr="00862E89" w:rsidRDefault="00AC20D6" w:rsidP="001846D1">
      <w:pPr>
        <w:pStyle w:val="ItemHead"/>
      </w:pPr>
      <w:r w:rsidRPr="00862E89">
        <w:t>3.34</w:t>
      </w:r>
      <w:r w:rsidR="001C1868" w:rsidRPr="00862E89">
        <w:t xml:space="preserve">  </w:t>
      </w:r>
      <w:r w:rsidRPr="00862E89">
        <w:t>Section</w:t>
      </w:r>
      <w:r w:rsidR="00777022" w:rsidRPr="00862E89">
        <w:t> </w:t>
      </w:r>
      <w:r w:rsidRPr="00862E89">
        <w:t>134</w:t>
      </w:r>
    </w:p>
    <w:p w:rsidR="00DA04E6" w:rsidRPr="00862E89" w:rsidRDefault="00DA04E6" w:rsidP="009942D4">
      <w:pPr>
        <w:pStyle w:val="Item"/>
        <w:rPr>
          <w:i/>
        </w:rPr>
      </w:pPr>
      <w:r w:rsidRPr="00862E89">
        <w:rPr>
          <w:i/>
        </w:rPr>
        <w:t>omit</w:t>
      </w:r>
    </w:p>
    <w:p w:rsidR="00AC20D6" w:rsidRPr="00862E89" w:rsidRDefault="00AC20D6" w:rsidP="001846D1">
      <w:pPr>
        <w:pStyle w:val="ItemHead"/>
      </w:pPr>
      <w:r w:rsidRPr="00862E89">
        <w:t>3.35</w:t>
      </w:r>
      <w:r w:rsidR="001C1868" w:rsidRPr="00862E89">
        <w:t xml:space="preserve">  </w:t>
      </w:r>
      <w:r w:rsidRPr="00862E89">
        <w:t>Section</w:t>
      </w:r>
      <w:r w:rsidR="00777022" w:rsidRPr="00862E89">
        <w:t> </w:t>
      </w:r>
      <w:r w:rsidRPr="00862E89">
        <w:t>135</w:t>
      </w:r>
    </w:p>
    <w:p w:rsidR="00DA04E6" w:rsidRPr="00862E89" w:rsidRDefault="00DA04E6" w:rsidP="009942D4">
      <w:pPr>
        <w:pStyle w:val="Item"/>
        <w:rPr>
          <w:i/>
          <w:szCs w:val="22"/>
        </w:rPr>
      </w:pPr>
      <w:r w:rsidRPr="00862E89">
        <w:rPr>
          <w:i/>
        </w:rPr>
        <w:t>substitute</w:t>
      </w:r>
    </w:p>
    <w:p w:rsidR="00AC20D6" w:rsidRPr="00862E89" w:rsidRDefault="00AC20D6" w:rsidP="0063560B">
      <w:pPr>
        <w:pStyle w:val="Specials"/>
      </w:pPr>
      <w:r w:rsidRPr="00862E89">
        <w:t>135</w:t>
      </w:r>
      <w:r w:rsidR="003B63DC" w:rsidRPr="00862E89">
        <w:t xml:space="preserve">  </w:t>
      </w:r>
      <w:r w:rsidRPr="00862E89">
        <w:t>Application of this Part</w:t>
      </w:r>
    </w:p>
    <w:p w:rsidR="00AC20D6" w:rsidRPr="00862E89" w:rsidRDefault="00AC20D6" w:rsidP="000B4A97">
      <w:pPr>
        <w:pStyle w:val="subsection"/>
      </w:pPr>
      <w:r w:rsidRPr="00862E89">
        <w:tab/>
      </w:r>
      <w:r w:rsidRPr="00862E89">
        <w:tab/>
        <w:t>This Part does not apply in relation to credit assistance provided by a licensee or registered person in relation to a consumer lease if:</w:t>
      </w:r>
    </w:p>
    <w:p w:rsidR="00AC20D6" w:rsidRPr="00862E89" w:rsidRDefault="00AC20D6" w:rsidP="000B4A97">
      <w:pPr>
        <w:pStyle w:val="paragraph"/>
      </w:pPr>
      <w:r w:rsidRPr="00862E89">
        <w:tab/>
        <w:t>(a)</w:t>
      </w:r>
      <w:r w:rsidRPr="00862E89">
        <w:tab/>
        <w:t xml:space="preserve">an exempt special purpose funding entity will be the lessor under the lease; and </w:t>
      </w:r>
    </w:p>
    <w:p w:rsidR="00AC20D6" w:rsidRPr="00862E89" w:rsidRDefault="00AC20D6" w:rsidP="000B4A97">
      <w:pPr>
        <w:pStyle w:val="paragraph"/>
      </w:pPr>
      <w:r w:rsidRPr="00862E89">
        <w:tab/>
        <w:t>(b)</w:t>
      </w:r>
      <w:r w:rsidRPr="00862E89">
        <w:tab/>
        <w:t>the licensee or registered person is party to a servicing agreement with the exempt special purpose funding entity.</w:t>
      </w:r>
    </w:p>
    <w:p w:rsidR="00AC20D6" w:rsidRPr="00862E89" w:rsidRDefault="00AC20D6" w:rsidP="001846D1">
      <w:pPr>
        <w:pStyle w:val="ItemHead"/>
      </w:pPr>
      <w:r w:rsidRPr="00862E89">
        <w:t>3.36</w:t>
      </w:r>
      <w:r w:rsidR="001C1868" w:rsidRPr="00862E89">
        <w:t xml:space="preserve">  </w:t>
      </w:r>
      <w:r w:rsidRPr="00862E89">
        <w:t>Section</w:t>
      </w:r>
      <w:r w:rsidR="00777022" w:rsidRPr="00862E89">
        <w:t> </w:t>
      </w:r>
      <w:r w:rsidRPr="00862E89">
        <w:t>148</w:t>
      </w:r>
    </w:p>
    <w:p w:rsidR="00DA04E6" w:rsidRPr="00862E89" w:rsidRDefault="00DA04E6" w:rsidP="000B4A97">
      <w:pPr>
        <w:pStyle w:val="Item"/>
        <w:rPr>
          <w:i/>
        </w:rPr>
      </w:pPr>
      <w:r w:rsidRPr="00862E89">
        <w:rPr>
          <w:i/>
        </w:rPr>
        <w:t>substitute</w:t>
      </w:r>
    </w:p>
    <w:p w:rsidR="00AC20D6" w:rsidRPr="00862E89" w:rsidRDefault="003B63DC" w:rsidP="0063560B">
      <w:pPr>
        <w:pStyle w:val="Specials"/>
      </w:pPr>
      <w:r w:rsidRPr="00862E89">
        <w:t xml:space="preserve">148  </w:t>
      </w:r>
      <w:r w:rsidR="00AC20D6" w:rsidRPr="00862E89">
        <w:t>Definition for this Part</w:t>
      </w:r>
    </w:p>
    <w:p w:rsidR="00AC20D6" w:rsidRPr="00862E89" w:rsidRDefault="00AC20D6" w:rsidP="000B4A97">
      <w:pPr>
        <w:pStyle w:val="subsection"/>
      </w:pPr>
      <w:r w:rsidRPr="00862E89">
        <w:tab/>
      </w:r>
      <w:r w:rsidRPr="00862E89">
        <w:tab/>
        <w:t>In this Part:</w:t>
      </w:r>
    </w:p>
    <w:p w:rsidR="00AC20D6" w:rsidRPr="00862E89" w:rsidRDefault="00AC20D6" w:rsidP="000B4A97">
      <w:pPr>
        <w:pStyle w:val="Definition"/>
      </w:pPr>
      <w:r w:rsidRPr="00862E89">
        <w:rPr>
          <w:b/>
          <w:i/>
        </w:rPr>
        <w:t xml:space="preserve">licensee </w:t>
      </w:r>
      <w:r w:rsidRPr="00862E89">
        <w:t>means a licensee or registered person.</w:t>
      </w:r>
    </w:p>
    <w:p w:rsidR="00AC20D6" w:rsidRPr="00862E89" w:rsidRDefault="00AC20D6" w:rsidP="001846D1">
      <w:pPr>
        <w:pStyle w:val="ItemHead"/>
      </w:pPr>
      <w:r w:rsidRPr="00862E89">
        <w:t>3.37</w:t>
      </w:r>
      <w:r w:rsidR="001C1868" w:rsidRPr="00862E89">
        <w:t xml:space="preserve">  </w:t>
      </w:r>
      <w:r w:rsidRPr="00862E89">
        <w:t>Subsection</w:t>
      </w:r>
      <w:r w:rsidR="00777022" w:rsidRPr="00862E89">
        <w:t> </w:t>
      </w:r>
      <w:r w:rsidRPr="00862E89">
        <w:t>149(1)</w:t>
      </w:r>
    </w:p>
    <w:p w:rsidR="00AC20D6" w:rsidRPr="00862E89" w:rsidRDefault="00AC20D6" w:rsidP="000B4A97">
      <w:pPr>
        <w:pStyle w:val="Item"/>
        <w:rPr>
          <w:i/>
        </w:rPr>
      </w:pPr>
      <w:r w:rsidRPr="00862E89">
        <w:rPr>
          <w:i/>
        </w:rPr>
        <w:t xml:space="preserve">substitute </w:t>
      </w:r>
    </w:p>
    <w:p w:rsidR="00AC20D6" w:rsidRPr="00862E89" w:rsidRDefault="00AC20D6" w:rsidP="000B4A97">
      <w:pPr>
        <w:pStyle w:val="subsection"/>
      </w:pPr>
      <w:r w:rsidRPr="00862E89">
        <w:tab/>
        <w:t>(1)</w:t>
      </w:r>
      <w:r w:rsidRPr="00862E89">
        <w:tab/>
        <w:t xml:space="preserve">As soon as practicable after it becomes apparent to an exempt special purpose funding entity that a licensee with whom it has a servicing agreement is likely to enter a consumer lease with a consumer who will be the lessee under the lease, the entity must take reasonable steps to ensure that the licensee gives the consumer the licensee’s credit guide in accordance with </w:t>
      </w:r>
      <w:r w:rsidR="00777022" w:rsidRPr="00862E89">
        <w:t>subsection (</w:t>
      </w:r>
      <w:r w:rsidRPr="00862E89">
        <w:t>2).</w:t>
      </w:r>
    </w:p>
    <w:p w:rsidR="00AC20D6" w:rsidRPr="00862E89" w:rsidRDefault="00AC20D6" w:rsidP="000B4A97">
      <w:pPr>
        <w:pStyle w:val="Penalty"/>
      </w:pPr>
      <w:r w:rsidRPr="00862E89">
        <w:t>Civil penalty:</w:t>
      </w:r>
      <w:r w:rsidR="003B63DC" w:rsidRPr="00862E89">
        <w:tab/>
      </w:r>
      <w:r w:rsidR="00A60B40" w:rsidRPr="00862E89">
        <w:t>5</w:t>
      </w:r>
      <w:r w:rsidRPr="00862E89">
        <w:t>,000 penalty units.</w:t>
      </w:r>
    </w:p>
    <w:p w:rsidR="00AC20D6" w:rsidRPr="00862E89" w:rsidRDefault="00AC20D6" w:rsidP="001846D1">
      <w:pPr>
        <w:pStyle w:val="ItemHead"/>
      </w:pPr>
      <w:r w:rsidRPr="00862E89">
        <w:t>3.38</w:t>
      </w:r>
      <w:r w:rsidR="001C1868" w:rsidRPr="00862E89">
        <w:t xml:space="preserve">  </w:t>
      </w:r>
      <w:r w:rsidRPr="00862E89">
        <w:t>Subsection</w:t>
      </w:r>
      <w:r w:rsidR="00777022" w:rsidRPr="00862E89">
        <w:t> </w:t>
      </w:r>
      <w:r w:rsidRPr="00862E89">
        <w:t>150(1)</w:t>
      </w:r>
    </w:p>
    <w:p w:rsidR="00DA04E6" w:rsidRPr="00862E89" w:rsidRDefault="00DA04E6" w:rsidP="000B4A97">
      <w:pPr>
        <w:pStyle w:val="Item"/>
        <w:rPr>
          <w:i/>
        </w:rPr>
      </w:pPr>
      <w:r w:rsidRPr="00862E89">
        <w:rPr>
          <w:i/>
        </w:rPr>
        <w:t>substitute</w:t>
      </w:r>
    </w:p>
    <w:p w:rsidR="00AC20D6" w:rsidRPr="00862E89" w:rsidRDefault="00AC20D6" w:rsidP="000B4A97">
      <w:pPr>
        <w:pStyle w:val="subsection"/>
      </w:pPr>
      <w:r w:rsidRPr="00862E89">
        <w:tab/>
        <w:t>(1)</w:t>
      </w:r>
      <w:r w:rsidRPr="00862E89">
        <w:tab/>
        <w:t>If an exempt special purpose funding entity has been assigned any rights or obligations of a lessor under a consumer lease and a licensee is acting on behalf of the entity, the entity must take reasonable steps to ensure that the licensee:</w:t>
      </w:r>
    </w:p>
    <w:p w:rsidR="00AC20D6" w:rsidRPr="00862E89" w:rsidRDefault="00AC20D6" w:rsidP="000B4A97">
      <w:pPr>
        <w:pStyle w:val="paragraph"/>
      </w:pPr>
      <w:r w:rsidRPr="00862E89">
        <w:tab/>
        <w:t>(a)</w:t>
      </w:r>
      <w:r w:rsidRPr="00862E89">
        <w:tab/>
        <w:t xml:space="preserve">gives the lessee under the lease the licensee’s credit guide in accordance with </w:t>
      </w:r>
      <w:r w:rsidR="00777022" w:rsidRPr="00862E89">
        <w:t>subsection (</w:t>
      </w:r>
      <w:r w:rsidRPr="00862E89">
        <w:t>2); and</w:t>
      </w:r>
    </w:p>
    <w:p w:rsidR="00AC20D6" w:rsidRPr="00862E89" w:rsidRDefault="00AC20D6" w:rsidP="000B4A97">
      <w:pPr>
        <w:pStyle w:val="paragraph"/>
      </w:pPr>
      <w:r w:rsidRPr="00862E89">
        <w:tab/>
        <w:t>(b)</w:t>
      </w:r>
      <w:r w:rsidRPr="00862E89">
        <w:tab/>
        <w:t>gives the credit guide to the lessee as soon as practicable after the entity has been assigned the rights or obligations.</w:t>
      </w:r>
    </w:p>
    <w:p w:rsidR="00AC20D6" w:rsidRPr="00862E89" w:rsidRDefault="00AC20D6" w:rsidP="000B4A97">
      <w:pPr>
        <w:pStyle w:val="Penalty"/>
      </w:pPr>
      <w:r w:rsidRPr="00862E89">
        <w:t>Civil penalty:</w:t>
      </w:r>
      <w:r w:rsidR="003B63DC" w:rsidRPr="00862E89">
        <w:tab/>
      </w:r>
      <w:r w:rsidR="00A60B40" w:rsidRPr="00862E89">
        <w:t>5</w:t>
      </w:r>
      <w:r w:rsidRPr="00862E89">
        <w:t>,000 penalty units.</w:t>
      </w:r>
    </w:p>
    <w:p w:rsidR="00AC20D6" w:rsidRPr="00862E89" w:rsidRDefault="00AC20D6" w:rsidP="001846D1">
      <w:pPr>
        <w:pStyle w:val="ItemHead"/>
      </w:pPr>
      <w:r w:rsidRPr="00862E89">
        <w:lastRenderedPageBreak/>
        <w:t>3.39</w:t>
      </w:r>
      <w:r w:rsidR="001C1868" w:rsidRPr="00862E89">
        <w:t xml:space="preserve">  </w:t>
      </w:r>
      <w:r w:rsidRPr="00862E89">
        <w:t>Section</w:t>
      </w:r>
      <w:r w:rsidR="00777022" w:rsidRPr="00862E89">
        <w:t> </w:t>
      </w:r>
      <w:r w:rsidRPr="00862E89">
        <w:t>151</w:t>
      </w:r>
    </w:p>
    <w:p w:rsidR="00DA04E6" w:rsidRPr="00862E89" w:rsidRDefault="00DA04E6" w:rsidP="000B4A97">
      <w:pPr>
        <w:pStyle w:val="Item"/>
        <w:rPr>
          <w:i/>
        </w:rPr>
      </w:pPr>
      <w:r w:rsidRPr="00862E89">
        <w:rPr>
          <w:i/>
        </w:rPr>
        <w:t>omit</w:t>
      </w:r>
    </w:p>
    <w:p w:rsidR="00AC20D6" w:rsidRPr="00862E89" w:rsidRDefault="00AC20D6" w:rsidP="000B4A97">
      <w:pPr>
        <w:pStyle w:val="Item"/>
      </w:pPr>
      <w:r w:rsidRPr="00862E89">
        <w:t>A licensee</w:t>
      </w:r>
    </w:p>
    <w:p w:rsidR="00DA04E6" w:rsidRPr="00862E89" w:rsidRDefault="00DA04E6" w:rsidP="000B4A97">
      <w:pPr>
        <w:pStyle w:val="Item"/>
        <w:rPr>
          <w:i/>
        </w:rPr>
      </w:pPr>
      <w:r w:rsidRPr="00862E89">
        <w:rPr>
          <w:i/>
        </w:rPr>
        <w:t>insert</w:t>
      </w:r>
    </w:p>
    <w:p w:rsidR="00AC20D6" w:rsidRPr="00862E89" w:rsidRDefault="00AC20D6" w:rsidP="000B4A97">
      <w:pPr>
        <w:pStyle w:val="Item"/>
        <w:rPr>
          <w:szCs w:val="22"/>
        </w:rPr>
      </w:pPr>
      <w:r w:rsidRPr="00862E89">
        <w:t>An exempt special purpose funding entity</w:t>
      </w:r>
    </w:p>
    <w:p w:rsidR="00AC20D6" w:rsidRPr="00862E89" w:rsidRDefault="00AC20D6" w:rsidP="001846D1">
      <w:pPr>
        <w:pStyle w:val="ItemHead"/>
      </w:pPr>
      <w:r w:rsidRPr="00862E89">
        <w:t>3.39A</w:t>
      </w:r>
      <w:r w:rsidR="001C1868" w:rsidRPr="00862E89">
        <w:t xml:space="preserve"> </w:t>
      </w:r>
      <w:r w:rsidR="000301DD" w:rsidRPr="00862E89">
        <w:t xml:space="preserve"> </w:t>
      </w:r>
      <w:r w:rsidRPr="00862E89">
        <w:t>Section</w:t>
      </w:r>
      <w:r w:rsidR="00777022" w:rsidRPr="00862E89">
        <w:t> </w:t>
      </w:r>
      <w:r w:rsidRPr="00862E89">
        <w:t>151</w:t>
      </w:r>
    </w:p>
    <w:p w:rsidR="00DA04E6" w:rsidRPr="00862E89" w:rsidRDefault="00DA04E6" w:rsidP="000B4A97">
      <w:pPr>
        <w:pStyle w:val="Item"/>
        <w:rPr>
          <w:i/>
        </w:rPr>
      </w:pPr>
      <w:r w:rsidRPr="00862E89">
        <w:rPr>
          <w:i/>
        </w:rPr>
        <w:t>omit</w:t>
      </w:r>
    </w:p>
    <w:p w:rsidR="00AC20D6" w:rsidRPr="00862E89" w:rsidRDefault="00AC20D6" w:rsidP="000B4A97">
      <w:pPr>
        <w:pStyle w:val="Item"/>
      </w:pPr>
      <w:r w:rsidRPr="00862E89">
        <w:t>the licensee</w:t>
      </w:r>
    </w:p>
    <w:p w:rsidR="00DA04E6" w:rsidRPr="00862E89" w:rsidRDefault="00DA04E6" w:rsidP="000B4A97">
      <w:pPr>
        <w:pStyle w:val="Item"/>
        <w:rPr>
          <w:i/>
        </w:rPr>
      </w:pPr>
      <w:r w:rsidRPr="00862E89">
        <w:rPr>
          <w:i/>
        </w:rPr>
        <w:t>insert</w:t>
      </w:r>
    </w:p>
    <w:p w:rsidR="00AC20D6" w:rsidRPr="00862E89" w:rsidRDefault="00AC20D6" w:rsidP="000B4A97">
      <w:pPr>
        <w:pStyle w:val="Item"/>
      </w:pPr>
      <w:r w:rsidRPr="00862E89">
        <w:t>the exempt special purpose funding entity</w:t>
      </w:r>
    </w:p>
    <w:p w:rsidR="00AC20D6" w:rsidRPr="00862E89" w:rsidRDefault="00AC20D6" w:rsidP="001846D1">
      <w:pPr>
        <w:pStyle w:val="ItemHead"/>
      </w:pPr>
      <w:r w:rsidRPr="00862E89">
        <w:t>3.40</w:t>
      </w:r>
      <w:r w:rsidR="001C1868" w:rsidRPr="00862E89">
        <w:t xml:space="preserve">  </w:t>
      </w:r>
      <w:r w:rsidRPr="00862E89">
        <w:t>Section</w:t>
      </w:r>
      <w:r w:rsidR="00777022" w:rsidRPr="00862E89">
        <w:t> </w:t>
      </w:r>
      <w:r w:rsidRPr="00862E89">
        <w:t>152</w:t>
      </w:r>
    </w:p>
    <w:p w:rsidR="00AC20D6" w:rsidRPr="00862E89" w:rsidRDefault="00AC20D6" w:rsidP="000B4A97">
      <w:pPr>
        <w:pStyle w:val="Item"/>
        <w:rPr>
          <w:i/>
        </w:rPr>
      </w:pPr>
      <w:r w:rsidRPr="00862E89">
        <w:rPr>
          <w:i/>
        </w:rPr>
        <w:t>omit each mention of</w:t>
      </w:r>
    </w:p>
    <w:p w:rsidR="00AC20D6" w:rsidRPr="00862E89" w:rsidRDefault="00AC20D6" w:rsidP="000B4A97">
      <w:pPr>
        <w:pStyle w:val="Item"/>
        <w:rPr>
          <w:szCs w:val="22"/>
        </w:rPr>
      </w:pPr>
      <w:r w:rsidRPr="00862E89">
        <w:t>licensee</w:t>
      </w:r>
    </w:p>
    <w:p w:rsidR="00DA04E6" w:rsidRPr="00862E89" w:rsidRDefault="00DA04E6" w:rsidP="000B4A97">
      <w:pPr>
        <w:pStyle w:val="Item"/>
        <w:rPr>
          <w:i/>
        </w:rPr>
      </w:pPr>
      <w:r w:rsidRPr="00862E89">
        <w:rPr>
          <w:i/>
        </w:rPr>
        <w:t>insert</w:t>
      </w:r>
    </w:p>
    <w:p w:rsidR="00AC20D6" w:rsidRPr="00862E89" w:rsidRDefault="00AC20D6" w:rsidP="000B4A97">
      <w:pPr>
        <w:pStyle w:val="Item"/>
      </w:pPr>
      <w:r w:rsidRPr="00862E89">
        <w:t>exempt special purpose funding entity</w:t>
      </w:r>
    </w:p>
    <w:p w:rsidR="00AC20D6" w:rsidRPr="00862E89" w:rsidRDefault="00AC20D6" w:rsidP="001846D1">
      <w:pPr>
        <w:pStyle w:val="ItemHead"/>
      </w:pPr>
      <w:r w:rsidRPr="00862E89">
        <w:t>3.41</w:t>
      </w:r>
      <w:r w:rsidR="001C1868" w:rsidRPr="00862E89">
        <w:t xml:space="preserve">  </w:t>
      </w:r>
      <w:r w:rsidRPr="00862E89">
        <w:t>Section</w:t>
      </w:r>
      <w:r w:rsidR="00777022" w:rsidRPr="00862E89">
        <w:t> </w:t>
      </w:r>
      <w:r w:rsidRPr="00862E89">
        <w:t>153</w:t>
      </w:r>
    </w:p>
    <w:p w:rsidR="00DA04E6" w:rsidRPr="00862E89" w:rsidRDefault="00DA04E6" w:rsidP="000B4A97">
      <w:pPr>
        <w:pStyle w:val="Item"/>
        <w:rPr>
          <w:i/>
        </w:rPr>
      </w:pPr>
      <w:r w:rsidRPr="00862E89">
        <w:rPr>
          <w:i/>
        </w:rPr>
        <w:t>omit</w:t>
      </w:r>
    </w:p>
    <w:p w:rsidR="00AC20D6" w:rsidRPr="00862E89" w:rsidRDefault="00AC20D6" w:rsidP="000B4A97">
      <w:pPr>
        <w:pStyle w:val="Item"/>
        <w:rPr>
          <w:szCs w:val="22"/>
        </w:rPr>
      </w:pPr>
      <w:r w:rsidRPr="00862E89">
        <w:t>licensee</w:t>
      </w:r>
      <w:r w:rsidRPr="00862E89">
        <w:rPr>
          <w:szCs w:val="22"/>
        </w:rPr>
        <w:t xml:space="preserve"> </w:t>
      </w:r>
    </w:p>
    <w:p w:rsidR="00DA04E6" w:rsidRPr="00862E89" w:rsidRDefault="00DA04E6" w:rsidP="000B4A97">
      <w:pPr>
        <w:pStyle w:val="Item"/>
        <w:rPr>
          <w:i/>
        </w:rPr>
      </w:pPr>
      <w:r w:rsidRPr="00862E89">
        <w:rPr>
          <w:i/>
        </w:rPr>
        <w:t>insert</w:t>
      </w:r>
    </w:p>
    <w:p w:rsidR="00AC20D6" w:rsidRPr="00862E89" w:rsidRDefault="00AC20D6" w:rsidP="000B4A97">
      <w:pPr>
        <w:pStyle w:val="Item"/>
      </w:pPr>
      <w:r w:rsidRPr="00862E89">
        <w:t>special purpose funding entity</w:t>
      </w:r>
    </w:p>
    <w:p w:rsidR="00AC20D6" w:rsidRPr="00862E89" w:rsidRDefault="00AC20D6" w:rsidP="001846D1">
      <w:pPr>
        <w:pStyle w:val="ItemHead"/>
      </w:pPr>
      <w:r w:rsidRPr="00862E89">
        <w:t>3.42</w:t>
      </w:r>
      <w:r w:rsidR="001C1868" w:rsidRPr="00862E89">
        <w:t xml:space="preserve">  </w:t>
      </w:r>
      <w:r w:rsidRPr="00862E89">
        <w:t>Section</w:t>
      </w:r>
      <w:r w:rsidR="00777022" w:rsidRPr="00862E89">
        <w:t> </w:t>
      </w:r>
      <w:r w:rsidRPr="00862E89">
        <w:t>154</w:t>
      </w:r>
    </w:p>
    <w:p w:rsidR="00AC20D6" w:rsidRPr="00862E89" w:rsidRDefault="00AC20D6" w:rsidP="000B4A97">
      <w:pPr>
        <w:pStyle w:val="Item"/>
        <w:rPr>
          <w:i/>
        </w:rPr>
      </w:pPr>
      <w:r w:rsidRPr="00862E89">
        <w:rPr>
          <w:i/>
        </w:rPr>
        <w:t>omit each mention of</w:t>
      </w:r>
    </w:p>
    <w:p w:rsidR="00AC20D6" w:rsidRPr="00862E89" w:rsidRDefault="00AC20D6" w:rsidP="007032A6">
      <w:pPr>
        <w:pStyle w:val="Item"/>
      </w:pPr>
      <w:r w:rsidRPr="00862E89">
        <w:t>licensee</w:t>
      </w:r>
    </w:p>
    <w:p w:rsidR="00DA04E6" w:rsidRPr="00862E89" w:rsidRDefault="00DA04E6" w:rsidP="000B4A97">
      <w:pPr>
        <w:pStyle w:val="Item"/>
        <w:rPr>
          <w:i/>
        </w:rPr>
      </w:pPr>
      <w:r w:rsidRPr="00862E89">
        <w:rPr>
          <w:i/>
        </w:rPr>
        <w:t>insert</w:t>
      </w:r>
    </w:p>
    <w:p w:rsidR="00AC20D6" w:rsidRPr="00862E89" w:rsidRDefault="00AC20D6" w:rsidP="007032A6">
      <w:pPr>
        <w:pStyle w:val="Item"/>
      </w:pPr>
      <w:r w:rsidRPr="00862E89">
        <w:t>special purpose funding entity</w:t>
      </w:r>
    </w:p>
    <w:p w:rsidR="00AC20D6" w:rsidRPr="00862E89" w:rsidRDefault="00AC20D6" w:rsidP="001846D1">
      <w:pPr>
        <w:pStyle w:val="ItemHead"/>
      </w:pPr>
      <w:r w:rsidRPr="00862E89">
        <w:t>3.43</w:t>
      </w:r>
      <w:r w:rsidR="001C1868" w:rsidRPr="00862E89">
        <w:t xml:space="preserve">  </w:t>
      </w:r>
      <w:r w:rsidRPr="00862E89">
        <w:t>Section</w:t>
      </w:r>
      <w:r w:rsidR="00777022" w:rsidRPr="00862E89">
        <w:t> </w:t>
      </w:r>
      <w:r w:rsidRPr="00862E89">
        <w:t>155</w:t>
      </w:r>
    </w:p>
    <w:p w:rsidR="00AC20D6" w:rsidRPr="00862E89" w:rsidRDefault="00AC20D6" w:rsidP="000B4A97">
      <w:pPr>
        <w:pStyle w:val="Item"/>
        <w:rPr>
          <w:i/>
        </w:rPr>
      </w:pPr>
      <w:r w:rsidRPr="00862E89">
        <w:rPr>
          <w:i/>
        </w:rPr>
        <w:t>omit each mention of</w:t>
      </w:r>
    </w:p>
    <w:p w:rsidR="00AC20D6" w:rsidRPr="00862E89" w:rsidRDefault="00AC20D6" w:rsidP="007032A6">
      <w:pPr>
        <w:pStyle w:val="Item"/>
        <w:rPr>
          <w:szCs w:val="22"/>
        </w:rPr>
      </w:pPr>
      <w:r w:rsidRPr="00862E89">
        <w:t>licensee</w:t>
      </w:r>
    </w:p>
    <w:p w:rsidR="00DA04E6" w:rsidRPr="00862E89" w:rsidRDefault="00DA04E6" w:rsidP="000B4A97">
      <w:pPr>
        <w:pStyle w:val="Item"/>
        <w:rPr>
          <w:i/>
        </w:rPr>
      </w:pPr>
      <w:r w:rsidRPr="00862E89">
        <w:rPr>
          <w:i/>
        </w:rPr>
        <w:t>insert</w:t>
      </w:r>
    </w:p>
    <w:p w:rsidR="00AC20D6" w:rsidRPr="00862E89" w:rsidRDefault="00AC20D6" w:rsidP="007032A6">
      <w:pPr>
        <w:pStyle w:val="Item"/>
        <w:rPr>
          <w:szCs w:val="22"/>
        </w:rPr>
      </w:pPr>
      <w:r w:rsidRPr="00862E89">
        <w:t>special</w:t>
      </w:r>
      <w:r w:rsidRPr="00862E89">
        <w:rPr>
          <w:szCs w:val="22"/>
        </w:rPr>
        <w:t xml:space="preserve"> purpose funding entity</w:t>
      </w:r>
    </w:p>
    <w:p w:rsidR="00AC20D6" w:rsidRPr="00862E89" w:rsidRDefault="00AC20D6" w:rsidP="001846D1">
      <w:pPr>
        <w:pStyle w:val="ItemHead"/>
      </w:pPr>
      <w:r w:rsidRPr="00862E89">
        <w:t>3.44</w:t>
      </w:r>
      <w:r w:rsidR="001C1868" w:rsidRPr="00862E89">
        <w:t xml:space="preserve">  </w:t>
      </w:r>
      <w:r w:rsidRPr="00862E89">
        <w:t>Section</w:t>
      </w:r>
      <w:r w:rsidR="00777022" w:rsidRPr="00862E89">
        <w:t> </w:t>
      </w:r>
      <w:r w:rsidRPr="00862E89">
        <w:t>156 </w:t>
      </w:r>
    </w:p>
    <w:p w:rsidR="00DA04E6" w:rsidRPr="00862E89" w:rsidRDefault="00DA04E6" w:rsidP="000B4A97">
      <w:pPr>
        <w:pStyle w:val="Item"/>
        <w:rPr>
          <w:i/>
        </w:rPr>
      </w:pPr>
      <w:r w:rsidRPr="00862E89">
        <w:rPr>
          <w:i/>
        </w:rPr>
        <w:t>omit</w:t>
      </w:r>
    </w:p>
    <w:p w:rsidR="00AC20D6" w:rsidRPr="00862E89" w:rsidRDefault="00AC20D6" w:rsidP="007032A6">
      <w:pPr>
        <w:pStyle w:val="Item"/>
        <w:rPr>
          <w:szCs w:val="22"/>
        </w:rPr>
      </w:pPr>
      <w:r w:rsidRPr="00862E89">
        <w:t>licensee</w:t>
      </w:r>
    </w:p>
    <w:p w:rsidR="00DA04E6" w:rsidRPr="00862E89" w:rsidRDefault="00DA04E6" w:rsidP="000B4A97">
      <w:pPr>
        <w:pStyle w:val="Item"/>
        <w:rPr>
          <w:i/>
        </w:rPr>
      </w:pPr>
      <w:r w:rsidRPr="00862E89">
        <w:rPr>
          <w:i/>
        </w:rPr>
        <w:t>insert</w:t>
      </w:r>
    </w:p>
    <w:p w:rsidR="00AC20D6" w:rsidRPr="00862E89" w:rsidRDefault="00AC20D6" w:rsidP="007032A6">
      <w:pPr>
        <w:pStyle w:val="Item"/>
        <w:rPr>
          <w:szCs w:val="22"/>
        </w:rPr>
      </w:pPr>
      <w:r w:rsidRPr="00862E89">
        <w:lastRenderedPageBreak/>
        <w:t>special</w:t>
      </w:r>
      <w:r w:rsidRPr="00862E89">
        <w:rPr>
          <w:szCs w:val="22"/>
        </w:rPr>
        <w:t xml:space="preserve"> purpose funding entity</w:t>
      </w:r>
    </w:p>
    <w:p w:rsidR="00AC20D6" w:rsidRPr="00862E89" w:rsidRDefault="00AC20D6" w:rsidP="001846D1">
      <w:pPr>
        <w:pStyle w:val="ItemHead"/>
      </w:pPr>
      <w:r w:rsidRPr="00862E89">
        <w:t>3.45</w:t>
      </w:r>
      <w:r w:rsidR="001C1868" w:rsidRPr="00862E89">
        <w:t xml:space="preserve">  </w:t>
      </w:r>
      <w:r w:rsidRPr="00862E89">
        <w:t>After section</w:t>
      </w:r>
      <w:r w:rsidR="00777022" w:rsidRPr="00862E89">
        <w:t> </w:t>
      </w:r>
      <w:r w:rsidRPr="00862E89">
        <w:t>159</w:t>
      </w:r>
    </w:p>
    <w:p w:rsidR="00DA04E6" w:rsidRPr="00862E89" w:rsidRDefault="00DA04E6" w:rsidP="000B4A97">
      <w:pPr>
        <w:pStyle w:val="Item"/>
        <w:rPr>
          <w:i/>
        </w:rPr>
      </w:pPr>
      <w:r w:rsidRPr="00862E89">
        <w:rPr>
          <w:i/>
        </w:rPr>
        <w:t>insert</w:t>
      </w:r>
    </w:p>
    <w:p w:rsidR="00AC20D6" w:rsidRPr="00862E89" w:rsidRDefault="00AC20D6" w:rsidP="0063560B">
      <w:pPr>
        <w:pStyle w:val="Specials"/>
      </w:pPr>
      <w:r w:rsidRPr="00862E89">
        <w:t>159A</w:t>
      </w:r>
      <w:r w:rsidR="003B63DC" w:rsidRPr="00862E89">
        <w:t xml:space="preserve">  </w:t>
      </w:r>
      <w:r w:rsidRPr="00862E89">
        <w:t>Application of this Part</w:t>
      </w:r>
    </w:p>
    <w:p w:rsidR="00AC20D6" w:rsidRPr="00862E89" w:rsidRDefault="00AC20D6" w:rsidP="007032A6">
      <w:pPr>
        <w:pStyle w:val="subsection"/>
      </w:pPr>
      <w:r w:rsidRPr="00862E89">
        <w:tab/>
      </w:r>
      <w:r w:rsidRPr="00862E89">
        <w:tab/>
        <w:t>This Part does not apply in relation to a licensee or registered person who is authorised by a credit provider or lessor to collect repayments if:</w:t>
      </w:r>
    </w:p>
    <w:p w:rsidR="00AC20D6" w:rsidRPr="00862E89" w:rsidRDefault="00AC20D6" w:rsidP="007032A6">
      <w:pPr>
        <w:pStyle w:val="paragraph"/>
      </w:pPr>
      <w:r w:rsidRPr="00862E89">
        <w:tab/>
        <w:t>(a)</w:t>
      </w:r>
      <w:r w:rsidRPr="00862E89">
        <w:tab/>
        <w:t>the credit provider or lessor is a special purpose funding entity; and</w:t>
      </w:r>
    </w:p>
    <w:p w:rsidR="00AC20D6" w:rsidRPr="00862E89" w:rsidRDefault="00AC20D6" w:rsidP="007032A6">
      <w:pPr>
        <w:pStyle w:val="paragraph"/>
      </w:pPr>
      <w:r w:rsidRPr="00862E89">
        <w:tab/>
        <w:t>(b)</w:t>
      </w:r>
      <w:r w:rsidRPr="00862E89">
        <w:tab/>
        <w:t>the licensee or registered person is party to a servicing agreement with the special purpose funding entity.</w:t>
      </w:r>
    </w:p>
    <w:p w:rsidR="00CA6729" w:rsidRPr="00862E89" w:rsidRDefault="00CA6729" w:rsidP="00DA04E6">
      <w:pPr>
        <w:pStyle w:val="ActHead1"/>
        <w:pageBreakBefore/>
      </w:pPr>
      <w:bookmarkStart w:id="299" w:name="_Toc74056731"/>
      <w:r w:rsidRPr="001B7634">
        <w:rPr>
          <w:rStyle w:val="CharChapNo"/>
        </w:rPr>
        <w:lastRenderedPageBreak/>
        <w:t>Schedule</w:t>
      </w:r>
      <w:r w:rsidR="00777022" w:rsidRPr="001B7634">
        <w:rPr>
          <w:rStyle w:val="CharChapNo"/>
        </w:rPr>
        <w:t> </w:t>
      </w:r>
      <w:r w:rsidR="00215503" w:rsidRPr="001B7634">
        <w:rPr>
          <w:rStyle w:val="CharChapNo"/>
        </w:rPr>
        <w:t>4</w:t>
      </w:r>
      <w:r w:rsidRPr="00862E89">
        <w:t>—</w:t>
      </w:r>
      <w:r w:rsidR="00215503" w:rsidRPr="001B7634">
        <w:rPr>
          <w:rStyle w:val="CharChapText"/>
        </w:rPr>
        <w:t>Modifications—responsible lending conduct</w:t>
      </w:r>
      <w:bookmarkEnd w:id="299"/>
    </w:p>
    <w:p w:rsidR="00AC20D6" w:rsidRPr="00862E89" w:rsidRDefault="00AC20D6" w:rsidP="00E50E1A">
      <w:pPr>
        <w:pStyle w:val="notemargin"/>
      </w:pPr>
      <w:r w:rsidRPr="00862E89">
        <w:t>(regulation</w:t>
      </w:r>
      <w:r w:rsidR="00777022" w:rsidRPr="00862E89">
        <w:t> </w:t>
      </w:r>
      <w:r w:rsidRPr="00862E89">
        <w:t>28M)</w:t>
      </w:r>
    </w:p>
    <w:p w:rsidR="0059125A" w:rsidRPr="00862E89" w:rsidRDefault="0059125A" w:rsidP="0059125A">
      <w:pPr>
        <w:pStyle w:val="Header"/>
      </w:pPr>
      <w:r w:rsidRPr="001B7634">
        <w:rPr>
          <w:rStyle w:val="CharPartNo"/>
        </w:rPr>
        <w:t xml:space="preserve"> </w:t>
      </w:r>
      <w:r w:rsidRPr="001B7634">
        <w:rPr>
          <w:rStyle w:val="CharPartText"/>
        </w:rPr>
        <w:t xml:space="preserve"> </w:t>
      </w:r>
    </w:p>
    <w:p w:rsidR="00AC20D6" w:rsidRPr="00862E89" w:rsidRDefault="00AC20D6" w:rsidP="001846D1">
      <w:pPr>
        <w:pStyle w:val="ItemHead"/>
        <w:rPr>
          <w:i/>
        </w:rPr>
      </w:pPr>
      <w:r w:rsidRPr="00862E89">
        <w:t>4.1</w:t>
      </w:r>
      <w:r w:rsidR="001C1868" w:rsidRPr="00862E89">
        <w:t xml:space="preserve">  </w:t>
      </w:r>
      <w:r w:rsidRPr="00862E89">
        <w:t>Subsection</w:t>
      </w:r>
      <w:r w:rsidR="00777022" w:rsidRPr="00862E89">
        <w:t> </w:t>
      </w:r>
      <w:r w:rsidRPr="00862E89">
        <w:t xml:space="preserve">5(1), definition of </w:t>
      </w:r>
      <w:r w:rsidRPr="00862E89">
        <w:rPr>
          <w:i/>
        </w:rPr>
        <w:t>licensee</w:t>
      </w:r>
    </w:p>
    <w:p w:rsidR="00DA04E6" w:rsidRPr="00862E89" w:rsidRDefault="00DA04E6" w:rsidP="007032A6">
      <w:pPr>
        <w:pStyle w:val="Item"/>
        <w:rPr>
          <w:i/>
          <w:szCs w:val="22"/>
        </w:rPr>
      </w:pPr>
      <w:r w:rsidRPr="00862E89">
        <w:rPr>
          <w:i/>
        </w:rPr>
        <w:t>substitute</w:t>
      </w:r>
    </w:p>
    <w:p w:rsidR="00AC20D6" w:rsidRPr="00862E89" w:rsidRDefault="00AC20D6" w:rsidP="007032A6">
      <w:pPr>
        <w:pStyle w:val="Definition"/>
      </w:pPr>
      <w:r w:rsidRPr="00862E89">
        <w:rPr>
          <w:b/>
          <w:i/>
        </w:rPr>
        <w:t>licensee</w:t>
      </w:r>
      <w:r w:rsidRPr="00862E89">
        <w:t xml:space="preserve"> means:</w:t>
      </w:r>
    </w:p>
    <w:p w:rsidR="00AC20D6" w:rsidRPr="00862E89" w:rsidRDefault="00AC20D6" w:rsidP="007032A6">
      <w:pPr>
        <w:pStyle w:val="paragraph"/>
      </w:pPr>
      <w:r w:rsidRPr="00862E89">
        <w:tab/>
        <w:t>(a)</w:t>
      </w:r>
      <w:r w:rsidRPr="00862E89">
        <w:tab/>
        <w:t>a person who holds a licence; or</w:t>
      </w:r>
    </w:p>
    <w:p w:rsidR="00AC20D6" w:rsidRPr="00862E89" w:rsidRDefault="00AC20D6" w:rsidP="007032A6">
      <w:pPr>
        <w:pStyle w:val="paragraph"/>
      </w:pPr>
      <w:r w:rsidRPr="00862E89">
        <w:tab/>
        <w:t>(b)</w:t>
      </w:r>
      <w:r w:rsidRPr="00862E89">
        <w:tab/>
        <w:t xml:space="preserve">a person who has applied for a licence before </w:t>
      </w:r>
      <w:r w:rsidR="001B7634">
        <w:t>1 January</w:t>
      </w:r>
      <w:r w:rsidRPr="00862E89">
        <w:t xml:space="preserve"> 2011 in an application on which ASIC has not made a decision.</w:t>
      </w:r>
    </w:p>
    <w:p w:rsidR="00AC20D6" w:rsidRPr="00862E89" w:rsidRDefault="00AC20D6" w:rsidP="001846D1">
      <w:pPr>
        <w:pStyle w:val="ItemHead"/>
      </w:pPr>
      <w:r w:rsidRPr="00862E89">
        <w:t>4.2</w:t>
      </w:r>
      <w:r w:rsidR="001C1868" w:rsidRPr="00862E89">
        <w:t xml:space="preserve">  </w:t>
      </w:r>
      <w:r w:rsidRPr="00862E89">
        <w:t>After paragraph</w:t>
      </w:r>
      <w:r w:rsidR="00777022" w:rsidRPr="00862E89">
        <w:t> </w:t>
      </w:r>
      <w:r w:rsidRPr="00862E89">
        <w:t>114(1)(e)</w:t>
      </w:r>
    </w:p>
    <w:p w:rsidR="00DA04E6" w:rsidRPr="00862E89" w:rsidRDefault="00DA04E6" w:rsidP="007032A6">
      <w:pPr>
        <w:pStyle w:val="Item"/>
        <w:rPr>
          <w:i/>
          <w:szCs w:val="22"/>
        </w:rPr>
      </w:pPr>
      <w:r w:rsidRPr="00862E89">
        <w:rPr>
          <w:i/>
        </w:rPr>
        <w:t>insert</w:t>
      </w:r>
    </w:p>
    <w:p w:rsidR="00AC20D6" w:rsidRPr="00862E89" w:rsidRDefault="00AC20D6" w:rsidP="005B7E8D">
      <w:pPr>
        <w:pStyle w:val="paragraph"/>
        <w:rPr>
          <w:szCs w:val="22"/>
        </w:rPr>
      </w:pPr>
      <w:r w:rsidRPr="00862E89">
        <w:rPr>
          <w:szCs w:val="22"/>
        </w:rPr>
        <w:tab/>
        <w:t>(</w:t>
      </w:r>
      <w:proofErr w:type="spellStart"/>
      <w:r w:rsidRPr="00862E89">
        <w:t>ea</w:t>
      </w:r>
      <w:proofErr w:type="spellEnd"/>
      <w:r w:rsidRPr="00862E89">
        <w:rPr>
          <w:szCs w:val="22"/>
        </w:rPr>
        <w:t>)</w:t>
      </w:r>
      <w:r w:rsidRPr="00862E89">
        <w:rPr>
          <w:szCs w:val="22"/>
        </w:rPr>
        <w:tab/>
        <w:t>the licensee is not required to give the consumer a quote in the circumstances prescribed by the regulations; and</w:t>
      </w:r>
    </w:p>
    <w:p w:rsidR="00AC20D6" w:rsidRPr="00862E89" w:rsidRDefault="00AC20D6" w:rsidP="001846D1">
      <w:pPr>
        <w:pStyle w:val="ItemHead"/>
      </w:pPr>
      <w:r w:rsidRPr="00862E89">
        <w:t>4.3</w:t>
      </w:r>
      <w:r w:rsidR="001C1868" w:rsidRPr="00862E89">
        <w:t xml:space="preserve">  </w:t>
      </w:r>
      <w:r w:rsidRPr="00862E89">
        <w:t>After subsection</w:t>
      </w:r>
      <w:r w:rsidR="00777022" w:rsidRPr="00862E89">
        <w:t> </w:t>
      </w:r>
      <w:r w:rsidRPr="00862E89">
        <w:t>114(2)</w:t>
      </w:r>
    </w:p>
    <w:p w:rsidR="00DA04E6" w:rsidRPr="00862E89" w:rsidRDefault="00DA04E6" w:rsidP="007032A6">
      <w:pPr>
        <w:pStyle w:val="Item"/>
        <w:rPr>
          <w:i/>
          <w:szCs w:val="22"/>
        </w:rPr>
      </w:pPr>
      <w:r w:rsidRPr="00862E89">
        <w:rPr>
          <w:i/>
        </w:rPr>
        <w:t>insert</w:t>
      </w:r>
    </w:p>
    <w:p w:rsidR="00AC20D6" w:rsidRPr="00862E89" w:rsidRDefault="00AC20D6" w:rsidP="005B7E8D">
      <w:pPr>
        <w:pStyle w:val="subsection"/>
      </w:pPr>
      <w:r w:rsidRPr="00862E89">
        <w:tab/>
        <w:t>(2A)</w:t>
      </w:r>
      <w:r w:rsidRPr="00862E89">
        <w:tab/>
        <w:t xml:space="preserve">The regulations may prescribe circumstances where a licensee is not required to give the consumer a quote in accordance with </w:t>
      </w:r>
      <w:r w:rsidR="00777022" w:rsidRPr="00862E89">
        <w:t>subsection (</w:t>
      </w:r>
      <w:r w:rsidRPr="00862E89">
        <w:t>2).</w:t>
      </w:r>
    </w:p>
    <w:p w:rsidR="00AC20D6" w:rsidRPr="00862E89" w:rsidRDefault="00AC20D6" w:rsidP="001846D1">
      <w:pPr>
        <w:pStyle w:val="ItemHead"/>
      </w:pPr>
      <w:r w:rsidRPr="00862E89">
        <w:t>4.4</w:t>
      </w:r>
      <w:r w:rsidR="000011FB" w:rsidRPr="00862E89">
        <w:t xml:space="preserve">  </w:t>
      </w:r>
      <w:r w:rsidRPr="00862E89">
        <w:t>After subsection</w:t>
      </w:r>
      <w:r w:rsidR="00777022" w:rsidRPr="00862E89">
        <w:t> </w:t>
      </w:r>
      <w:r w:rsidRPr="00862E89">
        <w:t>114(4)</w:t>
      </w:r>
    </w:p>
    <w:p w:rsidR="00DA04E6" w:rsidRPr="00862E89" w:rsidRDefault="00DA04E6" w:rsidP="007032A6">
      <w:pPr>
        <w:pStyle w:val="Item"/>
        <w:rPr>
          <w:i/>
          <w:szCs w:val="22"/>
        </w:rPr>
      </w:pPr>
      <w:r w:rsidRPr="00862E89">
        <w:rPr>
          <w:i/>
        </w:rPr>
        <w:t>insert</w:t>
      </w:r>
    </w:p>
    <w:p w:rsidR="00AC20D6" w:rsidRPr="00862E89" w:rsidRDefault="00AC20D6" w:rsidP="005B7E8D">
      <w:pPr>
        <w:pStyle w:val="SubsectionHead"/>
      </w:pPr>
      <w:r w:rsidRPr="00862E89">
        <w:t>No demanding payment if no quote given</w:t>
      </w:r>
    </w:p>
    <w:p w:rsidR="00AC20D6" w:rsidRPr="00862E89" w:rsidRDefault="00AC20D6" w:rsidP="005B7E8D">
      <w:pPr>
        <w:pStyle w:val="subsection"/>
        <w:rPr>
          <w:szCs w:val="22"/>
        </w:rPr>
      </w:pPr>
      <w:r w:rsidRPr="00862E89">
        <w:rPr>
          <w:szCs w:val="22"/>
        </w:rPr>
        <w:tab/>
        <w:t>(</w:t>
      </w:r>
      <w:r w:rsidRPr="00862E89">
        <w:t>4A</w:t>
      </w:r>
      <w:r w:rsidRPr="00862E89">
        <w:rPr>
          <w:szCs w:val="22"/>
        </w:rPr>
        <w:t>)</w:t>
      </w:r>
      <w:r w:rsidRPr="00862E89">
        <w:rPr>
          <w:szCs w:val="22"/>
        </w:rPr>
        <w:tab/>
        <w:t xml:space="preserve">The licensee must not request or demand payment of an amount for the licensee’s credit assistance if the licensee has not given the consumer a quote in accordance with </w:t>
      </w:r>
      <w:r w:rsidR="00777022" w:rsidRPr="00862E89">
        <w:rPr>
          <w:szCs w:val="22"/>
        </w:rPr>
        <w:t>subsection (</w:t>
      </w:r>
      <w:r w:rsidRPr="00862E89">
        <w:rPr>
          <w:szCs w:val="22"/>
        </w:rPr>
        <w:t>2).</w:t>
      </w:r>
    </w:p>
    <w:p w:rsidR="00AC20D6" w:rsidRPr="00862E89" w:rsidRDefault="00AC20D6" w:rsidP="005B7E8D">
      <w:pPr>
        <w:pStyle w:val="Penalty"/>
      </w:pPr>
      <w:r w:rsidRPr="00862E89">
        <w:t>Civil penalty:</w:t>
      </w:r>
      <w:r w:rsidRPr="00862E89">
        <w:tab/>
      </w:r>
      <w:r w:rsidR="00A60B40" w:rsidRPr="00862E89">
        <w:t>5</w:t>
      </w:r>
      <w:r w:rsidRPr="00862E89">
        <w:t>,000 penalty units.</w:t>
      </w:r>
    </w:p>
    <w:p w:rsidR="00AC20D6" w:rsidRPr="00862E89" w:rsidRDefault="00AC20D6" w:rsidP="001846D1">
      <w:pPr>
        <w:pStyle w:val="ItemHead"/>
      </w:pPr>
      <w:r w:rsidRPr="00862E89">
        <w:t>4.5</w:t>
      </w:r>
      <w:r w:rsidR="000011FB" w:rsidRPr="00862E89">
        <w:t xml:space="preserve">  </w:t>
      </w:r>
      <w:r w:rsidR="00537BB7" w:rsidRPr="00862E89">
        <w:t>Paragraph 1</w:t>
      </w:r>
      <w:r w:rsidRPr="00862E89">
        <w:t>21(2)(e)</w:t>
      </w:r>
    </w:p>
    <w:p w:rsidR="00DA04E6" w:rsidRPr="00862E89" w:rsidRDefault="00DA04E6" w:rsidP="007032A6">
      <w:pPr>
        <w:pStyle w:val="Item"/>
        <w:rPr>
          <w:i/>
          <w:szCs w:val="22"/>
        </w:rPr>
      </w:pPr>
      <w:r w:rsidRPr="00862E89">
        <w:rPr>
          <w:i/>
        </w:rPr>
        <w:t>omit</w:t>
      </w:r>
    </w:p>
    <w:p w:rsidR="00AC20D6" w:rsidRPr="00862E89" w:rsidRDefault="00AC20D6" w:rsidP="005B7E8D">
      <w:pPr>
        <w:pStyle w:val="Item"/>
      </w:pPr>
      <w:r w:rsidRPr="00862E89">
        <w:t>made.</w:t>
      </w:r>
    </w:p>
    <w:p w:rsidR="00DA04E6" w:rsidRPr="00862E89" w:rsidRDefault="00DA04E6" w:rsidP="007032A6">
      <w:pPr>
        <w:pStyle w:val="Item"/>
        <w:rPr>
          <w:i/>
          <w:szCs w:val="22"/>
        </w:rPr>
      </w:pPr>
      <w:r w:rsidRPr="00862E89">
        <w:rPr>
          <w:i/>
        </w:rPr>
        <w:t>insert</w:t>
      </w:r>
    </w:p>
    <w:p w:rsidR="00AC20D6" w:rsidRPr="00862E89" w:rsidRDefault="00AC20D6" w:rsidP="005B7E8D">
      <w:pPr>
        <w:pStyle w:val="Item"/>
        <w:rPr>
          <w:szCs w:val="22"/>
        </w:rPr>
      </w:pPr>
      <w:r w:rsidRPr="00862E89">
        <w:t>made</w:t>
      </w:r>
      <w:r w:rsidRPr="00862E89">
        <w:rPr>
          <w:szCs w:val="22"/>
        </w:rPr>
        <w:t>;</w:t>
      </w:r>
    </w:p>
    <w:p w:rsidR="00AC20D6" w:rsidRPr="00862E89" w:rsidRDefault="00AC20D6" w:rsidP="001846D1">
      <w:pPr>
        <w:pStyle w:val="ItemHead"/>
      </w:pPr>
      <w:r w:rsidRPr="00862E89">
        <w:t>4.6</w:t>
      </w:r>
      <w:r w:rsidR="000011FB" w:rsidRPr="00862E89">
        <w:t xml:space="preserve">  </w:t>
      </w:r>
      <w:r w:rsidRPr="00862E89">
        <w:t>After paragraph</w:t>
      </w:r>
      <w:r w:rsidR="00777022" w:rsidRPr="00862E89">
        <w:t> </w:t>
      </w:r>
      <w:r w:rsidRPr="00862E89">
        <w:t>121(2)(e)</w:t>
      </w:r>
    </w:p>
    <w:p w:rsidR="00DA04E6" w:rsidRPr="00862E89" w:rsidRDefault="00DA04E6" w:rsidP="007032A6">
      <w:pPr>
        <w:pStyle w:val="Item"/>
        <w:rPr>
          <w:i/>
          <w:szCs w:val="22"/>
        </w:rPr>
      </w:pPr>
      <w:r w:rsidRPr="00862E89">
        <w:rPr>
          <w:i/>
        </w:rPr>
        <w:t>insert</w:t>
      </w:r>
    </w:p>
    <w:p w:rsidR="00AC20D6" w:rsidRPr="00862E89" w:rsidRDefault="00AC20D6" w:rsidP="005B7E8D">
      <w:pPr>
        <w:pStyle w:val="paragraph"/>
      </w:pPr>
      <w:r w:rsidRPr="00862E89">
        <w:tab/>
        <w:t>(f)</w:t>
      </w:r>
      <w:r w:rsidRPr="00862E89">
        <w:tab/>
        <w:t>any other information prescribed by the regulations.</w:t>
      </w:r>
    </w:p>
    <w:p w:rsidR="00AC20D6" w:rsidRPr="00862E89" w:rsidRDefault="00AC20D6" w:rsidP="001846D1">
      <w:pPr>
        <w:pStyle w:val="ItemHead"/>
      </w:pPr>
      <w:r w:rsidRPr="00862E89">
        <w:lastRenderedPageBreak/>
        <w:t>4.7</w:t>
      </w:r>
      <w:r w:rsidR="000011FB" w:rsidRPr="00862E89">
        <w:t xml:space="preserve">  </w:t>
      </w:r>
      <w:r w:rsidRPr="00862E89">
        <w:t>After subsection</w:t>
      </w:r>
      <w:r w:rsidR="00777022" w:rsidRPr="00862E89">
        <w:t> </w:t>
      </w:r>
      <w:r w:rsidRPr="00862E89">
        <w:t>121(3)</w:t>
      </w:r>
    </w:p>
    <w:p w:rsidR="00DA04E6" w:rsidRPr="00862E89" w:rsidRDefault="00DA04E6" w:rsidP="007032A6">
      <w:pPr>
        <w:pStyle w:val="Item"/>
        <w:rPr>
          <w:i/>
          <w:szCs w:val="22"/>
        </w:rPr>
      </w:pPr>
      <w:r w:rsidRPr="00862E89">
        <w:rPr>
          <w:i/>
        </w:rPr>
        <w:t>insert</w:t>
      </w:r>
    </w:p>
    <w:p w:rsidR="00AC20D6" w:rsidRPr="00862E89" w:rsidRDefault="003B63DC" w:rsidP="005B7E8D">
      <w:pPr>
        <w:pStyle w:val="subsection"/>
        <w:rPr>
          <w:szCs w:val="22"/>
        </w:rPr>
      </w:pPr>
      <w:r w:rsidRPr="00862E89">
        <w:rPr>
          <w:szCs w:val="22"/>
        </w:rPr>
        <w:tab/>
      </w:r>
      <w:r w:rsidR="00AC20D6" w:rsidRPr="00862E89">
        <w:rPr>
          <w:szCs w:val="22"/>
        </w:rPr>
        <w:t>(3A)</w:t>
      </w:r>
      <w:r w:rsidR="00AC20D6" w:rsidRPr="00862E89">
        <w:rPr>
          <w:szCs w:val="22"/>
        </w:rPr>
        <w:tab/>
        <w:t xml:space="preserve">The regulations may prescribe information that need not be included in the credit proposal disclosure document, despite </w:t>
      </w:r>
      <w:r w:rsidR="00777022" w:rsidRPr="00862E89">
        <w:rPr>
          <w:szCs w:val="22"/>
        </w:rPr>
        <w:t>subsection (</w:t>
      </w:r>
      <w:r w:rsidR="00AC20D6" w:rsidRPr="00862E89">
        <w:rPr>
          <w:szCs w:val="22"/>
        </w:rPr>
        <w:t>2).</w:t>
      </w:r>
    </w:p>
    <w:p w:rsidR="00AC20D6" w:rsidRPr="00862E89" w:rsidRDefault="003B63DC" w:rsidP="001846D1">
      <w:pPr>
        <w:pStyle w:val="ItemHead"/>
      </w:pPr>
      <w:r w:rsidRPr="00862E89">
        <w:t>4.8</w:t>
      </w:r>
      <w:r w:rsidR="000011FB" w:rsidRPr="00862E89">
        <w:t xml:space="preserve">  </w:t>
      </w:r>
      <w:r w:rsidRPr="00862E89">
        <w:t>After paragraph</w:t>
      </w:r>
      <w:r w:rsidR="00777022" w:rsidRPr="00862E89">
        <w:t> </w:t>
      </w:r>
      <w:r w:rsidRPr="00862E89">
        <w:t>137(1)</w:t>
      </w:r>
      <w:r w:rsidR="00AC20D6" w:rsidRPr="00862E89">
        <w:t>(d)</w:t>
      </w:r>
    </w:p>
    <w:p w:rsidR="00DA04E6" w:rsidRPr="00862E89" w:rsidRDefault="00DA04E6" w:rsidP="007032A6">
      <w:pPr>
        <w:pStyle w:val="Item"/>
        <w:rPr>
          <w:i/>
          <w:szCs w:val="22"/>
        </w:rPr>
      </w:pPr>
      <w:r w:rsidRPr="00862E89">
        <w:rPr>
          <w:i/>
        </w:rPr>
        <w:t>insert</w:t>
      </w:r>
    </w:p>
    <w:p w:rsidR="00AC20D6" w:rsidRPr="00862E89" w:rsidRDefault="00AC20D6" w:rsidP="005B7E8D">
      <w:pPr>
        <w:pStyle w:val="paragraph"/>
        <w:rPr>
          <w:szCs w:val="22"/>
        </w:rPr>
      </w:pPr>
      <w:r w:rsidRPr="00862E89">
        <w:rPr>
          <w:szCs w:val="22"/>
        </w:rPr>
        <w:tab/>
        <w:t>(</w:t>
      </w:r>
      <w:r w:rsidRPr="00862E89">
        <w:t>da</w:t>
      </w:r>
      <w:r w:rsidRPr="00862E89">
        <w:rPr>
          <w:szCs w:val="22"/>
        </w:rPr>
        <w:t>)</w:t>
      </w:r>
      <w:r w:rsidRPr="00862E89">
        <w:rPr>
          <w:szCs w:val="22"/>
        </w:rPr>
        <w:tab/>
        <w:t>the licensee is not required to give the consumer a quote in the circumstances prescribed by the regulations; and</w:t>
      </w:r>
    </w:p>
    <w:p w:rsidR="00AC20D6" w:rsidRPr="00862E89" w:rsidRDefault="00AC20D6" w:rsidP="001846D1">
      <w:pPr>
        <w:pStyle w:val="ItemHead"/>
      </w:pPr>
      <w:r w:rsidRPr="00862E89">
        <w:t>4.9</w:t>
      </w:r>
      <w:r w:rsidR="000011FB" w:rsidRPr="00862E89">
        <w:t xml:space="preserve">  </w:t>
      </w:r>
      <w:r w:rsidRPr="00862E89">
        <w:t>After subsection</w:t>
      </w:r>
      <w:r w:rsidR="00777022" w:rsidRPr="00862E89">
        <w:t> </w:t>
      </w:r>
      <w:r w:rsidRPr="00862E89">
        <w:t>137(2)</w:t>
      </w:r>
    </w:p>
    <w:p w:rsidR="00DA04E6" w:rsidRPr="00862E89" w:rsidRDefault="00DA04E6" w:rsidP="007032A6">
      <w:pPr>
        <w:pStyle w:val="Item"/>
        <w:rPr>
          <w:i/>
          <w:szCs w:val="22"/>
        </w:rPr>
      </w:pPr>
      <w:r w:rsidRPr="00862E89">
        <w:rPr>
          <w:i/>
        </w:rPr>
        <w:t>insert</w:t>
      </w:r>
    </w:p>
    <w:p w:rsidR="00AC20D6" w:rsidRPr="00862E89" w:rsidRDefault="00AC20D6" w:rsidP="005B7E8D">
      <w:pPr>
        <w:pStyle w:val="subsection"/>
        <w:rPr>
          <w:szCs w:val="22"/>
        </w:rPr>
      </w:pPr>
      <w:r w:rsidRPr="00862E89">
        <w:rPr>
          <w:szCs w:val="22"/>
        </w:rPr>
        <w:tab/>
        <w:t>(2A)</w:t>
      </w:r>
      <w:r w:rsidRPr="00862E89">
        <w:rPr>
          <w:szCs w:val="22"/>
        </w:rPr>
        <w:tab/>
        <w:t xml:space="preserve">The regulations may prescribe circumstances in which a licensee is not required to give the consumer a quote in accordance with </w:t>
      </w:r>
      <w:r w:rsidR="00777022" w:rsidRPr="00862E89">
        <w:rPr>
          <w:szCs w:val="22"/>
        </w:rPr>
        <w:t>subsection (</w:t>
      </w:r>
      <w:r w:rsidRPr="00862E89">
        <w:rPr>
          <w:szCs w:val="22"/>
        </w:rPr>
        <w:t>2).</w:t>
      </w:r>
    </w:p>
    <w:p w:rsidR="00AC20D6" w:rsidRPr="00862E89" w:rsidRDefault="00AC20D6" w:rsidP="001846D1">
      <w:pPr>
        <w:pStyle w:val="ItemHead"/>
      </w:pPr>
      <w:r w:rsidRPr="00862E89">
        <w:t>4.10</w:t>
      </w:r>
      <w:r w:rsidR="000011FB" w:rsidRPr="00862E89">
        <w:t xml:space="preserve">  </w:t>
      </w:r>
      <w:r w:rsidRPr="00862E89">
        <w:t>After subsection</w:t>
      </w:r>
      <w:r w:rsidR="00777022" w:rsidRPr="00862E89">
        <w:t> </w:t>
      </w:r>
      <w:r w:rsidRPr="00862E89">
        <w:t>137(4)</w:t>
      </w:r>
    </w:p>
    <w:p w:rsidR="00DA04E6" w:rsidRPr="00862E89" w:rsidRDefault="00DA04E6" w:rsidP="007032A6">
      <w:pPr>
        <w:pStyle w:val="Item"/>
        <w:rPr>
          <w:i/>
          <w:szCs w:val="22"/>
        </w:rPr>
      </w:pPr>
      <w:r w:rsidRPr="00862E89">
        <w:rPr>
          <w:i/>
        </w:rPr>
        <w:t>insert</w:t>
      </w:r>
    </w:p>
    <w:p w:rsidR="00AC20D6" w:rsidRPr="00862E89" w:rsidRDefault="00AC20D6" w:rsidP="005B7E8D">
      <w:pPr>
        <w:pStyle w:val="SubsectionHead"/>
      </w:pPr>
      <w:r w:rsidRPr="00862E89">
        <w:t>No demanding payment if no quote given</w:t>
      </w:r>
    </w:p>
    <w:p w:rsidR="00AC20D6" w:rsidRPr="00862E89" w:rsidRDefault="00AC20D6" w:rsidP="005B7E8D">
      <w:pPr>
        <w:pStyle w:val="subsection"/>
        <w:rPr>
          <w:szCs w:val="22"/>
        </w:rPr>
      </w:pPr>
      <w:r w:rsidRPr="00862E89">
        <w:rPr>
          <w:szCs w:val="22"/>
        </w:rPr>
        <w:tab/>
        <w:t>(4A)</w:t>
      </w:r>
      <w:r w:rsidRPr="00862E89">
        <w:rPr>
          <w:szCs w:val="22"/>
        </w:rPr>
        <w:tab/>
        <w:t xml:space="preserve">The licensee must not request or demand payment of an amount for the licensee’s credit assistance if the licensee has not given the consumer a quote in accordance with </w:t>
      </w:r>
      <w:r w:rsidR="00777022" w:rsidRPr="00862E89">
        <w:rPr>
          <w:szCs w:val="22"/>
        </w:rPr>
        <w:t>subsection (</w:t>
      </w:r>
      <w:r w:rsidRPr="00862E89">
        <w:rPr>
          <w:szCs w:val="22"/>
        </w:rPr>
        <w:t>2).</w:t>
      </w:r>
    </w:p>
    <w:p w:rsidR="00AC20D6" w:rsidRPr="00862E89" w:rsidRDefault="00AC20D6" w:rsidP="005B7E8D">
      <w:pPr>
        <w:pStyle w:val="Penalty"/>
      </w:pPr>
      <w:r w:rsidRPr="00862E89">
        <w:t>Civil penalty:</w:t>
      </w:r>
      <w:r w:rsidRPr="00862E89">
        <w:tab/>
      </w:r>
      <w:r w:rsidR="00A60B40" w:rsidRPr="00862E89">
        <w:t>5</w:t>
      </w:r>
      <w:r w:rsidRPr="00862E89">
        <w:t>,000 penalty units.</w:t>
      </w:r>
    </w:p>
    <w:p w:rsidR="00AC20D6" w:rsidRPr="00862E89" w:rsidRDefault="00AC20D6" w:rsidP="001846D1">
      <w:pPr>
        <w:pStyle w:val="ItemHead"/>
      </w:pPr>
      <w:r w:rsidRPr="00862E89">
        <w:t>4.11</w:t>
      </w:r>
      <w:r w:rsidR="000011FB" w:rsidRPr="00862E89">
        <w:t xml:space="preserve">  </w:t>
      </w:r>
      <w:r w:rsidR="00537BB7" w:rsidRPr="00862E89">
        <w:t>Paragraph 1</w:t>
      </w:r>
      <w:r w:rsidRPr="00862E89">
        <w:t>44(2)(d)</w:t>
      </w:r>
    </w:p>
    <w:p w:rsidR="00DA04E6" w:rsidRPr="00862E89" w:rsidRDefault="00DA04E6" w:rsidP="007032A6">
      <w:pPr>
        <w:pStyle w:val="Item"/>
        <w:rPr>
          <w:i/>
          <w:szCs w:val="22"/>
        </w:rPr>
      </w:pPr>
      <w:r w:rsidRPr="00862E89">
        <w:rPr>
          <w:i/>
        </w:rPr>
        <w:t>omit</w:t>
      </w:r>
    </w:p>
    <w:p w:rsidR="00AC20D6" w:rsidRPr="00862E89" w:rsidRDefault="00AC20D6" w:rsidP="005B7E8D">
      <w:pPr>
        <w:pStyle w:val="Item"/>
        <w:rPr>
          <w:szCs w:val="22"/>
        </w:rPr>
      </w:pPr>
      <w:r w:rsidRPr="00862E89">
        <w:t>lease</w:t>
      </w:r>
      <w:r w:rsidRPr="00862E89">
        <w:rPr>
          <w:szCs w:val="22"/>
        </w:rPr>
        <w:t>.</w:t>
      </w:r>
    </w:p>
    <w:p w:rsidR="00DA04E6" w:rsidRPr="00862E89" w:rsidRDefault="00DA04E6" w:rsidP="007032A6">
      <w:pPr>
        <w:pStyle w:val="Item"/>
        <w:rPr>
          <w:i/>
          <w:szCs w:val="22"/>
        </w:rPr>
      </w:pPr>
      <w:r w:rsidRPr="00862E89">
        <w:rPr>
          <w:i/>
        </w:rPr>
        <w:t>insert</w:t>
      </w:r>
    </w:p>
    <w:p w:rsidR="00AC20D6" w:rsidRPr="00862E89" w:rsidRDefault="00AC20D6" w:rsidP="005B7E8D">
      <w:pPr>
        <w:pStyle w:val="Item"/>
        <w:rPr>
          <w:szCs w:val="22"/>
        </w:rPr>
      </w:pPr>
      <w:r w:rsidRPr="00862E89">
        <w:t>lease</w:t>
      </w:r>
      <w:r w:rsidRPr="00862E89">
        <w:rPr>
          <w:szCs w:val="22"/>
        </w:rPr>
        <w:t>;</w:t>
      </w:r>
    </w:p>
    <w:p w:rsidR="00AC20D6" w:rsidRPr="00862E89" w:rsidRDefault="00AC20D6" w:rsidP="001846D1">
      <w:pPr>
        <w:pStyle w:val="ItemHead"/>
      </w:pPr>
      <w:r w:rsidRPr="00862E89">
        <w:t>4.12</w:t>
      </w:r>
      <w:r w:rsidR="000011FB" w:rsidRPr="00862E89">
        <w:t xml:space="preserve">  </w:t>
      </w:r>
      <w:r w:rsidRPr="00862E89">
        <w:t>After paragraph</w:t>
      </w:r>
      <w:r w:rsidR="00777022" w:rsidRPr="00862E89">
        <w:t> </w:t>
      </w:r>
      <w:r w:rsidRPr="00862E89">
        <w:t>144(2)(d)</w:t>
      </w:r>
    </w:p>
    <w:p w:rsidR="00DA04E6" w:rsidRPr="00862E89" w:rsidRDefault="00DA04E6" w:rsidP="007032A6">
      <w:pPr>
        <w:pStyle w:val="Item"/>
        <w:rPr>
          <w:i/>
          <w:szCs w:val="22"/>
        </w:rPr>
      </w:pPr>
      <w:r w:rsidRPr="00862E89">
        <w:rPr>
          <w:i/>
        </w:rPr>
        <w:t>insert</w:t>
      </w:r>
    </w:p>
    <w:p w:rsidR="00AC20D6" w:rsidRPr="00862E89" w:rsidRDefault="00AC20D6" w:rsidP="005B7E8D">
      <w:pPr>
        <w:pStyle w:val="paragraph"/>
        <w:rPr>
          <w:szCs w:val="22"/>
        </w:rPr>
      </w:pPr>
      <w:r w:rsidRPr="00862E89">
        <w:rPr>
          <w:szCs w:val="22"/>
        </w:rPr>
        <w:tab/>
        <w:t>(e)</w:t>
      </w:r>
      <w:r w:rsidRPr="00862E89">
        <w:rPr>
          <w:szCs w:val="22"/>
        </w:rPr>
        <w:tab/>
        <w:t>any other information prescribed by the regulations.</w:t>
      </w:r>
    </w:p>
    <w:p w:rsidR="00AC20D6" w:rsidRPr="00862E89" w:rsidRDefault="00AC20D6" w:rsidP="001846D1">
      <w:pPr>
        <w:pStyle w:val="ItemHead"/>
      </w:pPr>
      <w:r w:rsidRPr="00862E89">
        <w:t>4.13</w:t>
      </w:r>
      <w:r w:rsidR="000011FB" w:rsidRPr="00862E89">
        <w:t xml:space="preserve">  </w:t>
      </w:r>
      <w:r w:rsidRPr="00862E89">
        <w:t>After subsection</w:t>
      </w:r>
      <w:r w:rsidR="00777022" w:rsidRPr="00862E89">
        <w:t> </w:t>
      </w:r>
      <w:r w:rsidRPr="00862E89">
        <w:t>144(3)</w:t>
      </w:r>
    </w:p>
    <w:p w:rsidR="00DA04E6" w:rsidRPr="00862E89" w:rsidRDefault="00DA04E6" w:rsidP="007032A6">
      <w:pPr>
        <w:pStyle w:val="Item"/>
        <w:rPr>
          <w:i/>
          <w:szCs w:val="22"/>
        </w:rPr>
      </w:pPr>
      <w:r w:rsidRPr="00862E89">
        <w:rPr>
          <w:i/>
        </w:rPr>
        <w:t>insert</w:t>
      </w:r>
    </w:p>
    <w:p w:rsidR="00AC20D6" w:rsidRPr="00862E89" w:rsidRDefault="00AC20D6" w:rsidP="005B7E8D">
      <w:pPr>
        <w:pStyle w:val="subsection"/>
        <w:rPr>
          <w:szCs w:val="22"/>
        </w:rPr>
      </w:pPr>
      <w:r w:rsidRPr="00862E89">
        <w:rPr>
          <w:szCs w:val="22"/>
        </w:rPr>
        <w:tab/>
        <w:t>(3A)</w:t>
      </w:r>
      <w:r w:rsidRPr="00862E89">
        <w:rPr>
          <w:szCs w:val="22"/>
        </w:rPr>
        <w:tab/>
        <w:t xml:space="preserve">The regulations may prescribe information that need not be included in the lease proposal disclosure document, despite </w:t>
      </w:r>
      <w:r w:rsidR="00777022" w:rsidRPr="00862E89">
        <w:rPr>
          <w:szCs w:val="22"/>
        </w:rPr>
        <w:t>subsection (</w:t>
      </w:r>
      <w:r w:rsidRPr="00862E89">
        <w:rPr>
          <w:szCs w:val="22"/>
        </w:rPr>
        <w:t>2).</w:t>
      </w:r>
    </w:p>
    <w:p w:rsidR="009F1C5F" w:rsidRPr="00862E89" w:rsidRDefault="009F1C5F" w:rsidP="00E218A9">
      <w:pPr>
        <w:pStyle w:val="ActHead1"/>
        <w:pageBreakBefore/>
      </w:pPr>
      <w:bookmarkStart w:id="300" w:name="_Toc74056732"/>
      <w:r w:rsidRPr="001B7634">
        <w:rPr>
          <w:rStyle w:val="CharChapNo"/>
        </w:rPr>
        <w:lastRenderedPageBreak/>
        <w:t>Schedule</w:t>
      </w:r>
      <w:r w:rsidR="00777022" w:rsidRPr="001B7634">
        <w:rPr>
          <w:rStyle w:val="CharChapNo"/>
        </w:rPr>
        <w:t> </w:t>
      </w:r>
      <w:r w:rsidRPr="001B7634">
        <w:rPr>
          <w:rStyle w:val="CharChapNo"/>
        </w:rPr>
        <w:t>5</w:t>
      </w:r>
      <w:r w:rsidRPr="00862E89">
        <w:t>—</w:t>
      </w:r>
      <w:r w:rsidRPr="001B7634">
        <w:rPr>
          <w:rStyle w:val="CharChapText"/>
        </w:rPr>
        <w:t>Key Facts Sheets for standard home loans</w:t>
      </w:r>
      <w:bookmarkEnd w:id="300"/>
    </w:p>
    <w:p w:rsidR="009F1C5F" w:rsidRPr="00862E89" w:rsidRDefault="009F1C5F" w:rsidP="009F1C5F">
      <w:pPr>
        <w:pStyle w:val="notemargin"/>
      </w:pPr>
      <w:r w:rsidRPr="00862E89">
        <w:t>Note:</w:t>
      </w:r>
      <w:r w:rsidRPr="00862E89">
        <w:tab/>
        <w:t>See regulation</w:t>
      </w:r>
      <w:r w:rsidR="00777022" w:rsidRPr="00862E89">
        <w:t> </w:t>
      </w:r>
      <w:r w:rsidRPr="00862E89">
        <w:t>28LB.</w:t>
      </w:r>
    </w:p>
    <w:p w:rsidR="00B40D8F" w:rsidRPr="00862E89" w:rsidRDefault="00B40D8F" w:rsidP="00B40D8F">
      <w:pPr>
        <w:pStyle w:val="ActHead2"/>
      </w:pPr>
      <w:bookmarkStart w:id="301" w:name="_Toc74056733"/>
      <w:r w:rsidRPr="001B7634">
        <w:rPr>
          <w:rStyle w:val="CharPartNo"/>
        </w:rPr>
        <w:t>Part</w:t>
      </w:r>
      <w:r w:rsidR="00777022" w:rsidRPr="001B7634">
        <w:rPr>
          <w:rStyle w:val="CharPartNo"/>
        </w:rPr>
        <w:t> </w:t>
      </w:r>
      <w:r w:rsidRPr="001B7634">
        <w:rPr>
          <w:rStyle w:val="CharPartNo"/>
        </w:rPr>
        <w:t>1</w:t>
      </w:r>
      <w:r w:rsidRPr="00862E89">
        <w:t>—</w:t>
      </w:r>
      <w:r w:rsidRPr="001B7634">
        <w:rPr>
          <w:rStyle w:val="CharPartText"/>
        </w:rPr>
        <w:t>Model of Key Facts Sheets</w:t>
      </w:r>
      <w:bookmarkEnd w:id="301"/>
    </w:p>
    <w:p w:rsidR="002B15C5" w:rsidRPr="00862E89" w:rsidRDefault="002B15C5" w:rsidP="002B15C5">
      <w:pPr>
        <w:pStyle w:val="Header"/>
        <w:tabs>
          <w:tab w:val="clear" w:pos="4150"/>
          <w:tab w:val="clear" w:pos="8307"/>
        </w:tabs>
      </w:pPr>
      <w:r w:rsidRPr="001B7634">
        <w:rPr>
          <w:rStyle w:val="CharDivNo"/>
        </w:rPr>
        <w:t xml:space="preserve"> </w:t>
      </w:r>
      <w:r w:rsidRPr="001B7634">
        <w:rPr>
          <w:rStyle w:val="CharDivText"/>
        </w:rPr>
        <w:t xml:space="preserve"> </w:t>
      </w:r>
    </w:p>
    <w:p w:rsidR="00B40D8F" w:rsidRPr="00862E89" w:rsidRDefault="00B40D8F" w:rsidP="00B40D8F">
      <w:pPr>
        <w:spacing w:before="240" w:after="60"/>
        <w:rPr>
          <w:rFonts w:ascii="Arial" w:hAnsi="Arial" w:cs="Arial"/>
          <w:i/>
          <w:sz w:val="20"/>
        </w:rPr>
      </w:pPr>
      <w:r w:rsidRPr="00862E89">
        <w:rPr>
          <w:rFonts w:ascii="Arial" w:hAnsi="Arial" w:cs="Arial"/>
          <w:sz w:val="20"/>
        </w:rPr>
        <w:t xml:space="preserve">This Key Facts Sheet is an Australian Government requirement under the </w:t>
      </w:r>
      <w:r w:rsidRPr="00862E89">
        <w:rPr>
          <w:rFonts w:ascii="Arial" w:hAnsi="Arial" w:cs="Arial"/>
          <w:i/>
          <w:sz w:val="20"/>
        </w:rPr>
        <w:t>National Consumer Credit Protection Act 2009</w:t>
      </w:r>
    </w:p>
    <w:p w:rsidR="00B40D8F" w:rsidRPr="00862E89" w:rsidRDefault="00B40D8F" w:rsidP="00B40D8F">
      <w:pPr>
        <w:spacing w:before="240" w:after="60"/>
        <w:rPr>
          <w:rFonts w:ascii="Arial" w:hAnsi="Arial" w:cs="Arial"/>
          <w:b/>
          <w:sz w:val="32"/>
          <w:szCs w:val="32"/>
        </w:rPr>
      </w:pPr>
      <w:r w:rsidRPr="00862E89">
        <w:rPr>
          <w:rFonts w:ascii="Arial" w:hAnsi="Arial" w:cs="Arial"/>
          <w:b/>
          <w:sz w:val="32"/>
          <w:szCs w:val="32"/>
        </w:rPr>
        <w:t>KEY FACTS ABOUT THIS HOME LOAN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9"/>
        <w:gridCol w:w="3509"/>
      </w:tblGrid>
      <w:tr w:rsidR="00B40D8F" w:rsidRPr="00862E89" w:rsidTr="00E73591">
        <w:trPr>
          <w:trHeight w:val="826"/>
        </w:trPr>
        <w:tc>
          <w:tcPr>
            <w:tcW w:w="3879" w:type="dxa"/>
            <w:shd w:val="clear" w:color="auto" w:fill="auto"/>
            <w:vAlign w:val="center"/>
          </w:tcPr>
          <w:p w:rsidR="00B40D8F" w:rsidRPr="00862E89" w:rsidRDefault="00B40D8F" w:rsidP="00E73591">
            <w:pPr>
              <w:ind w:left="-145" w:firstLine="145"/>
            </w:pPr>
            <w:r w:rsidRPr="00862E89">
              <w:t>Date produced: [date]</w:t>
            </w:r>
          </w:p>
          <w:p w:rsidR="00B40D8F" w:rsidRPr="00862E89" w:rsidRDefault="00B40D8F" w:rsidP="00E73591">
            <w:pPr>
              <w:ind w:left="-145" w:firstLine="145"/>
            </w:pPr>
          </w:p>
        </w:tc>
        <w:tc>
          <w:tcPr>
            <w:tcW w:w="3509" w:type="dxa"/>
            <w:shd w:val="clear" w:color="auto" w:fill="auto"/>
            <w:vAlign w:val="center"/>
          </w:tcPr>
          <w:p w:rsidR="00B40D8F" w:rsidRPr="00862E89" w:rsidRDefault="00B40D8F" w:rsidP="00E73591">
            <w:r w:rsidRPr="00862E89">
              <w:t>[lender logo]</w:t>
            </w:r>
          </w:p>
          <w:p w:rsidR="00B40D8F" w:rsidRPr="00862E89" w:rsidRDefault="00B40D8F" w:rsidP="00E73591">
            <w:r w:rsidRPr="00862E89">
              <w:t xml:space="preserve">Australian credit licence number: [lender’s ACL number] </w:t>
            </w:r>
            <w:r w:rsidRPr="00862E89">
              <w:rPr>
                <w:vertAlign w:val="superscript"/>
              </w:rPr>
              <w:t>1</w:t>
            </w:r>
          </w:p>
        </w:tc>
      </w:tr>
    </w:tbl>
    <w:p w:rsidR="00B40D8F" w:rsidRPr="00862E89" w:rsidRDefault="00B40D8F" w:rsidP="00B40D8F">
      <w:pPr>
        <w:spacing w:before="120" w:after="120"/>
        <w:rPr>
          <w:b/>
        </w:rPr>
      </w:pPr>
      <w:r w:rsidRPr="00862E89">
        <w:rPr>
          <w:b/>
        </w:rPr>
        <w:t xml:space="preserve">THIS IS NOT AN OFFER OF CREDIT. </w:t>
      </w:r>
      <w:r w:rsidRPr="00862E89">
        <w:t>This Key Facts Sheet is provided to help you compare this home loan with the home loans of other lenders.</w:t>
      </w:r>
    </w:p>
    <w:tbl>
      <w:tblPr>
        <w:tblW w:w="739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3"/>
        <w:gridCol w:w="4841"/>
      </w:tblGrid>
      <w:tr w:rsidR="00B40D8F" w:rsidRPr="00862E89" w:rsidTr="00E73591">
        <w:tc>
          <w:tcPr>
            <w:tcW w:w="7394" w:type="dxa"/>
            <w:gridSpan w:val="2"/>
            <w:shd w:val="clear" w:color="auto" w:fill="009FDA"/>
            <w:tcMar>
              <w:top w:w="57" w:type="dxa"/>
              <w:left w:w="57" w:type="dxa"/>
              <w:bottom w:w="57" w:type="dxa"/>
              <w:right w:w="57" w:type="dxa"/>
            </w:tcMar>
          </w:tcPr>
          <w:p w:rsidR="00B40D8F" w:rsidRPr="00862E89" w:rsidRDefault="00B40D8F" w:rsidP="00E73591">
            <w:pPr>
              <w:rPr>
                <w:b/>
                <w:bCs/>
                <w:color w:val="FFFFFF"/>
              </w:rPr>
            </w:pPr>
            <w:r w:rsidRPr="00862E89">
              <w:rPr>
                <w:b/>
                <w:bCs/>
                <w:color w:val="FFFFFF"/>
              </w:rPr>
              <w:t>What you have told us</w:t>
            </w:r>
          </w:p>
        </w:tc>
      </w:tr>
      <w:tr w:rsidR="00B40D8F" w:rsidRPr="00862E89" w:rsidTr="00E73591">
        <w:tc>
          <w:tcPr>
            <w:tcW w:w="2553" w:type="dxa"/>
            <w:shd w:val="clear" w:color="auto" w:fill="auto"/>
            <w:tcMar>
              <w:top w:w="57" w:type="dxa"/>
              <w:left w:w="57" w:type="dxa"/>
              <w:bottom w:w="57" w:type="dxa"/>
              <w:right w:w="57" w:type="dxa"/>
            </w:tcMar>
          </w:tcPr>
          <w:p w:rsidR="00B40D8F" w:rsidRPr="00862E89" w:rsidRDefault="00B40D8F" w:rsidP="00E73591">
            <w:r w:rsidRPr="00862E89">
              <w:t>Loan Amount:</w:t>
            </w:r>
          </w:p>
          <w:p w:rsidR="00B40D8F" w:rsidRPr="00862E89" w:rsidRDefault="00B40D8F" w:rsidP="00E73591">
            <w:r w:rsidRPr="00862E89">
              <w:t>Term of the home loan:</w:t>
            </w:r>
          </w:p>
          <w:p w:rsidR="00B40D8F" w:rsidRPr="00862E89" w:rsidRDefault="00B40D8F" w:rsidP="00E73591">
            <w:r w:rsidRPr="00862E89">
              <w:t>Interest type:</w:t>
            </w:r>
          </w:p>
          <w:p w:rsidR="00B40D8F" w:rsidRPr="00862E89" w:rsidRDefault="00B40D8F" w:rsidP="00E73591">
            <w:r w:rsidRPr="00862E89">
              <w:t>Lender and product name:</w:t>
            </w:r>
          </w:p>
        </w:tc>
        <w:tc>
          <w:tcPr>
            <w:tcW w:w="4841" w:type="dxa"/>
            <w:shd w:val="clear" w:color="auto" w:fill="auto"/>
            <w:tcMar>
              <w:top w:w="57" w:type="dxa"/>
              <w:left w:w="57" w:type="dxa"/>
              <w:bottom w:w="57" w:type="dxa"/>
              <w:right w:w="57" w:type="dxa"/>
            </w:tcMar>
          </w:tcPr>
          <w:p w:rsidR="00B40D8F" w:rsidRPr="00862E89" w:rsidRDefault="00B40D8F" w:rsidP="00E73591">
            <w:r w:rsidRPr="00862E89">
              <w:t>[loan amount]</w:t>
            </w:r>
          </w:p>
          <w:p w:rsidR="00B40D8F" w:rsidRPr="00862E89" w:rsidRDefault="00B40D8F" w:rsidP="00E73591">
            <w:r w:rsidRPr="00862E89">
              <w:t>[loan term]</w:t>
            </w:r>
          </w:p>
          <w:p w:rsidR="00B40D8F" w:rsidRPr="00862E89" w:rsidRDefault="00B40D8F" w:rsidP="00E73591">
            <w:pPr>
              <w:rPr>
                <w:vertAlign w:val="superscript"/>
              </w:rPr>
            </w:pPr>
            <w:r w:rsidRPr="00862E89">
              <w:t xml:space="preserve">[fixed or variable] </w:t>
            </w:r>
            <w:r w:rsidRPr="00862E89">
              <w:rPr>
                <w:vertAlign w:val="superscript"/>
              </w:rPr>
              <w:t>2</w:t>
            </w:r>
          </w:p>
          <w:p w:rsidR="00B40D8F" w:rsidRPr="00862E89" w:rsidRDefault="00B40D8F" w:rsidP="00E73591">
            <w:r w:rsidRPr="00862E89">
              <w:t>[lender and product name]</w:t>
            </w:r>
          </w:p>
        </w:tc>
      </w:tr>
    </w:tbl>
    <w:p w:rsidR="00B40D8F" w:rsidRPr="00862E89" w:rsidRDefault="00B40D8F" w:rsidP="00B40D8F">
      <w:pPr>
        <w:spacing w:before="120" w:after="120"/>
        <w:rPr>
          <w:color w:val="009FDA"/>
        </w:rPr>
      </w:pPr>
      <w:r w:rsidRPr="00862E89">
        <w:rPr>
          <w:color w:val="009FDA"/>
        </w:rPr>
        <w:t>HOW DOES THIS HOME LOAN COMPARE?</w:t>
      </w:r>
    </w:p>
    <w:tbl>
      <w:tblPr>
        <w:tblW w:w="739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4"/>
        <w:gridCol w:w="5340"/>
      </w:tblGrid>
      <w:tr w:rsidR="00B40D8F" w:rsidRPr="00862E89" w:rsidTr="00E73591">
        <w:tc>
          <w:tcPr>
            <w:tcW w:w="7394" w:type="dxa"/>
            <w:gridSpan w:val="2"/>
            <w:shd w:val="clear" w:color="auto" w:fill="009FDA"/>
            <w:tcMar>
              <w:top w:w="57" w:type="dxa"/>
              <w:left w:w="57" w:type="dxa"/>
              <w:bottom w:w="57" w:type="dxa"/>
              <w:right w:w="57" w:type="dxa"/>
            </w:tcMar>
          </w:tcPr>
          <w:p w:rsidR="00B40D8F" w:rsidRPr="00862E89" w:rsidRDefault="00B40D8F" w:rsidP="00E73591">
            <w:pPr>
              <w:rPr>
                <w:b/>
                <w:color w:val="FFFFFF"/>
              </w:rPr>
            </w:pPr>
            <w:r w:rsidRPr="00862E89">
              <w:rPr>
                <w:b/>
                <w:color w:val="FFFFFF"/>
              </w:rPr>
              <w:t>Description of this home loan</w:t>
            </w:r>
          </w:p>
        </w:tc>
      </w:tr>
      <w:tr w:rsidR="00B40D8F" w:rsidRPr="00862E89" w:rsidTr="00E73591">
        <w:tc>
          <w:tcPr>
            <w:tcW w:w="2054" w:type="dxa"/>
            <w:shd w:val="clear" w:color="auto" w:fill="DFF1FB"/>
            <w:tcMar>
              <w:top w:w="57" w:type="dxa"/>
              <w:left w:w="57" w:type="dxa"/>
              <w:bottom w:w="57" w:type="dxa"/>
              <w:right w:w="57" w:type="dxa"/>
            </w:tcMar>
            <w:vAlign w:val="center"/>
          </w:tcPr>
          <w:p w:rsidR="00B40D8F" w:rsidRPr="00862E89" w:rsidRDefault="00B40D8F" w:rsidP="00E73591">
            <w:pPr>
              <w:spacing w:before="40"/>
            </w:pPr>
            <w:r w:rsidRPr="00862E89">
              <w:t>Repayment method</w:t>
            </w:r>
          </w:p>
        </w:tc>
        <w:tc>
          <w:tcPr>
            <w:tcW w:w="5340" w:type="dxa"/>
            <w:shd w:val="clear" w:color="auto" w:fill="DFF1FB"/>
            <w:tcMar>
              <w:top w:w="57" w:type="dxa"/>
              <w:left w:w="57" w:type="dxa"/>
              <w:bottom w:w="57" w:type="dxa"/>
              <w:right w:w="57" w:type="dxa"/>
            </w:tcMar>
            <w:vAlign w:val="center"/>
          </w:tcPr>
          <w:p w:rsidR="00B40D8F" w:rsidRPr="00862E89" w:rsidRDefault="00B40D8F" w:rsidP="00E73591">
            <w:pPr>
              <w:rPr>
                <w:color w:val="000000"/>
              </w:rPr>
            </w:pPr>
            <w:r w:rsidRPr="00862E89">
              <w:rPr>
                <w:color w:val="000000"/>
              </w:rPr>
              <w:t>Principal and interest</w:t>
            </w:r>
            <w:r w:rsidRPr="00862E89" w:rsidDel="007F5A03">
              <w:rPr>
                <w:color w:val="000000"/>
              </w:rPr>
              <w:t xml:space="preserve"> </w:t>
            </w:r>
            <w:r w:rsidRPr="00862E89">
              <w:rPr>
                <w:color w:val="000000"/>
                <w:vertAlign w:val="superscript"/>
              </w:rPr>
              <w:t>3</w:t>
            </w:r>
          </w:p>
        </w:tc>
      </w:tr>
      <w:tr w:rsidR="00B40D8F" w:rsidRPr="00862E89" w:rsidTr="00E73591">
        <w:tc>
          <w:tcPr>
            <w:tcW w:w="2054" w:type="dxa"/>
            <w:shd w:val="clear" w:color="auto" w:fill="DFF1FB"/>
            <w:tcMar>
              <w:top w:w="57" w:type="dxa"/>
              <w:left w:w="57" w:type="dxa"/>
              <w:bottom w:w="57" w:type="dxa"/>
              <w:right w:w="57" w:type="dxa"/>
            </w:tcMar>
            <w:vAlign w:val="center"/>
          </w:tcPr>
          <w:p w:rsidR="00B40D8F" w:rsidRPr="00862E89" w:rsidRDefault="00B40D8F" w:rsidP="00E73591">
            <w:r w:rsidRPr="00862E89">
              <w:t>Repayment frequency</w:t>
            </w:r>
          </w:p>
        </w:tc>
        <w:tc>
          <w:tcPr>
            <w:tcW w:w="5340" w:type="dxa"/>
            <w:shd w:val="clear" w:color="auto" w:fill="DFF1FB"/>
            <w:tcMar>
              <w:top w:w="57" w:type="dxa"/>
              <w:left w:w="57" w:type="dxa"/>
              <w:bottom w:w="57" w:type="dxa"/>
              <w:right w:w="57" w:type="dxa"/>
            </w:tcMar>
            <w:vAlign w:val="center"/>
          </w:tcPr>
          <w:p w:rsidR="00B40D8F" w:rsidRPr="00862E89" w:rsidRDefault="00B40D8F" w:rsidP="00E73591">
            <w:pPr>
              <w:rPr>
                <w:color w:val="000000"/>
              </w:rPr>
            </w:pPr>
            <w:r w:rsidRPr="00862E89">
              <w:rPr>
                <w:color w:val="000000"/>
              </w:rPr>
              <w:t xml:space="preserve">Monthly (other repayment options are available) </w:t>
            </w:r>
            <w:r w:rsidRPr="00862E89">
              <w:rPr>
                <w:color w:val="000000"/>
                <w:vertAlign w:val="superscript"/>
              </w:rPr>
              <w:t>4</w:t>
            </w:r>
          </w:p>
        </w:tc>
      </w:tr>
      <w:tr w:rsidR="00B40D8F" w:rsidRPr="00862E89" w:rsidDel="00E04590" w:rsidTr="00E73591">
        <w:tc>
          <w:tcPr>
            <w:tcW w:w="2054" w:type="dxa"/>
            <w:shd w:val="clear" w:color="auto" w:fill="DFF1FB"/>
            <w:tcMar>
              <w:top w:w="57" w:type="dxa"/>
              <w:left w:w="57" w:type="dxa"/>
              <w:bottom w:w="57" w:type="dxa"/>
              <w:right w:w="57" w:type="dxa"/>
            </w:tcMar>
            <w:vAlign w:val="center"/>
          </w:tcPr>
          <w:p w:rsidR="00B40D8F" w:rsidRPr="00862E89" w:rsidDel="00E04590" w:rsidRDefault="00B40D8F" w:rsidP="00E73591">
            <w:r w:rsidRPr="00862E89">
              <w:t>Interest rate</w:t>
            </w:r>
          </w:p>
        </w:tc>
        <w:tc>
          <w:tcPr>
            <w:tcW w:w="5340" w:type="dxa"/>
            <w:shd w:val="clear" w:color="auto" w:fill="DFF1FB"/>
            <w:tcMar>
              <w:top w:w="57" w:type="dxa"/>
              <w:left w:w="57" w:type="dxa"/>
              <w:bottom w:w="57" w:type="dxa"/>
              <w:right w:w="57" w:type="dxa"/>
            </w:tcMar>
            <w:vAlign w:val="center"/>
          </w:tcPr>
          <w:p w:rsidR="00B40D8F" w:rsidRPr="00862E89" w:rsidRDefault="00B40D8F" w:rsidP="00E73591">
            <w:pPr>
              <w:rPr>
                <w:color w:val="000000"/>
              </w:rPr>
            </w:pPr>
            <w:r w:rsidRPr="00862E89">
              <w:rPr>
                <w:color w:val="000000"/>
                <w:vertAlign w:val="superscript"/>
              </w:rPr>
              <w:t>5</w:t>
            </w:r>
            <w:r w:rsidRPr="00862E89">
              <w:rPr>
                <w:color w:val="000000"/>
              </w:rPr>
              <w:t xml:space="preserve"> [variable interest rate] per annum</w:t>
            </w:r>
          </w:p>
          <w:p w:rsidR="00B40D8F" w:rsidRPr="00862E89" w:rsidRDefault="00B40D8F" w:rsidP="00E73591">
            <w:pPr>
              <w:spacing w:before="120"/>
              <w:rPr>
                <w:color w:val="000000"/>
              </w:rPr>
            </w:pPr>
            <w:r w:rsidRPr="00862E89">
              <w:rPr>
                <w:color w:val="000000"/>
              </w:rPr>
              <w:t>[fixed interest rate] per annum fixed for [number] years, then a variable rate currently [variable interest rate] per annum</w:t>
            </w:r>
          </w:p>
          <w:p w:rsidR="00B40D8F" w:rsidRPr="00862E89" w:rsidRDefault="00B40D8F" w:rsidP="00E73591">
            <w:pPr>
              <w:spacing w:before="120"/>
              <w:rPr>
                <w:color w:val="000000"/>
              </w:rPr>
            </w:pPr>
            <w:r w:rsidRPr="00862E89">
              <w:rPr>
                <w:color w:val="000000"/>
              </w:rPr>
              <w:t>[variable interest rate] per annum variable for [number] years, then a [</w:t>
            </w:r>
            <w:r w:rsidR="00DE129E" w:rsidRPr="00DE129E">
              <w:rPr>
                <w:color w:val="000000"/>
                <w:position w:val="6"/>
                <w:sz w:val="16"/>
              </w:rPr>
              <w:t>*</w:t>
            </w:r>
            <w:r w:rsidRPr="00862E89">
              <w:rPr>
                <w:color w:val="000000"/>
              </w:rPr>
              <w:t>fixed/</w:t>
            </w:r>
            <w:r w:rsidR="00DE129E" w:rsidRPr="00DE129E">
              <w:rPr>
                <w:color w:val="000000"/>
                <w:position w:val="6"/>
                <w:sz w:val="16"/>
              </w:rPr>
              <w:t>*</w:t>
            </w:r>
            <w:r w:rsidRPr="00862E89">
              <w:rPr>
                <w:color w:val="000000"/>
              </w:rPr>
              <w:t>variable/</w:t>
            </w:r>
            <w:r w:rsidR="00DE129E" w:rsidRPr="00DE129E">
              <w:rPr>
                <w:color w:val="000000"/>
                <w:position w:val="6"/>
                <w:sz w:val="16"/>
              </w:rPr>
              <w:t>*</w:t>
            </w:r>
            <w:r w:rsidRPr="00862E89">
              <w:rPr>
                <w:color w:val="000000"/>
              </w:rPr>
              <w:t>discount interest rate] per annum</w:t>
            </w:r>
          </w:p>
          <w:p w:rsidR="00B40D8F" w:rsidRPr="00862E89" w:rsidRDefault="00DE129E" w:rsidP="00E73591">
            <w:pPr>
              <w:spacing w:before="60"/>
              <w:rPr>
                <w:i/>
                <w:color w:val="000000"/>
              </w:rPr>
            </w:pPr>
            <w:r w:rsidRPr="00DE129E">
              <w:rPr>
                <w:color w:val="000000"/>
                <w:position w:val="6"/>
                <w:sz w:val="16"/>
              </w:rPr>
              <w:t>*</w:t>
            </w:r>
            <w:r w:rsidR="00B40D8F" w:rsidRPr="00862E89">
              <w:rPr>
                <w:color w:val="000000"/>
              </w:rPr>
              <w:t xml:space="preserve"> </w:t>
            </w:r>
            <w:r w:rsidR="00B40D8F" w:rsidRPr="00862E89">
              <w:rPr>
                <w:i/>
                <w:color w:val="000000"/>
              </w:rPr>
              <w:t>Delete whichever is not applicable</w:t>
            </w:r>
          </w:p>
          <w:p w:rsidR="00B40D8F" w:rsidRPr="00862E89" w:rsidRDefault="00B40D8F" w:rsidP="00B00394">
            <w:pPr>
              <w:spacing w:before="120"/>
              <w:rPr>
                <w:color w:val="000000"/>
              </w:rPr>
            </w:pPr>
            <w:r w:rsidRPr="00862E89">
              <w:rPr>
                <w:color w:val="000000"/>
              </w:rPr>
              <w:t>[</w:t>
            </w:r>
            <w:r w:rsidR="00DE129E" w:rsidRPr="00DE129E">
              <w:rPr>
                <w:color w:val="000000"/>
                <w:position w:val="6"/>
                <w:sz w:val="16"/>
              </w:rPr>
              <w:t>*</w:t>
            </w:r>
            <w:r w:rsidRPr="00862E89">
              <w:rPr>
                <w:color w:val="000000"/>
              </w:rPr>
              <w:t>fixed/</w:t>
            </w:r>
            <w:r w:rsidR="00DE129E" w:rsidRPr="00DE129E">
              <w:rPr>
                <w:color w:val="000000"/>
                <w:position w:val="6"/>
                <w:sz w:val="16"/>
              </w:rPr>
              <w:t>*</w:t>
            </w:r>
            <w:r w:rsidRPr="00862E89">
              <w:rPr>
                <w:color w:val="000000"/>
              </w:rPr>
              <w:t>variable] [introductory interest rate] per annum for [number] years, then a variable rate currently [variable interest rate] per annum</w:t>
            </w:r>
          </w:p>
          <w:p w:rsidR="00B40D8F" w:rsidRPr="00862E89" w:rsidDel="00E04590" w:rsidRDefault="00DE129E" w:rsidP="00B00394">
            <w:pPr>
              <w:spacing w:before="60"/>
              <w:rPr>
                <w:color w:val="000000"/>
                <w:vertAlign w:val="superscript"/>
              </w:rPr>
            </w:pPr>
            <w:r w:rsidRPr="00DE129E">
              <w:rPr>
                <w:color w:val="000000"/>
                <w:position w:val="6"/>
                <w:sz w:val="16"/>
              </w:rPr>
              <w:t>*</w:t>
            </w:r>
            <w:r w:rsidR="00B40D8F" w:rsidRPr="00862E89">
              <w:rPr>
                <w:color w:val="000000"/>
              </w:rPr>
              <w:t xml:space="preserve"> </w:t>
            </w:r>
            <w:r w:rsidR="00B40D8F" w:rsidRPr="00862E89">
              <w:rPr>
                <w:i/>
                <w:color w:val="000000"/>
              </w:rPr>
              <w:t>Delete whichever is not applicable</w:t>
            </w:r>
          </w:p>
        </w:tc>
      </w:tr>
      <w:tr w:rsidR="00B40D8F" w:rsidRPr="00862E89" w:rsidTr="00B00394">
        <w:trPr>
          <w:cantSplit/>
        </w:trPr>
        <w:tc>
          <w:tcPr>
            <w:tcW w:w="2054" w:type="dxa"/>
            <w:shd w:val="clear" w:color="auto" w:fill="DFF1FB"/>
            <w:tcMar>
              <w:top w:w="57" w:type="dxa"/>
              <w:left w:w="57" w:type="dxa"/>
              <w:bottom w:w="57" w:type="dxa"/>
              <w:right w:w="57" w:type="dxa"/>
            </w:tcMar>
            <w:vAlign w:val="center"/>
          </w:tcPr>
          <w:p w:rsidR="00B40D8F" w:rsidRPr="00862E89" w:rsidRDefault="00B40D8F" w:rsidP="00B00394">
            <w:r w:rsidRPr="00862E89">
              <w:lastRenderedPageBreak/>
              <w:t>Personalised comparison rate: (interest rate including fees)</w:t>
            </w:r>
          </w:p>
        </w:tc>
        <w:tc>
          <w:tcPr>
            <w:tcW w:w="5340" w:type="dxa"/>
            <w:shd w:val="clear" w:color="auto" w:fill="DFF1FB"/>
            <w:tcMar>
              <w:top w:w="57" w:type="dxa"/>
              <w:left w:w="57" w:type="dxa"/>
              <w:bottom w:w="57" w:type="dxa"/>
              <w:right w:w="57" w:type="dxa"/>
            </w:tcMar>
            <w:vAlign w:val="center"/>
          </w:tcPr>
          <w:p w:rsidR="00B40D8F" w:rsidRPr="00862E89" w:rsidRDefault="00B40D8F" w:rsidP="00B00394">
            <w:pPr>
              <w:keepNext/>
              <w:keepLines/>
            </w:pPr>
            <w:r w:rsidRPr="00862E89">
              <w:t xml:space="preserve">[Personalised comparison rate] per annum </w:t>
            </w:r>
            <w:r w:rsidRPr="00862E89">
              <w:rPr>
                <w:vertAlign w:val="superscript"/>
              </w:rPr>
              <w:t>6</w:t>
            </w:r>
          </w:p>
        </w:tc>
      </w:tr>
    </w:tbl>
    <w:p w:rsidR="00B40D8F" w:rsidRPr="00862E89" w:rsidRDefault="00B40D8F" w:rsidP="00B40D8F"/>
    <w:tbl>
      <w:tblPr>
        <w:tblW w:w="739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6"/>
        <w:gridCol w:w="2758"/>
      </w:tblGrid>
      <w:tr w:rsidR="00B40D8F" w:rsidRPr="00862E89" w:rsidTr="00E73591">
        <w:tc>
          <w:tcPr>
            <w:tcW w:w="7394" w:type="dxa"/>
            <w:gridSpan w:val="2"/>
            <w:shd w:val="clear" w:color="auto" w:fill="009FDA"/>
            <w:tcMar>
              <w:top w:w="57" w:type="dxa"/>
              <w:left w:w="57" w:type="dxa"/>
              <w:bottom w:w="57" w:type="dxa"/>
              <w:right w:w="57" w:type="dxa"/>
            </w:tcMar>
          </w:tcPr>
          <w:p w:rsidR="00B40D8F" w:rsidRPr="00862E89" w:rsidRDefault="00B40D8F" w:rsidP="00E73591">
            <w:pPr>
              <w:rPr>
                <w:b/>
                <w:bCs/>
                <w:color w:val="FFFFFF"/>
              </w:rPr>
            </w:pPr>
            <w:r w:rsidRPr="00862E89">
              <w:rPr>
                <w:b/>
                <w:bCs/>
                <w:color w:val="FFFFFF"/>
              </w:rPr>
              <w:t>Estimated cost of this home loan</w:t>
            </w:r>
          </w:p>
        </w:tc>
      </w:tr>
      <w:tr w:rsidR="00B40D8F" w:rsidRPr="00862E89" w:rsidTr="00E73591">
        <w:tc>
          <w:tcPr>
            <w:tcW w:w="4636" w:type="dxa"/>
            <w:tcMar>
              <w:top w:w="57" w:type="dxa"/>
              <w:left w:w="57" w:type="dxa"/>
              <w:bottom w:w="57" w:type="dxa"/>
              <w:right w:w="57" w:type="dxa"/>
            </w:tcMar>
            <w:vAlign w:val="center"/>
          </w:tcPr>
          <w:p w:rsidR="00B40D8F" w:rsidRPr="00862E89" w:rsidRDefault="00B40D8F" w:rsidP="00E73591">
            <w:r w:rsidRPr="00862E89">
              <w:t>Total amount to be paid back (including the loan amount and fees)</w:t>
            </w:r>
          </w:p>
        </w:tc>
        <w:tc>
          <w:tcPr>
            <w:tcW w:w="2758" w:type="dxa"/>
            <w:tcMar>
              <w:top w:w="57" w:type="dxa"/>
              <w:left w:w="57" w:type="dxa"/>
              <w:bottom w:w="57" w:type="dxa"/>
              <w:right w:w="57" w:type="dxa"/>
            </w:tcMar>
            <w:vAlign w:val="center"/>
          </w:tcPr>
          <w:p w:rsidR="00B40D8F" w:rsidRPr="00862E89" w:rsidRDefault="00B40D8F" w:rsidP="00E73591">
            <w:pPr>
              <w:rPr>
                <w:rStyle w:val="charbold"/>
                <w:b/>
                <w:color w:val="000000"/>
              </w:rPr>
            </w:pPr>
            <w:r w:rsidRPr="00862E89">
              <w:rPr>
                <w:rStyle w:val="charbold"/>
                <w:b/>
                <w:color w:val="000000"/>
              </w:rPr>
              <w:t>[repaid amount]</w:t>
            </w:r>
            <w:r w:rsidRPr="00862E89">
              <w:rPr>
                <w:rStyle w:val="charbold"/>
                <w:color w:val="000000"/>
              </w:rPr>
              <w:t xml:space="preserve"> </w:t>
            </w:r>
            <w:r w:rsidRPr="00862E89">
              <w:rPr>
                <w:rStyle w:val="charbold"/>
                <w:color w:val="000000"/>
                <w:vertAlign w:val="superscript"/>
              </w:rPr>
              <w:t>7</w:t>
            </w:r>
          </w:p>
        </w:tc>
      </w:tr>
      <w:tr w:rsidR="00B40D8F" w:rsidRPr="00862E89" w:rsidDel="00E04590" w:rsidTr="00E73591">
        <w:tc>
          <w:tcPr>
            <w:tcW w:w="4636" w:type="dxa"/>
            <w:shd w:val="clear" w:color="auto" w:fill="DAEEF3"/>
            <w:tcMar>
              <w:top w:w="57" w:type="dxa"/>
              <w:left w:w="57" w:type="dxa"/>
              <w:bottom w:w="57" w:type="dxa"/>
              <w:right w:w="57" w:type="dxa"/>
            </w:tcMar>
          </w:tcPr>
          <w:p w:rsidR="00B40D8F" w:rsidRPr="00862E89" w:rsidDel="00E04590" w:rsidRDefault="00B40D8F" w:rsidP="00E73591">
            <w:pPr>
              <w:rPr>
                <w:color w:val="000000"/>
              </w:rPr>
            </w:pPr>
            <w:r w:rsidRPr="00862E89">
              <w:t>This means you will pay back</w:t>
            </w:r>
          </w:p>
        </w:tc>
        <w:tc>
          <w:tcPr>
            <w:tcW w:w="2758" w:type="dxa"/>
            <w:shd w:val="clear" w:color="auto" w:fill="DAEEF3"/>
            <w:tcMar>
              <w:top w:w="57" w:type="dxa"/>
              <w:left w:w="57" w:type="dxa"/>
              <w:bottom w:w="57" w:type="dxa"/>
              <w:right w:w="57" w:type="dxa"/>
            </w:tcMar>
          </w:tcPr>
          <w:p w:rsidR="00B40D8F" w:rsidRPr="00862E89" w:rsidDel="00E04590" w:rsidRDefault="00B40D8F" w:rsidP="00E73591">
            <w:pPr>
              <w:rPr>
                <w:rStyle w:val="charbold"/>
                <w:b/>
                <w:color w:val="000000"/>
              </w:rPr>
            </w:pPr>
            <w:r w:rsidRPr="00862E89">
              <w:rPr>
                <w:rStyle w:val="charbold"/>
                <w:b/>
                <w:color w:val="000000"/>
              </w:rPr>
              <w:t>[amount] for every $1 borrowed</w:t>
            </w:r>
            <w:r w:rsidRPr="00862E89">
              <w:rPr>
                <w:rStyle w:val="charbold"/>
                <w:color w:val="000000"/>
              </w:rPr>
              <w:t xml:space="preserve"> </w:t>
            </w:r>
            <w:r w:rsidRPr="00862E89">
              <w:rPr>
                <w:rStyle w:val="charbold"/>
                <w:color w:val="000000"/>
                <w:vertAlign w:val="superscript"/>
              </w:rPr>
              <w:t>8</w:t>
            </w:r>
          </w:p>
        </w:tc>
      </w:tr>
      <w:tr w:rsidR="00B40D8F" w:rsidRPr="00862E89" w:rsidTr="00E73591">
        <w:tc>
          <w:tcPr>
            <w:tcW w:w="4636" w:type="dxa"/>
            <w:tcMar>
              <w:top w:w="57" w:type="dxa"/>
              <w:left w:w="57" w:type="dxa"/>
              <w:bottom w:w="57" w:type="dxa"/>
              <w:right w:w="57" w:type="dxa"/>
            </w:tcMar>
          </w:tcPr>
          <w:p w:rsidR="00B40D8F" w:rsidRPr="00862E89" w:rsidRDefault="00B40D8F" w:rsidP="00E73591">
            <w:pPr>
              <w:rPr>
                <w:rFonts w:cs="Swiss721BT-Medium"/>
                <w:b/>
                <w:bCs/>
                <w:color w:val="000000"/>
              </w:rPr>
            </w:pPr>
            <w:r w:rsidRPr="00862E89">
              <w:rPr>
                <w:color w:val="000000"/>
              </w:rPr>
              <w:t>Establishment fees</w:t>
            </w:r>
          </w:p>
        </w:tc>
        <w:tc>
          <w:tcPr>
            <w:tcW w:w="2758" w:type="dxa"/>
            <w:tcMar>
              <w:top w:w="57" w:type="dxa"/>
              <w:left w:w="57" w:type="dxa"/>
              <w:bottom w:w="57" w:type="dxa"/>
              <w:right w:w="57" w:type="dxa"/>
            </w:tcMar>
          </w:tcPr>
          <w:p w:rsidR="00B40D8F" w:rsidRPr="00862E89" w:rsidRDefault="00B40D8F" w:rsidP="00E73591">
            <w:pPr>
              <w:rPr>
                <w:rFonts w:cs="Swiss721BT-Medium"/>
                <w:b/>
                <w:bCs/>
                <w:color w:val="000000"/>
              </w:rPr>
            </w:pPr>
            <w:r w:rsidRPr="00862E89">
              <w:rPr>
                <w:b/>
                <w:color w:val="000000"/>
              </w:rPr>
              <w:t xml:space="preserve">[establishment fees] </w:t>
            </w:r>
            <w:r w:rsidRPr="00862E89">
              <w:rPr>
                <w:color w:val="000000"/>
                <w:vertAlign w:val="superscript"/>
              </w:rPr>
              <w:t>9</w:t>
            </w:r>
          </w:p>
        </w:tc>
      </w:tr>
      <w:tr w:rsidR="00B40D8F" w:rsidRPr="00862E89" w:rsidTr="00E73591">
        <w:tc>
          <w:tcPr>
            <w:tcW w:w="4636" w:type="dxa"/>
            <w:tcMar>
              <w:top w:w="57" w:type="dxa"/>
              <w:left w:w="57" w:type="dxa"/>
              <w:bottom w:w="57" w:type="dxa"/>
              <w:right w:w="57" w:type="dxa"/>
            </w:tcMar>
          </w:tcPr>
          <w:p w:rsidR="00B40D8F" w:rsidRPr="00862E89" w:rsidRDefault="00B40D8F" w:rsidP="00E73591">
            <w:pPr>
              <w:keepNext/>
              <w:keepLines/>
            </w:pPr>
            <w:r w:rsidRPr="00862E89">
              <w:t>Ongoing fees</w:t>
            </w:r>
          </w:p>
        </w:tc>
        <w:tc>
          <w:tcPr>
            <w:tcW w:w="2758" w:type="dxa"/>
            <w:tcMar>
              <w:top w:w="57" w:type="dxa"/>
              <w:left w:w="57" w:type="dxa"/>
              <w:bottom w:w="57" w:type="dxa"/>
              <w:right w:w="57" w:type="dxa"/>
            </w:tcMar>
          </w:tcPr>
          <w:p w:rsidR="00B40D8F" w:rsidRPr="00862E89" w:rsidRDefault="00B40D8F" w:rsidP="00E73591">
            <w:pPr>
              <w:keepNext/>
              <w:keepLines/>
            </w:pPr>
            <w:r w:rsidRPr="00862E89">
              <w:t>[monthly fees] 11 per month</w:t>
            </w:r>
          </w:p>
          <w:p w:rsidR="00B40D8F" w:rsidRPr="00862E89" w:rsidRDefault="00B40D8F" w:rsidP="00E73591">
            <w:pPr>
              <w:keepNext/>
              <w:keepLines/>
            </w:pPr>
            <w:r w:rsidRPr="00862E89">
              <w:t>[annual fees] 12 per year</w:t>
            </w:r>
          </w:p>
        </w:tc>
      </w:tr>
      <w:tr w:rsidR="00B40D8F" w:rsidRPr="00862E89" w:rsidTr="00E73591">
        <w:tc>
          <w:tcPr>
            <w:tcW w:w="4636" w:type="dxa"/>
            <w:tcMar>
              <w:top w:w="57" w:type="dxa"/>
              <w:left w:w="57" w:type="dxa"/>
              <w:bottom w:w="57" w:type="dxa"/>
              <w:right w:w="57" w:type="dxa"/>
            </w:tcMar>
            <w:vAlign w:val="center"/>
          </w:tcPr>
          <w:p w:rsidR="00B40D8F" w:rsidRPr="00862E89" w:rsidRDefault="00B40D8F" w:rsidP="00E73591">
            <w:pPr>
              <w:rPr>
                <w:color w:val="000000"/>
              </w:rPr>
            </w:pPr>
            <w:r w:rsidRPr="00862E89">
              <w:rPr>
                <w:color w:val="000000"/>
                <w:vertAlign w:val="superscript"/>
              </w:rPr>
              <w:t xml:space="preserve">10 </w:t>
            </w:r>
            <w:r w:rsidRPr="00862E89">
              <w:rPr>
                <w:color w:val="000000"/>
              </w:rPr>
              <w:t>Repayment per month (including ongoing fees)</w:t>
            </w:r>
          </w:p>
        </w:tc>
        <w:tc>
          <w:tcPr>
            <w:tcW w:w="2758" w:type="dxa"/>
            <w:tcMar>
              <w:top w:w="57" w:type="dxa"/>
              <w:left w:w="57" w:type="dxa"/>
              <w:bottom w:w="57" w:type="dxa"/>
              <w:right w:w="57" w:type="dxa"/>
            </w:tcMar>
            <w:vAlign w:val="center"/>
          </w:tcPr>
          <w:p w:rsidR="00B40D8F" w:rsidRPr="00862E89" w:rsidRDefault="00B40D8F" w:rsidP="00E73591">
            <w:pPr>
              <w:rPr>
                <w:b/>
                <w:color w:val="000000"/>
              </w:rPr>
            </w:pPr>
            <w:r w:rsidRPr="00862E89">
              <w:rPr>
                <w:rStyle w:val="charbold"/>
                <w:b/>
                <w:color w:val="000000"/>
              </w:rPr>
              <w:t xml:space="preserve">[monthly repayment] </w:t>
            </w:r>
            <w:r w:rsidRPr="00862E89">
              <w:rPr>
                <w:rStyle w:val="charbold"/>
                <w:color w:val="000000"/>
                <w:vertAlign w:val="superscript"/>
              </w:rPr>
              <w:t>13</w:t>
            </w:r>
          </w:p>
        </w:tc>
      </w:tr>
      <w:tr w:rsidR="00B40D8F" w:rsidRPr="00862E89" w:rsidTr="00E73591">
        <w:tc>
          <w:tcPr>
            <w:tcW w:w="4636" w:type="dxa"/>
            <w:tcMar>
              <w:top w:w="57" w:type="dxa"/>
              <w:left w:w="57" w:type="dxa"/>
              <w:bottom w:w="57" w:type="dxa"/>
              <w:right w:w="57" w:type="dxa"/>
            </w:tcMar>
            <w:vAlign w:val="center"/>
          </w:tcPr>
          <w:p w:rsidR="00B40D8F" w:rsidRPr="00862E89" w:rsidRDefault="00B40D8F" w:rsidP="00E73591">
            <w:pPr>
              <w:rPr>
                <w:color w:val="000000"/>
              </w:rPr>
            </w:pPr>
            <w:r w:rsidRPr="00862E89">
              <w:rPr>
                <w:color w:val="000000"/>
                <w:vertAlign w:val="superscript"/>
              </w:rPr>
              <w:t xml:space="preserve">10 </w:t>
            </w:r>
            <w:r w:rsidRPr="00862E89">
              <w:rPr>
                <w:color w:val="000000"/>
              </w:rPr>
              <w:t>Repayment per year (including ongoing fees)</w:t>
            </w:r>
          </w:p>
        </w:tc>
        <w:tc>
          <w:tcPr>
            <w:tcW w:w="2758" w:type="dxa"/>
            <w:tcMar>
              <w:top w:w="57" w:type="dxa"/>
              <w:left w:w="57" w:type="dxa"/>
              <w:bottom w:w="57" w:type="dxa"/>
              <w:right w:w="57" w:type="dxa"/>
            </w:tcMar>
            <w:vAlign w:val="center"/>
          </w:tcPr>
          <w:p w:rsidR="00B40D8F" w:rsidRPr="00862E89" w:rsidRDefault="00B40D8F" w:rsidP="00E73591">
            <w:pPr>
              <w:rPr>
                <w:b/>
                <w:color w:val="000000"/>
              </w:rPr>
            </w:pPr>
            <w:r w:rsidRPr="00862E89">
              <w:rPr>
                <w:rStyle w:val="charbold"/>
                <w:b/>
                <w:color w:val="000000"/>
              </w:rPr>
              <w:t>[yearly repayment]</w:t>
            </w:r>
            <w:r w:rsidRPr="00862E89">
              <w:rPr>
                <w:rStyle w:val="charbold"/>
                <w:color w:val="000000"/>
              </w:rPr>
              <w:t xml:space="preserve"> </w:t>
            </w:r>
            <w:r w:rsidRPr="00862E89">
              <w:rPr>
                <w:rStyle w:val="charbold"/>
                <w:color w:val="000000"/>
                <w:vertAlign w:val="superscript"/>
              </w:rPr>
              <w:t>14</w:t>
            </w:r>
          </w:p>
        </w:tc>
      </w:tr>
      <w:tr w:rsidR="00B40D8F" w:rsidRPr="00862E89" w:rsidTr="00E73591">
        <w:tc>
          <w:tcPr>
            <w:tcW w:w="4636" w:type="dxa"/>
            <w:tcMar>
              <w:top w:w="57" w:type="dxa"/>
              <w:left w:w="57" w:type="dxa"/>
              <w:bottom w:w="57" w:type="dxa"/>
              <w:right w:w="57" w:type="dxa"/>
            </w:tcMar>
            <w:vAlign w:val="center"/>
          </w:tcPr>
          <w:p w:rsidR="00B40D8F" w:rsidRPr="00862E89" w:rsidRDefault="00B40D8F" w:rsidP="00E73591">
            <w:pPr>
              <w:rPr>
                <w:color w:val="000000"/>
              </w:rPr>
            </w:pPr>
            <w:r w:rsidRPr="00862E89">
              <w:rPr>
                <w:color w:val="000000"/>
                <w:vertAlign w:val="superscript"/>
              </w:rPr>
              <w:t xml:space="preserve">10 </w:t>
            </w:r>
            <w:r w:rsidRPr="00862E89">
              <w:rPr>
                <w:color w:val="000000"/>
              </w:rPr>
              <w:t xml:space="preserve">Repayment per month for first [number] </w:t>
            </w:r>
            <w:r w:rsidRPr="00862E89">
              <w:rPr>
                <w:color w:val="000000"/>
                <w:vertAlign w:val="superscript"/>
              </w:rPr>
              <w:t>15</w:t>
            </w:r>
            <w:r w:rsidRPr="00862E89">
              <w:rPr>
                <w:color w:val="000000"/>
              </w:rPr>
              <w:t xml:space="preserve"> years (including ongoing fees)</w:t>
            </w:r>
          </w:p>
        </w:tc>
        <w:tc>
          <w:tcPr>
            <w:tcW w:w="2758" w:type="dxa"/>
            <w:tcMar>
              <w:top w:w="57" w:type="dxa"/>
              <w:left w:w="57" w:type="dxa"/>
              <w:bottom w:w="57" w:type="dxa"/>
              <w:right w:w="57" w:type="dxa"/>
            </w:tcMar>
            <w:vAlign w:val="center"/>
          </w:tcPr>
          <w:p w:rsidR="00B40D8F" w:rsidRPr="00862E89" w:rsidRDefault="00B40D8F" w:rsidP="00E73591">
            <w:pPr>
              <w:rPr>
                <w:b/>
                <w:color w:val="000000"/>
              </w:rPr>
            </w:pPr>
            <w:r w:rsidRPr="00862E89">
              <w:rPr>
                <w:rStyle w:val="charbold"/>
                <w:b/>
                <w:color w:val="000000"/>
              </w:rPr>
              <w:t>[monthly repayment]</w:t>
            </w:r>
            <w:r w:rsidRPr="00862E89">
              <w:rPr>
                <w:rStyle w:val="charbold"/>
                <w:color w:val="000000"/>
              </w:rPr>
              <w:t xml:space="preserve"> </w:t>
            </w:r>
            <w:r w:rsidRPr="00862E89">
              <w:rPr>
                <w:rStyle w:val="charbold"/>
                <w:color w:val="000000"/>
                <w:vertAlign w:val="superscript"/>
              </w:rPr>
              <w:t>13</w:t>
            </w:r>
          </w:p>
        </w:tc>
      </w:tr>
      <w:tr w:rsidR="00B40D8F" w:rsidRPr="00862E89" w:rsidTr="00E73591">
        <w:tc>
          <w:tcPr>
            <w:tcW w:w="4636" w:type="dxa"/>
            <w:tcMar>
              <w:top w:w="57" w:type="dxa"/>
              <w:left w:w="57" w:type="dxa"/>
              <w:bottom w:w="57" w:type="dxa"/>
              <w:right w:w="57" w:type="dxa"/>
            </w:tcMar>
            <w:vAlign w:val="center"/>
          </w:tcPr>
          <w:p w:rsidR="00B40D8F" w:rsidRPr="00862E89" w:rsidRDefault="00B40D8F" w:rsidP="00E73591">
            <w:pPr>
              <w:rPr>
                <w:color w:val="000000"/>
              </w:rPr>
            </w:pPr>
            <w:r w:rsidRPr="00862E89">
              <w:rPr>
                <w:color w:val="000000"/>
                <w:vertAlign w:val="superscript"/>
              </w:rPr>
              <w:t xml:space="preserve">10 </w:t>
            </w:r>
            <w:r w:rsidRPr="00862E89">
              <w:rPr>
                <w:color w:val="000000"/>
              </w:rPr>
              <w:t xml:space="preserve">Repayment per year for first [number] </w:t>
            </w:r>
            <w:r w:rsidRPr="00862E89">
              <w:rPr>
                <w:color w:val="000000"/>
                <w:vertAlign w:val="superscript"/>
              </w:rPr>
              <w:t>15</w:t>
            </w:r>
            <w:r w:rsidRPr="00862E89">
              <w:rPr>
                <w:color w:val="000000"/>
              </w:rPr>
              <w:t xml:space="preserve"> years (including ongoing fees)</w:t>
            </w:r>
          </w:p>
        </w:tc>
        <w:tc>
          <w:tcPr>
            <w:tcW w:w="2758" w:type="dxa"/>
            <w:tcMar>
              <w:top w:w="57" w:type="dxa"/>
              <w:left w:w="57" w:type="dxa"/>
              <w:bottom w:w="57" w:type="dxa"/>
              <w:right w:w="57" w:type="dxa"/>
            </w:tcMar>
            <w:vAlign w:val="center"/>
          </w:tcPr>
          <w:p w:rsidR="00B40D8F" w:rsidRPr="00862E89" w:rsidRDefault="00B40D8F" w:rsidP="00E73591">
            <w:pPr>
              <w:rPr>
                <w:b/>
                <w:color w:val="000000"/>
              </w:rPr>
            </w:pPr>
            <w:r w:rsidRPr="00862E89">
              <w:rPr>
                <w:rStyle w:val="charbold"/>
                <w:b/>
                <w:color w:val="000000"/>
              </w:rPr>
              <w:t>[yearly repayment]</w:t>
            </w:r>
            <w:r w:rsidRPr="00862E89">
              <w:rPr>
                <w:rStyle w:val="charbold"/>
                <w:color w:val="000000"/>
              </w:rPr>
              <w:t xml:space="preserve"> </w:t>
            </w:r>
            <w:r w:rsidRPr="00862E89">
              <w:rPr>
                <w:rStyle w:val="charbold"/>
                <w:color w:val="000000"/>
                <w:vertAlign w:val="superscript"/>
              </w:rPr>
              <w:t>14</w:t>
            </w:r>
          </w:p>
        </w:tc>
      </w:tr>
      <w:tr w:rsidR="00B40D8F" w:rsidRPr="00862E89" w:rsidTr="00E73591">
        <w:tc>
          <w:tcPr>
            <w:tcW w:w="4636" w:type="dxa"/>
            <w:tcMar>
              <w:top w:w="57" w:type="dxa"/>
              <w:left w:w="57" w:type="dxa"/>
              <w:bottom w:w="57" w:type="dxa"/>
              <w:right w:w="57" w:type="dxa"/>
            </w:tcMar>
            <w:vAlign w:val="center"/>
          </w:tcPr>
          <w:p w:rsidR="00B40D8F" w:rsidRPr="00862E89" w:rsidRDefault="00B40D8F" w:rsidP="00E73591">
            <w:pPr>
              <w:rPr>
                <w:color w:val="000000"/>
              </w:rPr>
            </w:pPr>
            <w:r w:rsidRPr="00862E89">
              <w:rPr>
                <w:color w:val="000000"/>
                <w:vertAlign w:val="superscript"/>
              </w:rPr>
              <w:t xml:space="preserve">10 </w:t>
            </w:r>
            <w:r w:rsidRPr="00862E89">
              <w:rPr>
                <w:color w:val="000000"/>
              </w:rPr>
              <w:t xml:space="preserve">Repayment per month after [number] </w:t>
            </w:r>
            <w:r w:rsidRPr="00862E89">
              <w:rPr>
                <w:color w:val="000000"/>
                <w:vertAlign w:val="superscript"/>
              </w:rPr>
              <w:t>15</w:t>
            </w:r>
            <w:r w:rsidRPr="00862E89">
              <w:rPr>
                <w:color w:val="000000"/>
              </w:rPr>
              <w:t xml:space="preserve"> years (including ongoing fees)</w:t>
            </w:r>
          </w:p>
        </w:tc>
        <w:tc>
          <w:tcPr>
            <w:tcW w:w="2758" w:type="dxa"/>
            <w:tcMar>
              <w:top w:w="57" w:type="dxa"/>
              <w:left w:w="57" w:type="dxa"/>
              <w:bottom w:w="57" w:type="dxa"/>
              <w:right w:w="57" w:type="dxa"/>
            </w:tcMar>
            <w:vAlign w:val="center"/>
          </w:tcPr>
          <w:p w:rsidR="00B40D8F" w:rsidRPr="00862E89" w:rsidRDefault="00B40D8F" w:rsidP="00E73591">
            <w:pPr>
              <w:rPr>
                <w:b/>
                <w:color w:val="000000"/>
              </w:rPr>
            </w:pPr>
            <w:r w:rsidRPr="00862E89">
              <w:rPr>
                <w:rStyle w:val="charbold"/>
                <w:b/>
                <w:color w:val="000000"/>
              </w:rPr>
              <w:t xml:space="preserve">[monthly repayment] </w:t>
            </w:r>
            <w:r w:rsidRPr="00862E89">
              <w:rPr>
                <w:rStyle w:val="charbold"/>
                <w:color w:val="000000"/>
                <w:vertAlign w:val="superscript"/>
              </w:rPr>
              <w:t>13</w:t>
            </w:r>
          </w:p>
        </w:tc>
      </w:tr>
      <w:tr w:rsidR="00B40D8F" w:rsidRPr="00862E89" w:rsidTr="00E73591">
        <w:tc>
          <w:tcPr>
            <w:tcW w:w="4636" w:type="dxa"/>
            <w:shd w:val="clear" w:color="auto" w:fill="auto"/>
            <w:tcMar>
              <w:top w:w="57" w:type="dxa"/>
              <w:left w:w="57" w:type="dxa"/>
              <w:bottom w:w="57" w:type="dxa"/>
              <w:right w:w="57" w:type="dxa"/>
            </w:tcMar>
            <w:vAlign w:val="center"/>
          </w:tcPr>
          <w:p w:rsidR="00B40D8F" w:rsidRPr="00862E89" w:rsidRDefault="00B40D8F" w:rsidP="00E73591">
            <w:pPr>
              <w:rPr>
                <w:color w:val="000000"/>
              </w:rPr>
            </w:pPr>
            <w:r w:rsidRPr="00862E89">
              <w:rPr>
                <w:color w:val="000000"/>
                <w:vertAlign w:val="superscript"/>
              </w:rPr>
              <w:t xml:space="preserve">10 </w:t>
            </w:r>
            <w:r w:rsidRPr="00862E89">
              <w:rPr>
                <w:color w:val="000000"/>
              </w:rPr>
              <w:t xml:space="preserve">Repayment per year after [number] </w:t>
            </w:r>
            <w:r w:rsidRPr="00862E89">
              <w:rPr>
                <w:color w:val="000000"/>
                <w:vertAlign w:val="superscript"/>
              </w:rPr>
              <w:t>15</w:t>
            </w:r>
            <w:r w:rsidRPr="00862E89">
              <w:rPr>
                <w:color w:val="000000"/>
              </w:rPr>
              <w:t xml:space="preserve"> years (including ongoing fees)</w:t>
            </w:r>
          </w:p>
        </w:tc>
        <w:tc>
          <w:tcPr>
            <w:tcW w:w="2758" w:type="dxa"/>
            <w:shd w:val="clear" w:color="auto" w:fill="auto"/>
            <w:tcMar>
              <w:top w:w="57" w:type="dxa"/>
              <w:left w:w="57" w:type="dxa"/>
              <w:bottom w:w="57" w:type="dxa"/>
              <w:right w:w="57" w:type="dxa"/>
            </w:tcMar>
            <w:vAlign w:val="center"/>
          </w:tcPr>
          <w:p w:rsidR="00B40D8F" w:rsidRPr="00862E89" w:rsidRDefault="00B40D8F" w:rsidP="00E73591">
            <w:pPr>
              <w:rPr>
                <w:rStyle w:val="charbold"/>
                <w:b/>
                <w:color w:val="000000"/>
              </w:rPr>
            </w:pPr>
            <w:r w:rsidRPr="00862E89">
              <w:rPr>
                <w:rStyle w:val="charbold"/>
                <w:b/>
                <w:color w:val="000000"/>
              </w:rPr>
              <w:t>[yearly repayment]</w:t>
            </w:r>
            <w:r w:rsidRPr="00862E89">
              <w:rPr>
                <w:rStyle w:val="charbold"/>
                <w:color w:val="000000"/>
              </w:rPr>
              <w:t xml:space="preserve"> </w:t>
            </w:r>
            <w:r w:rsidRPr="00862E89">
              <w:rPr>
                <w:rStyle w:val="charbold"/>
                <w:color w:val="000000"/>
                <w:vertAlign w:val="superscript"/>
              </w:rPr>
              <w:t>14</w:t>
            </w:r>
          </w:p>
        </w:tc>
      </w:tr>
    </w:tbl>
    <w:p w:rsidR="00B40D8F" w:rsidRPr="00862E89" w:rsidRDefault="00B40D8F" w:rsidP="00B40D8F"/>
    <w:tbl>
      <w:tblPr>
        <w:tblW w:w="739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4"/>
      </w:tblGrid>
      <w:tr w:rsidR="00B40D8F" w:rsidRPr="00862E89" w:rsidTr="00E73591">
        <w:tc>
          <w:tcPr>
            <w:tcW w:w="7394" w:type="dxa"/>
            <w:shd w:val="clear" w:color="auto" w:fill="auto"/>
            <w:tcMar>
              <w:top w:w="57" w:type="dxa"/>
              <w:left w:w="57" w:type="dxa"/>
              <w:bottom w:w="57" w:type="dxa"/>
              <w:right w:w="57" w:type="dxa"/>
            </w:tcMar>
          </w:tcPr>
          <w:p w:rsidR="00B40D8F" w:rsidRPr="00862E89" w:rsidRDefault="00B40D8F" w:rsidP="00E73591">
            <w:pPr>
              <w:keepNext/>
              <w:keepLines/>
            </w:pPr>
            <w:r w:rsidRPr="00862E89">
              <w:t xml:space="preserve">There may be circumstances in which other fees are payable. Fees applicable for the loan you apply for will be shown in the loan contract. You can also obtain a list of fees applicable to this type of loan from our branches </w:t>
            </w:r>
            <w:r w:rsidRPr="00862E89">
              <w:rPr>
                <w:vertAlign w:val="superscript"/>
              </w:rPr>
              <w:t>16</w:t>
            </w:r>
            <w:r w:rsidRPr="00862E89">
              <w:t xml:space="preserve"> or through our website at [</w:t>
            </w:r>
            <w:r w:rsidRPr="00862E89">
              <w:rPr>
                <w:i/>
              </w:rPr>
              <w:t>lender’s website</w:t>
            </w:r>
            <w:r w:rsidRPr="00862E89">
              <w:t>].</w:t>
            </w:r>
          </w:p>
          <w:p w:rsidR="00B40D8F" w:rsidRPr="00862E89" w:rsidRDefault="00B40D8F" w:rsidP="00E73591">
            <w:pPr>
              <w:keepNext/>
              <w:keepLines/>
            </w:pPr>
            <w:r w:rsidRPr="00862E89">
              <w:t>Other loan set</w:t>
            </w:r>
            <w:r w:rsidR="00DE129E">
              <w:noBreakHyphen/>
            </w:r>
            <w:r w:rsidRPr="00862E89">
              <w:t xml:space="preserve">up fees, such as valuation fees </w:t>
            </w:r>
            <w:r w:rsidRPr="00862E89">
              <w:rPr>
                <w:vertAlign w:val="superscript"/>
              </w:rPr>
              <w:t>16A</w:t>
            </w:r>
            <w:r w:rsidRPr="00862E89">
              <w:t xml:space="preserve"> and lender’s mortgage insurance, and Government charges, such as registration fees and stamp duty on property transfer, have not been included. These will be determined after application.</w:t>
            </w:r>
          </w:p>
          <w:p w:rsidR="00B40D8F" w:rsidRPr="00862E89" w:rsidRDefault="00B40D8F" w:rsidP="00E73591">
            <w:pPr>
              <w:keepNext/>
              <w:keepLines/>
              <w:rPr>
                <w:rFonts w:ascii="Swis721 BT" w:hAnsi="Swis721 BT" w:cs="Swis721 BT"/>
              </w:rPr>
            </w:pPr>
            <w:r w:rsidRPr="00862E89">
              <w:t xml:space="preserve">Additional fees may be payable if you choose to repay your fixed rate home loan early. </w:t>
            </w:r>
            <w:r w:rsidRPr="00862E89">
              <w:rPr>
                <w:vertAlign w:val="superscript"/>
              </w:rPr>
              <w:t>17</w:t>
            </w:r>
          </w:p>
        </w:tc>
      </w:tr>
    </w:tbl>
    <w:p w:rsidR="00B40D8F" w:rsidRPr="00862E89" w:rsidRDefault="00B40D8F" w:rsidP="00B40D8F">
      <w:pPr>
        <w:pStyle w:val="Tabletext"/>
        <w:spacing w:before="0"/>
      </w:pPr>
    </w:p>
    <w:tbl>
      <w:tblPr>
        <w:tblW w:w="739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4"/>
      </w:tblGrid>
      <w:tr w:rsidR="00B40D8F" w:rsidRPr="00862E89" w:rsidTr="00E73591">
        <w:tc>
          <w:tcPr>
            <w:tcW w:w="7394" w:type="dxa"/>
            <w:shd w:val="clear" w:color="auto" w:fill="00B0F0"/>
            <w:tcMar>
              <w:top w:w="57" w:type="dxa"/>
              <w:left w:w="57" w:type="dxa"/>
              <w:bottom w:w="57" w:type="dxa"/>
              <w:right w:w="57" w:type="dxa"/>
            </w:tcMar>
          </w:tcPr>
          <w:p w:rsidR="00B40D8F" w:rsidRPr="00862E89" w:rsidRDefault="00B40D8F" w:rsidP="00E73591">
            <w:pPr>
              <w:spacing w:before="40"/>
              <w:rPr>
                <w:b/>
                <w:bCs/>
                <w:color w:val="FFFFFF"/>
              </w:rPr>
            </w:pPr>
            <w:r w:rsidRPr="00862E89">
              <w:rPr>
                <w:b/>
                <w:bCs/>
                <w:color w:val="FFFFFF"/>
                <w:vertAlign w:val="superscript"/>
              </w:rPr>
              <w:t>18</w:t>
            </w:r>
            <w:r w:rsidRPr="00862E89">
              <w:rPr>
                <w:b/>
                <w:bCs/>
                <w:color w:val="FFFFFF"/>
              </w:rPr>
              <w:t xml:space="preserve"> What happens at the end of the fixed rate period?</w:t>
            </w:r>
          </w:p>
        </w:tc>
      </w:tr>
      <w:tr w:rsidR="00B40D8F" w:rsidRPr="00862E89" w:rsidTr="00E73591">
        <w:tc>
          <w:tcPr>
            <w:tcW w:w="7394" w:type="dxa"/>
            <w:shd w:val="clear" w:color="auto" w:fill="auto"/>
            <w:tcMar>
              <w:top w:w="57" w:type="dxa"/>
              <w:left w:w="57" w:type="dxa"/>
              <w:bottom w:w="57" w:type="dxa"/>
              <w:right w:w="57" w:type="dxa"/>
            </w:tcMar>
          </w:tcPr>
          <w:p w:rsidR="00B40D8F" w:rsidRPr="00862E89" w:rsidRDefault="00B40D8F" w:rsidP="00E73591">
            <w:pPr>
              <w:tabs>
                <w:tab w:val="center" w:pos="4153"/>
                <w:tab w:val="right" w:pos="8306"/>
              </w:tabs>
              <w:rPr>
                <w:color w:val="000000"/>
                <w:vertAlign w:val="superscript"/>
              </w:rPr>
            </w:pPr>
            <w:r w:rsidRPr="00862E89">
              <w:t>At the end of the fixed rate period you may be able to fix the rate at a new fixed interest rate for a further period. If a further fixed rate is not entered into, the rate will convert to the applicable variable interest rate. Under the current variable interest rate, if interest rates do not change, your monthly repayment would [increase/decrease] by around [change in repayment].</w:t>
            </w:r>
            <w:r w:rsidRPr="00862E89">
              <w:rPr>
                <w:color w:val="000000"/>
                <w:vertAlign w:val="superscript"/>
              </w:rPr>
              <w:t xml:space="preserve"> 19</w:t>
            </w:r>
          </w:p>
          <w:p w:rsidR="00B40D8F" w:rsidRPr="00862E89" w:rsidRDefault="00B40D8F" w:rsidP="00E73591">
            <w:pPr>
              <w:tabs>
                <w:tab w:val="center" w:pos="4153"/>
                <w:tab w:val="right" w:pos="8306"/>
              </w:tabs>
            </w:pPr>
          </w:p>
          <w:p w:rsidR="00B40D8F" w:rsidRPr="00862E89" w:rsidRDefault="00B40D8F" w:rsidP="00E73591">
            <w:pPr>
              <w:tabs>
                <w:tab w:val="center" w:pos="4153"/>
                <w:tab w:val="right" w:pos="8306"/>
              </w:tabs>
              <w:rPr>
                <w:rFonts w:ascii="Swiss721BT-Bold" w:hAnsi="Swiss721BT-Bold" w:cs="Swiss721BT-Bold"/>
                <w:bCs/>
              </w:rPr>
            </w:pPr>
            <w:r w:rsidRPr="00862E89">
              <w:t>At the end of the fixed rate period, the rate will convert to the applicable variable interest rate. Under the current variable interest rate, if interest rates do not change, your monthly repayment would [increase/decrease] by around [change in repayment].</w:t>
            </w:r>
            <w:r w:rsidRPr="00862E89">
              <w:rPr>
                <w:color w:val="000000"/>
                <w:vertAlign w:val="superscript"/>
              </w:rPr>
              <w:t xml:space="preserve"> 19</w:t>
            </w:r>
          </w:p>
        </w:tc>
      </w:tr>
    </w:tbl>
    <w:p w:rsidR="00B40D8F" w:rsidRPr="00862E89" w:rsidRDefault="00B40D8F" w:rsidP="00B40D8F">
      <w:pPr>
        <w:pStyle w:val="Tabletext"/>
        <w:spacing w:before="0"/>
      </w:pPr>
    </w:p>
    <w:tbl>
      <w:tblPr>
        <w:tblW w:w="739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4"/>
      </w:tblGrid>
      <w:tr w:rsidR="00B40D8F" w:rsidRPr="00862E89" w:rsidTr="00E73591">
        <w:tc>
          <w:tcPr>
            <w:tcW w:w="7394" w:type="dxa"/>
            <w:shd w:val="clear" w:color="auto" w:fill="00B0F0"/>
            <w:tcMar>
              <w:top w:w="57" w:type="dxa"/>
              <w:left w:w="57" w:type="dxa"/>
              <w:bottom w:w="57" w:type="dxa"/>
              <w:right w:w="57" w:type="dxa"/>
            </w:tcMar>
          </w:tcPr>
          <w:p w:rsidR="00B40D8F" w:rsidRPr="00862E89" w:rsidRDefault="00B40D8F" w:rsidP="00E73591">
            <w:pPr>
              <w:keepNext/>
              <w:keepLines/>
              <w:spacing w:before="40"/>
              <w:rPr>
                <w:b/>
                <w:bCs/>
                <w:color w:val="FFFFFF"/>
              </w:rPr>
            </w:pPr>
            <w:r w:rsidRPr="00862E89">
              <w:rPr>
                <w:b/>
                <w:bCs/>
                <w:color w:val="FFFFFF"/>
                <w:vertAlign w:val="superscript"/>
              </w:rPr>
              <w:t>18</w:t>
            </w:r>
            <w:r w:rsidRPr="00862E89">
              <w:rPr>
                <w:b/>
                <w:bCs/>
                <w:color w:val="FFFFFF"/>
              </w:rPr>
              <w:t xml:space="preserve"> What happens if interest rates increase?</w:t>
            </w:r>
          </w:p>
        </w:tc>
      </w:tr>
      <w:tr w:rsidR="00B40D8F" w:rsidRPr="00862E89" w:rsidTr="00E73591">
        <w:tc>
          <w:tcPr>
            <w:tcW w:w="7394" w:type="dxa"/>
            <w:shd w:val="clear" w:color="auto" w:fill="auto"/>
            <w:tcMar>
              <w:top w:w="57" w:type="dxa"/>
              <w:left w:w="57" w:type="dxa"/>
              <w:bottom w:w="57" w:type="dxa"/>
              <w:right w:w="57" w:type="dxa"/>
            </w:tcMar>
          </w:tcPr>
          <w:p w:rsidR="00B40D8F" w:rsidRPr="00862E89" w:rsidRDefault="00B40D8F" w:rsidP="00E73591">
            <w:pPr>
              <w:tabs>
                <w:tab w:val="center" w:pos="4153"/>
                <w:tab w:val="right" w:pos="8306"/>
              </w:tabs>
              <w:rPr>
                <w:color w:val="000000"/>
                <w:vertAlign w:val="superscript"/>
              </w:rPr>
            </w:pPr>
            <w:r w:rsidRPr="00862E89">
              <w:t>This</w:t>
            </w:r>
            <w:r w:rsidRPr="00862E89">
              <w:rPr>
                <w:color w:val="000000"/>
              </w:rPr>
              <w:t xml:space="preserve"> is a variable rate loan. If your interest rate was to increase by 1% per annum, your monthly repayment would increase by around </w:t>
            </w:r>
            <w:r w:rsidRPr="00862E89">
              <w:rPr>
                <w:b/>
                <w:color w:val="000000"/>
              </w:rPr>
              <w:t>[change in repayment 2]</w:t>
            </w:r>
            <w:r w:rsidRPr="00862E89">
              <w:rPr>
                <w:bCs/>
                <w:color w:val="000000"/>
              </w:rPr>
              <w:t xml:space="preserve">. </w:t>
            </w:r>
            <w:r w:rsidRPr="00862E89">
              <w:rPr>
                <w:color w:val="000000"/>
                <w:vertAlign w:val="superscript"/>
              </w:rPr>
              <w:t>19</w:t>
            </w:r>
          </w:p>
          <w:p w:rsidR="00B40D8F" w:rsidRPr="00862E89" w:rsidRDefault="00B40D8F" w:rsidP="00E73591">
            <w:pPr>
              <w:keepNext/>
              <w:keepLines/>
              <w:spacing w:before="120"/>
              <w:rPr>
                <w:rFonts w:ascii="Swiss721BT-Bold" w:hAnsi="Swiss721BT-Bold" w:cs="Swiss721BT-Bold"/>
                <w:b/>
                <w:bCs/>
                <w:color w:val="000000"/>
              </w:rPr>
            </w:pPr>
            <w:r w:rsidRPr="00862E89">
              <w:rPr>
                <w:color w:val="000000"/>
              </w:rPr>
              <w:t xml:space="preserve">This is a fixed rate loan. Your repayments will not change during the fixed rate period. After the fixed rate period, if the variable interest rate was to increase by 1% per annum, from the current variable interest rate of [variable interest rate], your monthly repayment would increase by around </w:t>
            </w:r>
            <w:r w:rsidRPr="00862E89">
              <w:rPr>
                <w:b/>
                <w:color w:val="000000"/>
              </w:rPr>
              <w:t>[change in repayment]</w:t>
            </w:r>
            <w:r w:rsidRPr="00862E89">
              <w:rPr>
                <w:bCs/>
                <w:color w:val="000000"/>
              </w:rPr>
              <w:t>.</w:t>
            </w:r>
            <w:r w:rsidRPr="00862E89">
              <w:rPr>
                <w:color w:val="000000"/>
              </w:rPr>
              <w:t xml:space="preserve"> </w:t>
            </w:r>
            <w:r w:rsidRPr="00862E89">
              <w:rPr>
                <w:color w:val="000000"/>
                <w:vertAlign w:val="superscript"/>
              </w:rPr>
              <w:t>19</w:t>
            </w:r>
          </w:p>
        </w:tc>
      </w:tr>
    </w:tbl>
    <w:p w:rsidR="00B40D8F" w:rsidRPr="00862E89" w:rsidRDefault="00B40D8F" w:rsidP="00B40D8F">
      <w:pPr>
        <w:pStyle w:val="Tabletext"/>
        <w:spacing w:before="0"/>
      </w:pPr>
    </w:p>
    <w:tbl>
      <w:tblPr>
        <w:tblW w:w="739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4"/>
      </w:tblGrid>
      <w:tr w:rsidR="00B40D8F" w:rsidRPr="00862E89" w:rsidTr="00E73591">
        <w:tc>
          <w:tcPr>
            <w:tcW w:w="7394" w:type="dxa"/>
            <w:shd w:val="clear" w:color="auto" w:fill="00B0F0"/>
            <w:tcMar>
              <w:top w:w="57" w:type="dxa"/>
              <w:left w:w="57" w:type="dxa"/>
              <w:bottom w:w="57" w:type="dxa"/>
              <w:right w:w="57" w:type="dxa"/>
            </w:tcMar>
          </w:tcPr>
          <w:p w:rsidR="00B40D8F" w:rsidRPr="00862E89" w:rsidRDefault="00B40D8F" w:rsidP="00E73591">
            <w:pPr>
              <w:keepNext/>
              <w:keepLines/>
            </w:pPr>
            <w:r w:rsidRPr="00862E89">
              <w:rPr>
                <w:b/>
                <w:bCs/>
                <w:color w:val="FFFFFF"/>
              </w:rPr>
              <w:t>How can I repay my loan faster?</w:t>
            </w:r>
          </w:p>
        </w:tc>
      </w:tr>
      <w:tr w:rsidR="00B40D8F" w:rsidRPr="00862E89" w:rsidTr="00E73591">
        <w:tc>
          <w:tcPr>
            <w:tcW w:w="7394" w:type="dxa"/>
            <w:shd w:val="clear" w:color="auto" w:fill="auto"/>
            <w:tcMar>
              <w:top w:w="57" w:type="dxa"/>
              <w:left w:w="57" w:type="dxa"/>
              <w:bottom w:w="57" w:type="dxa"/>
              <w:right w:w="57" w:type="dxa"/>
            </w:tcMar>
          </w:tcPr>
          <w:p w:rsidR="00B40D8F" w:rsidRPr="00862E89" w:rsidRDefault="00B40D8F" w:rsidP="00E73591">
            <w:pPr>
              <w:keepNext/>
              <w:keepLines/>
              <w:rPr>
                <w:color w:val="000000"/>
                <w:vertAlign w:val="superscript"/>
              </w:rPr>
            </w:pPr>
            <w:r w:rsidRPr="00862E89">
              <w:rPr>
                <w:color w:val="000000"/>
              </w:rPr>
              <w:t xml:space="preserve">This loan allows you to make additional repayments to pay off your home loan faster. If you increased your monthly repayments by $200 a month to </w:t>
            </w:r>
            <w:r w:rsidRPr="00862E89">
              <w:rPr>
                <w:b/>
                <w:color w:val="000000"/>
              </w:rPr>
              <w:t>[monthly repayment + $200]</w:t>
            </w:r>
            <w:r w:rsidRPr="00862E89">
              <w:rPr>
                <w:color w:val="000000"/>
              </w:rPr>
              <w:t xml:space="preserve"> </w:t>
            </w:r>
            <w:r w:rsidRPr="00862E89">
              <w:rPr>
                <w:b/>
                <w:color w:val="000000"/>
              </w:rPr>
              <w:t>you would repay the loan in [new loan term], instead of [loan term], based on the current variable interest rate stated in this Key Facts Sheet</w:t>
            </w:r>
            <w:r w:rsidRPr="00862E89">
              <w:rPr>
                <w:color w:val="000000"/>
              </w:rPr>
              <w:t xml:space="preserve">. </w:t>
            </w:r>
            <w:r w:rsidRPr="00862E89">
              <w:rPr>
                <w:color w:val="000000"/>
                <w:vertAlign w:val="superscript"/>
              </w:rPr>
              <w:t>19</w:t>
            </w:r>
          </w:p>
          <w:p w:rsidR="00B40D8F" w:rsidRPr="00862E89" w:rsidRDefault="00B40D8F" w:rsidP="00E73591">
            <w:pPr>
              <w:keepNext/>
              <w:keepLines/>
              <w:rPr>
                <w:color w:val="000000"/>
                <w:vertAlign w:val="superscript"/>
              </w:rPr>
            </w:pPr>
            <w:r w:rsidRPr="00862E89">
              <w:rPr>
                <w:color w:val="000000"/>
              </w:rPr>
              <w:t xml:space="preserve">This loan allows you to make additional repayments to pay off your loan faster but such repayments may attract a fee. You should ask your lender about the fee before making additional repayments. </w:t>
            </w:r>
            <w:r w:rsidRPr="00862E89">
              <w:rPr>
                <w:color w:val="000000"/>
                <w:vertAlign w:val="superscript"/>
              </w:rPr>
              <w:t>19</w:t>
            </w:r>
          </w:p>
          <w:p w:rsidR="00B40D8F" w:rsidRPr="00862E89" w:rsidRDefault="00B40D8F" w:rsidP="00E73591">
            <w:pPr>
              <w:keepNext/>
              <w:keepLines/>
              <w:rPr>
                <w:color w:val="000000"/>
                <w:vertAlign w:val="superscript"/>
              </w:rPr>
            </w:pPr>
            <w:r w:rsidRPr="00862E89">
              <w:rPr>
                <w:color w:val="000000"/>
              </w:rPr>
              <w:t xml:space="preserve">This loan does not allow you to make additional repayments to pay off your home loan faster. </w:t>
            </w:r>
            <w:r w:rsidRPr="00862E89">
              <w:rPr>
                <w:color w:val="000000"/>
                <w:vertAlign w:val="superscript"/>
              </w:rPr>
              <w:t>19</w:t>
            </w:r>
          </w:p>
          <w:p w:rsidR="00B40D8F" w:rsidRPr="00862E89" w:rsidRDefault="00B40D8F" w:rsidP="00E73591">
            <w:pPr>
              <w:keepNext/>
              <w:keepLines/>
              <w:tabs>
                <w:tab w:val="center" w:pos="4153"/>
                <w:tab w:val="right" w:pos="8306"/>
              </w:tabs>
              <w:rPr>
                <w:rFonts w:ascii="Swiss721BT-Bold" w:hAnsi="Swiss721BT-Bold" w:cs="Swiss721BT-Bold"/>
                <w:b/>
                <w:bCs/>
                <w:color w:val="000000"/>
              </w:rPr>
            </w:pPr>
            <w:r w:rsidRPr="00862E89">
              <w:rPr>
                <w:color w:val="000000"/>
              </w:rPr>
              <w:t>Altering the frequency of repayments may also help repay the loan faster.</w:t>
            </w:r>
          </w:p>
        </w:tc>
      </w:tr>
    </w:tbl>
    <w:p w:rsidR="00B40D8F" w:rsidRPr="00862E89" w:rsidRDefault="00B40D8F" w:rsidP="00B40D8F">
      <w:pPr>
        <w:rPr>
          <w:rFonts w:cs="Swiss721BT-Medium"/>
          <w:b/>
          <w:bCs/>
        </w:rPr>
      </w:pPr>
    </w:p>
    <w:tbl>
      <w:tblPr>
        <w:tblW w:w="739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4"/>
      </w:tblGrid>
      <w:tr w:rsidR="00B40D8F" w:rsidRPr="00862E89" w:rsidTr="00E73591">
        <w:tc>
          <w:tcPr>
            <w:tcW w:w="10405" w:type="dxa"/>
            <w:shd w:val="clear" w:color="auto" w:fill="009FDA"/>
            <w:tcMar>
              <w:top w:w="57" w:type="dxa"/>
              <w:left w:w="57" w:type="dxa"/>
              <w:bottom w:w="57" w:type="dxa"/>
              <w:right w:w="57" w:type="dxa"/>
            </w:tcMar>
          </w:tcPr>
          <w:p w:rsidR="00B40D8F" w:rsidRPr="00862E89" w:rsidRDefault="00B40D8F" w:rsidP="00E73591">
            <w:pPr>
              <w:rPr>
                <w:rFonts w:cs="Swiss721BT-Medium"/>
                <w:b/>
                <w:bCs/>
                <w:color w:val="FFFFFF"/>
              </w:rPr>
            </w:pPr>
            <w:r w:rsidRPr="00862E89">
              <w:rPr>
                <w:b/>
                <w:bCs/>
                <w:color w:val="FFFFFF"/>
              </w:rPr>
              <w:t>How to find the best deal for you</w:t>
            </w:r>
          </w:p>
        </w:tc>
      </w:tr>
      <w:tr w:rsidR="00B40D8F" w:rsidRPr="00862E89" w:rsidTr="00E73591">
        <w:trPr>
          <w:trHeight w:val="695"/>
        </w:trPr>
        <w:tc>
          <w:tcPr>
            <w:tcW w:w="10405" w:type="dxa"/>
            <w:shd w:val="clear" w:color="auto" w:fill="auto"/>
            <w:tcMar>
              <w:top w:w="57" w:type="dxa"/>
              <w:left w:w="57" w:type="dxa"/>
              <w:bottom w:w="57" w:type="dxa"/>
              <w:right w:w="57" w:type="dxa"/>
            </w:tcMar>
          </w:tcPr>
          <w:p w:rsidR="00B40D8F" w:rsidRPr="00862E89" w:rsidRDefault="00B40D8F" w:rsidP="00E73591">
            <w:r w:rsidRPr="00862E89">
              <w:t>To obtain the best deal for you, it is important to shop around and compare interest rates, fees and features before you apply for a home loan. Choosing the best home loan for you may save you money. For more information about how to get the best deal on your home loan visit the ASIC consumer website at www.moneysmart.gov.au.</w:t>
            </w:r>
          </w:p>
        </w:tc>
      </w:tr>
    </w:tbl>
    <w:p w:rsidR="005B0C8A" w:rsidRPr="00862E89" w:rsidRDefault="005B0C8A" w:rsidP="000F5651">
      <w:pPr>
        <w:spacing w:before="240" w:after="60"/>
        <w:rPr>
          <w:rFonts w:ascii="Arial" w:hAnsi="Arial" w:cs="Arial"/>
          <w:b/>
          <w:sz w:val="32"/>
          <w:szCs w:val="32"/>
        </w:rPr>
      </w:pPr>
      <w:r w:rsidRPr="00862E89">
        <w:rPr>
          <w:rFonts w:ascii="Arial" w:hAnsi="Arial" w:cs="Arial"/>
          <w:b/>
          <w:sz w:val="32"/>
          <w:szCs w:val="32"/>
        </w:rPr>
        <w:t>FURTHER INFORMATION ABOUT THIS KEY FACTS SHEET</w:t>
      </w:r>
    </w:p>
    <w:p w:rsidR="005B0C8A" w:rsidRPr="00862E89" w:rsidRDefault="005B0C8A" w:rsidP="000F5651">
      <w:pPr>
        <w:spacing w:before="240" w:after="60"/>
        <w:rPr>
          <w:rFonts w:ascii="Arial" w:hAnsi="Arial" w:cs="Arial"/>
          <w:b/>
          <w:i/>
          <w:sz w:val="28"/>
          <w:szCs w:val="28"/>
        </w:rPr>
      </w:pPr>
      <w:r w:rsidRPr="00862E89">
        <w:rPr>
          <w:rFonts w:ascii="Arial" w:hAnsi="Arial" w:cs="Arial"/>
          <w:b/>
          <w:i/>
          <w:sz w:val="28"/>
          <w:szCs w:val="28"/>
        </w:rPr>
        <w:t>Which home loan is right for you?</w:t>
      </w:r>
    </w:p>
    <w:p w:rsidR="005B0C8A" w:rsidRPr="00862E89" w:rsidRDefault="005B0C8A" w:rsidP="005B0C8A">
      <w:pPr>
        <w:spacing w:before="120"/>
        <w:jc w:val="both"/>
      </w:pPr>
      <w:r w:rsidRPr="00862E89">
        <w:t>When choosing a home loan, it’s important to work out what you want from your loan and how much it will cost you. Given the wide range of loans on offer</w:t>
      </w:r>
      <w:r w:rsidR="00955975" w:rsidRPr="00862E89">
        <w:t>—</w:t>
      </w:r>
      <w:r w:rsidRPr="00862E89">
        <w:t>with different interest rates, product features and fees</w:t>
      </w:r>
      <w:r w:rsidR="00955975" w:rsidRPr="00862E89">
        <w:t>—</w:t>
      </w:r>
      <w:r w:rsidRPr="00862E89">
        <w:t xml:space="preserve">it pays to shop around to find the loan that fits your needs </w:t>
      </w:r>
      <w:r w:rsidRPr="00862E89">
        <w:lastRenderedPageBreak/>
        <w:t>and circumstances. Some loans offer features that may be appropriate for your situation and result in savings over the life of the loan.</w:t>
      </w:r>
    </w:p>
    <w:p w:rsidR="005B0C8A" w:rsidRPr="00862E89" w:rsidRDefault="005B0C8A" w:rsidP="005B0C8A">
      <w:pPr>
        <w:spacing w:before="120"/>
        <w:jc w:val="both"/>
      </w:pPr>
      <w:r w:rsidRPr="00862E89">
        <w:t>Some features you may wish to consider include:</w:t>
      </w:r>
    </w:p>
    <w:p w:rsidR="005B0C8A" w:rsidRPr="00862E89" w:rsidRDefault="005B0C8A" w:rsidP="00115396">
      <w:pPr>
        <w:pStyle w:val="paragraph"/>
        <w:numPr>
          <w:ilvl w:val="0"/>
          <w:numId w:val="32"/>
        </w:numPr>
      </w:pPr>
      <w:r w:rsidRPr="00862E89">
        <w:t>ability to split your loan between fixed and variable interest rates;</w:t>
      </w:r>
    </w:p>
    <w:p w:rsidR="005B0C8A" w:rsidRPr="00862E89" w:rsidRDefault="005B0C8A" w:rsidP="00115396">
      <w:pPr>
        <w:pStyle w:val="paragraph"/>
        <w:numPr>
          <w:ilvl w:val="0"/>
          <w:numId w:val="32"/>
        </w:numPr>
      </w:pPr>
      <w:r w:rsidRPr="00862E89">
        <w:t>ability to make extra repayments;</w:t>
      </w:r>
    </w:p>
    <w:p w:rsidR="005B0C8A" w:rsidRPr="00862E89" w:rsidRDefault="005B0C8A" w:rsidP="00115396">
      <w:pPr>
        <w:pStyle w:val="paragraph"/>
        <w:numPr>
          <w:ilvl w:val="0"/>
          <w:numId w:val="32"/>
        </w:numPr>
      </w:pPr>
      <w:r w:rsidRPr="00862E89">
        <w:t>an offset account;</w:t>
      </w:r>
    </w:p>
    <w:p w:rsidR="005B0C8A" w:rsidRPr="00862E89" w:rsidRDefault="005B0C8A" w:rsidP="00115396">
      <w:pPr>
        <w:pStyle w:val="paragraph"/>
        <w:numPr>
          <w:ilvl w:val="0"/>
          <w:numId w:val="32"/>
        </w:numPr>
      </w:pPr>
      <w:r w:rsidRPr="00862E89">
        <w:t>a redraw facility; and</w:t>
      </w:r>
    </w:p>
    <w:p w:rsidR="005B0C8A" w:rsidRPr="00862E89" w:rsidRDefault="005B0C8A" w:rsidP="00115396">
      <w:pPr>
        <w:pStyle w:val="paragraph"/>
        <w:numPr>
          <w:ilvl w:val="0"/>
          <w:numId w:val="32"/>
        </w:numPr>
      </w:pPr>
      <w:r w:rsidRPr="00862E89">
        <w:t>linked credit card and savings accounts.</w:t>
      </w:r>
    </w:p>
    <w:p w:rsidR="005B0C8A" w:rsidRPr="00862E89" w:rsidRDefault="005B0C8A" w:rsidP="005B0C8A">
      <w:pPr>
        <w:spacing w:before="120"/>
        <w:jc w:val="both"/>
      </w:pPr>
      <w:r w:rsidRPr="00862E89">
        <w:t>But compare the costs and benefits of these features before you agree to them.</w:t>
      </w:r>
    </w:p>
    <w:p w:rsidR="005B0C8A" w:rsidRPr="00862E89" w:rsidRDefault="005B0C8A" w:rsidP="005B0C8A">
      <w:pPr>
        <w:spacing w:before="120"/>
        <w:jc w:val="both"/>
      </w:pPr>
      <w:r w:rsidRPr="00862E89">
        <w:t>For more information on choosing the right home loan for you, you may also wish to visit the ASIC consumer website at www.moneysmart.gov.au.</w:t>
      </w:r>
    </w:p>
    <w:p w:rsidR="005B0C8A" w:rsidRPr="00862E89" w:rsidRDefault="005B0C8A" w:rsidP="00F51623">
      <w:pPr>
        <w:keepNext/>
        <w:spacing w:before="240" w:after="60"/>
        <w:rPr>
          <w:rFonts w:ascii="Arial" w:hAnsi="Arial" w:cs="Arial"/>
          <w:b/>
          <w:i/>
          <w:sz w:val="28"/>
          <w:szCs w:val="28"/>
        </w:rPr>
      </w:pPr>
      <w:r w:rsidRPr="00862E89">
        <w:rPr>
          <w:rFonts w:ascii="Arial" w:hAnsi="Arial" w:cs="Arial"/>
          <w:b/>
          <w:i/>
          <w:sz w:val="28"/>
          <w:szCs w:val="28"/>
        </w:rPr>
        <w:t>Where can I find out more about this loan?</w:t>
      </w:r>
    </w:p>
    <w:p w:rsidR="005B0C8A" w:rsidRPr="00862E89" w:rsidRDefault="005B0C8A" w:rsidP="005B0C8A">
      <w:pPr>
        <w:spacing w:before="120"/>
        <w:jc w:val="both"/>
      </w:pPr>
      <w:r w:rsidRPr="00862E89">
        <w:t>If you want more information on the terms used in this document or about this home loan, please contact us [lender’s contact details], or visit our website at [lender’s contact website].</w:t>
      </w:r>
    </w:p>
    <w:p w:rsidR="005B0C8A" w:rsidRPr="00862E89" w:rsidRDefault="005B0C8A" w:rsidP="000F5651">
      <w:pPr>
        <w:spacing w:before="240" w:after="60"/>
        <w:rPr>
          <w:rFonts w:ascii="Arial" w:hAnsi="Arial" w:cs="Arial"/>
          <w:b/>
          <w:i/>
          <w:sz w:val="28"/>
          <w:szCs w:val="28"/>
        </w:rPr>
      </w:pPr>
      <w:r w:rsidRPr="00862E89">
        <w:rPr>
          <w:rFonts w:ascii="Arial" w:hAnsi="Arial" w:cs="Arial"/>
          <w:b/>
          <w:i/>
          <w:sz w:val="28"/>
          <w:szCs w:val="28"/>
        </w:rPr>
        <w:t>This Key Facts Sheet is an Australian Government requirement.</w:t>
      </w:r>
    </w:p>
    <w:p w:rsidR="005B0C8A" w:rsidRPr="00862E89" w:rsidRDefault="005B0C8A" w:rsidP="005B0C8A">
      <w:pPr>
        <w:spacing w:before="120"/>
        <w:jc w:val="both"/>
      </w:pPr>
      <w:r w:rsidRPr="00862E89">
        <w:t>The Australian Government requires all lenders selling standard home loans to give you a Key Facts Sheet like this one when you ask for one and provide the necessary information.</w:t>
      </w:r>
    </w:p>
    <w:p w:rsidR="005B0C8A" w:rsidRPr="00862E89" w:rsidRDefault="005B0C8A" w:rsidP="005B0C8A">
      <w:pPr>
        <w:spacing w:before="120"/>
        <w:jc w:val="both"/>
      </w:pPr>
      <w:r w:rsidRPr="00862E89">
        <w:t>Key Facts Sheets contain information presented in the same way to help you compare and select the most appropriate home loan for you. You should request Key Facts Sheets when shopping around for a home loan to help you find the home loan that is right for you.</w:t>
      </w:r>
    </w:p>
    <w:p w:rsidR="005B0C8A" w:rsidRPr="00862E89" w:rsidRDefault="005B0C8A" w:rsidP="005B0C8A">
      <w:pPr>
        <w:spacing w:before="120"/>
        <w:jc w:val="both"/>
      </w:pPr>
      <w:r w:rsidRPr="00862E89">
        <w:t>This Key Facts Sheet is not an offer of credit. The lender is not obliged to provide you with the home loan described in this Key Facts Sheet. You will need to apply for the loan and meet our lending criteria before we can determine whether you are eligible for this loan.</w:t>
      </w:r>
    </w:p>
    <w:p w:rsidR="005B0C8A" w:rsidRPr="00862E89" w:rsidRDefault="005B0C8A" w:rsidP="005B0C8A">
      <w:pPr>
        <w:spacing w:before="120"/>
        <w:jc w:val="both"/>
      </w:pPr>
      <w:r w:rsidRPr="00862E89">
        <w:t>You should also be aware:</w:t>
      </w:r>
    </w:p>
    <w:p w:rsidR="005B0C8A" w:rsidRPr="00862E89" w:rsidRDefault="005B0C8A" w:rsidP="00115396">
      <w:pPr>
        <w:pStyle w:val="paragraph"/>
        <w:numPr>
          <w:ilvl w:val="0"/>
          <w:numId w:val="33"/>
        </w:numPr>
      </w:pPr>
      <w:r w:rsidRPr="00862E89">
        <w:t>the interest rates and fees and charges are those that apply as at the date of production of this Key Facts Sheet.</w:t>
      </w:r>
    </w:p>
    <w:p w:rsidR="005B0C8A" w:rsidRPr="00862E89" w:rsidRDefault="005B0C8A" w:rsidP="00115396">
      <w:pPr>
        <w:pStyle w:val="paragraph"/>
        <w:numPr>
          <w:ilvl w:val="0"/>
          <w:numId w:val="33"/>
        </w:numPr>
      </w:pPr>
      <w:r w:rsidRPr="00862E89">
        <w:t>the amount required to be paid does not include fees which are dependent on events that may not occur (for example, late payment fees if you do not make repayments on time).</w:t>
      </w:r>
    </w:p>
    <w:p w:rsidR="005B0C8A" w:rsidRPr="00862E89" w:rsidRDefault="005B0C8A" w:rsidP="00115396">
      <w:pPr>
        <w:pStyle w:val="paragraph"/>
        <w:numPr>
          <w:ilvl w:val="0"/>
          <w:numId w:val="33"/>
        </w:numPr>
      </w:pPr>
      <w:r w:rsidRPr="00862E89">
        <w:t>the amount of the repayments shown in this Key Facts Sheet will change if interest rates, fees and charges change and if a different loan type, loan term or loan amount is used.</w:t>
      </w:r>
    </w:p>
    <w:p w:rsidR="005B0C8A" w:rsidRPr="00862E89" w:rsidRDefault="005B0C8A" w:rsidP="00E86BC1">
      <w:pPr>
        <w:keepNext/>
        <w:keepLines/>
        <w:spacing w:before="240" w:after="60"/>
        <w:rPr>
          <w:rFonts w:ascii="Arial" w:hAnsi="Arial" w:cs="Arial"/>
          <w:b/>
          <w:i/>
          <w:sz w:val="28"/>
          <w:szCs w:val="28"/>
        </w:rPr>
      </w:pPr>
      <w:r w:rsidRPr="00862E89">
        <w:rPr>
          <w:rFonts w:ascii="Arial" w:hAnsi="Arial" w:cs="Arial"/>
          <w:b/>
          <w:i/>
          <w:sz w:val="28"/>
          <w:szCs w:val="28"/>
        </w:rPr>
        <w:t>What is the personalised comparison rate?</w:t>
      </w:r>
    </w:p>
    <w:p w:rsidR="005B0C8A" w:rsidRPr="00862E89" w:rsidRDefault="005B0C8A" w:rsidP="005B0C8A">
      <w:pPr>
        <w:spacing w:before="120"/>
        <w:jc w:val="both"/>
      </w:pPr>
      <w:r w:rsidRPr="00862E89">
        <w:t xml:space="preserve">The personalised comparison rate helps you understand what the total cost of your home loan might be, taking into account known fees and charges that will apply (other than government fees, charges or duties) by building those costs into the interest rate. It also helps you </w:t>
      </w:r>
      <w:r w:rsidRPr="00862E89">
        <w:lastRenderedPageBreak/>
        <w:t>understand the impact of fixed or introductory rates of interest on the total amount of interest you could pay over the life of the loan.</w:t>
      </w:r>
    </w:p>
    <w:p w:rsidR="005B0C8A" w:rsidRPr="00862E89" w:rsidRDefault="001F5A30" w:rsidP="00DA04E6">
      <w:pPr>
        <w:pStyle w:val="ActHead2"/>
        <w:pageBreakBefore/>
      </w:pPr>
      <w:bookmarkStart w:id="302" w:name="_Toc74056734"/>
      <w:r w:rsidRPr="001B7634">
        <w:rPr>
          <w:rStyle w:val="CharPartNo"/>
        </w:rPr>
        <w:lastRenderedPageBreak/>
        <w:t>Part</w:t>
      </w:r>
      <w:r w:rsidR="00777022" w:rsidRPr="001B7634">
        <w:rPr>
          <w:rStyle w:val="CharPartNo"/>
        </w:rPr>
        <w:t> </w:t>
      </w:r>
      <w:r w:rsidR="005B0C8A" w:rsidRPr="001B7634">
        <w:rPr>
          <w:rStyle w:val="CharPartNo"/>
        </w:rPr>
        <w:t>2</w:t>
      </w:r>
      <w:r w:rsidRPr="00862E89">
        <w:t>—</w:t>
      </w:r>
      <w:r w:rsidR="005B0C8A" w:rsidRPr="001B7634">
        <w:rPr>
          <w:rStyle w:val="CharPartText"/>
        </w:rPr>
        <w:t>Information about preparing a Key Facts Sheet</w:t>
      </w:r>
      <w:bookmarkEnd w:id="302"/>
    </w:p>
    <w:p w:rsidR="002B15C5" w:rsidRPr="00862E89" w:rsidRDefault="002B15C5" w:rsidP="002B15C5">
      <w:pPr>
        <w:pStyle w:val="Header"/>
        <w:tabs>
          <w:tab w:val="clear" w:pos="4150"/>
          <w:tab w:val="clear" w:pos="8307"/>
        </w:tabs>
      </w:pPr>
      <w:r w:rsidRPr="001B7634">
        <w:rPr>
          <w:rStyle w:val="CharDivNo"/>
        </w:rPr>
        <w:t xml:space="preserve"> </w:t>
      </w:r>
      <w:r w:rsidRPr="001B7634">
        <w:rPr>
          <w:rStyle w:val="CharDivText"/>
        </w:rPr>
        <w:t xml:space="preserve"> </w:t>
      </w:r>
    </w:p>
    <w:p w:rsidR="005B0C8A" w:rsidRPr="00862E89" w:rsidRDefault="005B0C8A" w:rsidP="001F5A30">
      <w:pPr>
        <w:pStyle w:val="SubsectionHead"/>
      </w:pPr>
      <w:r w:rsidRPr="00862E89">
        <w:t>Notes in model of Key Facts Sheet</w:t>
      </w:r>
    </w:p>
    <w:p w:rsidR="005B0C8A" w:rsidRPr="00862E89" w:rsidRDefault="005B0C8A" w:rsidP="001B2B89">
      <w:pPr>
        <w:pStyle w:val="subsection"/>
      </w:pPr>
      <w:r w:rsidRPr="00862E89">
        <w:t>2.1</w:t>
      </w:r>
      <w:r w:rsidR="0098332A" w:rsidRPr="00862E89">
        <w:tab/>
      </w:r>
      <w:r w:rsidRPr="00862E89">
        <w:tab/>
        <w:t xml:space="preserve">A lender that prepares a Key Facts Sheet for a particular consumer must include the following information at the numbers marked in the model in </w:t>
      </w:r>
      <w:r w:rsidR="001F5A30" w:rsidRPr="00862E89">
        <w:t>Part</w:t>
      </w:r>
      <w:r w:rsidR="00777022" w:rsidRPr="00862E89">
        <w:t> </w:t>
      </w:r>
      <w:r w:rsidRPr="00862E89">
        <w:t>1:</w:t>
      </w:r>
    </w:p>
    <w:p w:rsidR="005B0C8A" w:rsidRPr="00862E89" w:rsidRDefault="005B0C8A" w:rsidP="0098332A">
      <w:pPr>
        <w:pStyle w:val="paragraph"/>
      </w:pPr>
      <w:r w:rsidRPr="00862E89">
        <w:tab/>
        <w:t>1</w:t>
      </w:r>
      <w:r w:rsidRPr="00862E89">
        <w:tab/>
        <w:t>If the lender is an ACL holder</w:t>
      </w:r>
      <w:r w:rsidR="0065620B" w:rsidRPr="00862E89">
        <w:t>—</w:t>
      </w:r>
      <w:r w:rsidRPr="00862E89">
        <w:t xml:space="preserve">this is the lender’s ACL number. If the lender is not an ACL holder, no ACL number is required. However, the lender must disclose that the credit provider’s ACL will be provided in the credit contract. The lender is exempted from the requirement to set out its </w:t>
      </w:r>
      <w:proofErr w:type="spellStart"/>
      <w:r w:rsidRPr="00862E89">
        <w:t>ACN</w:t>
      </w:r>
      <w:proofErr w:type="spellEnd"/>
      <w:r w:rsidRPr="00862E89">
        <w:t xml:space="preserve"> or ABN in subsection</w:t>
      </w:r>
      <w:r w:rsidR="00777022" w:rsidRPr="00862E89">
        <w:t> </w:t>
      </w:r>
      <w:r w:rsidRPr="00862E89">
        <w:t>153(2) of the Corporations Act 2001 on the Key Facts Sheet.</w:t>
      </w:r>
    </w:p>
    <w:p w:rsidR="005B0C8A" w:rsidRPr="00862E89" w:rsidRDefault="005B0C8A" w:rsidP="0098332A">
      <w:pPr>
        <w:pStyle w:val="paragraph"/>
      </w:pPr>
      <w:r w:rsidRPr="00862E89">
        <w:tab/>
        <w:t>2</w:t>
      </w:r>
      <w:r w:rsidRPr="00862E89">
        <w:tab/>
        <w:t>This must be an interest type in the table in regulation</w:t>
      </w:r>
      <w:r w:rsidR="00777022" w:rsidRPr="00862E89">
        <w:t> </w:t>
      </w:r>
      <w:r w:rsidRPr="00862E89">
        <w:t>28LA. If a fixed loan is specified, the term of the fixed rate period must also be indicated.</w:t>
      </w:r>
    </w:p>
    <w:p w:rsidR="005B0C8A" w:rsidRPr="00862E89" w:rsidRDefault="005B0C8A" w:rsidP="0065620B">
      <w:pPr>
        <w:pStyle w:val="paragraph"/>
      </w:pPr>
      <w:r w:rsidRPr="00862E89">
        <w:tab/>
        <w:t>3</w:t>
      </w:r>
      <w:r w:rsidRPr="00862E89">
        <w:tab/>
        <w:t>Under regulation</w:t>
      </w:r>
      <w:r w:rsidR="00777022" w:rsidRPr="00862E89">
        <w:t> </w:t>
      </w:r>
      <w:r w:rsidRPr="00862E89">
        <w:t>28LA, the repayments under the home loan must repay principal and interest for the full term of the loan.</w:t>
      </w:r>
    </w:p>
    <w:p w:rsidR="005B0C8A" w:rsidRPr="00862E89" w:rsidRDefault="005B0C8A" w:rsidP="0065620B">
      <w:pPr>
        <w:pStyle w:val="paragraph"/>
      </w:pPr>
      <w:r w:rsidRPr="00862E89">
        <w:tab/>
        <w:t>4</w:t>
      </w:r>
      <w:r w:rsidRPr="00862E89">
        <w:tab/>
        <w:t>The repayment frequency must be based on monthly repayments.</w:t>
      </w:r>
    </w:p>
    <w:p w:rsidR="00E529CE" w:rsidRPr="00862E89" w:rsidRDefault="00E529CE" w:rsidP="0065620B">
      <w:pPr>
        <w:pStyle w:val="paragraph"/>
      </w:pPr>
      <w:r w:rsidRPr="00862E89">
        <w:tab/>
        <w:t>5</w:t>
      </w:r>
      <w:r w:rsidRPr="00862E89">
        <w:tab/>
        <w:t xml:space="preserve">This is the current interest rate applicable to the loan on the date on which the Key Facts Sheet is produced. </w:t>
      </w:r>
    </w:p>
    <w:p w:rsidR="00E529CE" w:rsidRPr="00862E89" w:rsidRDefault="00E529CE" w:rsidP="0065620B">
      <w:pPr>
        <w:pStyle w:val="paragraph"/>
      </w:pPr>
      <w:r w:rsidRPr="00862E89">
        <w:tab/>
      </w:r>
      <w:r w:rsidRPr="00862E89">
        <w:tab/>
        <w:t xml:space="preserve">If discounts to this interest rate apply, the discount and the period in which it will apply must also be disclosed here. </w:t>
      </w:r>
    </w:p>
    <w:p w:rsidR="00E529CE" w:rsidRPr="00862E89" w:rsidRDefault="00E529CE" w:rsidP="0065620B">
      <w:pPr>
        <w:pStyle w:val="paragraph"/>
      </w:pPr>
      <w:r w:rsidRPr="00862E89">
        <w:tab/>
      </w:r>
      <w:r w:rsidRPr="00862E89">
        <w:tab/>
        <w:t>Only one of the 4 paragraphs in this box is required. Omit the paragraphs that do not apply to the loan this Key Facts Sheet relates to.</w:t>
      </w:r>
    </w:p>
    <w:p w:rsidR="00E529CE" w:rsidRPr="00862E89" w:rsidRDefault="00E529CE" w:rsidP="0065620B">
      <w:pPr>
        <w:pStyle w:val="paragraph"/>
      </w:pPr>
      <w:r w:rsidRPr="00862E89">
        <w:tab/>
      </w:r>
      <w:r w:rsidRPr="00862E89">
        <w:tab/>
        <w:t>A licensee may replicate this item if more than 1 discount period applies</w:t>
      </w:r>
    </w:p>
    <w:p w:rsidR="005B0C8A" w:rsidRPr="00862E89" w:rsidRDefault="005B0C8A" w:rsidP="0065620B">
      <w:pPr>
        <w:pStyle w:val="paragraph"/>
      </w:pPr>
      <w:r w:rsidRPr="00862E89">
        <w:tab/>
        <w:t>6</w:t>
      </w:r>
      <w:r w:rsidRPr="00862E89">
        <w:tab/>
        <w:t xml:space="preserve">This rate must be calculated in accordance with the formula in </w:t>
      </w:r>
      <w:proofErr w:type="spellStart"/>
      <w:r w:rsidRPr="00862E89">
        <w:t>subregulation</w:t>
      </w:r>
      <w:proofErr w:type="spellEnd"/>
      <w:r w:rsidR="00777022" w:rsidRPr="00862E89">
        <w:t> </w:t>
      </w:r>
      <w:r w:rsidRPr="00862E89">
        <w:t>100(3) but using the designated amounts provided by the consumer under sections</w:t>
      </w:r>
      <w:r w:rsidR="00777022" w:rsidRPr="00862E89">
        <w:t> </w:t>
      </w:r>
      <w:r w:rsidRPr="00862E89">
        <w:t xml:space="preserve">133AC and 133AD of the Act. This rate includes each fee or charge (if any) payable by the debtor at the time each repayment is made, being a credit fee or charge (other than a government fee, charge or duty) that is ascertainable when the comparison rate is disclosed (whether or not the credit fee or charge is payable if the credit is not provided). The tolerances in </w:t>
      </w:r>
      <w:proofErr w:type="spellStart"/>
      <w:r w:rsidR="00537BB7" w:rsidRPr="00862E89">
        <w:t>subregulations</w:t>
      </w:r>
      <w:proofErr w:type="spellEnd"/>
      <w:r w:rsidR="00537BB7" w:rsidRPr="00862E89">
        <w:t> 1</w:t>
      </w:r>
      <w:r w:rsidRPr="00862E89">
        <w:t>00(4), (5) and (6) also apply to this rate.</w:t>
      </w:r>
    </w:p>
    <w:p w:rsidR="005B0C8A" w:rsidRPr="00862E89" w:rsidRDefault="005B0C8A" w:rsidP="0065620B">
      <w:pPr>
        <w:pStyle w:val="paragraph"/>
      </w:pPr>
      <w:r w:rsidRPr="00862E89">
        <w:tab/>
        <w:t>7</w:t>
      </w:r>
      <w:r w:rsidRPr="00862E89">
        <w:tab/>
        <w:t>This is the sum of the principal and all interest and fees certain to be payable over the life of the home loan. The fees include each fee or charge (if any) payable by the debtor at the time each repayment is made, being a credit fee or charge (other than a government fee, charge or duty) that is ascertainable when the comparison rate is disclosed (whether or not the credit fee or charge is payable if the credit is not provided).</w:t>
      </w:r>
    </w:p>
    <w:p w:rsidR="005B0C8A" w:rsidRPr="00862E89" w:rsidRDefault="005B0C8A" w:rsidP="0065620B">
      <w:pPr>
        <w:pStyle w:val="paragraph"/>
      </w:pPr>
      <w:r w:rsidRPr="00862E89">
        <w:tab/>
        <w:t>8</w:t>
      </w:r>
      <w:r w:rsidRPr="00862E89">
        <w:tab/>
        <w:t>This is the total amount to be paid back, divided by the loan amount, expressed as a dollar amount for every dollar borrowed.</w:t>
      </w:r>
    </w:p>
    <w:p w:rsidR="005B0C8A" w:rsidRPr="00862E89" w:rsidRDefault="005B0C8A" w:rsidP="0065620B">
      <w:pPr>
        <w:pStyle w:val="paragraph"/>
      </w:pPr>
      <w:r w:rsidRPr="00862E89">
        <w:tab/>
        <w:t>9</w:t>
      </w:r>
      <w:r w:rsidRPr="00862E89">
        <w:tab/>
        <w:t>These are the fees and charges, paid to the lender on the commencement of the loan, used for the purpose of calculating the Personalised Comparison Rate.</w:t>
      </w:r>
    </w:p>
    <w:p w:rsidR="005B0C8A" w:rsidRPr="00862E89" w:rsidRDefault="005B0C8A" w:rsidP="0065620B">
      <w:pPr>
        <w:pStyle w:val="paragraph"/>
      </w:pPr>
      <w:r w:rsidRPr="00862E89">
        <w:lastRenderedPageBreak/>
        <w:tab/>
        <w:t>10</w:t>
      </w:r>
      <w:r w:rsidRPr="00862E89">
        <w:tab/>
        <w:t>If the home loan is a variable rate loan or a fixed rate loan with a term that expires at the end of the fixed rate period, only the first 2 sections (‘Repayment per month (including ongoing fees)’ and ‘Repayment per year (including ongoing fees)’) are required. If the home loan is any other type of standard home loan, the remaining sections are required.</w:t>
      </w:r>
    </w:p>
    <w:p w:rsidR="005B0C8A" w:rsidRPr="00862E89" w:rsidRDefault="005B0C8A" w:rsidP="0065620B">
      <w:pPr>
        <w:pStyle w:val="paragraph"/>
      </w:pPr>
      <w:r w:rsidRPr="00862E89">
        <w:tab/>
        <w:t>11</w:t>
      </w:r>
      <w:r w:rsidRPr="00862E89">
        <w:tab/>
        <w:t>This is any fee paid each month to the lender on a regular and ongoing basis.</w:t>
      </w:r>
    </w:p>
    <w:p w:rsidR="005B0C8A" w:rsidRPr="00862E89" w:rsidRDefault="005B0C8A" w:rsidP="0065620B">
      <w:pPr>
        <w:pStyle w:val="paragraph"/>
      </w:pPr>
      <w:r w:rsidRPr="00862E89">
        <w:tab/>
        <w:t>12</w:t>
      </w:r>
      <w:r w:rsidRPr="00862E89">
        <w:tab/>
        <w:t>This is any fee paid each year to the lender on a regular and ongoing basis. It does not include the monthly ongoing fee in note</w:t>
      </w:r>
      <w:r w:rsidR="00616E77" w:rsidRPr="00862E89">
        <w:t xml:space="preserve"> </w:t>
      </w:r>
      <w:r w:rsidRPr="00862E89">
        <w:t>11.</w:t>
      </w:r>
    </w:p>
    <w:p w:rsidR="00E529CE" w:rsidRPr="00862E89" w:rsidRDefault="00E529CE" w:rsidP="0065620B">
      <w:pPr>
        <w:pStyle w:val="paragraph"/>
      </w:pPr>
      <w:r w:rsidRPr="00862E89">
        <w:tab/>
        <w:t>13</w:t>
      </w:r>
      <w:r w:rsidRPr="00862E89">
        <w:tab/>
        <w:t>This is the sum of amounts payable per month on the home loan and any fees paid to the lender that are charged in that month.</w:t>
      </w:r>
    </w:p>
    <w:p w:rsidR="00E529CE" w:rsidRPr="00862E89" w:rsidRDefault="00E529CE" w:rsidP="0065620B">
      <w:pPr>
        <w:pStyle w:val="paragraph"/>
      </w:pPr>
      <w:r w:rsidRPr="00862E89">
        <w:tab/>
        <w:t>14</w:t>
      </w:r>
      <w:r w:rsidRPr="00862E89">
        <w:tab/>
        <w:t>This is the sum of the amounts payable per year on the home loan and any fees paid to the lender that are charged during the year.</w:t>
      </w:r>
    </w:p>
    <w:p w:rsidR="005B0C8A" w:rsidRPr="00862E89" w:rsidRDefault="005B0C8A" w:rsidP="0065620B">
      <w:pPr>
        <w:pStyle w:val="paragraph"/>
      </w:pPr>
      <w:r w:rsidRPr="00862E89">
        <w:tab/>
        <w:t>15</w:t>
      </w:r>
      <w:r w:rsidRPr="00862E89">
        <w:tab/>
        <w:t>This is the length of the fixed rate period for fixed loans, the length of the discount rate period for introductory rate loans, and the length of the period before the discounted rate applies for discounting rate loans.</w:t>
      </w:r>
    </w:p>
    <w:p w:rsidR="005B0C8A" w:rsidRPr="00862E89" w:rsidRDefault="005B0C8A" w:rsidP="0065620B">
      <w:pPr>
        <w:pStyle w:val="paragraph"/>
      </w:pPr>
      <w:r w:rsidRPr="00862E89">
        <w:tab/>
        <w:t>16</w:t>
      </w:r>
      <w:r w:rsidRPr="00862E89">
        <w:tab/>
        <w:t>The reference to the lender’s branches in this sentence may be removed if not applicable.</w:t>
      </w:r>
    </w:p>
    <w:p w:rsidR="00D82DD9" w:rsidRPr="00862E89" w:rsidRDefault="00D82DD9" w:rsidP="0065620B">
      <w:pPr>
        <w:pStyle w:val="paragraph"/>
      </w:pPr>
      <w:r w:rsidRPr="00862E89">
        <w:tab/>
        <w:t>16A</w:t>
      </w:r>
      <w:r w:rsidRPr="00862E89">
        <w:tab/>
        <w:t>Omit the reference to valuation fees if:</w:t>
      </w:r>
    </w:p>
    <w:p w:rsidR="00D82DD9" w:rsidRPr="00862E89" w:rsidRDefault="00D82DD9" w:rsidP="0065620B">
      <w:pPr>
        <w:pStyle w:val="paragraphsub"/>
      </w:pPr>
      <w:r w:rsidRPr="00862E89">
        <w:tab/>
        <w:t>(a)</w:t>
      </w:r>
      <w:r w:rsidRPr="00862E89">
        <w:tab/>
        <w:t>a credit provider charges a valuation fee in all cases; and</w:t>
      </w:r>
    </w:p>
    <w:p w:rsidR="00D82DD9" w:rsidRPr="00862E89" w:rsidRDefault="00D82DD9" w:rsidP="0065620B">
      <w:pPr>
        <w:pStyle w:val="paragraphsub"/>
      </w:pPr>
      <w:r w:rsidRPr="00862E89">
        <w:tab/>
        <w:t>(b)</w:t>
      </w:r>
      <w:r w:rsidRPr="00862E89">
        <w:tab/>
        <w:t>the amount of the valuation fee is included in the amount for establishment fees mentioned in the Key Fact Sheet.</w:t>
      </w:r>
    </w:p>
    <w:p w:rsidR="005B0C8A" w:rsidRPr="00862E89" w:rsidRDefault="005B0C8A" w:rsidP="0065620B">
      <w:pPr>
        <w:pStyle w:val="paragraph"/>
      </w:pPr>
      <w:r w:rsidRPr="00862E89">
        <w:tab/>
        <w:t>17</w:t>
      </w:r>
      <w:r w:rsidRPr="00862E89">
        <w:tab/>
        <w:t>Only include if break fees are payable on the loan.</w:t>
      </w:r>
    </w:p>
    <w:p w:rsidR="00D82DD9" w:rsidRPr="00862E89" w:rsidRDefault="00D82DD9" w:rsidP="0065620B">
      <w:pPr>
        <w:pStyle w:val="paragraph"/>
      </w:pPr>
      <w:r w:rsidRPr="00862E89">
        <w:tab/>
        <w:t>18</w:t>
      </w:r>
      <w:r w:rsidRPr="00862E89">
        <w:tab/>
        <w:t>Omit this section if:</w:t>
      </w:r>
    </w:p>
    <w:p w:rsidR="00D82DD9" w:rsidRPr="00862E89" w:rsidRDefault="00D82DD9" w:rsidP="0065620B">
      <w:pPr>
        <w:pStyle w:val="paragraphsub"/>
      </w:pPr>
      <w:r w:rsidRPr="00862E89">
        <w:tab/>
        <w:t>(a)</w:t>
      </w:r>
      <w:r w:rsidRPr="00862E89">
        <w:tab/>
        <w:t>the interest rate will be fixed for the entire term of the loan; or</w:t>
      </w:r>
    </w:p>
    <w:p w:rsidR="00D82DD9" w:rsidRPr="00862E89" w:rsidRDefault="00D82DD9" w:rsidP="0065620B">
      <w:pPr>
        <w:pStyle w:val="paragraphsub"/>
      </w:pPr>
      <w:r w:rsidRPr="00862E89">
        <w:tab/>
        <w:t>(b)</w:t>
      </w:r>
      <w:r w:rsidRPr="00862E89">
        <w:tab/>
        <w:t>the loan is a variable rate loan for which a fixed interest rate component is not available after the initial fixed rate period expires.</w:t>
      </w:r>
    </w:p>
    <w:p w:rsidR="005B0C8A" w:rsidRPr="00862E89" w:rsidRDefault="005B0C8A" w:rsidP="0065620B">
      <w:pPr>
        <w:pStyle w:val="paragraph"/>
      </w:pPr>
      <w:r w:rsidRPr="00862E89">
        <w:tab/>
        <w:t>19</w:t>
      </w:r>
      <w:r w:rsidRPr="00862E89">
        <w:tab/>
        <w:t>Only one of these paragraphs is required. Omit the paragraph that does not apply to the loan this Key Facts Sheet relates to.</w:t>
      </w:r>
    </w:p>
    <w:p w:rsidR="005B0C8A" w:rsidRPr="00862E89" w:rsidRDefault="005B0C8A" w:rsidP="0098332A">
      <w:pPr>
        <w:pStyle w:val="SubsectionHead"/>
      </w:pPr>
      <w:r w:rsidRPr="00862E89">
        <w:t>Assumptions</w:t>
      </w:r>
    </w:p>
    <w:p w:rsidR="005B0C8A" w:rsidRPr="00862E89" w:rsidRDefault="005B0C8A" w:rsidP="0098332A">
      <w:pPr>
        <w:pStyle w:val="subsection"/>
      </w:pPr>
      <w:r w:rsidRPr="00862E89">
        <w:t>2.2</w:t>
      </w:r>
      <w:r w:rsidRPr="00862E89">
        <w:tab/>
      </w:r>
      <w:r w:rsidRPr="00862E89">
        <w:tab/>
        <w:t>The tolerances and assumptions under section</w:t>
      </w:r>
      <w:r w:rsidR="00777022" w:rsidRPr="00862E89">
        <w:t> </w:t>
      </w:r>
      <w:r w:rsidRPr="00862E89">
        <w:t>180 of the Code apply to the calculation of any amounts in this Key Facts Sheet.</w:t>
      </w:r>
    </w:p>
    <w:p w:rsidR="005B0C8A" w:rsidRPr="00862E89" w:rsidRDefault="005B0C8A" w:rsidP="0098332A">
      <w:pPr>
        <w:pStyle w:val="SubsectionHead"/>
      </w:pPr>
      <w:r w:rsidRPr="00862E89">
        <w:t>Publication online</w:t>
      </w:r>
    </w:p>
    <w:p w:rsidR="005B0C8A" w:rsidRPr="00862E89" w:rsidRDefault="005B0C8A" w:rsidP="0098332A">
      <w:pPr>
        <w:pStyle w:val="subsection"/>
      </w:pPr>
      <w:r w:rsidRPr="00862E89">
        <w:t>2.3</w:t>
      </w:r>
      <w:r w:rsidRPr="00862E89">
        <w:tab/>
      </w:r>
      <w:r w:rsidRPr="00862E89">
        <w:tab/>
        <w:t>If a Key Facts Sheet is published online, links must be provided to the websites mentioned in the Key Facts Sheet.</w:t>
      </w:r>
    </w:p>
    <w:p w:rsidR="005B0C8A" w:rsidRPr="00862E89" w:rsidRDefault="005B0C8A" w:rsidP="0098332A">
      <w:pPr>
        <w:pStyle w:val="SubsectionHead"/>
      </w:pPr>
      <w:r w:rsidRPr="00862E89">
        <w:t>Adopting the Key Facts Sheet for non</w:t>
      </w:r>
      <w:r w:rsidR="00DE129E">
        <w:noBreakHyphen/>
      </w:r>
      <w:r w:rsidRPr="00862E89">
        <w:t>prescribed purposes</w:t>
      </w:r>
    </w:p>
    <w:p w:rsidR="005B0C8A" w:rsidRPr="00862E89" w:rsidRDefault="005B0C8A" w:rsidP="001F5A30">
      <w:pPr>
        <w:pStyle w:val="subsection"/>
      </w:pPr>
      <w:r w:rsidRPr="00862E89">
        <w:t>2.4</w:t>
      </w:r>
      <w:r w:rsidRPr="00862E89">
        <w:tab/>
      </w:r>
      <w:r w:rsidRPr="00862E89">
        <w:tab/>
        <w:t xml:space="preserve">A lender may produce a Key Facts Sheet for home loans if </w:t>
      </w:r>
      <w:r w:rsidR="001B7634">
        <w:t>Part 3</w:t>
      </w:r>
      <w:r w:rsidR="00DE129E">
        <w:noBreakHyphen/>
      </w:r>
      <w:r w:rsidRPr="00862E89">
        <w:t>2A of the Credit Act does not require the lender to provide a Key Facts Sheet. A lender that provides such a Key Facts Sheet must, to a reasonable extent, comply with the requirements for producing the Key Facts Sheet, but must omit any reference to the production of the Key Facts Sheet being an Australian Government requirement.</w:t>
      </w:r>
    </w:p>
    <w:p w:rsidR="000F05BA" w:rsidRPr="00862E89" w:rsidRDefault="000F05BA" w:rsidP="00DA04E6">
      <w:pPr>
        <w:pStyle w:val="ActHead1"/>
        <w:pageBreakBefore/>
      </w:pPr>
      <w:bookmarkStart w:id="303" w:name="_Toc74056735"/>
      <w:r w:rsidRPr="001B7634">
        <w:rPr>
          <w:rStyle w:val="CharChapNo"/>
        </w:rPr>
        <w:lastRenderedPageBreak/>
        <w:t>Schedule</w:t>
      </w:r>
      <w:r w:rsidR="00777022" w:rsidRPr="001B7634">
        <w:rPr>
          <w:rStyle w:val="CharChapNo"/>
        </w:rPr>
        <w:t> </w:t>
      </w:r>
      <w:r w:rsidRPr="001B7634">
        <w:rPr>
          <w:rStyle w:val="CharChapNo"/>
        </w:rPr>
        <w:t>5A</w:t>
      </w:r>
      <w:r w:rsidRPr="00862E89">
        <w:t>—</w:t>
      </w:r>
      <w:r w:rsidRPr="001B7634">
        <w:rPr>
          <w:rStyle w:val="CharChapText"/>
        </w:rPr>
        <w:t>Reverse mortgage information statement</w:t>
      </w:r>
      <w:bookmarkEnd w:id="303"/>
    </w:p>
    <w:p w:rsidR="000F05BA" w:rsidRPr="00862E89" w:rsidRDefault="000F05BA" w:rsidP="000F05BA">
      <w:pPr>
        <w:pStyle w:val="notemargin"/>
      </w:pPr>
      <w:r w:rsidRPr="00862E89">
        <w:t>Note:</w:t>
      </w:r>
      <w:r w:rsidRPr="00862E89">
        <w:tab/>
        <w:t>See regulation</w:t>
      </w:r>
      <w:r w:rsidR="00777022" w:rsidRPr="00862E89">
        <w:t> </w:t>
      </w:r>
      <w:r w:rsidRPr="00862E89">
        <w:t>28LE.</w:t>
      </w:r>
    </w:p>
    <w:p w:rsidR="000B62D6" w:rsidRPr="00862E89" w:rsidRDefault="000B62D6" w:rsidP="000B62D6">
      <w:pPr>
        <w:pStyle w:val="Header"/>
      </w:pPr>
      <w:r w:rsidRPr="001B7634">
        <w:rPr>
          <w:rStyle w:val="CharPartNo"/>
        </w:rPr>
        <w:t xml:space="preserve"> </w:t>
      </w:r>
      <w:r w:rsidRPr="001B7634">
        <w:rPr>
          <w:rStyle w:val="CharPartText"/>
        </w:rPr>
        <w:t xml:space="preserve"> </w:t>
      </w:r>
    </w:p>
    <w:p w:rsidR="00082136" w:rsidRPr="00862E89" w:rsidRDefault="00082136" w:rsidP="00082136">
      <w:r w:rsidRPr="00862E89">
        <w:rPr>
          <w:noProof/>
          <w:lang w:eastAsia="en-AU"/>
        </w:rPr>
        <w:drawing>
          <wp:inline distT="0" distB="0" distL="0" distR="0" wp14:anchorId="5BA8BA7F" wp14:editId="730792D8">
            <wp:extent cx="4500245" cy="62801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00245" cy="6280150"/>
                    </a:xfrm>
                    <a:prstGeom prst="rect">
                      <a:avLst/>
                    </a:prstGeom>
                  </pic:spPr>
                </pic:pic>
              </a:graphicData>
            </a:graphic>
          </wp:inline>
        </w:drawing>
      </w:r>
    </w:p>
    <w:p w:rsidR="00082136" w:rsidRPr="00862E89" w:rsidRDefault="00082136" w:rsidP="00082136">
      <w:r w:rsidRPr="00862E89">
        <w:rPr>
          <w:noProof/>
          <w:lang w:eastAsia="en-AU"/>
        </w:rPr>
        <w:lastRenderedPageBreak/>
        <w:drawing>
          <wp:inline distT="0" distB="0" distL="0" distR="0" wp14:anchorId="04995A37" wp14:editId="0A26991F">
            <wp:extent cx="4500245" cy="59232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00245" cy="5923280"/>
                    </a:xfrm>
                    <a:prstGeom prst="rect">
                      <a:avLst/>
                    </a:prstGeom>
                  </pic:spPr>
                </pic:pic>
              </a:graphicData>
            </a:graphic>
          </wp:inline>
        </w:drawing>
      </w:r>
    </w:p>
    <w:p w:rsidR="00DF7AF8" w:rsidRPr="00862E89" w:rsidRDefault="00DF7AF8" w:rsidP="00DF7AF8">
      <w:pPr>
        <w:pStyle w:val="ActHead1"/>
        <w:pageBreakBefore/>
      </w:pPr>
      <w:bookmarkStart w:id="304" w:name="_Toc74056736"/>
      <w:r w:rsidRPr="001B7634">
        <w:rPr>
          <w:rStyle w:val="CharChapNo"/>
        </w:rPr>
        <w:lastRenderedPageBreak/>
        <w:t>Schedule</w:t>
      </w:r>
      <w:r w:rsidR="00777022" w:rsidRPr="001B7634">
        <w:rPr>
          <w:rStyle w:val="CharChapNo"/>
        </w:rPr>
        <w:t> </w:t>
      </w:r>
      <w:r w:rsidRPr="001B7634">
        <w:rPr>
          <w:rStyle w:val="CharChapNo"/>
        </w:rPr>
        <w:t>6</w:t>
      </w:r>
      <w:r w:rsidRPr="00862E89">
        <w:t>—</w:t>
      </w:r>
      <w:r w:rsidRPr="001B7634">
        <w:rPr>
          <w:rStyle w:val="CharChapText"/>
        </w:rPr>
        <w:t>Key Facts Sheets for credit card contracts</w:t>
      </w:r>
      <w:bookmarkEnd w:id="304"/>
    </w:p>
    <w:p w:rsidR="00591EF5" w:rsidRPr="00862E89" w:rsidRDefault="00591EF5" w:rsidP="00591EF5">
      <w:pPr>
        <w:pStyle w:val="notemargin"/>
      </w:pPr>
      <w:r w:rsidRPr="00862E89">
        <w:t>Note:</w:t>
      </w:r>
      <w:r w:rsidRPr="00862E89">
        <w:tab/>
        <w:t>See regulation</w:t>
      </w:r>
      <w:r w:rsidR="00777022" w:rsidRPr="00862E89">
        <w:t> </w:t>
      </w:r>
      <w:r w:rsidRPr="00862E89">
        <w:t>28LBA.</w:t>
      </w:r>
    </w:p>
    <w:p w:rsidR="00DF7AF8" w:rsidRPr="00862E89" w:rsidRDefault="00DF7AF8" w:rsidP="00DF7AF8">
      <w:pPr>
        <w:pStyle w:val="ActHead2"/>
      </w:pPr>
      <w:bookmarkStart w:id="305" w:name="_Toc74056737"/>
      <w:r w:rsidRPr="001B7634">
        <w:rPr>
          <w:rStyle w:val="CharPartNo"/>
        </w:rPr>
        <w:t>Part</w:t>
      </w:r>
      <w:r w:rsidR="00777022" w:rsidRPr="001B7634">
        <w:rPr>
          <w:rStyle w:val="CharPartNo"/>
        </w:rPr>
        <w:t> </w:t>
      </w:r>
      <w:r w:rsidRPr="001B7634">
        <w:rPr>
          <w:rStyle w:val="CharPartNo"/>
        </w:rPr>
        <w:t>1</w:t>
      </w:r>
      <w:r w:rsidRPr="00862E89">
        <w:t>—</w:t>
      </w:r>
      <w:r w:rsidRPr="001B7634">
        <w:rPr>
          <w:rStyle w:val="CharPartText"/>
        </w:rPr>
        <w:t>Model of Key Facts Sheets</w:t>
      </w:r>
      <w:bookmarkEnd w:id="305"/>
    </w:p>
    <w:p w:rsidR="002B15C5" w:rsidRPr="00862E89" w:rsidRDefault="002B15C5" w:rsidP="002B15C5">
      <w:pPr>
        <w:pStyle w:val="Header"/>
        <w:tabs>
          <w:tab w:val="clear" w:pos="4150"/>
          <w:tab w:val="clear" w:pos="8307"/>
        </w:tabs>
      </w:pPr>
      <w:r w:rsidRPr="001B7634">
        <w:rPr>
          <w:rStyle w:val="CharDivNo"/>
        </w:rPr>
        <w:t xml:space="preserve"> </w:t>
      </w:r>
      <w:r w:rsidRPr="001B7634">
        <w:rPr>
          <w:rStyle w:val="CharDivText"/>
        </w:rPr>
        <w:t xml:space="preserve"> </w:t>
      </w:r>
    </w:p>
    <w:p w:rsidR="00DF7AF8" w:rsidRPr="00862E89" w:rsidRDefault="00DF7AF8" w:rsidP="00DF7AF8">
      <w:pPr>
        <w:pStyle w:val="Tabletext"/>
      </w:pPr>
    </w:p>
    <w:tbl>
      <w:tblPr>
        <w:tblW w:w="7391" w:type="dxa"/>
        <w:tblInd w:w="-83" w:type="dxa"/>
        <w:tblBorders>
          <w:top w:val="single" w:sz="4" w:space="0" w:color="auto"/>
          <w:bottom w:val="single" w:sz="2" w:space="0" w:color="auto"/>
          <w:insideH w:val="single" w:sz="4" w:space="0" w:color="auto"/>
        </w:tblBorders>
        <w:tblLook w:val="01E0" w:firstRow="1" w:lastRow="1" w:firstColumn="1" w:lastColumn="1" w:noHBand="0" w:noVBand="0"/>
      </w:tblPr>
      <w:tblGrid>
        <w:gridCol w:w="3206"/>
        <w:gridCol w:w="478"/>
        <w:gridCol w:w="3707"/>
      </w:tblGrid>
      <w:tr w:rsidR="00DF7AF8" w:rsidRPr="00862E89" w:rsidTr="00E73591">
        <w:trPr>
          <w:trHeight w:val="315"/>
        </w:trPr>
        <w:tc>
          <w:tcPr>
            <w:tcW w:w="7391" w:type="dxa"/>
            <w:gridSpan w:val="3"/>
            <w:tcBorders>
              <w:top w:val="nil"/>
              <w:bottom w:val="single" w:sz="4" w:space="0" w:color="auto"/>
            </w:tcBorders>
            <w:shd w:val="clear" w:color="auto" w:fill="auto"/>
            <w:tcMar>
              <w:top w:w="57" w:type="dxa"/>
              <w:left w:w="57" w:type="dxa"/>
              <w:bottom w:w="57" w:type="dxa"/>
              <w:right w:w="57" w:type="dxa"/>
            </w:tcMar>
            <w:hideMark/>
          </w:tcPr>
          <w:p w:rsidR="00DF7AF8" w:rsidRPr="00862E89" w:rsidRDefault="00DF7AF8" w:rsidP="00E73591">
            <w:pPr>
              <w:spacing w:before="120" w:after="120"/>
              <w:rPr>
                <w:rFonts w:ascii="Arial" w:hAnsi="Arial" w:cs="Arial"/>
                <w:b/>
                <w:sz w:val="28"/>
                <w:szCs w:val="28"/>
              </w:rPr>
            </w:pPr>
            <w:r w:rsidRPr="00862E89">
              <w:rPr>
                <w:rFonts w:ascii="Arial" w:hAnsi="Arial" w:cs="Arial"/>
                <w:b/>
                <w:sz w:val="28"/>
                <w:szCs w:val="28"/>
              </w:rPr>
              <w:t>Key facts about this credit card</w:t>
            </w:r>
          </w:p>
        </w:tc>
      </w:tr>
      <w:tr w:rsidR="00DF7AF8" w:rsidRPr="00862E89" w:rsidTr="00E73591">
        <w:trPr>
          <w:trHeight w:val="315"/>
        </w:trPr>
        <w:tc>
          <w:tcPr>
            <w:tcW w:w="3684"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rsidR="00DF7AF8" w:rsidRPr="00862E89" w:rsidRDefault="00DF7AF8" w:rsidP="00E73591">
            <w:pPr>
              <w:spacing w:before="60" w:after="60"/>
              <w:rPr>
                <w:b/>
              </w:rPr>
            </w:pPr>
            <w:r w:rsidRPr="00862E89">
              <w:t>Correct as at:</w:t>
            </w:r>
            <w:r w:rsidRPr="00862E89">
              <w:rPr>
                <w:szCs w:val="22"/>
              </w:rPr>
              <w:t xml:space="preserve"> </w:t>
            </w:r>
            <w:r w:rsidRPr="00862E89">
              <w:rPr>
                <w:i/>
              </w:rPr>
              <w:t>[date on which Key Facts Sheet is produced]</w:t>
            </w:r>
          </w:p>
        </w:tc>
        <w:tc>
          <w:tcPr>
            <w:tcW w:w="3707" w:type="dxa"/>
            <w:tcBorders>
              <w:top w:val="single" w:sz="4" w:space="0" w:color="auto"/>
              <w:left w:val="single" w:sz="4" w:space="0" w:color="auto"/>
              <w:bottom w:val="single" w:sz="4" w:space="0" w:color="auto"/>
              <w:right w:val="single" w:sz="4" w:space="0" w:color="auto"/>
            </w:tcBorders>
            <w:shd w:val="clear" w:color="auto" w:fill="auto"/>
            <w:hideMark/>
          </w:tcPr>
          <w:p w:rsidR="00DF7AF8" w:rsidRPr="00862E89" w:rsidRDefault="00DF7AF8" w:rsidP="00E73591">
            <w:pPr>
              <w:spacing w:before="60" w:after="60"/>
              <w:rPr>
                <w:i/>
              </w:rPr>
            </w:pPr>
            <w:r w:rsidRPr="00862E89">
              <w:rPr>
                <w:i/>
              </w:rPr>
              <w:t>Lender’s logo and/or name</w:t>
            </w:r>
          </w:p>
        </w:tc>
      </w:tr>
      <w:tr w:rsidR="00DF7AF8" w:rsidRPr="00862E89" w:rsidTr="00E73591">
        <w:tc>
          <w:tcPr>
            <w:tcW w:w="7391" w:type="dxa"/>
            <w:gridSpan w:val="3"/>
            <w:tcBorders>
              <w:top w:val="nil"/>
              <w:bottom w:val="single" w:sz="4" w:space="0" w:color="auto"/>
            </w:tcBorders>
            <w:shd w:val="clear" w:color="auto" w:fill="auto"/>
            <w:tcMar>
              <w:top w:w="57" w:type="dxa"/>
              <w:left w:w="57" w:type="dxa"/>
              <w:bottom w:w="57" w:type="dxa"/>
              <w:right w:w="57" w:type="dxa"/>
            </w:tcMar>
            <w:hideMark/>
          </w:tcPr>
          <w:p w:rsidR="00DF7AF8" w:rsidRPr="00862E89" w:rsidRDefault="00DF7AF8" w:rsidP="00E73591">
            <w:pPr>
              <w:spacing w:before="120" w:after="120"/>
              <w:rPr>
                <w:b/>
              </w:rPr>
            </w:pPr>
            <w:r w:rsidRPr="00862E89">
              <w:rPr>
                <w:b/>
              </w:rPr>
              <w:t xml:space="preserve">This information sheet is an Australian Government requirement under the </w:t>
            </w:r>
            <w:r w:rsidRPr="00862E89">
              <w:rPr>
                <w:b/>
                <w:i/>
              </w:rPr>
              <w:t>National Consumer Credit Protection Act 2009</w:t>
            </w:r>
          </w:p>
        </w:tc>
      </w:tr>
      <w:tr w:rsidR="00DF7AF8" w:rsidRPr="00862E89" w:rsidTr="00E73591">
        <w:tc>
          <w:tcPr>
            <w:tcW w:w="7391" w:type="dxa"/>
            <w:gridSpan w:val="3"/>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rsidR="00DF7AF8" w:rsidRPr="00862E89" w:rsidRDefault="00DF7AF8" w:rsidP="00E73591">
            <w:pPr>
              <w:spacing w:before="240" w:after="120"/>
              <w:rPr>
                <w:rFonts w:ascii="Arial" w:hAnsi="Arial" w:cs="Arial"/>
                <w:b/>
                <w:sz w:val="28"/>
                <w:szCs w:val="28"/>
              </w:rPr>
            </w:pPr>
            <w:r w:rsidRPr="00862E89">
              <w:rPr>
                <w:rFonts w:ascii="Arial" w:hAnsi="Arial" w:cs="Arial"/>
                <w:b/>
                <w:sz w:val="28"/>
                <w:szCs w:val="28"/>
              </w:rPr>
              <w:t>Description of credit card</w:t>
            </w:r>
          </w:p>
        </w:tc>
      </w:tr>
      <w:tr w:rsidR="00DF7AF8" w:rsidRPr="00862E89" w:rsidTr="00E73591">
        <w:tc>
          <w:tcPr>
            <w:tcW w:w="320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rsidR="00DF7AF8" w:rsidRPr="00862E89" w:rsidRDefault="00DF7AF8" w:rsidP="00E73591">
            <w:pPr>
              <w:spacing w:before="60" w:after="60"/>
              <w:rPr>
                <w:rFonts w:ascii="Calibri" w:hAnsi="Calibri"/>
              </w:rPr>
            </w:pPr>
            <w:r w:rsidRPr="00862E89">
              <w:t>Product name</w:t>
            </w:r>
          </w:p>
        </w:tc>
        <w:tc>
          <w:tcPr>
            <w:tcW w:w="4185"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rsidR="00DF7AF8" w:rsidRPr="00862E89" w:rsidRDefault="00DF7AF8" w:rsidP="00E73591">
            <w:pPr>
              <w:spacing w:before="60" w:after="60"/>
              <w:rPr>
                <w:rFonts w:ascii="Calibri" w:hAnsi="Calibri"/>
                <w:i/>
              </w:rPr>
            </w:pPr>
            <w:r w:rsidRPr="00862E89">
              <w:rPr>
                <w:i/>
              </w:rPr>
              <w:t>[name of credit card product]</w:t>
            </w:r>
          </w:p>
        </w:tc>
      </w:tr>
      <w:tr w:rsidR="00DF7AF8" w:rsidRPr="00862E89" w:rsidTr="00E73591">
        <w:tc>
          <w:tcPr>
            <w:tcW w:w="320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rsidR="00DF7AF8" w:rsidRPr="00862E89" w:rsidRDefault="00DF7AF8" w:rsidP="00E73591">
            <w:pPr>
              <w:spacing w:before="60" w:after="60"/>
              <w:rPr>
                <w:rFonts w:ascii="Calibri" w:hAnsi="Calibri"/>
              </w:rPr>
            </w:pPr>
            <w:r w:rsidRPr="00862E89">
              <w:t>Minimum credit limit</w:t>
            </w:r>
          </w:p>
        </w:tc>
        <w:tc>
          <w:tcPr>
            <w:tcW w:w="4185"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rsidR="00DF7AF8" w:rsidRPr="00862E89" w:rsidRDefault="00DF7AF8" w:rsidP="00E73591">
            <w:pPr>
              <w:spacing w:before="60" w:after="60"/>
              <w:rPr>
                <w:rFonts w:ascii="Calibri" w:hAnsi="Calibri"/>
                <w:i/>
              </w:rPr>
            </w:pPr>
            <w:r w:rsidRPr="00862E89">
              <w:rPr>
                <w:i/>
              </w:rPr>
              <w:t>[minimum credit limit]</w:t>
            </w:r>
          </w:p>
        </w:tc>
      </w:tr>
      <w:tr w:rsidR="00DF7AF8" w:rsidRPr="00862E89" w:rsidTr="00E73591">
        <w:tc>
          <w:tcPr>
            <w:tcW w:w="320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rsidR="00DF7AF8" w:rsidRPr="00862E89" w:rsidRDefault="00DF7AF8" w:rsidP="00E73591">
            <w:pPr>
              <w:spacing w:before="60" w:after="60"/>
            </w:pPr>
            <w:r w:rsidRPr="00862E89">
              <w:t xml:space="preserve">Minimum repayments </w:t>
            </w:r>
            <w:r w:rsidRPr="00862E89">
              <w:rPr>
                <w:vertAlign w:val="superscript"/>
              </w:rPr>
              <w:t>1</w:t>
            </w:r>
          </w:p>
        </w:tc>
        <w:tc>
          <w:tcPr>
            <w:tcW w:w="4185"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rsidR="00DF7AF8" w:rsidRPr="00862E89" w:rsidRDefault="00DF7AF8" w:rsidP="00E73591">
            <w:pPr>
              <w:spacing w:before="60" w:after="60"/>
              <w:rPr>
                <w:i/>
              </w:rPr>
            </w:pPr>
            <w:r w:rsidRPr="00862E89">
              <w:rPr>
                <w:i/>
              </w:rPr>
              <w:t>[minimum repayment or how the minimum repayment will be calculated]</w:t>
            </w:r>
          </w:p>
        </w:tc>
      </w:tr>
      <w:tr w:rsidR="00DF7AF8" w:rsidRPr="00862E89" w:rsidTr="00E73591">
        <w:tc>
          <w:tcPr>
            <w:tcW w:w="320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rsidR="00DF7AF8" w:rsidRPr="00862E89" w:rsidRDefault="00DF7AF8" w:rsidP="00E73591">
            <w:pPr>
              <w:spacing w:before="60" w:after="60"/>
              <w:rPr>
                <w:rFonts w:ascii="Calibri" w:hAnsi="Calibri"/>
              </w:rPr>
            </w:pPr>
            <w:r w:rsidRPr="00862E89">
              <w:t>Interest on purchases</w:t>
            </w:r>
          </w:p>
        </w:tc>
        <w:tc>
          <w:tcPr>
            <w:tcW w:w="4185"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rsidR="00DF7AF8" w:rsidRPr="00862E89" w:rsidRDefault="00DF7AF8" w:rsidP="00E73591">
            <w:pPr>
              <w:spacing w:before="60" w:after="60"/>
              <w:rPr>
                <w:i/>
              </w:rPr>
            </w:pPr>
            <w:r w:rsidRPr="00862E89">
              <w:rPr>
                <w:i/>
              </w:rPr>
              <w:t>[interest rate payable on purchases]</w:t>
            </w:r>
          </w:p>
        </w:tc>
      </w:tr>
      <w:tr w:rsidR="00DF7AF8" w:rsidRPr="00862E89" w:rsidTr="00E73591">
        <w:tc>
          <w:tcPr>
            <w:tcW w:w="320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rsidR="00DF7AF8" w:rsidRPr="00862E89" w:rsidRDefault="00DF7AF8" w:rsidP="00E73591">
            <w:pPr>
              <w:spacing w:before="60" w:after="60"/>
              <w:rPr>
                <w:rFonts w:ascii="Calibri" w:hAnsi="Calibri"/>
              </w:rPr>
            </w:pPr>
            <w:r w:rsidRPr="00862E89">
              <w:t>Interest</w:t>
            </w:r>
            <w:r w:rsidR="00DE129E">
              <w:noBreakHyphen/>
            </w:r>
            <w:r w:rsidRPr="00862E89">
              <w:t xml:space="preserve">free period </w:t>
            </w:r>
            <w:r w:rsidRPr="00862E89">
              <w:rPr>
                <w:vertAlign w:val="superscript"/>
              </w:rPr>
              <w:t>2</w:t>
            </w:r>
          </w:p>
        </w:tc>
        <w:tc>
          <w:tcPr>
            <w:tcW w:w="4185"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rsidR="00DF7AF8" w:rsidRPr="00862E89" w:rsidRDefault="00DF7AF8" w:rsidP="00E73591">
            <w:pPr>
              <w:spacing w:before="60" w:after="60"/>
              <w:rPr>
                <w:i/>
              </w:rPr>
            </w:pPr>
            <w:r w:rsidRPr="00862E89">
              <w:rPr>
                <w:i/>
              </w:rPr>
              <w:t>[description of interest</w:t>
            </w:r>
            <w:r w:rsidR="00DE129E">
              <w:rPr>
                <w:i/>
              </w:rPr>
              <w:noBreakHyphen/>
            </w:r>
            <w:r w:rsidRPr="00862E89">
              <w:rPr>
                <w:i/>
              </w:rPr>
              <w:t>free period]</w:t>
            </w:r>
          </w:p>
        </w:tc>
      </w:tr>
      <w:tr w:rsidR="00DF7AF8" w:rsidRPr="00862E89" w:rsidTr="00E73591">
        <w:tc>
          <w:tcPr>
            <w:tcW w:w="320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rsidR="00DF7AF8" w:rsidRPr="00862E89" w:rsidRDefault="00DF7AF8" w:rsidP="00E73591">
            <w:pPr>
              <w:spacing w:before="60" w:after="60"/>
              <w:rPr>
                <w:rFonts w:ascii="Calibri" w:hAnsi="Calibri" w:cs="Swiss721BT-Medium"/>
                <w:bCs/>
              </w:rPr>
            </w:pPr>
            <w:r w:rsidRPr="00862E89">
              <w:t>Interest on cash advances</w:t>
            </w:r>
          </w:p>
        </w:tc>
        <w:tc>
          <w:tcPr>
            <w:tcW w:w="4185"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rsidR="00DF7AF8" w:rsidRPr="00862E89" w:rsidRDefault="00DF7AF8" w:rsidP="00E73591">
            <w:pPr>
              <w:spacing w:before="60" w:after="60"/>
              <w:rPr>
                <w:rFonts w:cs="Swiss721BT-Medium"/>
                <w:bCs/>
                <w:i/>
              </w:rPr>
            </w:pPr>
            <w:r w:rsidRPr="00862E89">
              <w:rPr>
                <w:rFonts w:cs="Swiss721BT-Medium"/>
                <w:bCs/>
                <w:i/>
              </w:rPr>
              <w:t>[interest payable on cash advances]</w:t>
            </w:r>
          </w:p>
        </w:tc>
      </w:tr>
      <w:tr w:rsidR="00DF7AF8" w:rsidRPr="00862E89" w:rsidTr="00E73591">
        <w:tc>
          <w:tcPr>
            <w:tcW w:w="320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rsidR="00DF7AF8" w:rsidRPr="00862E89" w:rsidRDefault="00DF7AF8" w:rsidP="00E73591">
            <w:pPr>
              <w:spacing w:before="60" w:after="60"/>
              <w:rPr>
                <w:rFonts w:ascii="Calibri" w:hAnsi="Calibri"/>
              </w:rPr>
            </w:pPr>
            <w:r w:rsidRPr="00862E89">
              <w:t xml:space="preserve">Promotional interest rate </w:t>
            </w:r>
            <w:r w:rsidRPr="00862E89">
              <w:rPr>
                <w:vertAlign w:val="superscript"/>
              </w:rPr>
              <w:t>3</w:t>
            </w:r>
          </w:p>
        </w:tc>
        <w:tc>
          <w:tcPr>
            <w:tcW w:w="4185"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rsidR="00DF7AF8" w:rsidRPr="00862E89" w:rsidRDefault="00DF7AF8" w:rsidP="00E73591">
            <w:pPr>
              <w:spacing w:before="60" w:after="60"/>
              <w:rPr>
                <w:i/>
              </w:rPr>
            </w:pPr>
            <w:r w:rsidRPr="00862E89">
              <w:rPr>
                <w:i/>
              </w:rPr>
              <w:t>[promotional interest rate]</w:t>
            </w:r>
          </w:p>
        </w:tc>
      </w:tr>
      <w:tr w:rsidR="00DF7AF8" w:rsidRPr="00862E89" w:rsidTr="00E73591">
        <w:tc>
          <w:tcPr>
            <w:tcW w:w="320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rsidR="00DF7AF8" w:rsidRPr="00862E89" w:rsidRDefault="00DF7AF8" w:rsidP="00E73591">
            <w:pPr>
              <w:spacing w:before="60" w:after="60"/>
              <w:ind w:right="-22"/>
              <w:rPr>
                <w:rFonts w:ascii="Calibri" w:hAnsi="Calibri"/>
              </w:rPr>
            </w:pPr>
            <w:r w:rsidRPr="00862E89">
              <w:t xml:space="preserve">Balance transfer interest rate </w:t>
            </w:r>
            <w:r w:rsidRPr="00862E89">
              <w:rPr>
                <w:vertAlign w:val="superscript"/>
              </w:rPr>
              <w:t>3</w:t>
            </w:r>
          </w:p>
        </w:tc>
        <w:tc>
          <w:tcPr>
            <w:tcW w:w="4185"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rsidR="00DF7AF8" w:rsidRPr="00862E89" w:rsidRDefault="00DF7AF8" w:rsidP="00E73591">
            <w:pPr>
              <w:spacing w:before="60" w:after="60"/>
              <w:rPr>
                <w:i/>
              </w:rPr>
            </w:pPr>
            <w:r w:rsidRPr="00862E89">
              <w:rPr>
                <w:i/>
              </w:rPr>
              <w:t>[interest rate payable on transferred balances and (if applicable) the number of months for which the rate is applicable]</w:t>
            </w:r>
          </w:p>
        </w:tc>
      </w:tr>
      <w:tr w:rsidR="00DF7AF8" w:rsidRPr="00862E89" w:rsidTr="00E73591">
        <w:tc>
          <w:tcPr>
            <w:tcW w:w="320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rsidR="00DF7AF8" w:rsidRPr="00862E89" w:rsidRDefault="00DF7AF8" w:rsidP="00E73591">
            <w:pPr>
              <w:spacing w:before="60" w:after="60"/>
            </w:pPr>
            <w:r w:rsidRPr="00862E89">
              <w:t>Annual fee</w:t>
            </w:r>
          </w:p>
        </w:tc>
        <w:tc>
          <w:tcPr>
            <w:tcW w:w="4185"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rsidR="00DF7AF8" w:rsidRPr="00862E89" w:rsidRDefault="00DF7AF8" w:rsidP="00E73591">
            <w:pPr>
              <w:spacing w:before="60" w:after="60"/>
              <w:rPr>
                <w:i/>
              </w:rPr>
            </w:pPr>
            <w:r w:rsidRPr="00862E89">
              <w:rPr>
                <w:i/>
              </w:rPr>
              <w:t>[annual fee]</w:t>
            </w:r>
          </w:p>
        </w:tc>
      </w:tr>
      <w:tr w:rsidR="00DF7AF8" w:rsidRPr="00862E89" w:rsidTr="00E73591">
        <w:tc>
          <w:tcPr>
            <w:tcW w:w="320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rsidR="00DF7AF8" w:rsidRPr="00862E89" w:rsidRDefault="00DF7AF8" w:rsidP="00E73591">
            <w:pPr>
              <w:spacing w:before="60" w:after="60"/>
            </w:pPr>
            <w:r w:rsidRPr="00862E89">
              <w:t>Late payment fee</w:t>
            </w:r>
          </w:p>
        </w:tc>
        <w:tc>
          <w:tcPr>
            <w:tcW w:w="4185"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rsidR="00DF7AF8" w:rsidRPr="00862E89" w:rsidRDefault="00DF7AF8" w:rsidP="00E73591">
            <w:pPr>
              <w:spacing w:before="60" w:after="60"/>
              <w:rPr>
                <w:i/>
              </w:rPr>
            </w:pPr>
            <w:r w:rsidRPr="00862E89">
              <w:rPr>
                <w:i/>
              </w:rPr>
              <w:t>[late payment fee]</w:t>
            </w:r>
          </w:p>
        </w:tc>
      </w:tr>
      <w:tr w:rsidR="00DF7AF8" w:rsidRPr="00862E89" w:rsidTr="00E73591">
        <w:tc>
          <w:tcPr>
            <w:tcW w:w="7391" w:type="dxa"/>
            <w:gridSpan w:val="3"/>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rsidR="00DF7AF8" w:rsidRPr="00862E89" w:rsidRDefault="00DF7AF8" w:rsidP="00E73591">
            <w:pPr>
              <w:spacing w:after="120"/>
              <w:rPr>
                <w:rFonts w:ascii="Calibri" w:hAnsi="Calibri"/>
              </w:rPr>
            </w:pPr>
            <w:r w:rsidRPr="00862E89">
              <w:t xml:space="preserve">There may be circumstances in which you have to pay other fees. You can only be charged a fee for exceeding your credit limit if you separately agree to being charged that fee </w:t>
            </w:r>
            <w:r w:rsidRPr="00862E89">
              <w:rPr>
                <w:vertAlign w:val="superscript"/>
              </w:rPr>
              <w:t>4</w:t>
            </w:r>
            <w:r w:rsidRPr="00862E89">
              <w:t>. A full list of current fees applicable to this credit card can be obtained from [</w:t>
            </w:r>
            <w:r w:rsidRPr="00862E89">
              <w:rPr>
                <w:i/>
              </w:rPr>
              <w:t>web address for lender’s fees page</w:t>
            </w:r>
            <w:r w:rsidRPr="00862E89">
              <w:t>].</w:t>
            </w:r>
          </w:p>
          <w:p w:rsidR="00DF7AF8" w:rsidRPr="00862E89" w:rsidRDefault="00DF7AF8" w:rsidP="00E73591">
            <w:pPr>
              <w:spacing w:after="120"/>
            </w:pPr>
            <w:r w:rsidRPr="00862E89">
              <w:lastRenderedPageBreak/>
              <w:t>For more information on choosing and using credit cards visit the ASIC consumer website at www.moneysmart.gov.au</w:t>
            </w:r>
          </w:p>
          <w:p w:rsidR="00DF7AF8" w:rsidRPr="00862E89" w:rsidRDefault="00DF7AF8" w:rsidP="00E73591">
            <w:pPr>
              <w:spacing w:after="120"/>
              <w:rPr>
                <w:rFonts w:ascii="Swis721 BT" w:hAnsi="Swis721 BT" w:cs="Swis721 BT"/>
              </w:rPr>
            </w:pPr>
            <w:r w:rsidRPr="00862E89">
              <w:t>The terms on which this credit card is offered can change over time. You can check if any changes have been made by visiting [</w:t>
            </w:r>
            <w:r w:rsidRPr="00862E89">
              <w:rPr>
                <w:i/>
              </w:rPr>
              <w:t>web address for lender’s credit card Key Facts Sheet page</w:t>
            </w:r>
            <w:r w:rsidRPr="00862E89">
              <w:t>] or by contacting us on [</w:t>
            </w:r>
            <w:r w:rsidRPr="00862E89">
              <w:rPr>
                <w:i/>
              </w:rPr>
              <w:t>lender’s contact phone number</w:t>
            </w:r>
            <w:r w:rsidRPr="00862E89">
              <w:t xml:space="preserve">] </w:t>
            </w:r>
            <w:r w:rsidRPr="00862E89">
              <w:rPr>
                <w:vertAlign w:val="superscript"/>
              </w:rPr>
              <w:t>5</w:t>
            </w:r>
            <w:r w:rsidRPr="00862E89">
              <w:t>.</w:t>
            </w:r>
          </w:p>
        </w:tc>
      </w:tr>
    </w:tbl>
    <w:p w:rsidR="00DF7AF8" w:rsidRPr="00862E89" w:rsidRDefault="00DF7AF8" w:rsidP="00DF7AF8">
      <w:pPr>
        <w:spacing w:before="240" w:after="240"/>
        <w:rPr>
          <w:i/>
        </w:rPr>
      </w:pPr>
      <w:r w:rsidRPr="00862E89">
        <w:rPr>
          <w:i/>
        </w:rPr>
        <w:lastRenderedPageBreak/>
        <w:t>Notes for using model</w:t>
      </w:r>
    </w:p>
    <w:p w:rsidR="00DF7AF8" w:rsidRPr="00862E89" w:rsidRDefault="00DF7AF8" w:rsidP="00DF7AF8">
      <w:pPr>
        <w:spacing w:after="120"/>
        <w:ind w:left="284" w:hanging="284"/>
      </w:pPr>
      <w:r w:rsidRPr="00862E89">
        <w:rPr>
          <w:vertAlign w:val="superscript"/>
        </w:rPr>
        <w:t>1</w:t>
      </w:r>
      <w:r w:rsidRPr="00862E89">
        <w:tab/>
        <w:t>Minimum repayments may be expressed as amounts or as an explanation of how minimum repayments will be calculated.</w:t>
      </w:r>
    </w:p>
    <w:p w:rsidR="00DF7AF8" w:rsidRPr="00862E89" w:rsidRDefault="00DF7AF8" w:rsidP="00DF7AF8">
      <w:pPr>
        <w:spacing w:after="120"/>
        <w:ind w:left="284" w:hanging="284"/>
      </w:pPr>
      <w:r w:rsidRPr="00862E89">
        <w:rPr>
          <w:vertAlign w:val="superscript"/>
        </w:rPr>
        <w:t>2</w:t>
      </w:r>
      <w:r w:rsidRPr="00862E89">
        <w:tab/>
        <w:t>The expression ‘interest free’ must be used in accordance with section</w:t>
      </w:r>
      <w:r w:rsidR="00777022" w:rsidRPr="00862E89">
        <w:t> </w:t>
      </w:r>
      <w:r w:rsidRPr="00862E89">
        <w:t>30B of the Credit Act and the regulations made under that section.</w:t>
      </w:r>
    </w:p>
    <w:p w:rsidR="00DF7AF8" w:rsidRPr="00862E89" w:rsidRDefault="00DF7AF8" w:rsidP="00DF7AF8">
      <w:pPr>
        <w:spacing w:after="120"/>
        <w:ind w:left="284" w:hanging="284"/>
      </w:pPr>
      <w:r w:rsidRPr="00862E89">
        <w:rPr>
          <w:vertAlign w:val="superscript"/>
        </w:rPr>
        <w:t>3</w:t>
      </w:r>
      <w:r w:rsidRPr="00862E89">
        <w:tab/>
        <w:t>This item may be omitted if it is not relevant or applicable to the credit card contract.</w:t>
      </w:r>
    </w:p>
    <w:p w:rsidR="00DF7AF8" w:rsidRPr="00862E89" w:rsidRDefault="00DF7AF8" w:rsidP="00DF7AF8">
      <w:pPr>
        <w:spacing w:after="120"/>
        <w:ind w:left="284" w:hanging="284"/>
      </w:pPr>
      <w:r w:rsidRPr="00862E89">
        <w:rPr>
          <w:vertAlign w:val="superscript"/>
        </w:rPr>
        <w:t>4</w:t>
      </w:r>
      <w:r w:rsidRPr="00862E89">
        <w:tab/>
        <w:t>This sentence may be omitted if it is not relevant or applicable to the credit card contract.</w:t>
      </w:r>
    </w:p>
    <w:p w:rsidR="00DF7AF8" w:rsidRPr="00862E89" w:rsidRDefault="00DF7AF8" w:rsidP="00DF7AF8">
      <w:pPr>
        <w:spacing w:after="120"/>
        <w:ind w:left="284" w:hanging="284"/>
      </w:pPr>
      <w:r w:rsidRPr="00862E89">
        <w:rPr>
          <w:vertAlign w:val="superscript"/>
        </w:rPr>
        <w:t>5</w:t>
      </w:r>
      <w:r w:rsidRPr="00862E89">
        <w:tab/>
        <w:t>The licensee may provide both a web address and a phone number or only one of those contact methods. If the licensee only provides one of those methods, the licensee may omit the phrase that refers to the option that is not provided</w:t>
      </w:r>
    </w:p>
    <w:p w:rsidR="00DF7AF8" w:rsidRPr="00862E89" w:rsidRDefault="00DF7AF8" w:rsidP="00E73591">
      <w:pPr>
        <w:pStyle w:val="ActHead2"/>
        <w:pageBreakBefore/>
      </w:pPr>
      <w:bookmarkStart w:id="306" w:name="_Toc74056738"/>
      <w:r w:rsidRPr="001B7634">
        <w:rPr>
          <w:rStyle w:val="CharPartNo"/>
        </w:rPr>
        <w:lastRenderedPageBreak/>
        <w:t>Part</w:t>
      </w:r>
      <w:r w:rsidR="00777022" w:rsidRPr="001B7634">
        <w:rPr>
          <w:rStyle w:val="CharPartNo"/>
        </w:rPr>
        <w:t> </w:t>
      </w:r>
      <w:r w:rsidRPr="001B7634">
        <w:rPr>
          <w:rStyle w:val="CharPartNo"/>
        </w:rPr>
        <w:t>2</w:t>
      </w:r>
      <w:r w:rsidRPr="00862E89">
        <w:t>—</w:t>
      </w:r>
      <w:r w:rsidRPr="001B7634">
        <w:rPr>
          <w:rStyle w:val="CharPartText"/>
        </w:rPr>
        <w:t>Information about preparing a Key Facts Sheet</w:t>
      </w:r>
      <w:bookmarkEnd w:id="306"/>
    </w:p>
    <w:p w:rsidR="002B15C5" w:rsidRPr="00862E89" w:rsidRDefault="002B15C5" w:rsidP="002B15C5">
      <w:pPr>
        <w:pStyle w:val="Header"/>
        <w:tabs>
          <w:tab w:val="clear" w:pos="4150"/>
          <w:tab w:val="clear" w:pos="8307"/>
        </w:tabs>
      </w:pPr>
      <w:r w:rsidRPr="001B7634">
        <w:rPr>
          <w:rStyle w:val="CharDivNo"/>
        </w:rPr>
        <w:t xml:space="preserve"> </w:t>
      </w:r>
      <w:r w:rsidRPr="001B7634">
        <w:rPr>
          <w:rStyle w:val="CharDivText"/>
        </w:rPr>
        <w:t xml:space="preserve"> </w:t>
      </w:r>
    </w:p>
    <w:p w:rsidR="00DF7AF8" w:rsidRPr="00862E89" w:rsidRDefault="00DF7AF8" w:rsidP="00DF7AF8">
      <w:pPr>
        <w:pStyle w:val="SubsectionHead"/>
      </w:pPr>
      <w:r w:rsidRPr="00862E89">
        <w:t>Notes for using model of Key Facts Sheet</w:t>
      </w:r>
    </w:p>
    <w:p w:rsidR="00DF7AF8" w:rsidRPr="00862E89" w:rsidRDefault="00DF7AF8" w:rsidP="00DF7AF8">
      <w:pPr>
        <w:pStyle w:val="subsection"/>
      </w:pPr>
      <w:r w:rsidRPr="00862E89">
        <w:t>2.1</w:t>
      </w:r>
      <w:r w:rsidRPr="00862E89">
        <w:tab/>
      </w:r>
      <w:r w:rsidRPr="00862E89">
        <w:tab/>
        <w:t>The notes for using the model Key Facts Sheet in Part</w:t>
      </w:r>
      <w:r w:rsidR="00777022" w:rsidRPr="00862E89">
        <w:t> </w:t>
      </w:r>
      <w:r w:rsidRPr="00862E89">
        <w:t>1 are to be deleted from a Key Facts Sheet provided to a consumer.</w:t>
      </w:r>
    </w:p>
    <w:p w:rsidR="00DF7AF8" w:rsidRPr="00862E89" w:rsidRDefault="00DF7AF8" w:rsidP="00DF7AF8">
      <w:pPr>
        <w:pStyle w:val="SubsectionHead"/>
      </w:pPr>
      <w:r w:rsidRPr="00862E89">
        <w:t>Key Facts Sheet for more than one credit card</w:t>
      </w:r>
    </w:p>
    <w:p w:rsidR="00DF7AF8" w:rsidRPr="00862E89" w:rsidRDefault="00DF7AF8" w:rsidP="00DF7AF8">
      <w:pPr>
        <w:pStyle w:val="subsection"/>
      </w:pPr>
      <w:r w:rsidRPr="00862E89">
        <w:t>2.2</w:t>
      </w:r>
      <w:r w:rsidRPr="00862E89">
        <w:tab/>
      </w:r>
      <w:r w:rsidRPr="00862E89">
        <w:tab/>
        <w:t>A licensee may publish a Key Facts Sheet about more than one credit card in a table format by adding columns to the right of the tables in the model Key Facts Sheet in Part</w:t>
      </w:r>
      <w:r w:rsidR="00777022" w:rsidRPr="00862E89">
        <w:t> </w:t>
      </w:r>
      <w:r w:rsidRPr="00862E89">
        <w:t>1. If the licensee does so, the Key Facts Sheet provided to a consumer must enable the consumer to clearly identify or select each credit card for which the consumer is applying.</w:t>
      </w:r>
    </w:p>
    <w:p w:rsidR="00DF7AF8" w:rsidRPr="00862E89" w:rsidRDefault="00DF7AF8" w:rsidP="00DF7AF8">
      <w:pPr>
        <w:pStyle w:val="SubsectionHead"/>
      </w:pPr>
      <w:r w:rsidRPr="00862E89">
        <w:t>Publication online</w:t>
      </w:r>
    </w:p>
    <w:p w:rsidR="00DF7AF8" w:rsidRPr="00862E89" w:rsidRDefault="00DF7AF8" w:rsidP="00DF7AF8">
      <w:pPr>
        <w:pStyle w:val="subsection"/>
        <w:spacing w:before="240"/>
      </w:pPr>
      <w:r w:rsidRPr="00862E89">
        <w:t>2.3</w:t>
      </w:r>
      <w:r w:rsidRPr="00862E89">
        <w:tab/>
      </w:r>
      <w:r w:rsidRPr="00862E89">
        <w:tab/>
        <w:t>If a Key Facts Sheet is published online, links must be provided to the websites mentioned in the Key Facts Sheet.</w:t>
      </w:r>
    </w:p>
    <w:p w:rsidR="00DF7AF8" w:rsidRPr="00862E89" w:rsidRDefault="00DF7AF8" w:rsidP="00DF7AF8">
      <w:pPr>
        <w:pStyle w:val="ActHead1"/>
        <w:pageBreakBefore/>
      </w:pPr>
      <w:bookmarkStart w:id="307" w:name="_Toc74056739"/>
      <w:r w:rsidRPr="001B7634">
        <w:rPr>
          <w:rStyle w:val="CharChapNo"/>
        </w:rPr>
        <w:lastRenderedPageBreak/>
        <w:t>Schedule</w:t>
      </w:r>
      <w:r w:rsidR="00777022" w:rsidRPr="001B7634">
        <w:rPr>
          <w:rStyle w:val="CharChapNo"/>
        </w:rPr>
        <w:t> </w:t>
      </w:r>
      <w:r w:rsidRPr="001B7634">
        <w:rPr>
          <w:rStyle w:val="CharChapNo"/>
        </w:rPr>
        <w:t>7</w:t>
      </w:r>
      <w:r w:rsidRPr="00862E89">
        <w:t>—</w:t>
      </w:r>
      <w:r w:rsidRPr="001B7634">
        <w:rPr>
          <w:rStyle w:val="CharChapText"/>
        </w:rPr>
        <w:t>Warning about small amount credit contracts—warning on premises</w:t>
      </w:r>
      <w:bookmarkEnd w:id="307"/>
    </w:p>
    <w:p w:rsidR="006C4631" w:rsidRPr="00862E89" w:rsidRDefault="006C4631" w:rsidP="006C4631">
      <w:pPr>
        <w:pStyle w:val="notemargin"/>
      </w:pPr>
      <w:r w:rsidRPr="00862E89">
        <w:t>Note:</w:t>
      </w:r>
      <w:r w:rsidRPr="00862E89">
        <w:tab/>
        <w:t>See subparagraph</w:t>
      </w:r>
      <w:r w:rsidR="00777022" w:rsidRPr="00862E89">
        <w:t> </w:t>
      </w:r>
      <w:r w:rsidRPr="00862E89">
        <w:t>28LCA(1)(c)(</w:t>
      </w:r>
      <w:proofErr w:type="spellStart"/>
      <w:r w:rsidRPr="00862E89">
        <w:t>i</w:t>
      </w:r>
      <w:proofErr w:type="spellEnd"/>
      <w:r w:rsidRPr="00862E89">
        <w:t>).</w:t>
      </w:r>
    </w:p>
    <w:p w:rsidR="00DF7AF8" w:rsidRPr="00862E89" w:rsidRDefault="00DF7AF8" w:rsidP="00DF7AF8">
      <w:pPr>
        <w:pStyle w:val="Header"/>
      </w:pPr>
      <w:r w:rsidRPr="001B7634">
        <w:rPr>
          <w:rStyle w:val="CharPartNo"/>
        </w:rPr>
        <w:t xml:space="preserve"> </w:t>
      </w:r>
      <w:r w:rsidRPr="001B7634">
        <w:rPr>
          <w:rStyle w:val="CharPartText"/>
        </w:rPr>
        <w:t xml:space="preserve"> </w:t>
      </w:r>
    </w:p>
    <w:p w:rsidR="00DF7AF8" w:rsidRPr="00862E89" w:rsidRDefault="00DF7AF8" w:rsidP="00DF7AF8">
      <w:pPr>
        <w:pStyle w:val="Pa0"/>
        <w:ind w:right="-46"/>
        <w:jc w:val="center"/>
        <w:rPr>
          <w:sz w:val="72"/>
          <w:szCs w:val="72"/>
        </w:rPr>
      </w:pPr>
      <w:r w:rsidRPr="00862E89">
        <w:rPr>
          <w:sz w:val="72"/>
          <w:szCs w:val="72"/>
        </w:rPr>
        <w:t>Do you really need a loan today?</w:t>
      </w:r>
      <w:r w:rsidR="00DE129E" w:rsidRPr="00DE129E">
        <w:rPr>
          <w:position w:val="6"/>
          <w:sz w:val="16"/>
          <w:szCs w:val="72"/>
        </w:rPr>
        <w:t>*</w:t>
      </w:r>
    </w:p>
    <w:p w:rsidR="00DF7AF8" w:rsidRPr="00862E89" w:rsidRDefault="00DF7AF8" w:rsidP="00DF7AF8">
      <w:pPr>
        <w:pStyle w:val="Default"/>
      </w:pPr>
    </w:p>
    <w:p w:rsidR="00DF7AF8" w:rsidRPr="00862E89" w:rsidRDefault="00DF7AF8" w:rsidP="00DF7AF8">
      <w:pPr>
        <w:pStyle w:val="Pa0"/>
        <w:jc w:val="center"/>
        <w:rPr>
          <w:sz w:val="36"/>
          <w:szCs w:val="36"/>
        </w:rPr>
      </w:pPr>
      <w:r w:rsidRPr="00862E89">
        <w:rPr>
          <w:sz w:val="36"/>
          <w:szCs w:val="36"/>
        </w:rPr>
        <w:t>It can be expensive to borrow small amounts of money and borrowing may not</w:t>
      </w:r>
    </w:p>
    <w:p w:rsidR="00DF7AF8" w:rsidRPr="00862E89" w:rsidRDefault="00DF7AF8" w:rsidP="00DF7AF8">
      <w:pPr>
        <w:pStyle w:val="Pa0"/>
        <w:jc w:val="center"/>
        <w:rPr>
          <w:sz w:val="36"/>
          <w:szCs w:val="36"/>
        </w:rPr>
      </w:pPr>
      <w:r w:rsidRPr="00862E89">
        <w:rPr>
          <w:sz w:val="36"/>
          <w:szCs w:val="36"/>
        </w:rPr>
        <w:t>solve your money problems</w:t>
      </w:r>
    </w:p>
    <w:p w:rsidR="00DF7AF8" w:rsidRPr="00862E89" w:rsidRDefault="00DF7AF8" w:rsidP="00DF7AF8"/>
    <w:p w:rsidR="00DF7AF8" w:rsidRPr="00862E89" w:rsidRDefault="00DF7AF8" w:rsidP="00DF7AF8"/>
    <w:p w:rsidR="00DF7AF8" w:rsidRPr="00862E89" w:rsidRDefault="00DF7AF8" w:rsidP="00DF7AF8">
      <w:pPr>
        <w:pStyle w:val="Pa0"/>
        <w:rPr>
          <w:sz w:val="36"/>
          <w:szCs w:val="36"/>
        </w:rPr>
      </w:pPr>
      <w:r w:rsidRPr="00862E89">
        <w:rPr>
          <w:sz w:val="36"/>
          <w:szCs w:val="36"/>
        </w:rPr>
        <w:t xml:space="preserve">Check your options </w:t>
      </w:r>
      <w:r w:rsidRPr="00862E89">
        <w:rPr>
          <w:sz w:val="36"/>
          <w:szCs w:val="36"/>
          <w:u w:val="single"/>
        </w:rPr>
        <w:t>before</w:t>
      </w:r>
      <w:r w:rsidRPr="00862E89">
        <w:rPr>
          <w:sz w:val="36"/>
          <w:szCs w:val="36"/>
        </w:rPr>
        <w:t xml:space="preserve"> you borrow:</w:t>
      </w:r>
    </w:p>
    <w:p w:rsidR="00DF7AF8" w:rsidRPr="00862E89" w:rsidRDefault="00DF7AF8" w:rsidP="00DF7AF8">
      <w:pPr>
        <w:pStyle w:val="Pa0"/>
        <w:jc w:val="center"/>
        <w:rPr>
          <w:sz w:val="36"/>
          <w:szCs w:val="36"/>
        </w:rPr>
      </w:pPr>
    </w:p>
    <w:p w:rsidR="00DF7AF8" w:rsidRPr="00862E89" w:rsidRDefault="00DF7AF8" w:rsidP="00DF7AF8">
      <w:pPr>
        <w:pStyle w:val="Bullet"/>
        <w:numPr>
          <w:ilvl w:val="0"/>
          <w:numId w:val="25"/>
        </w:numPr>
        <w:tabs>
          <w:tab w:val="clear" w:pos="520"/>
          <w:tab w:val="num" w:pos="567"/>
        </w:tabs>
        <w:spacing w:before="0" w:after="200" w:line="276" w:lineRule="auto"/>
        <w:ind w:left="567" w:hanging="567"/>
        <w:rPr>
          <w:rFonts w:ascii="Arial" w:hAnsi="Arial" w:cs="Arial"/>
          <w:sz w:val="36"/>
          <w:szCs w:val="36"/>
        </w:rPr>
      </w:pPr>
      <w:r w:rsidRPr="00862E89">
        <w:rPr>
          <w:rFonts w:ascii="Arial" w:hAnsi="Arial" w:cs="Arial"/>
          <w:sz w:val="36"/>
          <w:szCs w:val="36"/>
        </w:rPr>
        <w:t>For information about other options for managing bills and debts, ring 1800</w:t>
      </w:r>
      <w:r w:rsidR="00777022" w:rsidRPr="00862E89">
        <w:rPr>
          <w:rFonts w:ascii="Arial" w:hAnsi="Arial" w:cs="Arial"/>
          <w:sz w:val="36"/>
          <w:szCs w:val="36"/>
        </w:rPr>
        <w:t> </w:t>
      </w:r>
      <w:r w:rsidRPr="00862E89">
        <w:rPr>
          <w:rFonts w:ascii="Arial" w:hAnsi="Arial" w:cs="Arial"/>
          <w:sz w:val="36"/>
          <w:szCs w:val="36"/>
        </w:rPr>
        <w:t>007 007 from anywhere in Australia to talk to a free and independent financial counsellor</w:t>
      </w:r>
    </w:p>
    <w:p w:rsidR="00DF7AF8" w:rsidRPr="00862E89" w:rsidRDefault="00DF7AF8" w:rsidP="00DF7AF8">
      <w:pPr>
        <w:pStyle w:val="Bullet"/>
        <w:numPr>
          <w:ilvl w:val="0"/>
          <w:numId w:val="25"/>
        </w:numPr>
        <w:tabs>
          <w:tab w:val="clear" w:pos="520"/>
          <w:tab w:val="num" w:pos="567"/>
        </w:tabs>
        <w:spacing w:before="0" w:after="200" w:line="276" w:lineRule="auto"/>
        <w:ind w:left="567" w:hanging="567"/>
        <w:rPr>
          <w:rFonts w:ascii="Arial" w:hAnsi="Arial" w:cs="Arial"/>
          <w:sz w:val="36"/>
          <w:szCs w:val="36"/>
        </w:rPr>
      </w:pPr>
      <w:r w:rsidRPr="00862E89">
        <w:rPr>
          <w:rFonts w:ascii="Arial" w:hAnsi="Arial" w:cs="Arial"/>
          <w:sz w:val="36"/>
          <w:szCs w:val="36"/>
        </w:rPr>
        <w:t>Talk to your electricity, gas, phone or water provider to work out a payment plan</w:t>
      </w:r>
    </w:p>
    <w:p w:rsidR="00DF7AF8" w:rsidRPr="00862E89" w:rsidRDefault="00DF7AF8" w:rsidP="00DF7AF8">
      <w:pPr>
        <w:pStyle w:val="Bullet"/>
        <w:numPr>
          <w:ilvl w:val="0"/>
          <w:numId w:val="25"/>
        </w:numPr>
        <w:tabs>
          <w:tab w:val="clear" w:pos="520"/>
          <w:tab w:val="num" w:pos="567"/>
        </w:tabs>
        <w:spacing w:before="0" w:after="200" w:line="276" w:lineRule="auto"/>
        <w:ind w:left="567" w:hanging="567"/>
        <w:rPr>
          <w:rFonts w:ascii="Arial" w:hAnsi="Arial" w:cs="Arial"/>
          <w:sz w:val="36"/>
          <w:szCs w:val="36"/>
        </w:rPr>
      </w:pPr>
      <w:r w:rsidRPr="00862E89">
        <w:rPr>
          <w:rFonts w:ascii="Arial" w:hAnsi="Arial" w:cs="Arial"/>
          <w:sz w:val="36"/>
          <w:szCs w:val="36"/>
        </w:rPr>
        <w:t>If you are on government benefits, ask for an advance payment from Centrelink: 13</w:t>
      </w:r>
      <w:r w:rsidR="00777022" w:rsidRPr="00862E89">
        <w:rPr>
          <w:rFonts w:ascii="Arial" w:hAnsi="Arial" w:cs="Arial"/>
          <w:sz w:val="36"/>
          <w:szCs w:val="36"/>
        </w:rPr>
        <w:t> </w:t>
      </w:r>
      <w:r w:rsidRPr="00862E89">
        <w:rPr>
          <w:rFonts w:ascii="Arial" w:hAnsi="Arial" w:cs="Arial"/>
          <w:sz w:val="36"/>
          <w:szCs w:val="36"/>
        </w:rPr>
        <w:t>17 94</w:t>
      </w:r>
    </w:p>
    <w:p w:rsidR="00DF7AF8" w:rsidRPr="00862E89" w:rsidRDefault="00DF7AF8" w:rsidP="00DF7AF8">
      <w:pPr>
        <w:pStyle w:val="Pa0"/>
        <w:rPr>
          <w:b/>
          <w:bCs/>
          <w:sz w:val="36"/>
          <w:szCs w:val="36"/>
        </w:rPr>
      </w:pPr>
      <w:r w:rsidRPr="00862E89">
        <w:rPr>
          <w:sz w:val="36"/>
          <w:szCs w:val="36"/>
        </w:rPr>
        <w:t xml:space="preserve">Go to </w:t>
      </w:r>
      <w:r w:rsidRPr="00862E89">
        <w:rPr>
          <w:b/>
          <w:sz w:val="36"/>
          <w:szCs w:val="36"/>
        </w:rPr>
        <w:t>www.moneysmart.gov.au</w:t>
      </w:r>
      <w:r w:rsidRPr="00862E89">
        <w:rPr>
          <w:b/>
          <w:bCs/>
          <w:sz w:val="36"/>
          <w:szCs w:val="36"/>
        </w:rPr>
        <w:t>—</w:t>
      </w:r>
    </w:p>
    <w:p w:rsidR="00DF7AF8" w:rsidRPr="00862E89" w:rsidRDefault="00DF7AF8" w:rsidP="00DF7AF8">
      <w:pPr>
        <w:pStyle w:val="Pa0"/>
        <w:rPr>
          <w:sz w:val="36"/>
          <w:szCs w:val="36"/>
        </w:rPr>
      </w:pPr>
      <w:proofErr w:type="spellStart"/>
      <w:r w:rsidRPr="00862E89">
        <w:rPr>
          <w:sz w:val="36"/>
          <w:szCs w:val="36"/>
        </w:rPr>
        <w:t>MoneySmart</w:t>
      </w:r>
      <w:proofErr w:type="spellEnd"/>
      <w:r w:rsidRPr="00862E89">
        <w:rPr>
          <w:sz w:val="36"/>
          <w:szCs w:val="36"/>
        </w:rPr>
        <w:t xml:space="preserve"> shows you how small amount loans work and suggests other options that may help you.</w:t>
      </w:r>
    </w:p>
    <w:p w:rsidR="00DF7AF8" w:rsidRPr="00862E89" w:rsidRDefault="00DF7AF8" w:rsidP="00DF7AF8"/>
    <w:p w:rsidR="00DF7AF8" w:rsidRPr="00862E89" w:rsidRDefault="00DE129E" w:rsidP="00DF7AF8">
      <w:pPr>
        <w:jc w:val="center"/>
        <w:rPr>
          <w:rFonts w:ascii="Arial" w:hAnsi="Arial" w:cs="Arial"/>
          <w:sz w:val="20"/>
        </w:rPr>
      </w:pPr>
      <w:r w:rsidRPr="00DE129E">
        <w:rPr>
          <w:position w:val="6"/>
          <w:sz w:val="16"/>
        </w:rPr>
        <w:t>*</w:t>
      </w:r>
      <w:r w:rsidR="00DF7AF8" w:rsidRPr="00862E89">
        <w:rPr>
          <w:rFonts w:ascii="Arial" w:hAnsi="Arial" w:cs="Arial"/>
          <w:sz w:val="20"/>
        </w:rPr>
        <w:t xml:space="preserve"> This statement is an Australian Government requirement under the </w:t>
      </w:r>
      <w:r w:rsidR="00DF7AF8" w:rsidRPr="00862E89">
        <w:rPr>
          <w:rFonts w:ascii="Arial" w:hAnsi="Arial" w:cs="Arial"/>
          <w:i/>
          <w:sz w:val="20"/>
        </w:rPr>
        <w:t>National Consumer Credit Protection Act 2009</w:t>
      </w:r>
      <w:r w:rsidR="00DF7AF8" w:rsidRPr="00862E89">
        <w:rPr>
          <w:rFonts w:ascii="Arial" w:hAnsi="Arial" w:cs="Arial"/>
          <w:sz w:val="20"/>
        </w:rPr>
        <w:t>.</w:t>
      </w:r>
    </w:p>
    <w:p w:rsidR="002612BA" w:rsidRPr="00862E89" w:rsidRDefault="002612BA" w:rsidP="00DA04E6">
      <w:pPr>
        <w:pStyle w:val="ActHead1"/>
        <w:pageBreakBefore/>
      </w:pPr>
      <w:bookmarkStart w:id="308" w:name="_Toc74056740"/>
      <w:r w:rsidRPr="001B7634">
        <w:rPr>
          <w:rStyle w:val="CharChapNo"/>
        </w:rPr>
        <w:lastRenderedPageBreak/>
        <w:t>Schedule</w:t>
      </w:r>
      <w:r w:rsidR="00777022" w:rsidRPr="001B7634">
        <w:rPr>
          <w:rStyle w:val="CharChapNo"/>
        </w:rPr>
        <w:t> </w:t>
      </w:r>
      <w:r w:rsidRPr="001B7634">
        <w:rPr>
          <w:rStyle w:val="CharChapNo"/>
        </w:rPr>
        <w:t>8</w:t>
      </w:r>
      <w:r w:rsidRPr="00862E89">
        <w:t>—</w:t>
      </w:r>
      <w:r w:rsidRPr="001B7634">
        <w:rPr>
          <w:rStyle w:val="CharChapText"/>
        </w:rPr>
        <w:t>Form of hyperlink</w:t>
      </w:r>
      <w:bookmarkEnd w:id="308"/>
    </w:p>
    <w:p w:rsidR="00B733DA" w:rsidRPr="00862E89" w:rsidRDefault="00B733DA" w:rsidP="00B733DA">
      <w:pPr>
        <w:pStyle w:val="notemargin"/>
      </w:pPr>
      <w:r w:rsidRPr="00862E89">
        <w:t>Note:</w:t>
      </w:r>
      <w:r w:rsidRPr="00862E89">
        <w:tab/>
        <w:t>See paragraph</w:t>
      </w:r>
      <w:r w:rsidR="00777022" w:rsidRPr="00862E89">
        <w:t> </w:t>
      </w:r>
      <w:r w:rsidRPr="00862E89">
        <w:t>28LCB(b).</w:t>
      </w:r>
    </w:p>
    <w:p w:rsidR="0059125A" w:rsidRPr="00862E89" w:rsidRDefault="0059125A" w:rsidP="0059125A">
      <w:pPr>
        <w:pStyle w:val="Header"/>
      </w:pPr>
      <w:r w:rsidRPr="001B7634">
        <w:rPr>
          <w:rStyle w:val="CharPartNo"/>
        </w:rPr>
        <w:t xml:space="preserve"> </w:t>
      </w:r>
      <w:r w:rsidRPr="001B7634">
        <w:rPr>
          <w:rStyle w:val="CharPartText"/>
        </w:rPr>
        <w:t xml:space="preserve"> </w:t>
      </w:r>
    </w:p>
    <w:p w:rsidR="00362C59" w:rsidRPr="00862E89" w:rsidRDefault="00362C59" w:rsidP="00362C59">
      <w:pPr>
        <w:spacing w:before="360"/>
        <w:jc w:val="center"/>
        <w:rPr>
          <w:szCs w:val="32"/>
        </w:rPr>
      </w:pPr>
      <w:r w:rsidRPr="00862E89">
        <w:rPr>
          <w:b/>
          <w:noProof/>
          <w:sz w:val="32"/>
          <w:szCs w:val="32"/>
          <w:lang w:eastAsia="en-AU"/>
        </w:rPr>
        <w:drawing>
          <wp:inline distT="0" distB="0" distL="0" distR="0" wp14:anchorId="1E5462F6" wp14:editId="26654811">
            <wp:extent cx="209550" cy="17145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l="13281" t="10101" r="8594" b="9091"/>
                    <a:stretch>
                      <a:fillRect/>
                    </a:stretch>
                  </pic:blipFill>
                  <pic:spPr bwMode="auto">
                    <a:xfrm>
                      <a:off x="0" y="0"/>
                      <a:ext cx="209550" cy="171450"/>
                    </a:xfrm>
                    <a:prstGeom prst="rect">
                      <a:avLst/>
                    </a:prstGeom>
                    <a:noFill/>
                    <a:ln>
                      <a:noFill/>
                    </a:ln>
                  </pic:spPr>
                </pic:pic>
              </a:graphicData>
            </a:graphic>
          </wp:inline>
        </w:drawing>
      </w:r>
      <w:r w:rsidRPr="00862E89">
        <w:rPr>
          <w:b/>
          <w:sz w:val="32"/>
          <w:szCs w:val="32"/>
        </w:rPr>
        <w:t>Warning about Borrowing</w:t>
      </w:r>
    </w:p>
    <w:p w:rsidR="002612BA" w:rsidRPr="00862E89" w:rsidRDefault="002612BA" w:rsidP="00DA04E6">
      <w:pPr>
        <w:pStyle w:val="ActHead1"/>
        <w:pageBreakBefore/>
      </w:pPr>
      <w:bookmarkStart w:id="309" w:name="_Toc74056741"/>
      <w:r w:rsidRPr="001B7634">
        <w:rPr>
          <w:rStyle w:val="CharChapNo"/>
        </w:rPr>
        <w:lastRenderedPageBreak/>
        <w:t>Schedule</w:t>
      </w:r>
      <w:r w:rsidR="00777022" w:rsidRPr="001B7634">
        <w:rPr>
          <w:rStyle w:val="CharChapNo"/>
        </w:rPr>
        <w:t> </w:t>
      </w:r>
      <w:r w:rsidRPr="001B7634">
        <w:rPr>
          <w:rStyle w:val="CharChapNo"/>
        </w:rPr>
        <w:t>9</w:t>
      </w:r>
      <w:r w:rsidRPr="00862E89">
        <w:t>—</w:t>
      </w:r>
      <w:r w:rsidRPr="001B7634">
        <w:rPr>
          <w:rStyle w:val="CharChapText"/>
        </w:rPr>
        <w:t>Warning about small amount credit contracts—warning on websites</w:t>
      </w:r>
      <w:bookmarkEnd w:id="309"/>
    </w:p>
    <w:p w:rsidR="00154AE6" w:rsidRPr="00862E89" w:rsidRDefault="00154AE6" w:rsidP="00154AE6">
      <w:pPr>
        <w:pStyle w:val="notemargin"/>
      </w:pPr>
      <w:r w:rsidRPr="00862E89">
        <w:t>Note:</w:t>
      </w:r>
      <w:r w:rsidRPr="00862E89">
        <w:tab/>
        <w:t>See subparagraph</w:t>
      </w:r>
      <w:r w:rsidR="00777022" w:rsidRPr="00862E89">
        <w:t> </w:t>
      </w:r>
      <w:r w:rsidRPr="00862E89">
        <w:t>28LCB(d)(</w:t>
      </w:r>
      <w:proofErr w:type="spellStart"/>
      <w:r w:rsidRPr="00862E89">
        <w:t>i</w:t>
      </w:r>
      <w:proofErr w:type="spellEnd"/>
      <w:r w:rsidRPr="00862E89">
        <w:t>).</w:t>
      </w:r>
    </w:p>
    <w:p w:rsidR="0059125A" w:rsidRPr="00862E89" w:rsidRDefault="0059125A" w:rsidP="0059125A">
      <w:pPr>
        <w:pStyle w:val="Header"/>
      </w:pPr>
      <w:r w:rsidRPr="001B7634">
        <w:rPr>
          <w:rStyle w:val="CharPartNo"/>
        </w:rPr>
        <w:t xml:space="preserve"> </w:t>
      </w:r>
      <w:r w:rsidRPr="001B7634">
        <w:rPr>
          <w:rStyle w:val="CharPartText"/>
        </w:rPr>
        <w:t xml:space="preserve"> </w:t>
      </w:r>
    </w:p>
    <w:p w:rsidR="00FE050F" w:rsidRPr="00862E89" w:rsidRDefault="00FE050F" w:rsidP="002612BA">
      <w:pPr>
        <w:ind w:right="-1"/>
        <w:jc w:val="center"/>
        <w:rPr>
          <w:rFonts w:ascii="Arial" w:hAnsi="Arial" w:cs="Arial"/>
          <w:b/>
          <w:bCs/>
          <w:sz w:val="20"/>
        </w:rPr>
      </w:pPr>
    </w:p>
    <w:p w:rsidR="002612BA" w:rsidRPr="00862E89" w:rsidRDefault="002612BA" w:rsidP="002612BA">
      <w:pPr>
        <w:ind w:right="-1"/>
        <w:jc w:val="center"/>
        <w:rPr>
          <w:rFonts w:ascii="Arial" w:hAnsi="Arial" w:cs="Arial"/>
          <w:b/>
          <w:bCs/>
          <w:sz w:val="20"/>
        </w:rPr>
      </w:pPr>
      <w:r w:rsidRPr="00862E89">
        <w:rPr>
          <w:noProof/>
          <w:lang w:eastAsia="en-AU"/>
        </w:rPr>
        <w:drawing>
          <wp:inline distT="0" distB="0" distL="0" distR="0" wp14:anchorId="1F4432B4" wp14:editId="1659E914">
            <wp:extent cx="171450" cy="142875"/>
            <wp:effectExtent l="0" t="0" r="0" b="9525"/>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l="13281" t="10101" r="8594" b="9091"/>
                    <a:stretch>
                      <a:fillRect/>
                    </a:stretch>
                  </pic:blipFill>
                  <pic:spPr bwMode="auto">
                    <a:xfrm>
                      <a:off x="0" y="0"/>
                      <a:ext cx="171450" cy="142875"/>
                    </a:xfrm>
                    <a:prstGeom prst="rect">
                      <a:avLst/>
                    </a:prstGeom>
                    <a:noFill/>
                    <a:ln>
                      <a:noFill/>
                    </a:ln>
                  </pic:spPr>
                </pic:pic>
              </a:graphicData>
            </a:graphic>
          </wp:inline>
        </w:drawing>
      </w:r>
      <w:r w:rsidRPr="00862E89">
        <w:rPr>
          <w:rFonts w:ascii="Arial" w:hAnsi="Arial" w:cs="Arial"/>
          <w:b/>
          <w:bCs/>
          <w:sz w:val="20"/>
        </w:rPr>
        <w:t xml:space="preserve"> Do you really need a loan today?</w:t>
      </w:r>
      <w:r w:rsidR="00DE129E" w:rsidRPr="00DE129E">
        <w:rPr>
          <w:rFonts w:ascii="Arial" w:hAnsi="Arial" w:cs="Arial"/>
          <w:b/>
          <w:bCs/>
          <w:position w:val="6"/>
          <w:sz w:val="16"/>
        </w:rPr>
        <w:t>*</w:t>
      </w:r>
      <w:r w:rsidRPr="00862E89">
        <w:rPr>
          <w:rFonts w:ascii="Arial" w:hAnsi="Arial" w:cs="Arial"/>
          <w:b/>
          <w:bCs/>
          <w:sz w:val="20"/>
        </w:rPr>
        <w:br/>
      </w:r>
    </w:p>
    <w:p w:rsidR="002612BA" w:rsidRPr="00862E89" w:rsidRDefault="002612BA" w:rsidP="002612BA">
      <w:pPr>
        <w:ind w:right="-1"/>
        <w:jc w:val="center"/>
        <w:rPr>
          <w:rFonts w:ascii="Arial" w:hAnsi="Arial" w:cs="Arial"/>
          <w:bCs/>
          <w:sz w:val="20"/>
        </w:rPr>
      </w:pPr>
      <w:r w:rsidRPr="00862E89">
        <w:rPr>
          <w:rFonts w:ascii="Arial" w:hAnsi="Arial" w:cs="Arial"/>
          <w:bCs/>
          <w:sz w:val="20"/>
        </w:rPr>
        <w:t>It can be expensive to borrow small amounts of money</w:t>
      </w:r>
      <w:r w:rsidRPr="00862E89">
        <w:rPr>
          <w:rFonts w:ascii="Arial" w:hAnsi="Arial" w:cs="Arial"/>
          <w:bCs/>
          <w:sz w:val="20"/>
        </w:rPr>
        <w:br/>
        <w:t>and borrowing may not solve your money problems.</w:t>
      </w:r>
    </w:p>
    <w:p w:rsidR="002612BA" w:rsidRPr="00862E89" w:rsidRDefault="002612BA" w:rsidP="002612BA">
      <w:pPr>
        <w:ind w:right="1655"/>
        <w:rPr>
          <w:rFonts w:ascii="Arial" w:hAnsi="Arial" w:cs="Arial"/>
          <w:bCs/>
          <w:sz w:val="20"/>
        </w:rPr>
      </w:pPr>
    </w:p>
    <w:p w:rsidR="002612BA" w:rsidRPr="00862E89" w:rsidRDefault="002612BA" w:rsidP="002612BA">
      <w:pPr>
        <w:keepNext/>
        <w:spacing w:line="360" w:lineRule="auto"/>
        <w:ind w:right="1655"/>
        <w:rPr>
          <w:rFonts w:ascii="Arial" w:hAnsi="Arial" w:cs="Arial"/>
          <w:bCs/>
          <w:sz w:val="20"/>
        </w:rPr>
      </w:pPr>
      <w:r w:rsidRPr="00862E89">
        <w:rPr>
          <w:rFonts w:ascii="Arial" w:hAnsi="Arial" w:cs="Arial"/>
          <w:bCs/>
          <w:sz w:val="20"/>
        </w:rPr>
        <w:t xml:space="preserve">Check your options </w:t>
      </w:r>
      <w:r w:rsidRPr="00862E89">
        <w:rPr>
          <w:rFonts w:ascii="Arial" w:hAnsi="Arial" w:cs="Arial"/>
          <w:bCs/>
          <w:sz w:val="20"/>
          <w:u w:val="single"/>
        </w:rPr>
        <w:t>before</w:t>
      </w:r>
      <w:r w:rsidRPr="00862E89">
        <w:rPr>
          <w:rFonts w:ascii="Arial" w:hAnsi="Arial" w:cs="Arial"/>
          <w:bCs/>
          <w:sz w:val="20"/>
        </w:rPr>
        <w:t xml:space="preserve"> you borrow:</w:t>
      </w:r>
    </w:p>
    <w:p w:rsidR="002612BA" w:rsidRPr="00862E89" w:rsidRDefault="002612BA" w:rsidP="002612BA">
      <w:pPr>
        <w:pStyle w:val="Bullet"/>
        <w:numPr>
          <w:ilvl w:val="0"/>
          <w:numId w:val="25"/>
        </w:numPr>
        <w:spacing w:before="0" w:line="276" w:lineRule="auto"/>
        <w:ind w:right="-1"/>
        <w:rPr>
          <w:rFonts w:ascii="Arial" w:hAnsi="Arial" w:cs="Arial"/>
          <w:sz w:val="20"/>
        </w:rPr>
      </w:pPr>
      <w:r w:rsidRPr="00862E89">
        <w:rPr>
          <w:rFonts w:ascii="Arial" w:hAnsi="Arial" w:cs="Arial"/>
          <w:sz w:val="20"/>
        </w:rPr>
        <w:t>For information about other options for managing bills and debts, ring 1800</w:t>
      </w:r>
      <w:r w:rsidR="00777022" w:rsidRPr="00862E89">
        <w:rPr>
          <w:rFonts w:ascii="Arial" w:hAnsi="Arial" w:cs="Arial"/>
          <w:sz w:val="20"/>
        </w:rPr>
        <w:t> </w:t>
      </w:r>
      <w:r w:rsidRPr="00862E89">
        <w:rPr>
          <w:rFonts w:ascii="Arial" w:hAnsi="Arial" w:cs="Arial"/>
          <w:sz w:val="20"/>
        </w:rPr>
        <w:t>007</w:t>
      </w:r>
      <w:r w:rsidR="00A6731A" w:rsidRPr="00862E89">
        <w:rPr>
          <w:rFonts w:ascii="Arial" w:hAnsi="Arial" w:cs="Arial"/>
          <w:sz w:val="20"/>
        </w:rPr>
        <w:t> </w:t>
      </w:r>
      <w:r w:rsidRPr="00862E89">
        <w:rPr>
          <w:rFonts w:ascii="Arial" w:hAnsi="Arial" w:cs="Arial"/>
          <w:sz w:val="20"/>
        </w:rPr>
        <w:t>007 from anywhere in Australia to talk to a free and independent financial counsellor</w:t>
      </w:r>
    </w:p>
    <w:p w:rsidR="002612BA" w:rsidRPr="00862E89" w:rsidRDefault="002612BA" w:rsidP="002612BA">
      <w:pPr>
        <w:pStyle w:val="Bullet"/>
        <w:numPr>
          <w:ilvl w:val="0"/>
          <w:numId w:val="25"/>
        </w:numPr>
        <w:spacing w:before="0" w:line="276" w:lineRule="auto"/>
        <w:ind w:right="-1"/>
        <w:rPr>
          <w:rFonts w:ascii="Arial" w:hAnsi="Arial" w:cs="Arial"/>
          <w:sz w:val="20"/>
        </w:rPr>
      </w:pPr>
      <w:r w:rsidRPr="00862E89">
        <w:rPr>
          <w:rFonts w:ascii="Arial" w:hAnsi="Arial" w:cs="Arial"/>
          <w:sz w:val="20"/>
        </w:rPr>
        <w:t>Talk to your electricity, gas, phone or water provider to see if you can work out a payment plan</w:t>
      </w:r>
    </w:p>
    <w:p w:rsidR="002612BA" w:rsidRPr="00862E89" w:rsidRDefault="002612BA" w:rsidP="002612BA">
      <w:pPr>
        <w:pStyle w:val="Bullet"/>
        <w:numPr>
          <w:ilvl w:val="0"/>
          <w:numId w:val="25"/>
        </w:numPr>
        <w:spacing w:before="0" w:line="276" w:lineRule="auto"/>
        <w:ind w:right="-1"/>
        <w:rPr>
          <w:rFonts w:ascii="Arial" w:hAnsi="Arial" w:cs="Arial"/>
          <w:sz w:val="20"/>
        </w:rPr>
      </w:pPr>
      <w:r w:rsidRPr="00862E89">
        <w:rPr>
          <w:rFonts w:ascii="Arial" w:hAnsi="Arial" w:cs="Arial"/>
          <w:sz w:val="20"/>
        </w:rPr>
        <w:t xml:space="preserve">If you are on government benefits, ask if you can receive an advance from </w:t>
      </w:r>
      <w:r w:rsidRPr="00862E89">
        <w:rPr>
          <w:rFonts w:ascii="Arial" w:hAnsi="Arial" w:cs="Arial"/>
          <w:sz w:val="20"/>
          <w:u w:val="single"/>
        </w:rPr>
        <w:t>Centrelink</w:t>
      </w:r>
      <w:r w:rsidRPr="00862E89">
        <w:rPr>
          <w:rFonts w:ascii="Arial" w:hAnsi="Arial" w:cs="Arial"/>
          <w:sz w:val="20"/>
        </w:rPr>
        <w:t>: Phone: 13</w:t>
      </w:r>
      <w:r w:rsidR="00777022" w:rsidRPr="00862E89">
        <w:rPr>
          <w:rFonts w:ascii="Arial" w:hAnsi="Arial" w:cs="Arial"/>
          <w:sz w:val="20"/>
        </w:rPr>
        <w:t> </w:t>
      </w:r>
      <w:r w:rsidRPr="00862E89">
        <w:rPr>
          <w:rFonts w:ascii="Arial" w:hAnsi="Arial" w:cs="Arial"/>
          <w:sz w:val="20"/>
        </w:rPr>
        <w:t>17</w:t>
      </w:r>
      <w:r w:rsidR="00A6731A" w:rsidRPr="00862E89">
        <w:rPr>
          <w:rFonts w:ascii="Arial" w:hAnsi="Arial" w:cs="Arial"/>
          <w:sz w:val="20"/>
        </w:rPr>
        <w:t> </w:t>
      </w:r>
      <w:r w:rsidRPr="00862E89">
        <w:rPr>
          <w:rFonts w:ascii="Arial" w:hAnsi="Arial" w:cs="Arial"/>
          <w:sz w:val="20"/>
        </w:rPr>
        <w:t>94</w:t>
      </w:r>
    </w:p>
    <w:p w:rsidR="002612BA" w:rsidRPr="00862E89" w:rsidRDefault="002612BA" w:rsidP="002612BA">
      <w:pPr>
        <w:ind w:right="1655"/>
        <w:rPr>
          <w:rFonts w:ascii="Arial" w:hAnsi="Arial" w:cs="Arial"/>
          <w:bCs/>
          <w:sz w:val="20"/>
        </w:rPr>
      </w:pPr>
    </w:p>
    <w:p w:rsidR="002612BA" w:rsidRPr="00862E89" w:rsidRDefault="002612BA" w:rsidP="002612BA">
      <w:pPr>
        <w:ind w:right="-1"/>
        <w:rPr>
          <w:rFonts w:ascii="Arial" w:hAnsi="Arial" w:cs="Arial"/>
          <w:bCs/>
          <w:sz w:val="20"/>
        </w:rPr>
      </w:pPr>
      <w:r w:rsidRPr="00862E89">
        <w:rPr>
          <w:rFonts w:ascii="Arial" w:hAnsi="Arial" w:cs="Arial"/>
          <w:sz w:val="20"/>
        </w:rPr>
        <w:t xml:space="preserve">The Government’s </w:t>
      </w:r>
      <w:proofErr w:type="spellStart"/>
      <w:r w:rsidRPr="00862E89">
        <w:rPr>
          <w:rFonts w:ascii="Arial" w:hAnsi="Arial" w:cs="Arial"/>
          <w:sz w:val="20"/>
        </w:rPr>
        <w:t>MoneySmart</w:t>
      </w:r>
      <w:proofErr w:type="spellEnd"/>
      <w:r w:rsidRPr="00862E89">
        <w:rPr>
          <w:rFonts w:ascii="Arial" w:hAnsi="Arial" w:cs="Arial"/>
          <w:sz w:val="20"/>
        </w:rPr>
        <w:t xml:space="preserve"> </w:t>
      </w:r>
      <w:r w:rsidRPr="00862E89">
        <w:rPr>
          <w:rFonts w:ascii="Arial" w:hAnsi="Arial" w:cs="Arial"/>
          <w:bCs/>
          <w:sz w:val="20"/>
        </w:rPr>
        <w:t>website shows you how small amount loans work and suggests other options that may help you.</w:t>
      </w:r>
    </w:p>
    <w:p w:rsidR="002612BA" w:rsidRPr="00862E89" w:rsidRDefault="002612BA" w:rsidP="002612BA">
      <w:pPr>
        <w:ind w:right="1655"/>
        <w:rPr>
          <w:rFonts w:ascii="Arial" w:hAnsi="Arial" w:cs="Arial"/>
          <w:bCs/>
          <w:sz w:val="16"/>
          <w:szCs w:val="16"/>
        </w:rPr>
      </w:pPr>
    </w:p>
    <w:p w:rsidR="002612BA" w:rsidRPr="00862E89" w:rsidRDefault="00DE129E" w:rsidP="002612BA">
      <w:pPr>
        <w:ind w:right="-1"/>
        <w:jc w:val="center"/>
        <w:rPr>
          <w:rFonts w:ascii="Arial" w:hAnsi="Arial" w:cs="Arial"/>
          <w:sz w:val="16"/>
          <w:szCs w:val="16"/>
        </w:rPr>
      </w:pPr>
      <w:r w:rsidRPr="00DE129E">
        <w:rPr>
          <w:rFonts w:ascii="Arial" w:hAnsi="Arial" w:cs="Arial"/>
          <w:bCs/>
          <w:position w:val="6"/>
          <w:sz w:val="16"/>
          <w:szCs w:val="16"/>
        </w:rPr>
        <w:t>*</w:t>
      </w:r>
      <w:r w:rsidR="002612BA" w:rsidRPr="00862E89">
        <w:rPr>
          <w:rFonts w:ascii="Arial" w:hAnsi="Arial" w:cs="Arial"/>
          <w:bCs/>
          <w:sz w:val="16"/>
          <w:szCs w:val="16"/>
        </w:rPr>
        <w:t xml:space="preserve"> This statement is an Australian Government requirement under the</w:t>
      </w:r>
      <w:r w:rsidR="002612BA" w:rsidRPr="00862E89">
        <w:rPr>
          <w:rFonts w:ascii="Arial" w:hAnsi="Arial" w:cs="Arial"/>
          <w:bCs/>
          <w:sz w:val="16"/>
          <w:szCs w:val="16"/>
        </w:rPr>
        <w:br/>
      </w:r>
      <w:r w:rsidR="002612BA" w:rsidRPr="00862E89">
        <w:rPr>
          <w:rFonts w:ascii="Arial" w:hAnsi="Arial" w:cs="Arial"/>
          <w:bCs/>
          <w:i/>
          <w:sz w:val="16"/>
          <w:szCs w:val="16"/>
        </w:rPr>
        <w:t>National Consumer Credit Protection Act 2009</w:t>
      </w:r>
      <w:r w:rsidR="002612BA" w:rsidRPr="00862E89">
        <w:rPr>
          <w:rFonts w:ascii="Arial" w:hAnsi="Arial" w:cs="Arial"/>
          <w:bCs/>
          <w:sz w:val="16"/>
          <w:szCs w:val="16"/>
        </w:rPr>
        <w:t>.</w:t>
      </w:r>
    </w:p>
    <w:p w:rsidR="00054B13" w:rsidRPr="00862E89" w:rsidRDefault="00054B13" w:rsidP="00054B13">
      <w:pPr>
        <w:pStyle w:val="ActHead1"/>
        <w:pageBreakBefore/>
      </w:pPr>
      <w:bookmarkStart w:id="310" w:name="_Toc74056742"/>
      <w:r w:rsidRPr="001B7634">
        <w:rPr>
          <w:rStyle w:val="CharChapNo"/>
        </w:rPr>
        <w:lastRenderedPageBreak/>
        <w:t>Schedule</w:t>
      </w:r>
      <w:r w:rsidR="00777022" w:rsidRPr="001B7634">
        <w:rPr>
          <w:rStyle w:val="CharChapNo"/>
        </w:rPr>
        <w:t> </w:t>
      </w:r>
      <w:r w:rsidRPr="001B7634">
        <w:rPr>
          <w:rStyle w:val="CharChapNo"/>
        </w:rPr>
        <w:t>10</w:t>
      </w:r>
      <w:r w:rsidRPr="00862E89">
        <w:t>—</w:t>
      </w:r>
      <w:r w:rsidRPr="001B7634">
        <w:rPr>
          <w:rStyle w:val="CharChapText"/>
        </w:rPr>
        <w:t>Employer authorisation—prescribed form of statement</w:t>
      </w:r>
      <w:bookmarkEnd w:id="310"/>
    </w:p>
    <w:p w:rsidR="00924A8D" w:rsidRPr="00862E89" w:rsidRDefault="00924A8D" w:rsidP="00924A8D">
      <w:pPr>
        <w:pStyle w:val="notemargin"/>
      </w:pPr>
      <w:r w:rsidRPr="00862E89">
        <w:t>Note:</w:t>
      </w:r>
      <w:r w:rsidRPr="00862E89">
        <w:tab/>
        <w:t xml:space="preserve">See </w:t>
      </w:r>
      <w:proofErr w:type="spellStart"/>
      <w:r w:rsidRPr="00862E89">
        <w:t>subregulation</w:t>
      </w:r>
      <w:proofErr w:type="spellEnd"/>
      <w:r w:rsidR="00777022" w:rsidRPr="00862E89">
        <w:t> </w:t>
      </w:r>
      <w:r w:rsidRPr="00862E89">
        <w:t>28LCE(2).</w:t>
      </w:r>
    </w:p>
    <w:p w:rsidR="00054B13" w:rsidRPr="00862E89" w:rsidRDefault="00054B13" w:rsidP="00054B13">
      <w:pPr>
        <w:pStyle w:val="Header"/>
      </w:pPr>
      <w:bookmarkStart w:id="311" w:name="f_Check_Lines_below"/>
      <w:bookmarkEnd w:id="311"/>
      <w:r w:rsidRPr="001B7634">
        <w:rPr>
          <w:rStyle w:val="CharPartNo"/>
        </w:rPr>
        <w:t xml:space="preserve"> </w:t>
      </w:r>
      <w:r w:rsidRPr="001B7634">
        <w:rPr>
          <w:rStyle w:val="CharPartText"/>
        </w:rPr>
        <w:t xml:space="preserve"> </w:t>
      </w:r>
    </w:p>
    <w:p w:rsidR="00054B13" w:rsidRPr="00862E89" w:rsidRDefault="00054B13" w:rsidP="00054B13">
      <w:pPr>
        <w:autoSpaceDE w:val="0"/>
        <w:autoSpaceDN w:val="0"/>
        <w:adjustRightInd w:val="0"/>
        <w:spacing w:before="120" w:after="120"/>
        <w:ind w:left="1418" w:hanging="1418"/>
        <w:rPr>
          <w:b/>
          <w:bCs/>
        </w:rPr>
      </w:pPr>
      <w:r w:rsidRPr="00862E89">
        <w:rPr>
          <w:b/>
          <w:bCs/>
          <w:i/>
        </w:rPr>
        <w:t xml:space="preserve">[Form] </w:t>
      </w:r>
      <w:r w:rsidRPr="00862E89">
        <w:rPr>
          <w:b/>
          <w:bCs/>
        </w:rPr>
        <w:tab/>
        <w:t>Consent to make direct deductions from salary or wages</w:t>
      </w:r>
    </w:p>
    <w:p w:rsidR="00054B13" w:rsidRPr="00862E89" w:rsidRDefault="00054B13" w:rsidP="00054B13">
      <w:pPr>
        <w:autoSpaceDE w:val="0"/>
        <w:autoSpaceDN w:val="0"/>
        <w:adjustRightInd w:val="0"/>
        <w:spacing w:before="120" w:line="360" w:lineRule="auto"/>
        <w:jc w:val="right"/>
        <w:rPr>
          <w:b/>
          <w:bCs/>
        </w:rPr>
      </w:pPr>
      <w:r w:rsidRPr="00862E89">
        <w:rPr>
          <w:b/>
          <w:bCs/>
        </w:rPr>
        <w:t>Subsection</w:t>
      </w:r>
      <w:r w:rsidR="00777022" w:rsidRPr="00862E89">
        <w:rPr>
          <w:b/>
          <w:bCs/>
        </w:rPr>
        <w:t> </w:t>
      </w:r>
      <w:r w:rsidRPr="00862E89">
        <w:rPr>
          <w:b/>
          <w:bCs/>
        </w:rPr>
        <w:t>160E(2) of the Act</w:t>
      </w:r>
    </w:p>
    <w:p w:rsidR="00054B13" w:rsidRPr="00862E89" w:rsidRDefault="00054B13" w:rsidP="00054B13">
      <w:pPr>
        <w:autoSpaceDE w:val="0"/>
        <w:autoSpaceDN w:val="0"/>
        <w:adjustRightInd w:val="0"/>
        <w:spacing w:after="120" w:line="360" w:lineRule="auto"/>
        <w:jc w:val="right"/>
        <w:rPr>
          <w:b/>
          <w:bCs/>
          <w:i/>
        </w:rPr>
      </w:pPr>
      <w:r w:rsidRPr="00862E89">
        <w:rPr>
          <w:b/>
          <w:bCs/>
          <w:i/>
        </w:rPr>
        <w:t>[</w:t>
      </w:r>
      <w:r w:rsidR="006A30CE" w:rsidRPr="00862E89">
        <w:rPr>
          <w:b/>
          <w:i/>
        </w:rPr>
        <w:t>Regulation</w:t>
      </w:r>
      <w:r w:rsidR="00777022" w:rsidRPr="00862E89">
        <w:rPr>
          <w:b/>
          <w:i/>
        </w:rPr>
        <w:t> </w:t>
      </w:r>
      <w:r w:rsidR="006A30CE" w:rsidRPr="00862E89">
        <w:rPr>
          <w:b/>
          <w:i/>
        </w:rPr>
        <w:t>28LCE</w:t>
      </w:r>
      <w:r w:rsidRPr="00862E89">
        <w:rPr>
          <w:b/>
          <w:bCs/>
          <w:i/>
        </w:rPr>
        <w:t xml:space="preserve"> of the Regulations]</w:t>
      </w:r>
    </w:p>
    <w:p w:rsidR="00054B13" w:rsidRPr="00862E89" w:rsidRDefault="00054B13" w:rsidP="00054B13">
      <w:pPr>
        <w:autoSpaceDE w:val="0"/>
        <w:autoSpaceDN w:val="0"/>
        <w:adjustRightInd w:val="0"/>
        <w:spacing w:before="120" w:line="360" w:lineRule="auto"/>
        <w:jc w:val="right"/>
      </w:pPr>
      <w:r w:rsidRPr="00862E89">
        <w:t>TO:</w:t>
      </w:r>
      <w:r w:rsidRPr="00862E89">
        <w:tab/>
      </w:r>
      <w:r w:rsidRPr="00862E89">
        <w:tab/>
      </w:r>
      <w:r w:rsidRPr="00862E89">
        <w:tab/>
        <w:t xml:space="preserve"> . . . . . . . . . . . . . . . . . . . . . . . . . . . . . . . . . . . . . . . . .</w:t>
      </w:r>
    </w:p>
    <w:p w:rsidR="00054B13" w:rsidRPr="00862E89" w:rsidRDefault="00054B13" w:rsidP="00054B13">
      <w:pPr>
        <w:autoSpaceDE w:val="0"/>
        <w:autoSpaceDN w:val="0"/>
        <w:adjustRightInd w:val="0"/>
        <w:spacing w:after="120" w:line="360" w:lineRule="auto"/>
        <w:jc w:val="right"/>
      </w:pPr>
      <w:r w:rsidRPr="00862E89">
        <w:t>(name of employer of debtor/lessee)</w:t>
      </w:r>
    </w:p>
    <w:p w:rsidR="00054B13" w:rsidRPr="00862E89" w:rsidRDefault="00054B13" w:rsidP="00054B13">
      <w:pPr>
        <w:autoSpaceDE w:val="0"/>
        <w:autoSpaceDN w:val="0"/>
        <w:adjustRightInd w:val="0"/>
        <w:spacing w:line="360" w:lineRule="auto"/>
        <w:jc w:val="right"/>
      </w:pPr>
      <w:r w:rsidRPr="00862E89">
        <w:t>. . . . . . . . . . . . . . . . . . . . . . . . . . . . . . . . . . . . . . . . .</w:t>
      </w:r>
    </w:p>
    <w:p w:rsidR="00054B13" w:rsidRPr="00862E89" w:rsidRDefault="00054B13" w:rsidP="00054B13">
      <w:pPr>
        <w:autoSpaceDE w:val="0"/>
        <w:autoSpaceDN w:val="0"/>
        <w:adjustRightInd w:val="0"/>
        <w:spacing w:line="360" w:lineRule="auto"/>
        <w:jc w:val="right"/>
      </w:pPr>
      <w:r w:rsidRPr="00862E89">
        <w:t>. . . . . . . . . . . . . . . . . . . . . . . . . . . . . . . . . . . . . . . . .</w:t>
      </w:r>
    </w:p>
    <w:p w:rsidR="00054B13" w:rsidRPr="00862E89" w:rsidRDefault="00054B13" w:rsidP="00054B13">
      <w:pPr>
        <w:autoSpaceDE w:val="0"/>
        <w:autoSpaceDN w:val="0"/>
        <w:adjustRightInd w:val="0"/>
        <w:spacing w:after="120" w:line="360" w:lineRule="auto"/>
        <w:jc w:val="right"/>
      </w:pPr>
      <w:r w:rsidRPr="00862E89">
        <w:t>(address of employer of debtor/lessee)</w:t>
      </w:r>
    </w:p>
    <w:p w:rsidR="00054B13" w:rsidRPr="00862E89" w:rsidRDefault="00054B13" w:rsidP="00054B13">
      <w:pPr>
        <w:autoSpaceDE w:val="0"/>
        <w:autoSpaceDN w:val="0"/>
        <w:adjustRightInd w:val="0"/>
        <w:spacing w:before="120" w:line="360" w:lineRule="auto"/>
        <w:jc w:val="right"/>
      </w:pPr>
      <w:r w:rsidRPr="00862E89">
        <w:t xml:space="preserve">FROM: </w:t>
      </w:r>
      <w:r w:rsidRPr="00862E89">
        <w:tab/>
      </w:r>
      <w:r w:rsidRPr="00862E89">
        <w:tab/>
        <w:t>. . . . . . . . . . . . . . . . . . . . . . . . . . . . . . . . . . . . . . . . .</w:t>
      </w:r>
    </w:p>
    <w:p w:rsidR="00054B13" w:rsidRPr="00862E89" w:rsidRDefault="00054B13" w:rsidP="00054B13">
      <w:pPr>
        <w:autoSpaceDE w:val="0"/>
        <w:autoSpaceDN w:val="0"/>
        <w:adjustRightInd w:val="0"/>
        <w:spacing w:line="360" w:lineRule="auto"/>
        <w:jc w:val="right"/>
      </w:pPr>
      <w:r w:rsidRPr="00862E89">
        <w:t>(name of credit provider/lessor)</w:t>
      </w:r>
    </w:p>
    <w:p w:rsidR="00054B13" w:rsidRPr="00862E89" w:rsidRDefault="00054B13" w:rsidP="00054B13">
      <w:pPr>
        <w:autoSpaceDE w:val="0"/>
        <w:autoSpaceDN w:val="0"/>
        <w:adjustRightInd w:val="0"/>
        <w:spacing w:line="360" w:lineRule="auto"/>
        <w:jc w:val="right"/>
      </w:pPr>
      <w:r w:rsidRPr="00862E89">
        <w:t>. . . . . . . . . . . . . . . . . . . . . . . . . . . . . . . . . . . . . . . . .</w:t>
      </w:r>
    </w:p>
    <w:p w:rsidR="00054B13" w:rsidRPr="00862E89" w:rsidRDefault="00054B13" w:rsidP="00054B13">
      <w:pPr>
        <w:autoSpaceDE w:val="0"/>
        <w:autoSpaceDN w:val="0"/>
        <w:adjustRightInd w:val="0"/>
        <w:spacing w:line="360" w:lineRule="auto"/>
        <w:jc w:val="right"/>
      </w:pPr>
      <w:r w:rsidRPr="00862E89">
        <w:t>(Australian credit licence number)</w:t>
      </w:r>
    </w:p>
    <w:p w:rsidR="00054B13" w:rsidRPr="00862E89" w:rsidRDefault="00054B13" w:rsidP="00054B13">
      <w:pPr>
        <w:autoSpaceDE w:val="0"/>
        <w:autoSpaceDN w:val="0"/>
        <w:adjustRightInd w:val="0"/>
        <w:spacing w:line="360" w:lineRule="auto"/>
        <w:jc w:val="right"/>
      </w:pPr>
      <w:r w:rsidRPr="00862E89">
        <w:t>. . . . . . . . . . . . . . . . . . . . . . . . . . . . . . . . . . . . . . . . .</w:t>
      </w:r>
    </w:p>
    <w:p w:rsidR="00054B13" w:rsidRPr="00862E89" w:rsidRDefault="00054B13" w:rsidP="00054B13">
      <w:pPr>
        <w:autoSpaceDE w:val="0"/>
        <w:autoSpaceDN w:val="0"/>
        <w:adjustRightInd w:val="0"/>
        <w:spacing w:line="360" w:lineRule="auto"/>
        <w:jc w:val="right"/>
      </w:pPr>
      <w:r w:rsidRPr="00862E89">
        <w:t>(address of credit provider/lessor)</w:t>
      </w:r>
    </w:p>
    <w:p w:rsidR="00054B13" w:rsidRPr="00862E89" w:rsidRDefault="00054B13" w:rsidP="00054B13">
      <w:pPr>
        <w:autoSpaceDE w:val="0"/>
        <w:autoSpaceDN w:val="0"/>
        <w:adjustRightInd w:val="0"/>
        <w:spacing w:before="120" w:after="120"/>
        <w:rPr>
          <w:bCs/>
          <w:i/>
        </w:rPr>
      </w:pPr>
      <w:r w:rsidRPr="00862E89">
        <w:rPr>
          <w:bCs/>
          <w:i/>
        </w:rPr>
        <w:t xml:space="preserve">Complete all of the following information (except as indicated) </w:t>
      </w:r>
      <w:r w:rsidRPr="00862E89">
        <w:rPr>
          <w:b/>
          <w:bCs/>
          <w:i/>
        </w:rPr>
        <w:t>before</w:t>
      </w:r>
      <w:r w:rsidRPr="00862E89">
        <w:rPr>
          <w:bCs/>
          <w:i/>
        </w:rPr>
        <w:t xml:space="preserve"> signing the form</w:t>
      </w:r>
    </w:p>
    <w:p w:rsidR="00054B13" w:rsidRPr="00862E89" w:rsidRDefault="00054B13" w:rsidP="00054B13">
      <w:pPr>
        <w:autoSpaceDE w:val="0"/>
        <w:autoSpaceDN w:val="0"/>
        <w:adjustRightInd w:val="0"/>
        <w:spacing w:before="240" w:line="360" w:lineRule="auto"/>
      </w:pPr>
      <w:r w:rsidRPr="00862E89">
        <w:t>Date of first deduction:</w:t>
      </w:r>
    </w:p>
    <w:p w:rsidR="00054B13" w:rsidRPr="00862E89" w:rsidRDefault="00054B13" w:rsidP="00054B13">
      <w:pPr>
        <w:autoSpaceDE w:val="0"/>
        <w:autoSpaceDN w:val="0"/>
        <w:adjustRightInd w:val="0"/>
        <w:spacing w:line="360" w:lineRule="auto"/>
      </w:pPr>
      <w:r w:rsidRPr="00862E89">
        <w:t>Date of last deduction:</w:t>
      </w:r>
    </w:p>
    <w:p w:rsidR="00054B13" w:rsidRPr="00862E89" w:rsidRDefault="00054B13" w:rsidP="00054B13">
      <w:pPr>
        <w:autoSpaceDE w:val="0"/>
        <w:autoSpaceDN w:val="0"/>
        <w:adjustRightInd w:val="0"/>
        <w:spacing w:line="360" w:lineRule="auto"/>
      </w:pPr>
      <w:r w:rsidRPr="00862E89">
        <w:t>Amount of each deduction:</w:t>
      </w:r>
    </w:p>
    <w:tbl>
      <w:tblPr>
        <w:tblW w:w="0" w:type="auto"/>
        <w:tblInd w:w="180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494"/>
      </w:tblGrid>
      <w:tr w:rsidR="00054B13" w:rsidRPr="00862E89" w:rsidTr="00E73591">
        <w:tc>
          <w:tcPr>
            <w:tcW w:w="5494" w:type="dxa"/>
            <w:shd w:val="clear" w:color="auto" w:fill="auto"/>
          </w:tcPr>
          <w:p w:rsidR="00054B13" w:rsidRPr="00862E89" w:rsidRDefault="00054B13" w:rsidP="00E73591">
            <w:pPr>
              <w:autoSpaceDE w:val="0"/>
              <w:autoSpaceDN w:val="0"/>
              <w:adjustRightInd w:val="0"/>
              <w:spacing w:line="360" w:lineRule="auto"/>
              <w:jc w:val="center"/>
              <w:rPr>
                <w:rFonts w:ascii="Cambria" w:hAnsi="Cambria"/>
                <w:b/>
                <w:bCs/>
                <w:szCs w:val="22"/>
              </w:rPr>
            </w:pPr>
            <w:r w:rsidRPr="00862E89">
              <w:rPr>
                <w:rFonts w:ascii="Cambria" w:hAnsi="Cambria"/>
                <w:b/>
                <w:bCs/>
                <w:szCs w:val="22"/>
              </w:rPr>
              <w:t>IMPORTANT</w:t>
            </w:r>
          </w:p>
          <w:p w:rsidR="00054B13" w:rsidRPr="00862E89" w:rsidRDefault="00054B13" w:rsidP="00E73591">
            <w:pPr>
              <w:autoSpaceDE w:val="0"/>
              <w:autoSpaceDN w:val="0"/>
              <w:adjustRightInd w:val="0"/>
              <w:spacing w:line="360" w:lineRule="auto"/>
              <w:jc w:val="both"/>
              <w:rPr>
                <w:rFonts w:ascii="Cambria" w:hAnsi="Cambria"/>
                <w:szCs w:val="22"/>
              </w:rPr>
            </w:pPr>
            <w:r w:rsidRPr="00862E89">
              <w:rPr>
                <w:rFonts w:ascii="Cambria" w:hAnsi="Cambria"/>
                <w:szCs w:val="22"/>
              </w:rPr>
              <w:t>YOU CAN CANCEL THIS DEDUCTION REQUEST DIRECTLY WITH YOUR EMPLOYER AT ANY TIME.</w:t>
            </w:r>
          </w:p>
          <w:p w:rsidR="00054B13" w:rsidRPr="00862E89" w:rsidRDefault="00054B13" w:rsidP="00E73591">
            <w:pPr>
              <w:autoSpaceDE w:val="0"/>
              <w:autoSpaceDN w:val="0"/>
              <w:adjustRightInd w:val="0"/>
              <w:spacing w:line="360" w:lineRule="auto"/>
              <w:jc w:val="both"/>
              <w:rPr>
                <w:rFonts w:ascii="Cambria" w:hAnsi="Cambria"/>
                <w:szCs w:val="22"/>
              </w:rPr>
            </w:pPr>
            <w:r w:rsidRPr="00862E89">
              <w:rPr>
                <w:rFonts w:ascii="Cambria" w:hAnsi="Cambria"/>
                <w:szCs w:val="22"/>
              </w:rPr>
              <w:t>IF YOU CANCEL THIS DEDUCTION REQUEST YOU WILL BE IN DEFAULT IF YOU DO NOT MAKE ALTERNATIVE ARRANGEMENTS TO MAKE REPAYMENTS.</w:t>
            </w:r>
          </w:p>
        </w:tc>
      </w:tr>
    </w:tbl>
    <w:p w:rsidR="00054B13" w:rsidRPr="00862E89" w:rsidRDefault="00054B13" w:rsidP="00054B13">
      <w:pPr>
        <w:autoSpaceDE w:val="0"/>
        <w:autoSpaceDN w:val="0"/>
        <w:adjustRightInd w:val="0"/>
        <w:spacing w:before="480" w:after="120" w:line="360" w:lineRule="auto"/>
        <w:jc w:val="right"/>
        <w:rPr>
          <w:rFonts w:ascii="Cambria" w:hAnsi="Cambria"/>
        </w:rPr>
      </w:pPr>
      <w:r w:rsidRPr="00862E89">
        <w:rPr>
          <w:rFonts w:ascii="Cambria" w:hAnsi="Cambria"/>
        </w:rPr>
        <w:t>. . . . . . . . . . . . . . . . . . . . . . . . . . . . . . . . . . . . . . . . . . . . . . . . . .</w:t>
      </w:r>
    </w:p>
    <w:p w:rsidR="00054B13" w:rsidRPr="00862E89" w:rsidRDefault="00054B13" w:rsidP="00054B13">
      <w:pPr>
        <w:autoSpaceDE w:val="0"/>
        <w:autoSpaceDN w:val="0"/>
        <w:adjustRightInd w:val="0"/>
        <w:spacing w:after="120" w:line="360" w:lineRule="auto"/>
        <w:jc w:val="right"/>
        <w:rPr>
          <w:rFonts w:ascii="Cambria" w:hAnsi="Cambria"/>
        </w:rPr>
      </w:pPr>
      <w:r w:rsidRPr="00862E89">
        <w:rPr>
          <w:rFonts w:ascii="Cambria" w:hAnsi="Cambria"/>
        </w:rPr>
        <w:t>(signature of debtor/lessee giving consent)</w:t>
      </w:r>
    </w:p>
    <w:p w:rsidR="00054B13" w:rsidRPr="00862E89" w:rsidRDefault="00054B13" w:rsidP="00054B13">
      <w:pPr>
        <w:autoSpaceDE w:val="0"/>
        <w:autoSpaceDN w:val="0"/>
        <w:adjustRightInd w:val="0"/>
        <w:spacing w:line="360" w:lineRule="auto"/>
        <w:rPr>
          <w:rFonts w:ascii="Cambria" w:hAnsi="Cambria"/>
        </w:rPr>
      </w:pPr>
      <w:r w:rsidRPr="00862E89">
        <w:rPr>
          <w:rFonts w:ascii="Cambria" w:hAnsi="Cambria"/>
        </w:rPr>
        <w:lastRenderedPageBreak/>
        <w:t>I confirm I have been provided with a copy of this form.</w:t>
      </w:r>
    </w:p>
    <w:p w:rsidR="00054B13" w:rsidRPr="00862E89" w:rsidRDefault="00054B13" w:rsidP="00054B13">
      <w:pPr>
        <w:autoSpaceDE w:val="0"/>
        <w:autoSpaceDN w:val="0"/>
        <w:adjustRightInd w:val="0"/>
        <w:spacing w:line="360" w:lineRule="auto"/>
        <w:jc w:val="right"/>
        <w:rPr>
          <w:rFonts w:ascii="Cambria" w:hAnsi="Cambria"/>
        </w:rPr>
      </w:pPr>
      <w:r w:rsidRPr="00862E89">
        <w:rPr>
          <w:rFonts w:ascii="Cambria" w:hAnsi="Cambria"/>
        </w:rPr>
        <w:t>. . . . . . . . . . . . . . . . . . . . . . . . . . . . . . . . . . . . . . . . . . . . . . . . . .</w:t>
      </w:r>
    </w:p>
    <w:p w:rsidR="00054B13" w:rsidRPr="00862E89" w:rsidRDefault="00054B13" w:rsidP="00054B13">
      <w:pPr>
        <w:autoSpaceDE w:val="0"/>
        <w:autoSpaceDN w:val="0"/>
        <w:adjustRightInd w:val="0"/>
        <w:spacing w:line="360" w:lineRule="auto"/>
        <w:jc w:val="right"/>
        <w:rPr>
          <w:rFonts w:ascii="Cambria" w:hAnsi="Cambria"/>
        </w:rPr>
      </w:pPr>
      <w:r w:rsidRPr="00862E89">
        <w:rPr>
          <w:rFonts w:ascii="Cambria" w:hAnsi="Cambria"/>
        </w:rPr>
        <w:t>(signature of debtor/lessee giving consent)</w:t>
      </w:r>
    </w:p>
    <w:p w:rsidR="00054B13" w:rsidRPr="00862E89" w:rsidRDefault="00054B13" w:rsidP="00054B13">
      <w:pPr>
        <w:autoSpaceDE w:val="0"/>
        <w:autoSpaceDN w:val="0"/>
        <w:adjustRightInd w:val="0"/>
        <w:spacing w:line="360" w:lineRule="auto"/>
        <w:jc w:val="right"/>
        <w:rPr>
          <w:rFonts w:ascii="Cambria" w:hAnsi="Cambria"/>
        </w:rPr>
      </w:pPr>
      <w:r w:rsidRPr="00862E89">
        <w:rPr>
          <w:rFonts w:ascii="Cambria" w:hAnsi="Cambria"/>
        </w:rPr>
        <w:t>. . . . . . . . . . . . . . . . . . . . . . . . . . . . . . . . . . . . . . . . . . . . . . . . . .</w:t>
      </w:r>
    </w:p>
    <w:p w:rsidR="00054B13" w:rsidRPr="00862E89" w:rsidRDefault="00054B13" w:rsidP="00054B13">
      <w:pPr>
        <w:autoSpaceDE w:val="0"/>
        <w:autoSpaceDN w:val="0"/>
        <w:adjustRightInd w:val="0"/>
        <w:spacing w:line="360" w:lineRule="auto"/>
        <w:jc w:val="right"/>
        <w:rPr>
          <w:rFonts w:ascii="Cambria" w:hAnsi="Cambria"/>
        </w:rPr>
      </w:pPr>
      <w:r w:rsidRPr="00862E89">
        <w:rPr>
          <w:rFonts w:ascii="Cambria" w:hAnsi="Cambria"/>
        </w:rPr>
        <w:t>Date of signing</w:t>
      </w:r>
    </w:p>
    <w:p w:rsidR="00054B13" w:rsidRPr="00862E89" w:rsidRDefault="00054B13" w:rsidP="00054B13">
      <w:pPr>
        <w:autoSpaceDE w:val="0"/>
        <w:autoSpaceDN w:val="0"/>
        <w:adjustRightInd w:val="0"/>
        <w:spacing w:before="120" w:after="120" w:line="360" w:lineRule="auto"/>
        <w:rPr>
          <w:rFonts w:ascii="Cambria" w:hAnsi="Cambria"/>
          <w:i/>
        </w:rPr>
      </w:pPr>
      <w:r w:rsidRPr="00862E89">
        <w:rPr>
          <w:rFonts w:ascii="Cambria" w:hAnsi="Cambria"/>
          <w:i/>
        </w:rPr>
        <w:t>The following information is optional</w:t>
      </w:r>
    </w:p>
    <w:tbl>
      <w:tblPr>
        <w:tblW w:w="0" w:type="auto"/>
        <w:tblInd w:w="180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494"/>
      </w:tblGrid>
      <w:tr w:rsidR="00054B13" w:rsidRPr="00862E89" w:rsidTr="00E73591">
        <w:tc>
          <w:tcPr>
            <w:tcW w:w="5494" w:type="dxa"/>
            <w:shd w:val="clear" w:color="auto" w:fill="auto"/>
          </w:tcPr>
          <w:p w:rsidR="00054B13" w:rsidRPr="00862E89" w:rsidRDefault="00054B13" w:rsidP="00E73591">
            <w:pPr>
              <w:autoSpaceDE w:val="0"/>
              <w:autoSpaceDN w:val="0"/>
              <w:adjustRightInd w:val="0"/>
              <w:spacing w:line="360" w:lineRule="auto"/>
              <w:jc w:val="center"/>
              <w:rPr>
                <w:rFonts w:ascii="Cambria" w:hAnsi="Cambria"/>
                <w:b/>
                <w:bCs/>
                <w:szCs w:val="22"/>
              </w:rPr>
            </w:pPr>
            <w:r w:rsidRPr="00862E89">
              <w:rPr>
                <w:rFonts w:ascii="Cambria" w:hAnsi="Cambria"/>
                <w:b/>
                <w:bCs/>
                <w:szCs w:val="22"/>
              </w:rPr>
              <w:t>INFORMATION TO THE EMPLOYER</w:t>
            </w:r>
          </w:p>
          <w:p w:rsidR="00054B13" w:rsidRPr="00862E89" w:rsidRDefault="00054B13" w:rsidP="00E73591">
            <w:pPr>
              <w:autoSpaceDE w:val="0"/>
              <w:autoSpaceDN w:val="0"/>
              <w:adjustRightInd w:val="0"/>
              <w:spacing w:line="360" w:lineRule="auto"/>
              <w:rPr>
                <w:rFonts w:ascii="Cambria" w:hAnsi="Cambria"/>
                <w:szCs w:val="22"/>
              </w:rPr>
            </w:pPr>
            <w:r w:rsidRPr="00862E89">
              <w:rPr>
                <w:rFonts w:ascii="Cambria" w:hAnsi="Cambria"/>
                <w:szCs w:val="22"/>
              </w:rPr>
              <w:t>These arrangements relate to a contract between your employee and a third party. You are not liable for any failure of your employee to make payments to that person.</w:t>
            </w:r>
          </w:p>
          <w:p w:rsidR="00054B13" w:rsidRPr="00862E89" w:rsidRDefault="00054B13" w:rsidP="00E73591">
            <w:pPr>
              <w:autoSpaceDE w:val="0"/>
              <w:autoSpaceDN w:val="0"/>
              <w:adjustRightInd w:val="0"/>
              <w:spacing w:line="360" w:lineRule="auto"/>
              <w:rPr>
                <w:rFonts w:ascii="Cambria" w:hAnsi="Cambria"/>
                <w:szCs w:val="22"/>
              </w:rPr>
            </w:pPr>
            <w:r w:rsidRPr="00862E89">
              <w:rPr>
                <w:rFonts w:ascii="Cambria" w:hAnsi="Cambria"/>
                <w:szCs w:val="22"/>
              </w:rPr>
              <w:t>Your employee may ask you to cancel these arrangements at any time or may vary them by completing a new form.</w:t>
            </w:r>
          </w:p>
        </w:tc>
      </w:tr>
    </w:tbl>
    <w:p w:rsidR="00054B13" w:rsidRPr="00862E89" w:rsidRDefault="00054B13" w:rsidP="00054B13">
      <w:pPr>
        <w:autoSpaceDE w:val="0"/>
        <w:autoSpaceDN w:val="0"/>
        <w:adjustRightInd w:val="0"/>
        <w:spacing w:line="360" w:lineRule="auto"/>
        <w:jc w:val="right"/>
        <w:rPr>
          <w:rFonts w:ascii="Cambria" w:hAnsi="Cambria"/>
        </w:rPr>
      </w:pPr>
    </w:p>
    <w:p w:rsidR="00054B13" w:rsidRPr="00862E89" w:rsidRDefault="00054B13" w:rsidP="00054B13">
      <w:pPr>
        <w:autoSpaceDE w:val="0"/>
        <w:autoSpaceDN w:val="0"/>
        <w:adjustRightInd w:val="0"/>
        <w:spacing w:line="360" w:lineRule="auto"/>
        <w:jc w:val="right"/>
        <w:rPr>
          <w:rFonts w:ascii="Cambria" w:hAnsi="Cambria"/>
        </w:rPr>
      </w:pPr>
      <w:r w:rsidRPr="00862E89">
        <w:rPr>
          <w:rFonts w:ascii="Cambria" w:hAnsi="Cambria"/>
        </w:rPr>
        <w:t>. . . . . . . . . . . . . . . . . . . . . . . . . . . . . . . . . . . . . . . . . . . . . . . . . .</w:t>
      </w:r>
    </w:p>
    <w:p w:rsidR="00054B13" w:rsidRPr="00862E89" w:rsidRDefault="00054B13" w:rsidP="00054B13">
      <w:pPr>
        <w:autoSpaceDE w:val="0"/>
        <w:autoSpaceDN w:val="0"/>
        <w:adjustRightInd w:val="0"/>
        <w:spacing w:line="360" w:lineRule="auto"/>
        <w:jc w:val="right"/>
        <w:rPr>
          <w:rFonts w:ascii="Cambria" w:hAnsi="Cambria"/>
        </w:rPr>
      </w:pPr>
      <w:r w:rsidRPr="00862E89">
        <w:rPr>
          <w:rFonts w:ascii="Cambria" w:hAnsi="Cambria"/>
        </w:rPr>
        <w:t>(signature of employer)</w:t>
      </w:r>
    </w:p>
    <w:p w:rsidR="00054B13" w:rsidRPr="00862E89" w:rsidRDefault="00054B13" w:rsidP="00054B13">
      <w:pPr>
        <w:autoSpaceDE w:val="0"/>
        <w:autoSpaceDN w:val="0"/>
        <w:adjustRightInd w:val="0"/>
        <w:spacing w:line="360" w:lineRule="auto"/>
        <w:jc w:val="right"/>
        <w:rPr>
          <w:rFonts w:ascii="Cambria" w:hAnsi="Cambria"/>
        </w:rPr>
      </w:pPr>
      <w:r w:rsidRPr="00862E89">
        <w:rPr>
          <w:rFonts w:ascii="Cambria" w:hAnsi="Cambria"/>
        </w:rPr>
        <w:t>. . . . . . . . . . . . . . . . . . . . . . . . . . . . . . . . . . . . . . . . . . . . . . . . . .</w:t>
      </w:r>
    </w:p>
    <w:p w:rsidR="00054B13" w:rsidRPr="00862E89" w:rsidRDefault="00054B13" w:rsidP="00054B13">
      <w:pPr>
        <w:autoSpaceDE w:val="0"/>
        <w:autoSpaceDN w:val="0"/>
        <w:adjustRightInd w:val="0"/>
        <w:spacing w:line="360" w:lineRule="auto"/>
        <w:jc w:val="right"/>
        <w:rPr>
          <w:rFonts w:ascii="Cambria" w:hAnsi="Cambria"/>
        </w:rPr>
      </w:pPr>
      <w:r w:rsidRPr="00862E89">
        <w:rPr>
          <w:rFonts w:ascii="Cambria" w:hAnsi="Cambria"/>
        </w:rPr>
        <w:t>Date of signing</w:t>
      </w:r>
    </w:p>
    <w:p w:rsidR="004559C4" w:rsidRPr="00862E89" w:rsidRDefault="004559C4" w:rsidP="008D1351">
      <w:pPr>
        <w:sectPr w:rsidR="004559C4" w:rsidRPr="00862E89" w:rsidSect="00186824">
          <w:headerReference w:type="even" r:id="rId37"/>
          <w:headerReference w:type="default" r:id="rId38"/>
          <w:footerReference w:type="even" r:id="rId39"/>
          <w:footerReference w:type="default" r:id="rId40"/>
          <w:headerReference w:type="first" r:id="rId41"/>
          <w:footerReference w:type="first" r:id="rId42"/>
          <w:pgSz w:w="11907" w:h="16839" w:code="9"/>
          <w:pgMar w:top="2325" w:right="1797" w:bottom="1440" w:left="1797" w:header="720" w:footer="709" w:gutter="0"/>
          <w:cols w:space="720"/>
          <w:docGrid w:linePitch="299"/>
        </w:sectPr>
      </w:pPr>
    </w:p>
    <w:p w:rsidR="00584BD4" w:rsidRPr="00862E89" w:rsidRDefault="00584BD4" w:rsidP="00584BD4">
      <w:pPr>
        <w:pStyle w:val="ENotesHeading1"/>
        <w:outlineLvl w:val="9"/>
      </w:pPr>
      <w:bookmarkStart w:id="312" w:name="_Toc74056743"/>
      <w:r w:rsidRPr="00862E89">
        <w:lastRenderedPageBreak/>
        <w:t>Endnotes</w:t>
      </w:r>
      <w:bookmarkEnd w:id="312"/>
    </w:p>
    <w:p w:rsidR="00584BD4" w:rsidRPr="00862E89" w:rsidRDefault="00584BD4" w:rsidP="00584BD4">
      <w:pPr>
        <w:pStyle w:val="ENotesHeading2"/>
        <w:spacing w:line="240" w:lineRule="auto"/>
        <w:outlineLvl w:val="9"/>
      </w:pPr>
      <w:bookmarkStart w:id="313" w:name="_Toc74056744"/>
      <w:r w:rsidRPr="00862E89">
        <w:t>Endnote 1—About the endnotes</w:t>
      </w:r>
      <w:bookmarkEnd w:id="313"/>
    </w:p>
    <w:p w:rsidR="00584BD4" w:rsidRPr="00862E89" w:rsidRDefault="00584BD4" w:rsidP="00584BD4">
      <w:pPr>
        <w:spacing w:after="120"/>
      </w:pPr>
      <w:r w:rsidRPr="00862E89">
        <w:t>The endnotes provide information about this compilation and the compiled law.</w:t>
      </w:r>
    </w:p>
    <w:p w:rsidR="00584BD4" w:rsidRPr="00862E89" w:rsidRDefault="00584BD4" w:rsidP="00584BD4">
      <w:pPr>
        <w:spacing w:after="120"/>
      </w:pPr>
      <w:r w:rsidRPr="00862E89">
        <w:t>The following endnotes are included in every compilation:</w:t>
      </w:r>
    </w:p>
    <w:p w:rsidR="00584BD4" w:rsidRPr="00862E89" w:rsidRDefault="00584BD4" w:rsidP="00584BD4">
      <w:r w:rsidRPr="00862E89">
        <w:t>Endnote 1—About the endnotes</w:t>
      </w:r>
    </w:p>
    <w:p w:rsidR="00584BD4" w:rsidRPr="00862E89" w:rsidRDefault="00584BD4" w:rsidP="00584BD4">
      <w:r w:rsidRPr="00862E89">
        <w:t>Endnote 2—Abbreviation key</w:t>
      </w:r>
    </w:p>
    <w:p w:rsidR="00584BD4" w:rsidRPr="00862E89" w:rsidRDefault="00584BD4" w:rsidP="00584BD4">
      <w:r w:rsidRPr="00862E89">
        <w:t>Endnote 3—Legislation history</w:t>
      </w:r>
    </w:p>
    <w:p w:rsidR="00584BD4" w:rsidRPr="00862E89" w:rsidRDefault="00584BD4" w:rsidP="00584BD4">
      <w:pPr>
        <w:spacing w:after="120"/>
      </w:pPr>
      <w:r w:rsidRPr="00862E89">
        <w:t>Endnote 4—Amendment history</w:t>
      </w:r>
    </w:p>
    <w:p w:rsidR="00584BD4" w:rsidRPr="00862E89" w:rsidRDefault="00584BD4" w:rsidP="00584BD4">
      <w:r w:rsidRPr="00862E89">
        <w:rPr>
          <w:b/>
        </w:rPr>
        <w:t>Abbreviation key—Endnote 2</w:t>
      </w:r>
    </w:p>
    <w:p w:rsidR="00584BD4" w:rsidRPr="00862E89" w:rsidRDefault="00584BD4" w:rsidP="00584BD4">
      <w:pPr>
        <w:spacing w:after="120"/>
      </w:pPr>
      <w:r w:rsidRPr="00862E89">
        <w:t>The abbreviation key sets out abbreviations that may be used in the endnotes.</w:t>
      </w:r>
    </w:p>
    <w:p w:rsidR="00584BD4" w:rsidRPr="00862E89" w:rsidRDefault="00584BD4" w:rsidP="00584BD4">
      <w:pPr>
        <w:rPr>
          <w:b/>
        </w:rPr>
      </w:pPr>
      <w:r w:rsidRPr="00862E89">
        <w:rPr>
          <w:b/>
        </w:rPr>
        <w:t>Legislation history and amendment history—Endnotes 3 and 4</w:t>
      </w:r>
    </w:p>
    <w:p w:rsidR="00584BD4" w:rsidRPr="00862E89" w:rsidRDefault="00584BD4" w:rsidP="00584BD4">
      <w:pPr>
        <w:spacing w:after="120"/>
      </w:pPr>
      <w:r w:rsidRPr="00862E89">
        <w:t>Amending laws are annotated in the legislation history and amendment history.</w:t>
      </w:r>
    </w:p>
    <w:p w:rsidR="00584BD4" w:rsidRPr="00862E89" w:rsidRDefault="00584BD4" w:rsidP="00584BD4">
      <w:pPr>
        <w:spacing w:after="120"/>
      </w:pPr>
      <w:r w:rsidRPr="00862E89">
        <w:t>The legislation history in endnote 3 provides information about each law that has amended (or will amend) the compiled law. The information includes commencement details for amending laws and details of any application, saving or transitional provisions that are not included in this compilation.</w:t>
      </w:r>
    </w:p>
    <w:p w:rsidR="00584BD4" w:rsidRPr="00862E89" w:rsidRDefault="00584BD4" w:rsidP="00584BD4">
      <w:pPr>
        <w:spacing w:after="120"/>
      </w:pPr>
      <w:r w:rsidRPr="00862E89">
        <w:t>The amendment history in endnote 4 provides information about amendments at the provision (generally section or equivalent) level. It also includes information about any provision of the compiled law that has been repealed in accordance with a provision of the law.</w:t>
      </w:r>
    </w:p>
    <w:p w:rsidR="00584BD4" w:rsidRPr="00862E89" w:rsidRDefault="00584BD4" w:rsidP="00584BD4">
      <w:pPr>
        <w:rPr>
          <w:b/>
        </w:rPr>
      </w:pPr>
      <w:r w:rsidRPr="00862E89">
        <w:rPr>
          <w:b/>
        </w:rPr>
        <w:t>Editorial changes</w:t>
      </w:r>
    </w:p>
    <w:p w:rsidR="00584BD4" w:rsidRPr="00862E89" w:rsidRDefault="00584BD4" w:rsidP="00584BD4">
      <w:pPr>
        <w:spacing w:after="120"/>
      </w:pPr>
      <w:r w:rsidRPr="00862E89">
        <w:t xml:space="preserve">The </w:t>
      </w:r>
      <w:r w:rsidRPr="00862E89">
        <w:rPr>
          <w:i/>
        </w:rPr>
        <w:t>Legislation Act 2003</w:t>
      </w:r>
      <w:r w:rsidRPr="00862E89">
        <w:t xml:space="preserve"> authorises First Parliamentary Counsel to make editorial and presentational changes to a compiled law in preparing a compilation of the law for registration. The changes must not change the effect of the law. Editorial changes take effect from the compilation registration date.</w:t>
      </w:r>
    </w:p>
    <w:p w:rsidR="00584BD4" w:rsidRPr="00862E89" w:rsidRDefault="00584BD4" w:rsidP="00584BD4">
      <w:pPr>
        <w:spacing w:after="120"/>
      </w:pPr>
      <w:r w:rsidRPr="00862E89">
        <w:t xml:space="preserve">If the compilation includes editorial changes, the endnotes include a brief outline of the changes in general terms. Full details of any changes can be obtained from the Office of Parliamentary Counsel. </w:t>
      </w:r>
    </w:p>
    <w:p w:rsidR="00584BD4" w:rsidRPr="00862E89" w:rsidRDefault="00584BD4" w:rsidP="00584BD4">
      <w:pPr>
        <w:keepNext/>
      </w:pPr>
      <w:r w:rsidRPr="00862E89">
        <w:rPr>
          <w:b/>
        </w:rPr>
        <w:t>Misdescribed amendments</w:t>
      </w:r>
    </w:p>
    <w:p w:rsidR="00584BD4" w:rsidRPr="00862E89" w:rsidRDefault="00584BD4" w:rsidP="00584BD4">
      <w:pPr>
        <w:spacing w:after="120"/>
      </w:pPr>
      <w:r w:rsidRPr="00862E89">
        <w:t xml:space="preserve">A misdescribed amendment is an amendment that does not accurately describe the amendment to be made. If, despite the misdescription, the amendment can be given effect as intended, the amendment is incorporated into the compiled law and the abbreviation “(md)” added to the details of the amendment included in the amendment history. </w:t>
      </w:r>
    </w:p>
    <w:p w:rsidR="00584BD4" w:rsidRPr="00862E89" w:rsidRDefault="00584BD4" w:rsidP="00584BD4">
      <w:pPr>
        <w:spacing w:before="120"/>
      </w:pPr>
      <w:r w:rsidRPr="00862E89">
        <w:t xml:space="preserve">If a misdescribed amendment cannot be given effect as intended, the abbreviation “(md not </w:t>
      </w:r>
      <w:proofErr w:type="spellStart"/>
      <w:r w:rsidRPr="00862E89">
        <w:t>incorp</w:t>
      </w:r>
      <w:proofErr w:type="spellEnd"/>
      <w:r w:rsidRPr="00862E89">
        <w:t>)” is added to the details of the amendment included in the amendment history.</w:t>
      </w:r>
    </w:p>
    <w:p w:rsidR="00867392" w:rsidRPr="00862E89" w:rsidRDefault="00867392" w:rsidP="00867392"/>
    <w:p w:rsidR="00584BD4" w:rsidRPr="00862E89" w:rsidRDefault="00584BD4" w:rsidP="00584BD4">
      <w:pPr>
        <w:pStyle w:val="ENotesHeading2"/>
        <w:pageBreakBefore/>
        <w:outlineLvl w:val="9"/>
      </w:pPr>
      <w:bookmarkStart w:id="314" w:name="_Toc74056745"/>
      <w:r w:rsidRPr="00862E89">
        <w:lastRenderedPageBreak/>
        <w:t>Endnote 2—Abbreviation key</w:t>
      </w:r>
      <w:bookmarkEnd w:id="314"/>
    </w:p>
    <w:p w:rsidR="00584BD4" w:rsidRPr="00862E89" w:rsidRDefault="00584BD4" w:rsidP="00584BD4">
      <w:pPr>
        <w:pStyle w:val="Tabletext"/>
      </w:pPr>
    </w:p>
    <w:tbl>
      <w:tblPr>
        <w:tblW w:w="5000" w:type="pct"/>
        <w:tblLook w:val="0000" w:firstRow="0" w:lastRow="0" w:firstColumn="0" w:lastColumn="0" w:noHBand="0" w:noVBand="0"/>
      </w:tblPr>
      <w:tblGrid>
        <w:gridCol w:w="4570"/>
        <w:gridCol w:w="3959"/>
      </w:tblGrid>
      <w:tr w:rsidR="00584BD4" w:rsidRPr="00862E89" w:rsidTr="004A42CF">
        <w:tc>
          <w:tcPr>
            <w:tcW w:w="2679" w:type="pct"/>
            <w:shd w:val="clear" w:color="auto" w:fill="auto"/>
          </w:tcPr>
          <w:p w:rsidR="00584BD4" w:rsidRPr="00862E89" w:rsidRDefault="00584BD4" w:rsidP="00182690">
            <w:pPr>
              <w:spacing w:before="60"/>
              <w:ind w:left="34"/>
              <w:rPr>
                <w:sz w:val="20"/>
              </w:rPr>
            </w:pPr>
            <w:r w:rsidRPr="00862E89">
              <w:rPr>
                <w:sz w:val="20"/>
              </w:rPr>
              <w:t>ad = added or inserted</w:t>
            </w:r>
          </w:p>
        </w:tc>
        <w:tc>
          <w:tcPr>
            <w:tcW w:w="2321" w:type="pct"/>
            <w:shd w:val="clear" w:color="auto" w:fill="auto"/>
          </w:tcPr>
          <w:p w:rsidR="00584BD4" w:rsidRPr="00862E89" w:rsidRDefault="00584BD4" w:rsidP="00182690">
            <w:pPr>
              <w:spacing w:before="60"/>
              <w:ind w:left="34"/>
              <w:rPr>
                <w:sz w:val="20"/>
              </w:rPr>
            </w:pPr>
            <w:r w:rsidRPr="00862E89">
              <w:rPr>
                <w:sz w:val="20"/>
              </w:rPr>
              <w:t>o = order(s)</w:t>
            </w:r>
          </w:p>
        </w:tc>
      </w:tr>
      <w:tr w:rsidR="00584BD4" w:rsidRPr="00862E89" w:rsidTr="004A42CF">
        <w:tc>
          <w:tcPr>
            <w:tcW w:w="2679" w:type="pct"/>
            <w:shd w:val="clear" w:color="auto" w:fill="auto"/>
          </w:tcPr>
          <w:p w:rsidR="00584BD4" w:rsidRPr="00862E89" w:rsidRDefault="00584BD4" w:rsidP="00182690">
            <w:pPr>
              <w:spacing w:before="60"/>
              <w:ind w:left="34"/>
              <w:rPr>
                <w:sz w:val="20"/>
              </w:rPr>
            </w:pPr>
            <w:r w:rsidRPr="00862E89">
              <w:rPr>
                <w:sz w:val="20"/>
              </w:rPr>
              <w:t>am = amended</w:t>
            </w:r>
          </w:p>
        </w:tc>
        <w:tc>
          <w:tcPr>
            <w:tcW w:w="2321" w:type="pct"/>
            <w:shd w:val="clear" w:color="auto" w:fill="auto"/>
          </w:tcPr>
          <w:p w:rsidR="00584BD4" w:rsidRPr="00862E89" w:rsidRDefault="00584BD4" w:rsidP="00182690">
            <w:pPr>
              <w:spacing w:before="60"/>
              <w:ind w:left="34"/>
              <w:rPr>
                <w:sz w:val="20"/>
              </w:rPr>
            </w:pPr>
            <w:r w:rsidRPr="00862E89">
              <w:rPr>
                <w:sz w:val="20"/>
              </w:rPr>
              <w:t>Ord = Ordinance</w:t>
            </w:r>
          </w:p>
        </w:tc>
      </w:tr>
      <w:tr w:rsidR="00584BD4" w:rsidRPr="00862E89" w:rsidTr="004A42CF">
        <w:tc>
          <w:tcPr>
            <w:tcW w:w="2679" w:type="pct"/>
            <w:shd w:val="clear" w:color="auto" w:fill="auto"/>
          </w:tcPr>
          <w:p w:rsidR="00584BD4" w:rsidRPr="00862E89" w:rsidRDefault="00584BD4" w:rsidP="00182690">
            <w:pPr>
              <w:spacing w:before="60"/>
              <w:ind w:left="34"/>
              <w:rPr>
                <w:sz w:val="20"/>
              </w:rPr>
            </w:pPr>
            <w:proofErr w:type="spellStart"/>
            <w:r w:rsidRPr="00862E89">
              <w:rPr>
                <w:sz w:val="20"/>
              </w:rPr>
              <w:t>amdt</w:t>
            </w:r>
            <w:proofErr w:type="spellEnd"/>
            <w:r w:rsidRPr="00862E89">
              <w:rPr>
                <w:sz w:val="20"/>
              </w:rPr>
              <w:t xml:space="preserve"> = amendment</w:t>
            </w:r>
          </w:p>
        </w:tc>
        <w:tc>
          <w:tcPr>
            <w:tcW w:w="2321" w:type="pct"/>
            <w:shd w:val="clear" w:color="auto" w:fill="auto"/>
          </w:tcPr>
          <w:p w:rsidR="00584BD4" w:rsidRPr="00862E89" w:rsidRDefault="00584BD4" w:rsidP="00182690">
            <w:pPr>
              <w:spacing w:before="60"/>
              <w:ind w:left="34"/>
              <w:rPr>
                <w:sz w:val="20"/>
              </w:rPr>
            </w:pPr>
            <w:proofErr w:type="spellStart"/>
            <w:r w:rsidRPr="00862E89">
              <w:rPr>
                <w:sz w:val="20"/>
              </w:rPr>
              <w:t>orig</w:t>
            </w:r>
            <w:proofErr w:type="spellEnd"/>
            <w:r w:rsidRPr="00862E89">
              <w:rPr>
                <w:sz w:val="20"/>
              </w:rPr>
              <w:t xml:space="preserve"> = original</w:t>
            </w:r>
          </w:p>
        </w:tc>
      </w:tr>
      <w:tr w:rsidR="00584BD4" w:rsidRPr="00862E89" w:rsidTr="004A42CF">
        <w:tc>
          <w:tcPr>
            <w:tcW w:w="2679" w:type="pct"/>
            <w:shd w:val="clear" w:color="auto" w:fill="auto"/>
          </w:tcPr>
          <w:p w:rsidR="00584BD4" w:rsidRPr="00862E89" w:rsidRDefault="00584BD4" w:rsidP="00182690">
            <w:pPr>
              <w:spacing w:before="60"/>
              <w:ind w:left="34"/>
              <w:rPr>
                <w:sz w:val="20"/>
              </w:rPr>
            </w:pPr>
            <w:r w:rsidRPr="00862E89">
              <w:rPr>
                <w:sz w:val="20"/>
              </w:rPr>
              <w:t>c = clause(s)</w:t>
            </w:r>
          </w:p>
        </w:tc>
        <w:tc>
          <w:tcPr>
            <w:tcW w:w="2321" w:type="pct"/>
            <w:shd w:val="clear" w:color="auto" w:fill="auto"/>
          </w:tcPr>
          <w:p w:rsidR="00584BD4" w:rsidRPr="00862E89" w:rsidRDefault="00584BD4" w:rsidP="00182690">
            <w:pPr>
              <w:spacing w:before="60"/>
              <w:ind w:left="34"/>
              <w:rPr>
                <w:sz w:val="20"/>
              </w:rPr>
            </w:pPr>
            <w:r w:rsidRPr="00862E89">
              <w:rPr>
                <w:sz w:val="20"/>
              </w:rPr>
              <w:t>par = paragraph(s)/subparagraph(s)</w:t>
            </w:r>
          </w:p>
        </w:tc>
      </w:tr>
      <w:tr w:rsidR="00584BD4" w:rsidRPr="00862E89" w:rsidTr="004A42CF">
        <w:tc>
          <w:tcPr>
            <w:tcW w:w="2679" w:type="pct"/>
            <w:shd w:val="clear" w:color="auto" w:fill="auto"/>
          </w:tcPr>
          <w:p w:rsidR="00584BD4" w:rsidRPr="00862E89" w:rsidRDefault="00584BD4" w:rsidP="00182690">
            <w:pPr>
              <w:spacing w:before="60"/>
              <w:ind w:left="34"/>
              <w:rPr>
                <w:sz w:val="20"/>
              </w:rPr>
            </w:pPr>
            <w:r w:rsidRPr="00862E89">
              <w:rPr>
                <w:sz w:val="20"/>
              </w:rPr>
              <w:t>C[x] = Compilation No. x</w:t>
            </w:r>
          </w:p>
        </w:tc>
        <w:tc>
          <w:tcPr>
            <w:tcW w:w="2321" w:type="pct"/>
            <w:shd w:val="clear" w:color="auto" w:fill="auto"/>
          </w:tcPr>
          <w:p w:rsidR="00584BD4" w:rsidRPr="00862E89" w:rsidRDefault="006D284F" w:rsidP="006D284F">
            <w:pPr>
              <w:ind w:left="34" w:firstLine="249"/>
              <w:rPr>
                <w:sz w:val="20"/>
              </w:rPr>
            </w:pPr>
            <w:r w:rsidRPr="00862E89">
              <w:rPr>
                <w:sz w:val="20"/>
              </w:rPr>
              <w:t>/</w:t>
            </w:r>
            <w:r w:rsidR="00584BD4" w:rsidRPr="00862E89">
              <w:rPr>
                <w:sz w:val="20"/>
              </w:rPr>
              <w:t>sub</w:t>
            </w:r>
            <w:r w:rsidR="00DE129E">
              <w:rPr>
                <w:sz w:val="20"/>
              </w:rPr>
              <w:noBreakHyphen/>
            </w:r>
            <w:r w:rsidR="00584BD4" w:rsidRPr="00862E89">
              <w:rPr>
                <w:sz w:val="20"/>
              </w:rPr>
              <w:t>subparagraph(s)</w:t>
            </w:r>
          </w:p>
        </w:tc>
      </w:tr>
      <w:tr w:rsidR="00584BD4" w:rsidRPr="00862E89" w:rsidTr="004A42CF">
        <w:tc>
          <w:tcPr>
            <w:tcW w:w="2679" w:type="pct"/>
            <w:shd w:val="clear" w:color="auto" w:fill="auto"/>
          </w:tcPr>
          <w:p w:rsidR="00584BD4" w:rsidRPr="00862E89" w:rsidRDefault="00584BD4" w:rsidP="00182690">
            <w:pPr>
              <w:spacing w:before="60"/>
              <w:ind w:left="34"/>
              <w:rPr>
                <w:sz w:val="20"/>
              </w:rPr>
            </w:pPr>
            <w:r w:rsidRPr="00862E89">
              <w:rPr>
                <w:sz w:val="20"/>
              </w:rPr>
              <w:t>Ch = Chapter(s)</w:t>
            </w:r>
          </w:p>
        </w:tc>
        <w:tc>
          <w:tcPr>
            <w:tcW w:w="2321" w:type="pct"/>
            <w:shd w:val="clear" w:color="auto" w:fill="auto"/>
          </w:tcPr>
          <w:p w:rsidR="00584BD4" w:rsidRPr="00862E89" w:rsidRDefault="00584BD4" w:rsidP="00182690">
            <w:pPr>
              <w:spacing w:before="60"/>
              <w:ind w:left="34"/>
              <w:rPr>
                <w:sz w:val="20"/>
              </w:rPr>
            </w:pPr>
            <w:proofErr w:type="spellStart"/>
            <w:r w:rsidRPr="00862E89">
              <w:rPr>
                <w:sz w:val="20"/>
              </w:rPr>
              <w:t>pres</w:t>
            </w:r>
            <w:proofErr w:type="spellEnd"/>
            <w:r w:rsidRPr="00862E89">
              <w:rPr>
                <w:sz w:val="20"/>
              </w:rPr>
              <w:t xml:space="preserve"> = present</w:t>
            </w:r>
          </w:p>
        </w:tc>
      </w:tr>
      <w:tr w:rsidR="00584BD4" w:rsidRPr="00862E89" w:rsidTr="004A42CF">
        <w:tc>
          <w:tcPr>
            <w:tcW w:w="2679" w:type="pct"/>
            <w:shd w:val="clear" w:color="auto" w:fill="auto"/>
          </w:tcPr>
          <w:p w:rsidR="00584BD4" w:rsidRPr="00862E89" w:rsidRDefault="00584BD4" w:rsidP="00182690">
            <w:pPr>
              <w:spacing w:before="60"/>
              <w:ind w:left="34"/>
              <w:rPr>
                <w:sz w:val="20"/>
              </w:rPr>
            </w:pPr>
            <w:r w:rsidRPr="00862E89">
              <w:rPr>
                <w:sz w:val="20"/>
              </w:rPr>
              <w:t>def = definition(s)</w:t>
            </w:r>
          </w:p>
        </w:tc>
        <w:tc>
          <w:tcPr>
            <w:tcW w:w="2321" w:type="pct"/>
            <w:shd w:val="clear" w:color="auto" w:fill="auto"/>
          </w:tcPr>
          <w:p w:rsidR="00584BD4" w:rsidRPr="00862E89" w:rsidRDefault="00584BD4" w:rsidP="00182690">
            <w:pPr>
              <w:spacing w:before="60"/>
              <w:ind w:left="34"/>
              <w:rPr>
                <w:sz w:val="20"/>
              </w:rPr>
            </w:pPr>
            <w:proofErr w:type="spellStart"/>
            <w:r w:rsidRPr="00862E89">
              <w:rPr>
                <w:sz w:val="20"/>
              </w:rPr>
              <w:t>prev</w:t>
            </w:r>
            <w:proofErr w:type="spellEnd"/>
            <w:r w:rsidRPr="00862E89">
              <w:rPr>
                <w:sz w:val="20"/>
              </w:rPr>
              <w:t xml:space="preserve"> = previous</w:t>
            </w:r>
          </w:p>
        </w:tc>
      </w:tr>
      <w:tr w:rsidR="00584BD4" w:rsidRPr="00862E89" w:rsidTr="004A42CF">
        <w:tc>
          <w:tcPr>
            <w:tcW w:w="2679" w:type="pct"/>
            <w:shd w:val="clear" w:color="auto" w:fill="auto"/>
          </w:tcPr>
          <w:p w:rsidR="00584BD4" w:rsidRPr="00862E89" w:rsidRDefault="00584BD4" w:rsidP="00182690">
            <w:pPr>
              <w:spacing w:before="60"/>
              <w:ind w:left="34"/>
              <w:rPr>
                <w:sz w:val="20"/>
              </w:rPr>
            </w:pPr>
            <w:proofErr w:type="spellStart"/>
            <w:r w:rsidRPr="00862E89">
              <w:rPr>
                <w:sz w:val="20"/>
              </w:rPr>
              <w:t>Dict</w:t>
            </w:r>
            <w:proofErr w:type="spellEnd"/>
            <w:r w:rsidRPr="00862E89">
              <w:rPr>
                <w:sz w:val="20"/>
              </w:rPr>
              <w:t xml:space="preserve"> = Dictionary</w:t>
            </w:r>
          </w:p>
        </w:tc>
        <w:tc>
          <w:tcPr>
            <w:tcW w:w="2321" w:type="pct"/>
            <w:shd w:val="clear" w:color="auto" w:fill="auto"/>
          </w:tcPr>
          <w:p w:rsidR="00584BD4" w:rsidRPr="00862E89" w:rsidRDefault="00584BD4" w:rsidP="00182690">
            <w:pPr>
              <w:spacing w:before="60"/>
              <w:ind w:left="34"/>
              <w:rPr>
                <w:sz w:val="20"/>
              </w:rPr>
            </w:pPr>
            <w:r w:rsidRPr="00862E89">
              <w:rPr>
                <w:sz w:val="20"/>
              </w:rPr>
              <w:t>(</w:t>
            </w:r>
            <w:proofErr w:type="spellStart"/>
            <w:r w:rsidRPr="00862E89">
              <w:rPr>
                <w:sz w:val="20"/>
              </w:rPr>
              <w:t>prev</w:t>
            </w:r>
            <w:proofErr w:type="spellEnd"/>
            <w:r w:rsidRPr="00862E89">
              <w:rPr>
                <w:sz w:val="20"/>
              </w:rPr>
              <w:t>…) = previously</w:t>
            </w:r>
          </w:p>
        </w:tc>
      </w:tr>
      <w:tr w:rsidR="00584BD4" w:rsidRPr="00862E89" w:rsidTr="004A42CF">
        <w:tc>
          <w:tcPr>
            <w:tcW w:w="2679" w:type="pct"/>
            <w:shd w:val="clear" w:color="auto" w:fill="auto"/>
          </w:tcPr>
          <w:p w:rsidR="00584BD4" w:rsidRPr="00862E89" w:rsidRDefault="00584BD4" w:rsidP="00182690">
            <w:pPr>
              <w:spacing w:before="60"/>
              <w:ind w:left="34"/>
              <w:rPr>
                <w:sz w:val="20"/>
              </w:rPr>
            </w:pPr>
            <w:r w:rsidRPr="00862E89">
              <w:rPr>
                <w:sz w:val="20"/>
              </w:rPr>
              <w:t>disallowed = disallowed by Parliament</w:t>
            </w:r>
          </w:p>
        </w:tc>
        <w:tc>
          <w:tcPr>
            <w:tcW w:w="2321" w:type="pct"/>
            <w:shd w:val="clear" w:color="auto" w:fill="auto"/>
          </w:tcPr>
          <w:p w:rsidR="00584BD4" w:rsidRPr="00862E89" w:rsidRDefault="00584BD4" w:rsidP="00182690">
            <w:pPr>
              <w:spacing w:before="60"/>
              <w:ind w:left="34"/>
              <w:rPr>
                <w:sz w:val="20"/>
              </w:rPr>
            </w:pPr>
            <w:r w:rsidRPr="00862E89">
              <w:rPr>
                <w:sz w:val="20"/>
              </w:rPr>
              <w:t>Pt = Part(s)</w:t>
            </w:r>
          </w:p>
        </w:tc>
      </w:tr>
      <w:tr w:rsidR="00584BD4" w:rsidRPr="00862E89" w:rsidTr="004A42CF">
        <w:tc>
          <w:tcPr>
            <w:tcW w:w="2679" w:type="pct"/>
            <w:shd w:val="clear" w:color="auto" w:fill="auto"/>
          </w:tcPr>
          <w:p w:rsidR="00584BD4" w:rsidRPr="00862E89" w:rsidRDefault="00584BD4" w:rsidP="00182690">
            <w:pPr>
              <w:spacing w:before="60"/>
              <w:ind w:left="34"/>
              <w:rPr>
                <w:sz w:val="20"/>
              </w:rPr>
            </w:pPr>
            <w:proofErr w:type="spellStart"/>
            <w:r w:rsidRPr="00862E89">
              <w:rPr>
                <w:sz w:val="20"/>
              </w:rPr>
              <w:t>Div</w:t>
            </w:r>
            <w:proofErr w:type="spellEnd"/>
            <w:r w:rsidRPr="00862E89">
              <w:rPr>
                <w:sz w:val="20"/>
              </w:rPr>
              <w:t xml:space="preserve"> = Division(s)</w:t>
            </w:r>
          </w:p>
        </w:tc>
        <w:tc>
          <w:tcPr>
            <w:tcW w:w="2321" w:type="pct"/>
            <w:shd w:val="clear" w:color="auto" w:fill="auto"/>
          </w:tcPr>
          <w:p w:rsidR="00584BD4" w:rsidRPr="00862E89" w:rsidRDefault="00584BD4" w:rsidP="00182690">
            <w:pPr>
              <w:spacing w:before="60"/>
              <w:ind w:left="34"/>
              <w:rPr>
                <w:sz w:val="20"/>
              </w:rPr>
            </w:pPr>
            <w:r w:rsidRPr="00862E89">
              <w:rPr>
                <w:sz w:val="20"/>
              </w:rPr>
              <w:t>r = regulation(s)/rule(s)</w:t>
            </w:r>
          </w:p>
        </w:tc>
      </w:tr>
      <w:tr w:rsidR="00584BD4" w:rsidRPr="00862E89" w:rsidTr="004A42CF">
        <w:tc>
          <w:tcPr>
            <w:tcW w:w="2679" w:type="pct"/>
            <w:shd w:val="clear" w:color="auto" w:fill="auto"/>
          </w:tcPr>
          <w:p w:rsidR="00584BD4" w:rsidRPr="00862E89" w:rsidRDefault="00584BD4" w:rsidP="00182690">
            <w:pPr>
              <w:spacing w:before="60"/>
              <w:ind w:left="34"/>
              <w:rPr>
                <w:sz w:val="20"/>
              </w:rPr>
            </w:pPr>
            <w:r w:rsidRPr="00862E89">
              <w:rPr>
                <w:sz w:val="20"/>
              </w:rPr>
              <w:t>ed = editorial change</w:t>
            </w:r>
          </w:p>
        </w:tc>
        <w:tc>
          <w:tcPr>
            <w:tcW w:w="2321" w:type="pct"/>
            <w:shd w:val="clear" w:color="auto" w:fill="auto"/>
          </w:tcPr>
          <w:p w:rsidR="00584BD4" w:rsidRPr="00862E89" w:rsidRDefault="00584BD4" w:rsidP="00182690">
            <w:pPr>
              <w:spacing w:before="60"/>
              <w:ind w:left="34"/>
              <w:rPr>
                <w:sz w:val="20"/>
              </w:rPr>
            </w:pPr>
            <w:proofErr w:type="spellStart"/>
            <w:r w:rsidRPr="00862E89">
              <w:rPr>
                <w:sz w:val="20"/>
              </w:rPr>
              <w:t>reloc</w:t>
            </w:r>
            <w:proofErr w:type="spellEnd"/>
            <w:r w:rsidRPr="00862E89">
              <w:rPr>
                <w:sz w:val="20"/>
              </w:rPr>
              <w:t xml:space="preserve"> = relocated</w:t>
            </w:r>
          </w:p>
        </w:tc>
      </w:tr>
      <w:tr w:rsidR="00584BD4" w:rsidRPr="00862E89" w:rsidTr="004A42CF">
        <w:tc>
          <w:tcPr>
            <w:tcW w:w="2679" w:type="pct"/>
            <w:shd w:val="clear" w:color="auto" w:fill="auto"/>
          </w:tcPr>
          <w:p w:rsidR="00584BD4" w:rsidRPr="00862E89" w:rsidRDefault="00584BD4" w:rsidP="00182690">
            <w:pPr>
              <w:spacing w:before="60"/>
              <w:ind w:left="34"/>
              <w:rPr>
                <w:sz w:val="20"/>
              </w:rPr>
            </w:pPr>
            <w:r w:rsidRPr="00862E89">
              <w:rPr>
                <w:sz w:val="20"/>
              </w:rPr>
              <w:t>exp = expires/expired or ceases/ceased to have</w:t>
            </w:r>
          </w:p>
        </w:tc>
        <w:tc>
          <w:tcPr>
            <w:tcW w:w="2321" w:type="pct"/>
            <w:shd w:val="clear" w:color="auto" w:fill="auto"/>
          </w:tcPr>
          <w:p w:rsidR="00584BD4" w:rsidRPr="00862E89" w:rsidRDefault="00584BD4" w:rsidP="00182690">
            <w:pPr>
              <w:spacing w:before="60"/>
              <w:ind w:left="34"/>
              <w:rPr>
                <w:sz w:val="20"/>
              </w:rPr>
            </w:pPr>
            <w:proofErr w:type="spellStart"/>
            <w:r w:rsidRPr="00862E89">
              <w:rPr>
                <w:sz w:val="20"/>
              </w:rPr>
              <w:t>renum</w:t>
            </w:r>
            <w:proofErr w:type="spellEnd"/>
            <w:r w:rsidRPr="00862E89">
              <w:rPr>
                <w:sz w:val="20"/>
              </w:rPr>
              <w:t xml:space="preserve"> = renumbered</w:t>
            </w:r>
          </w:p>
        </w:tc>
      </w:tr>
      <w:tr w:rsidR="00584BD4" w:rsidRPr="00862E89" w:rsidTr="004A42CF">
        <w:tc>
          <w:tcPr>
            <w:tcW w:w="2679" w:type="pct"/>
            <w:shd w:val="clear" w:color="auto" w:fill="auto"/>
          </w:tcPr>
          <w:p w:rsidR="00584BD4" w:rsidRPr="00862E89" w:rsidRDefault="006D284F" w:rsidP="006D284F">
            <w:pPr>
              <w:ind w:left="34" w:firstLine="249"/>
              <w:rPr>
                <w:sz w:val="20"/>
              </w:rPr>
            </w:pPr>
            <w:r w:rsidRPr="00862E89">
              <w:rPr>
                <w:sz w:val="20"/>
              </w:rPr>
              <w:t>e</w:t>
            </w:r>
            <w:r w:rsidR="00584BD4" w:rsidRPr="00862E89">
              <w:rPr>
                <w:sz w:val="20"/>
              </w:rPr>
              <w:t>ffect</w:t>
            </w:r>
          </w:p>
        </w:tc>
        <w:tc>
          <w:tcPr>
            <w:tcW w:w="2321" w:type="pct"/>
            <w:shd w:val="clear" w:color="auto" w:fill="auto"/>
          </w:tcPr>
          <w:p w:rsidR="00584BD4" w:rsidRPr="00862E89" w:rsidRDefault="00584BD4" w:rsidP="00182690">
            <w:pPr>
              <w:spacing w:before="60"/>
              <w:ind w:left="34"/>
              <w:rPr>
                <w:sz w:val="20"/>
              </w:rPr>
            </w:pPr>
            <w:r w:rsidRPr="00862E89">
              <w:rPr>
                <w:sz w:val="20"/>
              </w:rPr>
              <w:t>rep = repealed</w:t>
            </w:r>
          </w:p>
        </w:tc>
      </w:tr>
      <w:tr w:rsidR="00584BD4" w:rsidRPr="00862E89" w:rsidTr="004A42CF">
        <w:tc>
          <w:tcPr>
            <w:tcW w:w="2679" w:type="pct"/>
            <w:shd w:val="clear" w:color="auto" w:fill="auto"/>
          </w:tcPr>
          <w:p w:rsidR="00584BD4" w:rsidRPr="00862E89" w:rsidRDefault="00584BD4" w:rsidP="00182690">
            <w:pPr>
              <w:spacing w:before="60"/>
              <w:ind w:left="34"/>
              <w:rPr>
                <w:sz w:val="20"/>
              </w:rPr>
            </w:pPr>
            <w:r w:rsidRPr="00862E89">
              <w:rPr>
                <w:sz w:val="20"/>
              </w:rPr>
              <w:t>F = Federal Register of Legislation</w:t>
            </w:r>
          </w:p>
        </w:tc>
        <w:tc>
          <w:tcPr>
            <w:tcW w:w="2321" w:type="pct"/>
            <w:shd w:val="clear" w:color="auto" w:fill="auto"/>
          </w:tcPr>
          <w:p w:rsidR="00584BD4" w:rsidRPr="00862E89" w:rsidRDefault="00584BD4" w:rsidP="00182690">
            <w:pPr>
              <w:spacing w:before="60"/>
              <w:ind w:left="34"/>
              <w:rPr>
                <w:sz w:val="20"/>
              </w:rPr>
            </w:pPr>
            <w:proofErr w:type="spellStart"/>
            <w:r w:rsidRPr="00862E89">
              <w:rPr>
                <w:sz w:val="20"/>
              </w:rPr>
              <w:t>rs</w:t>
            </w:r>
            <w:proofErr w:type="spellEnd"/>
            <w:r w:rsidRPr="00862E89">
              <w:rPr>
                <w:sz w:val="20"/>
              </w:rPr>
              <w:t xml:space="preserve"> = repealed and substituted</w:t>
            </w:r>
          </w:p>
        </w:tc>
      </w:tr>
      <w:tr w:rsidR="00584BD4" w:rsidRPr="00862E89" w:rsidTr="004A42CF">
        <w:tc>
          <w:tcPr>
            <w:tcW w:w="2679" w:type="pct"/>
            <w:shd w:val="clear" w:color="auto" w:fill="auto"/>
          </w:tcPr>
          <w:p w:rsidR="00584BD4" w:rsidRPr="00862E89" w:rsidRDefault="00584BD4" w:rsidP="00182690">
            <w:pPr>
              <w:spacing w:before="60"/>
              <w:ind w:left="34"/>
              <w:rPr>
                <w:sz w:val="20"/>
              </w:rPr>
            </w:pPr>
            <w:proofErr w:type="spellStart"/>
            <w:r w:rsidRPr="00862E89">
              <w:rPr>
                <w:sz w:val="20"/>
              </w:rPr>
              <w:t>gaz</w:t>
            </w:r>
            <w:proofErr w:type="spellEnd"/>
            <w:r w:rsidRPr="00862E89">
              <w:rPr>
                <w:sz w:val="20"/>
              </w:rPr>
              <w:t xml:space="preserve"> = gazette</w:t>
            </w:r>
          </w:p>
        </w:tc>
        <w:tc>
          <w:tcPr>
            <w:tcW w:w="2321" w:type="pct"/>
            <w:shd w:val="clear" w:color="auto" w:fill="auto"/>
          </w:tcPr>
          <w:p w:rsidR="00584BD4" w:rsidRPr="00862E89" w:rsidRDefault="00584BD4" w:rsidP="00182690">
            <w:pPr>
              <w:spacing w:before="60"/>
              <w:ind w:left="34"/>
              <w:rPr>
                <w:sz w:val="20"/>
              </w:rPr>
            </w:pPr>
            <w:r w:rsidRPr="00862E89">
              <w:rPr>
                <w:sz w:val="20"/>
              </w:rPr>
              <w:t>s = section(s)/subsection(s)</w:t>
            </w:r>
          </w:p>
        </w:tc>
      </w:tr>
      <w:tr w:rsidR="00584BD4" w:rsidRPr="00862E89" w:rsidTr="004A42CF">
        <w:tc>
          <w:tcPr>
            <w:tcW w:w="2679" w:type="pct"/>
            <w:shd w:val="clear" w:color="auto" w:fill="auto"/>
          </w:tcPr>
          <w:p w:rsidR="00584BD4" w:rsidRPr="00862E89" w:rsidRDefault="00584BD4" w:rsidP="00182690">
            <w:pPr>
              <w:spacing w:before="60"/>
              <w:ind w:left="34"/>
              <w:rPr>
                <w:sz w:val="20"/>
              </w:rPr>
            </w:pPr>
            <w:r w:rsidRPr="00862E89">
              <w:rPr>
                <w:sz w:val="20"/>
              </w:rPr>
              <w:t xml:space="preserve">LA = </w:t>
            </w:r>
            <w:r w:rsidRPr="00862E89">
              <w:rPr>
                <w:i/>
                <w:sz w:val="20"/>
              </w:rPr>
              <w:t>Legislation Act 2003</w:t>
            </w:r>
          </w:p>
        </w:tc>
        <w:tc>
          <w:tcPr>
            <w:tcW w:w="2321" w:type="pct"/>
            <w:shd w:val="clear" w:color="auto" w:fill="auto"/>
          </w:tcPr>
          <w:p w:rsidR="00584BD4" w:rsidRPr="00862E89" w:rsidRDefault="00584BD4" w:rsidP="00182690">
            <w:pPr>
              <w:spacing w:before="60"/>
              <w:ind w:left="34"/>
              <w:rPr>
                <w:sz w:val="20"/>
              </w:rPr>
            </w:pPr>
            <w:r w:rsidRPr="00862E89">
              <w:rPr>
                <w:sz w:val="20"/>
              </w:rPr>
              <w:t>Sch = Schedule(s)</w:t>
            </w:r>
          </w:p>
        </w:tc>
      </w:tr>
      <w:tr w:rsidR="00584BD4" w:rsidRPr="00862E89" w:rsidTr="004A42CF">
        <w:tc>
          <w:tcPr>
            <w:tcW w:w="2679" w:type="pct"/>
            <w:shd w:val="clear" w:color="auto" w:fill="auto"/>
          </w:tcPr>
          <w:p w:rsidR="00584BD4" w:rsidRPr="00862E89" w:rsidRDefault="00584BD4" w:rsidP="00182690">
            <w:pPr>
              <w:spacing w:before="60"/>
              <w:ind w:left="34"/>
              <w:rPr>
                <w:sz w:val="20"/>
              </w:rPr>
            </w:pPr>
            <w:r w:rsidRPr="00862E89">
              <w:rPr>
                <w:sz w:val="20"/>
              </w:rPr>
              <w:t xml:space="preserve">LIA = </w:t>
            </w:r>
            <w:r w:rsidRPr="00862E89">
              <w:rPr>
                <w:i/>
                <w:sz w:val="20"/>
              </w:rPr>
              <w:t>Legislative Instruments Act 2003</w:t>
            </w:r>
          </w:p>
        </w:tc>
        <w:tc>
          <w:tcPr>
            <w:tcW w:w="2321" w:type="pct"/>
            <w:shd w:val="clear" w:color="auto" w:fill="auto"/>
          </w:tcPr>
          <w:p w:rsidR="00584BD4" w:rsidRPr="00862E89" w:rsidRDefault="00584BD4" w:rsidP="00182690">
            <w:pPr>
              <w:spacing w:before="60"/>
              <w:ind w:left="34"/>
              <w:rPr>
                <w:sz w:val="20"/>
              </w:rPr>
            </w:pPr>
            <w:proofErr w:type="spellStart"/>
            <w:r w:rsidRPr="00862E89">
              <w:rPr>
                <w:sz w:val="20"/>
              </w:rPr>
              <w:t>Sdiv</w:t>
            </w:r>
            <w:proofErr w:type="spellEnd"/>
            <w:r w:rsidRPr="00862E89">
              <w:rPr>
                <w:sz w:val="20"/>
              </w:rPr>
              <w:t xml:space="preserve"> = Subdivision(s)</w:t>
            </w:r>
          </w:p>
        </w:tc>
      </w:tr>
      <w:tr w:rsidR="00584BD4" w:rsidRPr="00862E89" w:rsidTr="004A42CF">
        <w:tc>
          <w:tcPr>
            <w:tcW w:w="2679" w:type="pct"/>
            <w:shd w:val="clear" w:color="auto" w:fill="auto"/>
          </w:tcPr>
          <w:p w:rsidR="00584BD4" w:rsidRPr="00862E89" w:rsidRDefault="00584BD4" w:rsidP="00182690">
            <w:pPr>
              <w:spacing w:before="60"/>
              <w:ind w:left="34"/>
              <w:rPr>
                <w:sz w:val="20"/>
              </w:rPr>
            </w:pPr>
            <w:r w:rsidRPr="00862E89">
              <w:rPr>
                <w:sz w:val="20"/>
              </w:rPr>
              <w:t>(md) = misdescribed amendment can be given</w:t>
            </w:r>
          </w:p>
        </w:tc>
        <w:tc>
          <w:tcPr>
            <w:tcW w:w="2321" w:type="pct"/>
            <w:shd w:val="clear" w:color="auto" w:fill="auto"/>
          </w:tcPr>
          <w:p w:rsidR="00584BD4" w:rsidRPr="00862E89" w:rsidRDefault="00584BD4" w:rsidP="00182690">
            <w:pPr>
              <w:spacing w:before="60"/>
              <w:ind w:left="34"/>
              <w:rPr>
                <w:sz w:val="20"/>
              </w:rPr>
            </w:pPr>
            <w:proofErr w:type="spellStart"/>
            <w:r w:rsidRPr="00862E89">
              <w:rPr>
                <w:sz w:val="20"/>
              </w:rPr>
              <w:t>SLI</w:t>
            </w:r>
            <w:proofErr w:type="spellEnd"/>
            <w:r w:rsidRPr="00862E89">
              <w:rPr>
                <w:sz w:val="20"/>
              </w:rPr>
              <w:t xml:space="preserve"> = Select Legislative Instrument</w:t>
            </w:r>
          </w:p>
        </w:tc>
      </w:tr>
      <w:tr w:rsidR="00584BD4" w:rsidRPr="00862E89" w:rsidTr="004A42CF">
        <w:tc>
          <w:tcPr>
            <w:tcW w:w="2679" w:type="pct"/>
            <w:shd w:val="clear" w:color="auto" w:fill="auto"/>
          </w:tcPr>
          <w:p w:rsidR="00584BD4" w:rsidRPr="00862E89" w:rsidRDefault="006D284F" w:rsidP="006D284F">
            <w:pPr>
              <w:ind w:left="34" w:firstLine="249"/>
              <w:rPr>
                <w:sz w:val="20"/>
              </w:rPr>
            </w:pPr>
            <w:r w:rsidRPr="00862E89">
              <w:rPr>
                <w:sz w:val="20"/>
              </w:rPr>
              <w:t>e</w:t>
            </w:r>
            <w:r w:rsidR="00584BD4" w:rsidRPr="00862E89">
              <w:rPr>
                <w:sz w:val="20"/>
              </w:rPr>
              <w:t>ffect</w:t>
            </w:r>
          </w:p>
        </w:tc>
        <w:tc>
          <w:tcPr>
            <w:tcW w:w="2321" w:type="pct"/>
            <w:shd w:val="clear" w:color="auto" w:fill="auto"/>
          </w:tcPr>
          <w:p w:rsidR="00584BD4" w:rsidRPr="00862E89" w:rsidRDefault="00584BD4" w:rsidP="00182690">
            <w:pPr>
              <w:spacing w:before="60"/>
              <w:ind w:left="34"/>
              <w:rPr>
                <w:sz w:val="20"/>
              </w:rPr>
            </w:pPr>
            <w:r w:rsidRPr="00862E89">
              <w:rPr>
                <w:sz w:val="20"/>
              </w:rPr>
              <w:t>SR = Statutory Rules</w:t>
            </w:r>
          </w:p>
        </w:tc>
      </w:tr>
      <w:tr w:rsidR="00584BD4" w:rsidRPr="00862E89" w:rsidTr="004A42CF">
        <w:tc>
          <w:tcPr>
            <w:tcW w:w="2679" w:type="pct"/>
            <w:shd w:val="clear" w:color="auto" w:fill="auto"/>
          </w:tcPr>
          <w:p w:rsidR="00584BD4" w:rsidRPr="00862E89" w:rsidRDefault="00584BD4" w:rsidP="00182690">
            <w:pPr>
              <w:spacing w:before="60"/>
              <w:ind w:left="34"/>
              <w:rPr>
                <w:sz w:val="20"/>
              </w:rPr>
            </w:pPr>
            <w:r w:rsidRPr="00862E89">
              <w:rPr>
                <w:sz w:val="20"/>
              </w:rPr>
              <w:t xml:space="preserve">(md not </w:t>
            </w:r>
            <w:proofErr w:type="spellStart"/>
            <w:r w:rsidRPr="00862E89">
              <w:rPr>
                <w:sz w:val="20"/>
              </w:rPr>
              <w:t>incorp</w:t>
            </w:r>
            <w:proofErr w:type="spellEnd"/>
            <w:r w:rsidRPr="00862E89">
              <w:rPr>
                <w:sz w:val="20"/>
              </w:rPr>
              <w:t>) = misdescribed amendment</w:t>
            </w:r>
          </w:p>
        </w:tc>
        <w:tc>
          <w:tcPr>
            <w:tcW w:w="2321" w:type="pct"/>
            <w:shd w:val="clear" w:color="auto" w:fill="auto"/>
          </w:tcPr>
          <w:p w:rsidR="00584BD4" w:rsidRPr="00862E89" w:rsidRDefault="00584BD4" w:rsidP="00182690">
            <w:pPr>
              <w:spacing w:before="60"/>
              <w:ind w:left="34"/>
              <w:rPr>
                <w:sz w:val="20"/>
              </w:rPr>
            </w:pPr>
            <w:r w:rsidRPr="00862E89">
              <w:rPr>
                <w:sz w:val="20"/>
              </w:rPr>
              <w:t>Sub</w:t>
            </w:r>
            <w:r w:rsidR="00DE129E">
              <w:rPr>
                <w:sz w:val="20"/>
              </w:rPr>
              <w:noBreakHyphen/>
            </w:r>
            <w:r w:rsidRPr="00862E89">
              <w:rPr>
                <w:sz w:val="20"/>
              </w:rPr>
              <w:t>Ch = Sub</w:t>
            </w:r>
            <w:r w:rsidR="00DE129E">
              <w:rPr>
                <w:sz w:val="20"/>
              </w:rPr>
              <w:noBreakHyphen/>
            </w:r>
            <w:r w:rsidRPr="00862E89">
              <w:rPr>
                <w:sz w:val="20"/>
              </w:rPr>
              <w:t>Chapter(s)</w:t>
            </w:r>
          </w:p>
        </w:tc>
      </w:tr>
      <w:tr w:rsidR="00584BD4" w:rsidRPr="00862E89" w:rsidTr="004A42CF">
        <w:tc>
          <w:tcPr>
            <w:tcW w:w="2679" w:type="pct"/>
            <w:shd w:val="clear" w:color="auto" w:fill="auto"/>
          </w:tcPr>
          <w:p w:rsidR="00584BD4" w:rsidRPr="00862E89" w:rsidRDefault="006D284F" w:rsidP="006D284F">
            <w:pPr>
              <w:ind w:left="34" w:firstLine="249"/>
              <w:rPr>
                <w:sz w:val="20"/>
              </w:rPr>
            </w:pPr>
            <w:r w:rsidRPr="00862E89">
              <w:rPr>
                <w:sz w:val="20"/>
              </w:rPr>
              <w:t>c</w:t>
            </w:r>
            <w:r w:rsidR="00584BD4" w:rsidRPr="00862E89">
              <w:rPr>
                <w:sz w:val="20"/>
              </w:rPr>
              <w:t>annot be given effect</w:t>
            </w:r>
          </w:p>
        </w:tc>
        <w:tc>
          <w:tcPr>
            <w:tcW w:w="2321" w:type="pct"/>
            <w:shd w:val="clear" w:color="auto" w:fill="auto"/>
          </w:tcPr>
          <w:p w:rsidR="00584BD4" w:rsidRPr="00862E89" w:rsidRDefault="00584BD4" w:rsidP="00182690">
            <w:pPr>
              <w:spacing w:before="60"/>
              <w:ind w:left="34"/>
              <w:rPr>
                <w:sz w:val="20"/>
              </w:rPr>
            </w:pPr>
            <w:proofErr w:type="spellStart"/>
            <w:r w:rsidRPr="00862E89">
              <w:rPr>
                <w:sz w:val="20"/>
              </w:rPr>
              <w:t>SubPt</w:t>
            </w:r>
            <w:proofErr w:type="spellEnd"/>
            <w:r w:rsidRPr="00862E89">
              <w:rPr>
                <w:sz w:val="20"/>
              </w:rPr>
              <w:t xml:space="preserve"> = Subpart(s)</w:t>
            </w:r>
          </w:p>
        </w:tc>
      </w:tr>
      <w:tr w:rsidR="00584BD4" w:rsidRPr="00862E89" w:rsidTr="004A42CF">
        <w:tc>
          <w:tcPr>
            <w:tcW w:w="2679" w:type="pct"/>
            <w:shd w:val="clear" w:color="auto" w:fill="auto"/>
          </w:tcPr>
          <w:p w:rsidR="00584BD4" w:rsidRPr="00862E89" w:rsidRDefault="00584BD4" w:rsidP="00182690">
            <w:pPr>
              <w:spacing w:before="60"/>
              <w:ind w:left="34"/>
              <w:rPr>
                <w:sz w:val="20"/>
              </w:rPr>
            </w:pPr>
            <w:r w:rsidRPr="00862E89">
              <w:rPr>
                <w:sz w:val="20"/>
              </w:rPr>
              <w:t>mod = modified/modification</w:t>
            </w:r>
          </w:p>
        </w:tc>
        <w:tc>
          <w:tcPr>
            <w:tcW w:w="2321" w:type="pct"/>
            <w:shd w:val="clear" w:color="auto" w:fill="auto"/>
          </w:tcPr>
          <w:p w:rsidR="00584BD4" w:rsidRPr="00862E89" w:rsidRDefault="00584BD4" w:rsidP="00182690">
            <w:pPr>
              <w:spacing w:before="60"/>
              <w:ind w:left="34"/>
              <w:rPr>
                <w:sz w:val="20"/>
              </w:rPr>
            </w:pPr>
            <w:r w:rsidRPr="00862E89">
              <w:rPr>
                <w:sz w:val="20"/>
                <w:u w:val="single"/>
              </w:rPr>
              <w:t>underlining</w:t>
            </w:r>
            <w:r w:rsidRPr="00862E89">
              <w:rPr>
                <w:sz w:val="20"/>
              </w:rPr>
              <w:t xml:space="preserve"> = whole or part not</w:t>
            </w:r>
          </w:p>
        </w:tc>
      </w:tr>
      <w:tr w:rsidR="00584BD4" w:rsidRPr="00862E89" w:rsidTr="004A42CF">
        <w:tc>
          <w:tcPr>
            <w:tcW w:w="2679" w:type="pct"/>
            <w:shd w:val="clear" w:color="auto" w:fill="auto"/>
          </w:tcPr>
          <w:p w:rsidR="00584BD4" w:rsidRPr="00862E89" w:rsidRDefault="00584BD4" w:rsidP="00182690">
            <w:pPr>
              <w:spacing w:before="60"/>
              <w:ind w:left="34"/>
              <w:rPr>
                <w:sz w:val="20"/>
              </w:rPr>
            </w:pPr>
            <w:r w:rsidRPr="00862E89">
              <w:rPr>
                <w:sz w:val="20"/>
              </w:rPr>
              <w:t>No. = Number(s)</w:t>
            </w:r>
          </w:p>
        </w:tc>
        <w:tc>
          <w:tcPr>
            <w:tcW w:w="2321" w:type="pct"/>
            <w:shd w:val="clear" w:color="auto" w:fill="auto"/>
          </w:tcPr>
          <w:p w:rsidR="00584BD4" w:rsidRPr="00862E89" w:rsidRDefault="006D284F" w:rsidP="006D284F">
            <w:pPr>
              <w:ind w:left="34" w:firstLine="249"/>
              <w:rPr>
                <w:sz w:val="20"/>
              </w:rPr>
            </w:pPr>
            <w:r w:rsidRPr="00862E89">
              <w:rPr>
                <w:sz w:val="20"/>
              </w:rPr>
              <w:t>c</w:t>
            </w:r>
            <w:r w:rsidR="00584BD4" w:rsidRPr="00862E89">
              <w:rPr>
                <w:sz w:val="20"/>
              </w:rPr>
              <w:t>ommenced or to be commenced</w:t>
            </w:r>
          </w:p>
        </w:tc>
      </w:tr>
    </w:tbl>
    <w:p w:rsidR="00584BD4" w:rsidRPr="00862E89" w:rsidRDefault="00584BD4" w:rsidP="00584BD4">
      <w:pPr>
        <w:pStyle w:val="Tabletext"/>
      </w:pPr>
    </w:p>
    <w:p w:rsidR="00450070" w:rsidRPr="00862E89" w:rsidRDefault="00450070" w:rsidP="008D1351">
      <w:pPr>
        <w:pStyle w:val="ENotesHeading2"/>
        <w:pageBreakBefore/>
        <w:outlineLvl w:val="9"/>
      </w:pPr>
      <w:bookmarkStart w:id="315" w:name="_Toc74056746"/>
      <w:r w:rsidRPr="00862E89">
        <w:lastRenderedPageBreak/>
        <w:t>Endnote 3—Legislation history</w:t>
      </w:r>
      <w:bookmarkEnd w:id="315"/>
    </w:p>
    <w:p w:rsidR="00DA04E6" w:rsidRPr="00862E89" w:rsidRDefault="00DA04E6" w:rsidP="00DA04E6">
      <w:pPr>
        <w:pStyle w:val="Tabletext"/>
      </w:pPr>
    </w:p>
    <w:tbl>
      <w:tblPr>
        <w:tblW w:w="4899" w:type="pct"/>
        <w:tblInd w:w="108" w:type="dxa"/>
        <w:tblBorders>
          <w:top w:val="single" w:sz="4" w:space="0" w:color="auto"/>
          <w:bottom w:val="single" w:sz="2" w:space="0" w:color="auto"/>
          <w:insideH w:val="single" w:sz="2" w:space="0" w:color="auto"/>
        </w:tblBorders>
        <w:tblLook w:val="0000" w:firstRow="0" w:lastRow="0" w:firstColumn="0" w:lastColumn="0" w:noHBand="0" w:noVBand="0"/>
      </w:tblPr>
      <w:tblGrid>
        <w:gridCol w:w="1727"/>
        <w:gridCol w:w="1944"/>
        <w:gridCol w:w="2729"/>
        <w:gridCol w:w="1957"/>
      </w:tblGrid>
      <w:tr w:rsidR="00A46D10" w:rsidRPr="00862E89" w:rsidTr="0050746C">
        <w:trPr>
          <w:tblHeader/>
        </w:trPr>
        <w:tc>
          <w:tcPr>
            <w:tcW w:w="1033" w:type="pct"/>
            <w:tcBorders>
              <w:top w:val="single" w:sz="12" w:space="0" w:color="auto"/>
              <w:bottom w:val="single" w:sz="12" w:space="0" w:color="auto"/>
            </w:tcBorders>
            <w:shd w:val="clear" w:color="auto" w:fill="auto"/>
          </w:tcPr>
          <w:p w:rsidR="00A46D10" w:rsidRPr="00862E89" w:rsidRDefault="00A46D10" w:rsidP="00723E14">
            <w:pPr>
              <w:pStyle w:val="ENoteTableHeading"/>
            </w:pPr>
            <w:r w:rsidRPr="00862E89">
              <w:t>Number and year</w:t>
            </w:r>
          </w:p>
        </w:tc>
        <w:tc>
          <w:tcPr>
            <w:tcW w:w="1163" w:type="pct"/>
            <w:tcBorders>
              <w:top w:val="single" w:sz="12" w:space="0" w:color="auto"/>
              <w:bottom w:val="single" w:sz="12" w:space="0" w:color="auto"/>
            </w:tcBorders>
            <w:shd w:val="clear" w:color="auto" w:fill="auto"/>
          </w:tcPr>
          <w:p w:rsidR="00A46D10" w:rsidRPr="00862E89" w:rsidRDefault="00450070" w:rsidP="00723E14">
            <w:pPr>
              <w:pStyle w:val="ENoteTableHeading"/>
            </w:pPr>
            <w:proofErr w:type="spellStart"/>
            <w:r w:rsidRPr="00862E89">
              <w:t>FRLI</w:t>
            </w:r>
            <w:proofErr w:type="spellEnd"/>
            <w:r w:rsidRPr="00862E89">
              <w:t xml:space="preserve"> registration</w:t>
            </w:r>
          </w:p>
        </w:tc>
        <w:tc>
          <w:tcPr>
            <w:tcW w:w="1633" w:type="pct"/>
            <w:tcBorders>
              <w:top w:val="single" w:sz="12" w:space="0" w:color="auto"/>
              <w:bottom w:val="single" w:sz="12" w:space="0" w:color="auto"/>
            </w:tcBorders>
            <w:shd w:val="clear" w:color="auto" w:fill="auto"/>
          </w:tcPr>
          <w:p w:rsidR="00A46D10" w:rsidRPr="00862E89" w:rsidRDefault="00450070" w:rsidP="00723E14">
            <w:pPr>
              <w:pStyle w:val="ENoteTableHeading"/>
            </w:pPr>
            <w:r w:rsidRPr="00862E89">
              <w:t>Commencement</w:t>
            </w:r>
          </w:p>
        </w:tc>
        <w:tc>
          <w:tcPr>
            <w:tcW w:w="1171" w:type="pct"/>
            <w:tcBorders>
              <w:top w:val="single" w:sz="12" w:space="0" w:color="auto"/>
              <w:bottom w:val="single" w:sz="12" w:space="0" w:color="auto"/>
            </w:tcBorders>
            <w:shd w:val="clear" w:color="auto" w:fill="auto"/>
          </w:tcPr>
          <w:p w:rsidR="00A46D10" w:rsidRPr="00862E89" w:rsidRDefault="00A46D10" w:rsidP="00723E14">
            <w:pPr>
              <w:pStyle w:val="ENoteTableHeading"/>
            </w:pPr>
            <w:r w:rsidRPr="00862E89">
              <w:t>Application, saving and transitional provisions</w:t>
            </w:r>
          </w:p>
        </w:tc>
      </w:tr>
      <w:tr w:rsidR="00A46D10" w:rsidRPr="00862E89" w:rsidTr="0050746C">
        <w:tc>
          <w:tcPr>
            <w:tcW w:w="1033" w:type="pct"/>
            <w:tcBorders>
              <w:top w:val="single" w:sz="12" w:space="0" w:color="auto"/>
            </w:tcBorders>
            <w:shd w:val="clear" w:color="auto" w:fill="auto"/>
          </w:tcPr>
          <w:p w:rsidR="00A46D10" w:rsidRPr="00862E89" w:rsidRDefault="00A46D10" w:rsidP="00723E14">
            <w:pPr>
              <w:pStyle w:val="ENoteTableText"/>
            </w:pPr>
            <w:r w:rsidRPr="00862E89">
              <w:t>2010 No.</w:t>
            </w:r>
            <w:r w:rsidR="00777022" w:rsidRPr="00862E89">
              <w:t> </w:t>
            </w:r>
            <w:r w:rsidRPr="00862E89">
              <w:t>44</w:t>
            </w:r>
          </w:p>
        </w:tc>
        <w:tc>
          <w:tcPr>
            <w:tcW w:w="1163" w:type="pct"/>
            <w:tcBorders>
              <w:top w:val="single" w:sz="12" w:space="0" w:color="auto"/>
            </w:tcBorders>
            <w:shd w:val="clear" w:color="auto" w:fill="auto"/>
          </w:tcPr>
          <w:p w:rsidR="00A46D10" w:rsidRPr="00862E89" w:rsidRDefault="00A46D10" w:rsidP="009F4E39">
            <w:pPr>
              <w:pStyle w:val="ENoteTableText"/>
            </w:pPr>
            <w:r w:rsidRPr="00862E89">
              <w:t>12 Mar 2010 (F2010L00631)</w:t>
            </w:r>
          </w:p>
        </w:tc>
        <w:tc>
          <w:tcPr>
            <w:tcW w:w="1633" w:type="pct"/>
            <w:tcBorders>
              <w:top w:val="single" w:sz="12" w:space="0" w:color="auto"/>
            </w:tcBorders>
            <w:shd w:val="clear" w:color="auto" w:fill="auto"/>
          </w:tcPr>
          <w:p w:rsidR="00A46D10" w:rsidRPr="00862E89" w:rsidRDefault="00A46D10" w:rsidP="00723E14">
            <w:pPr>
              <w:pStyle w:val="ENoteTableText"/>
            </w:pPr>
            <w:r w:rsidRPr="00862E89">
              <w:t>1</w:t>
            </w:r>
            <w:r w:rsidR="00777022" w:rsidRPr="00862E89">
              <w:t> </w:t>
            </w:r>
            <w:r w:rsidRPr="00862E89">
              <w:t>July 2010</w:t>
            </w:r>
          </w:p>
        </w:tc>
        <w:tc>
          <w:tcPr>
            <w:tcW w:w="1171" w:type="pct"/>
            <w:tcBorders>
              <w:top w:val="single" w:sz="12" w:space="0" w:color="auto"/>
            </w:tcBorders>
            <w:shd w:val="clear" w:color="auto" w:fill="auto"/>
          </w:tcPr>
          <w:p w:rsidR="00A46D10" w:rsidRPr="00862E89" w:rsidRDefault="00A46D10" w:rsidP="00723E14">
            <w:pPr>
              <w:pStyle w:val="ENoteTableText"/>
            </w:pPr>
          </w:p>
        </w:tc>
      </w:tr>
      <w:tr w:rsidR="00A46D10" w:rsidRPr="00862E89" w:rsidTr="0050746C">
        <w:tc>
          <w:tcPr>
            <w:tcW w:w="1033" w:type="pct"/>
            <w:shd w:val="clear" w:color="auto" w:fill="auto"/>
          </w:tcPr>
          <w:p w:rsidR="00A46D10" w:rsidRPr="00862E89" w:rsidRDefault="00A46D10" w:rsidP="00723E14">
            <w:pPr>
              <w:pStyle w:val="ENoteTableText"/>
            </w:pPr>
            <w:r w:rsidRPr="00862E89">
              <w:t>2010 No.</w:t>
            </w:r>
            <w:r w:rsidR="00777022" w:rsidRPr="00862E89">
              <w:t> </w:t>
            </w:r>
            <w:r w:rsidRPr="00862E89">
              <w:t>59</w:t>
            </w:r>
          </w:p>
        </w:tc>
        <w:tc>
          <w:tcPr>
            <w:tcW w:w="1163" w:type="pct"/>
            <w:shd w:val="clear" w:color="auto" w:fill="auto"/>
          </w:tcPr>
          <w:p w:rsidR="00A46D10" w:rsidRPr="00862E89" w:rsidRDefault="00A46D10" w:rsidP="009F4E39">
            <w:pPr>
              <w:pStyle w:val="ENoteTableText"/>
            </w:pPr>
            <w:r w:rsidRPr="00862E89">
              <w:t>26 Mar 2010 (F2010L00742)</w:t>
            </w:r>
          </w:p>
        </w:tc>
        <w:tc>
          <w:tcPr>
            <w:tcW w:w="1633" w:type="pct"/>
            <w:shd w:val="clear" w:color="auto" w:fill="auto"/>
          </w:tcPr>
          <w:p w:rsidR="00A46D10" w:rsidRPr="00862E89" w:rsidRDefault="00A46D10" w:rsidP="00723E14">
            <w:pPr>
              <w:pStyle w:val="ENoteTableText"/>
            </w:pPr>
            <w:r w:rsidRPr="00862E89">
              <w:t>1</w:t>
            </w:r>
            <w:r w:rsidR="00777022" w:rsidRPr="00862E89">
              <w:t> </w:t>
            </w:r>
            <w:r w:rsidRPr="00862E89">
              <w:t>July 2010</w:t>
            </w:r>
          </w:p>
        </w:tc>
        <w:tc>
          <w:tcPr>
            <w:tcW w:w="1171" w:type="pct"/>
            <w:shd w:val="clear" w:color="auto" w:fill="auto"/>
          </w:tcPr>
          <w:p w:rsidR="00A46D10" w:rsidRPr="00862E89" w:rsidRDefault="00A46D10" w:rsidP="00723E14">
            <w:pPr>
              <w:pStyle w:val="ENoteTableText"/>
            </w:pPr>
            <w:r w:rsidRPr="00862E89">
              <w:t>—</w:t>
            </w:r>
          </w:p>
        </w:tc>
      </w:tr>
      <w:tr w:rsidR="00A46D10" w:rsidRPr="00862E89" w:rsidTr="0050746C">
        <w:tc>
          <w:tcPr>
            <w:tcW w:w="1033" w:type="pct"/>
            <w:shd w:val="clear" w:color="auto" w:fill="auto"/>
          </w:tcPr>
          <w:p w:rsidR="00A46D10" w:rsidRPr="00862E89" w:rsidRDefault="00A46D10" w:rsidP="00723E14">
            <w:pPr>
              <w:pStyle w:val="ENoteTableText"/>
            </w:pPr>
            <w:r w:rsidRPr="00862E89">
              <w:t>2010 No.</w:t>
            </w:r>
            <w:r w:rsidR="00777022" w:rsidRPr="00862E89">
              <w:t> </w:t>
            </w:r>
            <w:r w:rsidRPr="00862E89">
              <w:t>105</w:t>
            </w:r>
          </w:p>
        </w:tc>
        <w:tc>
          <w:tcPr>
            <w:tcW w:w="1163" w:type="pct"/>
            <w:shd w:val="clear" w:color="auto" w:fill="auto"/>
          </w:tcPr>
          <w:p w:rsidR="00A46D10" w:rsidRPr="00862E89" w:rsidRDefault="00A46D10" w:rsidP="009F4E39">
            <w:pPr>
              <w:pStyle w:val="ENoteTableText"/>
            </w:pPr>
            <w:r w:rsidRPr="00862E89">
              <w:t>2</w:t>
            </w:r>
            <w:r w:rsidR="008B2E29" w:rsidRPr="00862E89">
              <w:t>1 May</w:t>
            </w:r>
            <w:r w:rsidRPr="00862E89">
              <w:t xml:space="preserve"> 2010 (F2010L01369)</w:t>
            </w:r>
          </w:p>
        </w:tc>
        <w:tc>
          <w:tcPr>
            <w:tcW w:w="1633" w:type="pct"/>
            <w:shd w:val="clear" w:color="auto" w:fill="auto"/>
          </w:tcPr>
          <w:p w:rsidR="00A46D10" w:rsidRPr="00862E89" w:rsidRDefault="00A46D10" w:rsidP="00723E14">
            <w:pPr>
              <w:pStyle w:val="ENoteTableText"/>
            </w:pPr>
            <w:r w:rsidRPr="00862E89">
              <w:t>24</w:t>
            </w:r>
            <w:r w:rsidR="00777022" w:rsidRPr="00862E89">
              <w:t> </w:t>
            </w:r>
            <w:r w:rsidRPr="00862E89">
              <w:t>May 2010</w:t>
            </w:r>
          </w:p>
        </w:tc>
        <w:tc>
          <w:tcPr>
            <w:tcW w:w="1171" w:type="pct"/>
            <w:shd w:val="clear" w:color="auto" w:fill="auto"/>
          </w:tcPr>
          <w:p w:rsidR="00A46D10" w:rsidRPr="00862E89" w:rsidRDefault="00A46D10" w:rsidP="00723E14">
            <w:pPr>
              <w:pStyle w:val="ENoteTableText"/>
            </w:pPr>
            <w:r w:rsidRPr="00862E89">
              <w:t>—</w:t>
            </w:r>
          </w:p>
        </w:tc>
      </w:tr>
      <w:tr w:rsidR="00A46D10" w:rsidRPr="00862E89" w:rsidTr="0050746C">
        <w:tc>
          <w:tcPr>
            <w:tcW w:w="1033" w:type="pct"/>
            <w:shd w:val="clear" w:color="auto" w:fill="auto"/>
          </w:tcPr>
          <w:p w:rsidR="00A46D10" w:rsidRPr="00862E89" w:rsidRDefault="00A46D10" w:rsidP="00723E14">
            <w:pPr>
              <w:pStyle w:val="ENoteTableText"/>
            </w:pPr>
            <w:r w:rsidRPr="00862E89">
              <w:t>2010 No.</w:t>
            </w:r>
            <w:r w:rsidR="00777022" w:rsidRPr="00862E89">
              <w:t> </w:t>
            </w:r>
            <w:r w:rsidRPr="00862E89">
              <w:t>137</w:t>
            </w:r>
          </w:p>
        </w:tc>
        <w:tc>
          <w:tcPr>
            <w:tcW w:w="1163" w:type="pct"/>
            <w:shd w:val="clear" w:color="auto" w:fill="auto"/>
          </w:tcPr>
          <w:p w:rsidR="00A46D10" w:rsidRPr="00862E89" w:rsidRDefault="00A46D10" w:rsidP="009F4E39">
            <w:pPr>
              <w:pStyle w:val="ENoteTableText"/>
            </w:pPr>
            <w:r w:rsidRPr="00862E89">
              <w:t>18</w:t>
            </w:r>
            <w:r w:rsidR="00777022" w:rsidRPr="00862E89">
              <w:t> </w:t>
            </w:r>
            <w:r w:rsidRPr="00862E89">
              <w:t>June 2010 (F2010L01578)</w:t>
            </w:r>
          </w:p>
        </w:tc>
        <w:tc>
          <w:tcPr>
            <w:tcW w:w="1633" w:type="pct"/>
            <w:shd w:val="clear" w:color="auto" w:fill="auto"/>
          </w:tcPr>
          <w:p w:rsidR="00A46D10" w:rsidRPr="00862E89" w:rsidRDefault="00A46D10" w:rsidP="00723E14">
            <w:pPr>
              <w:pStyle w:val="ENoteTableText"/>
            </w:pPr>
            <w:r w:rsidRPr="00862E89">
              <w:t>19</w:t>
            </w:r>
            <w:r w:rsidR="00777022" w:rsidRPr="00862E89">
              <w:t> </w:t>
            </w:r>
            <w:r w:rsidRPr="00862E89">
              <w:t>June 2010</w:t>
            </w:r>
          </w:p>
        </w:tc>
        <w:tc>
          <w:tcPr>
            <w:tcW w:w="1171" w:type="pct"/>
            <w:shd w:val="clear" w:color="auto" w:fill="auto"/>
          </w:tcPr>
          <w:p w:rsidR="00A46D10" w:rsidRPr="00862E89" w:rsidRDefault="00A46D10" w:rsidP="00723E14">
            <w:pPr>
              <w:pStyle w:val="ENoteTableText"/>
            </w:pPr>
            <w:r w:rsidRPr="00862E89">
              <w:t>—</w:t>
            </w:r>
          </w:p>
        </w:tc>
      </w:tr>
      <w:tr w:rsidR="00A46D10" w:rsidRPr="00862E89" w:rsidTr="0050746C">
        <w:tc>
          <w:tcPr>
            <w:tcW w:w="1033" w:type="pct"/>
            <w:shd w:val="clear" w:color="auto" w:fill="auto"/>
          </w:tcPr>
          <w:p w:rsidR="00A46D10" w:rsidRPr="00862E89" w:rsidRDefault="00A46D10" w:rsidP="00723E14">
            <w:pPr>
              <w:pStyle w:val="ENoteTableText"/>
            </w:pPr>
            <w:r w:rsidRPr="00862E89">
              <w:t>2010 No.</w:t>
            </w:r>
            <w:r w:rsidR="00777022" w:rsidRPr="00862E89">
              <w:t> </w:t>
            </w:r>
            <w:r w:rsidRPr="00862E89">
              <w:t>185</w:t>
            </w:r>
          </w:p>
        </w:tc>
        <w:tc>
          <w:tcPr>
            <w:tcW w:w="1163" w:type="pct"/>
            <w:shd w:val="clear" w:color="auto" w:fill="auto"/>
          </w:tcPr>
          <w:p w:rsidR="00A46D10" w:rsidRPr="00862E89" w:rsidRDefault="00A46D10" w:rsidP="009F4E39">
            <w:pPr>
              <w:pStyle w:val="ENoteTableText"/>
            </w:pPr>
            <w:r w:rsidRPr="00862E89">
              <w:t>30</w:t>
            </w:r>
            <w:r w:rsidR="00777022" w:rsidRPr="00862E89">
              <w:t> </w:t>
            </w:r>
            <w:r w:rsidRPr="00862E89">
              <w:t>June 2010 (F2010L01810)</w:t>
            </w:r>
          </w:p>
        </w:tc>
        <w:tc>
          <w:tcPr>
            <w:tcW w:w="1633" w:type="pct"/>
            <w:shd w:val="clear" w:color="auto" w:fill="auto"/>
          </w:tcPr>
          <w:p w:rsidR="00A46D10" w:rsidRPr="00862E89" w:rsidRDefault="00A46D10" w:rsidP="00723E14">
            <w:pPr>
              <w:pStyle w:val="ENoteTableText"/>
            </w:pPr>
            <w:r w:rsidRPr="00862E89">
              <w:t>1</w:t>
            </w:r>
            <w:r w:rsidR="00777022" w:rsidRPr="00862E89">
              <w:t> </w:t>
            </w:r>
            <w:r w:rsidRPr="00862E89">
              <w:t>July 2010</w:t>
            </w:r>
          </w:p>
        </w:tc>
        <w:tc>
          <w:tcPr>
            <w:tcW w:w="1171" w:type="pct"/>
            <w:shd w:val="clear" w:color="auto" w:fill="auto"/>
          </w:tcPr>
          <w:p w:rsidR="00A46D10" w:rsidRPr="00862E89" w:rsidRDefault="00A46D10" w:rsidP="00723E14">
            <w:pPr>
              <w:pStyle w:val="ENoteTableText"/>
            </w:pPr>
            <w:r w:rsidRPr="00862E89">
              <w:t>—</w:t>
            </w:r>
          </w:p>
        </w:tc>
      </w:tr>
      <w:tr w:rsidR="00A46D10" w:rsidRPr="00862E89" w:rsidTr="0050746C">
        <w:tc>
          <w:tcPr>
            <w:tcW w:w="1033" w:type="pct"/>
            <w:shd w:val="clear" w:color="auto" w:fill="auto"/>
          </w:tcPr>
          <w:p w:rsidR="00A46D10" w:rsidRPr="00862E89" w:rsidRDefault="00A46D10" w:rsidP="00723E14">
            <w:pPr>
              <w:pStyle w:val="ENoteTableText"/>
            </w:pPr>
            <w:r w:rsidRPr="00862E89">
              <w:t>2010 No.</w:t>
            </w:r>
            <w:r w:rsidR="00777022" w:rsidRPr="00862E89">
              <w:t> </w:t>
            </w:r>
            <w:r w:rsidRPr="00862E89">
              <w:t>235</w:t>
            </w:r>
          </w:p>
        </w:tc>
        <w:tc>
          <w:tcPr>
            <w:tcW w:w="1163" w:type="pct"/>
            <w:shd w:val="clear" w:color="auto" w:fill="auto"/>
          </w:tcPr>
          <w:p w:rsidR="00A46D10" w:rsidRPr="00862E89" w:rsidRDefault="00A46D10" w:rsidP="009F4E39">
            <w:pPr>
              <w:pStyle w:val="ENoteTableText"/>
            </w:pPr>
            <w:r w:rsidRPr="00862E89">
              <w:t>21</w:t>
            </w:r>
            <w:r w:rsidR="00777022" w:rsidRPr="00862E89">
              <w:t> </w:t>
            </w:r>
            <w:r w:rsidR="006024E7" w:rsidRPr="00862E89">
              <w:t>July 2010 (F2010L02121)</w:t>
            </w:r>
          </w:p>
        </w:tc>
        <w:tc>
          <w:tcPr>
            <w:tcW w:w="1633" w:type="pct"/>
            <w:shd w:val="clear" w:color="auto" w:fill="auto"/>
          </w:tcPr>
          <w:p w:rsidR="00A46D10" w:rsidRPr="00862E89" w:rsidRDefault="00A46D10" w:rsidP="00723E14">
            <w:pPr>
              <w:pStyle w:val="ENoteTableText"/>
            </w:pPr>
            <w:r w:rsidRPr="00862E89">
              <w:t>Schedule</w:t>
            </w:r>
            <w:r w:rsidR="00777022" w:rsidRPr="00862E89">
              <w:t> </w:t>
            </w:r>
            <w:r w:rsidRPr="00862E89">
              <w:t>1 (</w:t>
            </w:r>
            <w:r w:rsidR="001B7634">
              <w:t>item 1</w:t>
            </w:r>
            <w:r w:rsidRPr="00862E89">
              <w:t>):</w:t>
            </w:r>
            <w:r w:rsidR="00A5271A" w:rsidRPr="00862E89">
              <w:t xml:space="preserve"> </w:t>
            </w:r>
            <w:r w:rsidRPr="00862E89">
              <w:t>1 Oct 2010</w:t>
            </w:r>
            <w:r w:rsidRPr="00862E89">
              <w:br/>
              <w:t>Remainder: 22</w:t>
            </w:r>
            <w:r w:rsidR="00777022" w:rsidRPr="00862E89">
              <w:t> </w:t>
            </w:r>
            <w:r w:rsidRPr="00862E89">
              <w:t>July 2010</w:t>
            </w:r>
          </w:p>
        </w:tc>
        <w:tc>
          <w:tcPr>
            <w:tcW w:w="1171" w:type="pct"/>
            <w:shd w:val="clear" w:color="auto" w:fill="auto"/>
          </w:tcPr>
          <w:p w:rsidR="00A46D10" w:rsidRPr="00862E89" w:rsidRDefault="00A46D10" w:rsidP="00723E14">
            <w:pPr>
              <w:pStyle w:val="ENoteTableText"/>
            </w:pPr>
            <w:r w:rsidRPr="00862E89">
              <w:t>—</w:t>
            </w:r>
          </w:p>
        </w:tc>
      </w:tr>
      <w:tr w:rsidR="00A46D10" w:rsidRPr="00862E89" w:rsidTr="0050746C">
        <w:tc>
          <w:tcPr>
            <w:tcW w:w="1033" w:type="pct"/>
            <w:shd w:val="clear" w:color="auto" w:fill="auto"/>
          </w:tcPr>
          <w:p w:rsidR="00A46D10" w:rsidRPr="00862E89" w:rsidRDefault="00A46D10" w:rsidP="00723E14">
            <w:pPr>
              <w:pStyle w:val="ENoteTableText"/>
            </w:pPr>
            <w:r w:rsidRPr="00862E89">
              <w:t>2010 No.</w:t>
            </w:r>
            <w:r w:rsidR="00777022" w:rsidRPr="00862E89">
              <w:t> </w:t>
            </w:r>
            <w:r w:rsidRPr="00862E89">
              <w:t>303</w:t>
            </w:r>
          </w:p>
        </w:tc>
        <w:tc>
          <w:tcPr>
            <w:tcW w:w="1163" w:type="pct"/>
            <w:shd w:val="clear" w:color="auto" w:fill="auto"/>
          </w:tcPr>
          <w:p w:rsidR="00A46D10" w:rsidRPr="00862E89" w:rsidRDefault="00A46D10" w:rsidP="009F4E39">
            <w:pPr>
              <w:pStyle w:val="ENoteTableText"/>
            </w:pPr>
            <w:r w:rsidRPr="00862E89">
              <w:t>25 Nov 2010 (F2010L03104)</w:t>
            </w:r>
          </w:p>
        </w:tc>
        <w:tc>
          <w:tcPr>
            <w:tcW w:w="1633" w:type="pct"/>
            <w:shd w:val="clear" w:color="auto" w:fill="auto"/>
          </w:tcPr>
          <w:p w:rsidR="00A46D10" w:rsidRPr="00862E89" w:rsidRDefault="00A46D10" w:rsidP="00723E14">
            <w:pPr>
              <w:pStyle w:val="ENoteTableText"/>
            </w:pPr>
            <w:r w:rsidRPr="00862E89">
              <w:t>26 Nov 2010</w:t>
            </w:r>
          </w:p>
        </w:tc>
        <w:tc>
          <w:tcPr>
            <w:tcW w:w="1171" w:type="pct"/>
            <w:shd w:val="clear" w:color="auto" w:fill="auto"/>
          </w:tcPr>
          <w:p w:rsidR="00A46D10" w:rsidRPr="00862E89" w:rsidRDefault="00A46D10" w:rsidP="00723E14">
            <w:pPr>
              <w:pStyle w:val="ENoteTableText"/>
            </w:pPr>
            <w:r w:rsidRPr="00862E89">
              <w:t>—</w:t>
            </w:r>
          </w:p>
        </w:tc>
      </w:tr>
      <w:tr w:rsidR="00A46D10" w:rsidRPr="00862E89" w:rsidTr="0050746C">
        <w:tc>
          <w:tcPr>
            <w:tcW w:w="1033" w:type="pct"/>
            <w:shd w:val="clear" w:color="auto" w:fill="auto"/>
          </w:tcPr>
          <w:p w:rsidR="00A46D10" w:rsidRPr="00862E89" w:rsidRDefault="00A46D10" w:rsidP="00723E14">
            <w:pPr>
              <w:pStyle w:val="ENoteTableText"/>
            </w:pPr>
            <w:r w:rsidRPr="00862E89">
              <w:t>2010 No.</w:t>
            </w:r>
            <w:r w:rsidR="00777022" w:rsidRPr="00862E89">
              <w:t> </w:t>
            </w:r>
            <w:r w:rsidRPr="00862E89">
              <w:t>333</w:t>
            </w:r>
          </w:p>
        </w:tc>
        <w:tc>
          <w:tcPr>
            <w:tcW w:w="1163" w:type="pct"/>
            <w:shd w:val="clear" w:color="auto" w:fill="auto"/>
          </w:tcPr>
          <w:p w:rsidR="00A46D10" w:rsidRPr="00862E89" w:rsidRDefault="00A46D10" w:rsidP="009F4E39">
            <w:pPr>
              <w:pStyle w:val="ENoteTableText"/>
            </w:pPr>
            <w:r w:rsidRPr="00862E89">
              <w:t>10 Dec 2010 (F2010L03196)</w:t>
            </w:r>
          </w:p>
        </w:tc>
        <w:tc>
          <w:tcPr>
            <w:tcW w:w="1633" w:type="pct"/>
            <w:shd w:val="clear" w:color="auto" w:fill="auto"/>
          </w:tcPr>
          <w:p w:rsidR="00A46D10" w:rsidRPr="00862E89" w:rsidRDefault="00A46D10" w:rsidP="00723E14">
            <w:pPr>
              <w:pStyle w:val="ENoteTableText"/>
            </w:pPr>
            <w:r w:rsidRPr="00862E89">
              <w:t>1 Jan 2011</w:t>
            </w:r>
          </w:p>
        </w:tc>
        <w:tc>
          <w:tcPr>
            <w:tcW w:w="1171" w:type="pct"/>
            <w:shd w:val="clear" w:color="auto" w:fill="auto"/>
          </w:tcPr>
          <w:p w:rsidR="00A46D10" w:rsidRPr="00862E89" w:rsidRDefault="00A46D10" w:rsidP="00723E14">
            <w:pPr>
              <w:pStyle w:val="ENoteTableText"/>
            </w:pPr>
            <w:r w:rsidRPr="00862E89">
              <w:t>—</w:t>
            </w:r>
          </w:p>
        </w:tc>
      </w:tr>
      <w:tr w:rsidR="00A46D10" w:rsidRPr="00862E89" w:rsidTr="0050746C">
        <w:tc>
          <w:tcPr>
            <w:tcW w:w="1033" w:type="pct"/>
            <w:shd w:val="clear" w:color="auto" w:fill="auto"/>
          </w:tcPr>
          <w:p w:rsidR="00A46D10" w:rsidRPr="00862E89" w:rsidRDefault="00A46D10" w:rsidP="00723E14">
            <w:pPr>
              <w:pStyle w:val="ENoteTableText"/>
            </w:pPr>
            <w:r w:rsidRPr="00862E89">
              <w:t>2011 No.</w:t>
            </w:r>
            <w:r w:rsidR="00777022" w:rsidRPr="00862E89">
              <w:t> </w:t>
            </w:r>
            <w:r w:rsidRPr="00862E89">
              <w:t>39</w:t>
            </w:r>
          </w:p>
        </w:tc>
        <w:tc>
          <w:tcPr>
            <w:tcW w:w="1163" w:type="pct"/>
            <w:shd w:val="clear" w:color="auto" w:fill="auto"/>
          </w:tcPr>
          <w:p w:rsidR="00A46D10" w:rsidRPr="00862E89" w:rsidRDefault="00A46D10" w:rsidP="009F4E39">
            <w:pPr>
              <w:pStyle w:val="ENoteTableText"/>
            </w:pPr>
            <w:r w:rsidRPr="00862E89">
              <w:t>24 Mar 2011 (F2011L00474)</w:t>
            </w:r>
          </w:p>
        </w:tc>
        <w:tc>
          <w:tcPr>
            <w:tcW w:w="1633" w:type="pct"/>
            <w:shd w:val="clear" w:color="auto" w:fill="auto"/>
          </w:tcPr>
          <w:p w:rsidR="00A46D10" w:rsidRPr="00862E89" w:rsidRDefault="00A46D10" w:rsidP="00723E14">
            <w:pPr>
              <w:pStyle w:val="ENoteTableText"/>
            </w:pPr>
            <w:r w:rsidRPr="00862E89">
              <w:t>25 Mar 2011</w:t>
            </w:r>
          </w:p>
        </w:tc>
        <w:tc>
          <w:tcPr>
            <w:tcW w:w="1171" w:type="pct"/>
            <w:shd w:val="clear" w:color="auto" w:fill="auto"/>
          </w:tcPr>
          <w:p w:rsidR="00A46D10" w:rsidRPr="00862E89" w:rsidRDefault="00A46D10" w:rsidP="00723E14">
            <w:pPr>
              <w:pStyle w:val="ENoteTableText"/>
            </w:pPr>
            <w:r w:rsidRPr="00862E89">
              <w:t>—</w:t>
            </w:r>
          </w:p>
        </w:tc>
      </w:tr>
      <w:tr w:rsidR="00A46D10" w:rsidRPr="00862E89" w:rsidTr="0050746C">
        <w:tc>
          <w:tcPr>
            <w:tcW w:w="1033" w:type="pct"/>
            <w:shd w:val="clear" w:color="auto" w:fill="auto"/>
          </w:tcPr>
          <w:p w:rsidR="00A46D10" w:rsidRPr="00862E89" w:rsidRDefault="00A46D10" w:rsidP="00723E14">
            <w:pPr>
              <w:pStyle w:val="ENoteTableText"/>
            </w:pPr>
            <w:r w:rsidRPr="00862E89">
              <w:t>2011 No.</w:t>
            </w:r>
            <w:r w:rsidR="00777022" w:rsidRPr="00862E89">
              <w:t> </w:t>
            </w:r>
            <w:r w:rsidRPr="00862E89">
              <w:t>40</w:t>
            </w:r>
          </w:p>
        </w:tc>
        <w:tc>
          <w:tcPr>
            <w:tcW w:w="1163" w:type="pct"/>
            <w:shd w:val="clear" w:color="auto" w:fill="auto"/>
          </w:tcPr>
          <w:p w:rsidR="00A46D10" w:rsidRPr="00862E89" w:rsidRDefault="00A46D10" w:rsidP="009F4E39">
            <w:pPr>
              <w:pStyle w:val="ENoteTableText"/>
            </w:pPr>
            <w:r w:rsidRPr="00862E89">
              <w:t>23 Mar 2011 (F2011L00465)</w:t>
            </w:r>
          </w:p>
        </w:tc>
        <w:tc>
          <w:tcPr>
            <w:tcW w:w="1633" w:type="pct"/>
            <w:shd w:val="clear" w:color="auto" w:fill="auto"/>
          </w:tcPr>
          <w:p w:rsidR="00A46D10" w:rsidRPr="00862E89" w:rsidRDefault="00A46D10" w:rsidP="00723E14">
            <w:pPr>
              <w:pStyle w:val="ENoteTableText"/>
            </w:pPr>
            <w:r w:rsidRPr="00862E89">
              <w:t>1</w:t>
            </w:r>
            <w:r w:rsidR="00777022" w:rsidRPr="00862E89">
              <w:t> </w:t>
            </w:r>
            <w:r w:rsidRPr="00862E89">
              <w:t xml:space="preserve">July 2011 </w:t>
            </w:r>
          </w:p>
        </w:tc>
        <w:tc>
          <w:tcPr>
            <w:tcW w:w="1171" w:type="pct"/>
            <w:shd w:val="clear" w:color="auto" w:fill="auto"/>
          </w:tcPr>
          <w:p w:rsidR="00A46D10" w:rsidRPr="00862E89" w:rsidRDefault="00A46D10" w:rsidP="00723E14">
            <w:pPr>
              <w:pStyle w:val="ENoteTableText"/>
            </w:pPr>
            <w:r w:rsidRPr="00862E89">
              <w:t>—</w:t>
            </w:r>
          </w:p>
        </w:tc>
      </w:tr>
      <w:tr w:rsidR="00A46D10" w:rsidRPr="00862E89" w:rsidTr="0050746C">
        <w:tc>
          <w:tcPr>
            <w:tcW w:w="1033" w:type="pct"/>
            <w:shd w:val="clear" w:color="auto" w:fill="auto"/>
          </w:tcPr>
          <w:p w:rsidR="00A46D10" w:rsidRPr="00862E89" w:rsidRDefault="00A46D10" w:rsidP="00723E14">
            <w:pPr>
              <w:pStyle w:val="ENoteTableText"/>
            </w:pPr>
            <w:r w:rsidRPr="00862E89">
              <w:t>2011 No.</w:t>
            </w:r>
            <w:r w:rsidR="00777022" w:rsidRPr="00862E89">
              <w:t> </w:t>
            </w:r>
            <w:r w:rsidRPr="00862E89">
              <w:t>67</w:t>
            </w:r>
          </w:p>
        </w:tc>
        <w:tc>
          <w:tcPr>
            <w:tcW w:w="1163" w:type="pct"/>
            <w:shd w:val="clear" w:color="auto" w:fill="auto"/>
          </w:tcPr>
          <w:p w:rsidR="00A46D10" w:rsidRPr="00862E89" w:rsidRDefault="00A46D10" w:rsidP="009F4E39">
            <w:pPr>
              <w:pStyle w:val="ENoteTableText"/>
            </w:pPr>
            <w:r w:rsidRPr="00862E89">
              <w:t>13</w:t>
            </w:r>
            <w:r w:rsidR="00777022" w:rsidRPr="00862E89">
              <w:t> </w:t>
            </w:r>
            <w:r w:rsidRPr="00862E89">
              <w:t>May 2011 (F2011L00764)</w:t>
            </w:r>
          </w:p>
        </w:tc>
        <w:tc>
          <w:tcPr>
            <w:tcW w:w="1633" w:type="pct"/>
            <w:shd w:val="clear" w:color="auto" w:fill="auto"/>
          </w:tcPr>
          <w:p w:rsidR="00A46D10" w:rsidRPr="00862E89" w:rsidRDefault="00A46D10" w:rsidP="00723E14">
            <w:pPr>
              <w:pStyle w:val="ENoteTableText"/>
            </w:pPr>
            <w:r w:rsidRPr="00862E89">
              <w:t>1</w:t>
            </w:r>
            <w:r w:rsidR="00777022" w:rsidRPr="00862E89">
              <w:t> </w:t>
            </w:r>
            <w:r w:rsidRPr="00862E89">
              <w:t>July 2011</w:t>
            </w:r>
          </w:p>
        </w:tc>
        <w:tc>
          <w:tcPr>
            <w:tcW w:w="1171" w:type="pct"/>
            <w:shd w:val="clear" w:color="auto" w:fill="auto"/>
          </w:tcPr>
          <w:p w:rsidR="00A46D10" w:rsidRPr="00862E89" w:rsidRDefault="00A46D10" w:rsidP="00723E14">
            <w:pPr>
              <w:pStyle w:val="ENoteTableText"/>
            </w:pPr>
            <w:r w:rsidRPr="00862E89">
              <w:t>—</w:t>
            </w:r>
          </w:p>
        </w:tc>
      </w:tr>
      <w:tr w:rsidR="00A46D10" w:rsidRPr="00862E89" w:rsidTr="0050746C">
        <w:tc>
          <w:tcPr>
            <w:tcW w:w="1033" w:type="pct"/>
            <w:shd w:val="clear" w:color="auto" w:fill="auto"/>
          </w:tcPr>
          <w:p w:rsidR="00A46D10" w:rsidRPr="00862E89" w:rsidRDefault="00A46D10" w:rsidP="00723E14">
            <w:pPr>
              <w:pStyle w:val="ENoteTableText"/>
            </w:pPr>
            <w:r w:rsidRPr="00862E89">
              <w:t>2011 No.</w:t>
            </w:r>
            <w:r w:rsidR="00777022" w:rsidRPr="00862E89">
              <w:t> </w:t>
            </w:r>
            <w:r w:rsidRPr="00862E89">
              <w:t>143</w:t>
            </w:r>
          </w:p>
        </w:tc>
        <w:tc>
          <w:tcPr>
            <w:tcW w:w="1163" w:type="pct"/>
            <w:shd w:val="clear" w:color="auto" w:fill="auto"/>
          </w:tcPr>
          <w:p w:rsidR="00A46D10" w:rsidRPr="00862E89" w:rsidRDefault="00A46D10" w:rsidP="009F4E39">
            <w:pPr>
              <w:pStyle w:val="ENoteTableText"/>
            </w:pPr>
            <w:r w:rsidRPr="00862E89">
              <w:t>2 Aug 2011 (F2011L01585)</w:t>
            </w:r>
          </w:p>
        </w:tc>
        <w:tc>
          <w:tcPr>
            <w:tcW w:w="1633" w:type="pct"/>
            <w:shd w:val="clear" w:color="auto" w:fill="auto"/>
          </w:tcPr>
          <w:p w:rsidR="00A46D10" w:rsidRPr="00862E89" w:rsidRDefault="00A46D10" w:rsidP="00BB5FD5">
            <w:pPr>
              <w:pStyle w:val="ENoteTableText"/>
            </w:pPr>
            <w:proofErr w:type="spellStart"/>
            <w:r w:rsidRPr="00862E89">
              <w:t>rr</w:t>
            </w:r>
            <w:proofErr w:type="spellEnd"/>
            <w:r w:rsidRPr="00862E89">
              <w:t>.</w:t>
            </w:r>
            <w:r w:rsidR="00777022" w:rsidRPr="00862E89">
              <w:t> </w:t>
            </w:r>
            <w:r w:rsidRPr="00862E89">
              <w:t>1–3 and Schedule</w:t>
            </w:r>
            <w:r w:rsidR="00777022" w:rsidRPr="00862E89">
              <w:t> </w:t>
            </w:r>
            <w:r w:rsidRPr="00862E89">
              <w:t>1: 3</w:t>
            </w:r>
            <w:r w:rsidR="00A5271A" w:rsidRPr="00862E89">
              <w:t> </w:t>
            </w:r>
            <w:r w:rsidRPr="00862E89">
              <w:t>Aug 2011</w:t>
            </w:r>
            <w:r w:rsidRPr="00862E89">
              <w:br/>
              <w:t>Schedule</w:t>
            </w:r>
            <w:r w:rsidR="00777022" w:rsidRPr="00862E89">
              <w:t> </w:t>
            </w:r>
            <w:r w:rsidRPr="00862E89">
              <w:t>2: 1 Oct 2011</w:t>
            </w:r>
          </w:p>
        </w:tc>
        <w:tc>
          <w:tcPr>
            <w:tcW w:w="1171" w:type="pct"/>
            <w:shd w:val="clear" w:color="auto" w:fill="auto"/>
          </w:tcPr>
          <w:p w:rsidR="00A46D10" w:rsidRPr="00862E89" w:rsidRDefault="00A46D10" w:rsidP="00723E14">
            <w:pPr>
              <w:pStyle w:val="ENoteTableText"/>
            </w:pPr>
            <w:r w:rsidRPr="00862E89">
              <w:t>—</w:t>
            </w:r>
          </w:p>
        </w:tc>
      </w:tr>
      <w:tr w:rsidR="00A46D10" w:rsidRPr="00862E89" w:rsidTr="0050746C">
        <w:tc>
          <w:tcPr>
            <w:tcW w:w="1033" w:type="pct"/>
            <w:shd w:val="clear" w:color="auto" w:fill="auto"/>
          </w:tcPr>
          <w:p w:rsidR="00A46D10" w:rsidRPr="00862E89" w:rsidRDefault="00A46D10" w:rsidP="00723E14">
            <w:pPr>
              <w:pStyle w:val="ENoteTableText"/>
            </w:pPr>
            <w:r w:rsidRPr="00862E89">
              <w:t>2011 No.</w:t>
            </w:r>
            <w:r w:rsidR="00777022" w:rsidRPr="00862E89">
              <w:t> </w:t>
            </w:r>
            <w:r w:rsidRPr="00862E89">
              <w:t>165</w:t>
            </w:r>
          </w:p>
        </w:tc>
        <w:tc>
          <w:tcPr>
            <w:tcW w:w="1163" w:type="pct"/>
            <w:shd w:val="clear" w:color="auto" w:fill="auto"/>
          </w:tcPr>
          <w:p w:rsidR="00A46D10" w:rsidRPr="00862E89" w:rsidRDefault="00A46D10" w:rsidP="009F4E39">
            <w:pPr>
              <w:pStyle w:val="ENoteTableText"/>
            </w:pPr>
            <w:r w:rsidRPr="00862E89">
              <w:t>5 Sept 2011 (F2011L01805)</w:t>
            </w:r>
          </w:p>
        </w:tc>
        <w:tc>
          <w:tcPr>
            <w:tcW w:w="1633" w:type="pct"/>
            <w:shd w:val="clear" w:color="auto" w:fill="auto"/>
          </w:tcPr>
          <w:p w:rsidR="00A46D10" w:rsidRPr="00862E89" w:rsidRDefault="00A46D10" w:rsidP="00723E14">
            <w:pPr>
              <w:pStyle w:val="ENoteTableText"/>
            </w:pPr>
            <w:r w:rsidRPr="00862E89">
              <w:t xml:space="preserve">1 Jan 2012 </w:t>
            </w:r>
          </w:p>
        </w:tc>
        <w:tc>
          <w:tcPr>
            <w:tcW w:w="1171" w:type="pct"/>
            <w:shd w:val="clear" w:color="auto" w:fill="auto"/>
          </w:tcPr>
          <w:p w:rsidR="00A46D10" w:rsidRPr="00862E89" w:rsidRDefault="00A46D10" w:rsidP="00723E14">
            <w:pPr>
              <w:pStyle w:val="ENoteTableText"/>
            </w:pPr>
            <w:r w:rsidRPr="00862E89">
              <w:t>—</w:t>
            </w:r>
          </w:p>
        </w:tc>
      </w:tr>
      <w:tr w:rsidR="00A46D10" w:rsidRPr="00862E89" w:rsidTr="0050746C">
        <w:tc>
          <w:tcPr>
            <w:tcW w:w="1033" w:type="pct"/>
            <w:shd w:val="clear" w:color="auto" w:fill="auto"/>
          </w:tcPr>
          <w:p w:rsidR="00A46D10" w:rsidRPr="00862E89" w:rsidRDefault="00A46D10" w:rsidP="00723E14">
            <w:pPr>
              <w:pStyle w:val="ENoteTableText"/>
            </w:pPr>
            <w:r w:rsidRPr="00862E89">
              <w:t>2011 No.</w:t>
            </w:r>
            <w:r w:rsidR="00777022" w:rsidRPr="00862E89">
              <w:t> </w:t>
            </w:r>
            <w:r w:rsidRPr="00862E89">
              <w:t>201</w:t>
            </w:r>
          </w:p>
        </w:tc>
        <w:tc>
          <w:tcPr>
            <w:tcW w:w="1163" w:type="pct"/>
            <w:shd w:val="clear" w:color="auto" w:fill="auto"/>
          </w:tcPr>
          <w:p w:rsidR="00A46D10" w:rsidRPr="00862E89" w:rsidRDefault="00A46D10" w:rsidP="009F4E39">
            <w:pPr>
              <w:pStyle w:val="ENoteTableText"/>
            </w:pPr>
            <w:r w:rsidRPr="00862E89">
              <w:t>7 Nov 2011 (F2011L02260)</w:t>
            </w:r>
          </w:p>
        </w:tc>
        <w:tc>
          <w:tcPr>
            <w:tcW w:w="1633" w:type="pct"/>
            <w:shd w:val="clear" w:color="auto" w:fill="auto"/>
          </w:tcPr>
          <w:p w:rsidR="00A46D10" w:rsidRPr="00862E89" w:rsidRDefault="00A46D10" w:rsidP="00723E14">
            <w:pPr>
              <w:pStyle w:val="ENoteTableText"/>
            </w:pPr>
            <w:r w:rsidRPr="00862E89">
              <w:t>1</w:t>
            </w:r>
            <w:r w:rsidR="00777022" w:rsidRPr="00862E89">
              <w:t> </w:t>
            </w:r>
            <w:r w:rsidRPr="00862E89">
              <w:t>July 2012</w:t>
            </w:r>
          </w:p>
        </w:tc>
        <w:tc>
          <w:tcPr>
            <w:tcW w:w="1171" w:type="pct"/>
            <w:shd w:val="clear" w:color="auto" w:fill="auto"/>
          </w:tcPr>
          <w:p w:rsidR="00A46D10" w:rsidRPr="00862E89" w:rsidRDefault="00A46D10" w:rsidP="00723E14">
            <w:pPr>
              <w:pStyle w:val="ENoteTableText"/>
            </w:pPr>
            <w:r w:rsidRPr="00862E89">
              <w:t>—</w:t>
            </w:r>
          </w:p>
        </w:tc>
      </w:tr>
      <w:tr w:rsidR="00A46D10" w:rsidRPr="00862E89" w:rsidTr="0050746C">
        <w:tc>
          <w:tcPr>
            <w:tcW w:w="1033" w:type="pct"/>
            <w:shd w:val="clear" w:color="auto" w:fill="auto"/>
          </w:tcPr>
          <w:p w:rsidR="00A46D10" w:rsidRPr="00862E89" w:rsidRDefault="00A46D10" w:rsidP="00723E14">
            <w:pPr>
              <w:pStyle w:val="ENoteTableText"/>
            </w:pPr>
            <w:r w:rsidRPr="00862E89">
              <w:t>2012 No.</w:t>
            </w:r>
            <w:r w:rsidR="00777022" w:rsidRPr="00862E89">
              <w:t> </w:t>
            </w:r>
            <w:r w:rsidRPr="00862E89">
              <w:t>117</w:t>
            </w:r>
          </w:p>
        </w:tc>
        <w:tc>
          <w:tcPr>
            <w:tcW w:w="1163" w:type="pct"/>
            <w:shd w:val="clear" w:color="auto" w:fill="auto"/>
          </w:tcPr>
          <w:p w:rsidR="00A46D10" w:rsidRPr="00862E89" w:rsidRDefault="00A46D10" w:rsidP="009F4E39">
            <w:pPr>
              <w:pStyle w:val="ENoteTableText"/>
            </w:pPr>
            <w:r w:rsidRPr="00862E89">
              <w:t>18</w:t>
            </w:r>
            <w:r w:rsidR="00777022" w:rsidRPr="00862E89">
              <w:t> </w:t>
            </w:r>
            <w:r w:rsidRPr="00862E89">
              <w:t>June 2012 (F2012L01233)</w:t>
            </w:r>
          </w:p>
        </w:tc>
        <w:tc>
          <w:tcPr>
            <w:tcW w:w="1633" w:type="pct"/>
            <w:shd w:val="clear" w:color="auto" w:fill="auto"/>
          </w:tcPr>
          <w:p w:rsidR="00A46D10" w:rsidRPr="00862E89" w:rsidRDefault="00A46D10" w:rsidP="00BB5FD5">
            <w:pPr>
              <w:pStyle w:val="ENoteTableText"/>
            </w:pPr>
            <w:r w:rsidRPr="00862E89">
              <w:t>ss.</w:t>
            </w:r>
            <w:r w:rsidR="00777022" w:rsidRPr="00862E89">
              <w:t> </w:t>
            </w:r>
            <w:r w:rsidRPr="00862E89">
              <w:t>1–3 and Schedule</w:t>
            </w:r>
            <w:r w:rsidR="00777022" w:rsidRPr="00862E89">
              <w:t> </w:t>
            </w:r>
            <w:r w:rsidRPr="00862E89">
              <w:t>1: 19</w:t>
            </w:r>
            <w:r w:rsidR="00777022" w:rsidRPr="00862E89">
              <w:t> </w:t>
            </w:r>
            <w:r w:rsidRPr="00862E89">
              <w:t>June 2012</w:t>
            </w:r>
            <w:r w:rsidRPr="00862E89">
              <w:br/>
              <w:t>s. 4 and Schedule</w:t>
            </w:r>
            <w:r w:rsidR="00777022" w:rsidRPr="00862E89">
              <w:t> </w:t>
            </w:r>
            <w:r w:rsidRPr="00862E89">
              <w:t>2: 1</w:t>
            </w:r>
            <w:r w:rsidR="00777022" w:rsidRPr="00862E89">
              <w:t> </w:t>
            </w:r>
            <w:r w:rsidRPr="00862E89">
              <w:t>July 2012</w:t>
            </w:r>
          </w:p>
        </w:tc>
        <w:tc>
          <w:tcPr>
            <w:tcW w:w="1171" w:type="pct"/>
            <w:shd w:val="clear" w:color="auto" w:fill="auto"/>
          </w:tcPr>
          <w:p w:rsidR="00A46D10" w:rsidRPr="00862E89" w:rsidRDefault="00A46D10" w:rsidP="00723E14">
            <w:pPr>
              <w:pStyle w:val="ENoteTableText"/>
            </w:pPr>
            <w:r w:rsidRPr="00862E89">
              <w:t>—</w:t>
            </w:r>
          </w:p>
        </w:tc>
      </w:tr>
      <w:tr w:rsidR="00A46D10" w:rsidRPr="00862E89" w:rsidTr="0050746C">
        <w:tc>
          <w:tcPr>
            <w:tcW w:w="1033" w:type="pct"/>
            <w:shd w:val="clear" w:color="auto" w:fill="auto"/>
          </w:tcPr>
          <w:p w:rsidR="00A46D10" w:rsidRPr="00862E89" w:rsidRDefault="00A46D10" w:rsidP="00723E14">
            <w:pPr>
              <w:pStyle w:val="ENoteTableText"/>
            </w:pPr>
            <w:r w:rsidRPr="00862E89">
              <w:t>2012 No.</w:t>
            </w:r>
            <w:r w:rsidR="00777022" w:rsidRPr="00862E89">
              <w:t> </w:t>
            </w:r>
            <w:r w:rsidRPr="00862E89">
              <w:t>201</w:t>
            </w:r>
          </w:p>
        </w:tc>
        <w:tc>
          <w:tcPr>
            <w:tcW w:w="1163" w:type="pct"/>
            <w:shd w:val="clear" w:color="auto" w:fill="auto"/>
          </w:tcPr>
          <w:p w:rsidR="00A46D10" w:rsidRPr="00862E89" w:rsidRDefault="00A46D10" w:rsidP="009F4E39">
            <w:pPr>
              <w:pStyle w:val="ENoteTableText"/>
            </w:pPr>
            <w:r w:rsidRPr="00862E89">
              <w:t>20 Aug 2012 (F2012L01706)</w:t>
            </w:r>
          </w:p>
        </w:tc>
        <w:tc>
          <w:tcPr>
            <w:tcW w:w="1633" w:type="pct"/>
            <w:shd w:val="clear" w:color="auto" w:fill="auto"/>
          </w:tcPr>
          <w:p w:rsidR="00A46D10" w:rsidRPr="00862E89" w:rsidRDefault="00A46D10" w:rsidP="00723E14">
            <w:pPr>
              <w:pStyle w:val="ENoteTableText"/>
            </w:pPr>
            <w:r w:rsidRPr="00862E89">
              <w:t>21 Aug 2012</w:t>
            </w:r>
          </w:p>
        </w:tc>
        <w:tc>
          <w:tcPr>
            <w:tcW w:w="1171" w:type="pct"/>
            <w:shd w:val="clear" w:color="auto" w:fill="auto"/>
          </w:tcPr>
          <w:p w:rsidR="00A46D10" w:rsidRPr="00862E89" w:rsidRDefault="00A46D10" w:rsidP="00723E14">
            <w:pPr>
              <w:pStyle w:val="ENoteTableText"/>
            </w:pPr>
            <w:r w:rsidRPr="00862E89">
              <w:t>—</w:t>
            </w:r>
          </w:p>
        </w:tc>
      </w:tr>
      <w:tr w:rsidR="00A46D10" w:rsidRPr="00862E89" w:rsidTr="0050746C">
        <w:tc>
          <w:tcPr>
            <w:tcW w:w="1033" w:type="pct"/>
            <w:shd w:val="clear" w:color="auto" w:fill="auto"/>
          </w:tcPr>
          <w:p w:rsidR="00A46D10" w:rsidRPr="00862E89" w:rsidRDefault="00A46D10" w:rsidP="00723E14">
            <w:pPr>
              <w:pStyle w:val="ENoteTableText"/>
            </w:pPr>
            <w:r w:rsidRPr="00862E89">
              <w:t>2012 No.</w:t>
            </w:r>
            <w:r w:rsidR="00777022" w:rsidRPr="00862E89">
              <w:t> </w:t>
            </w:r>
            <w:r w:rsidRPr="00862E89">
              <w:t>313</w:t>
            </w:r>
          </w:p>
        </w:tc>
        <w:tc>
          <w:tcPr>
            <w:tcW w:w="1163" w:type="pct"/>
            <w:shd w:val="clear" w:color="auto" w:fill="auto"/>
          </w:tcPr>
          <w:p w:rsidR="00A46D10" w:rsidRPr="00862E89" w:rsidRDefault="00A46D10" w:rsidP="009F4E39">
            <w:pPr>
              <w:pStyle w:val="ENoteTableText"/>
            </w:pPr>
            <w:r w:rsidRPr="00862E89">
              <w:t>11 Dec 2012 (F2012L02415)</w:t>
            </w:r>
          </w:p>
        </w:tc>
        <w:tc>
          <w:tcPr>
            <w:tcW w:w="1633" w:type="pct"/>
            <w:shd w:val="clear" w:color="auto" w:fill="auto"/>
          </w:tcPr>
          <w:p w:rsidR="00A46D10" w:rsidRPr="00862E89" w:rsidRDefault="00A46D10" w:rsidP="00BB5FD5">
            <w:pPr>
              <w:pStyle w:val="ENoteTableText"/>
            </w:pPr>
            <w:r w:rsidRPr="00862E89">
              <w:t>ss.</w:t>
            </w:r>
            <w:r w:rsidR="00777022" w:rsidRPr="00862E89">
              <w:t> </w:t>
            </w:r>
            <w:r w:rsidRPr="00862E89">
              <w:t>1–4 and Schedule</w:t>
            </w:r>
            <w:r w:rsidR="00777022" w:rsidRPr="00862E89">
              <w:t> </w:t>
            </w:r>
            <w:r w:rsidRPr="00862E89">
              <w:t>1</w:t>
            </w:r>
            <w:r w:rsidR="003E56D1" w:rsidRPr="00862E89">
              <w:t>:</w:t>
            </w:r>
            <w:r w:rsidRPr="00862E89">
              <w:t xml:space="preserve"> 12 Dec 2012</w:t>
            </w:r>
            <w:r w:rsidRPr="00862E89">
              <w:br/>
              <w:t>Schedule</w:t>
            </w:r>
            <w:r w:rsidR="00777022" w:rsidRPr="00862E89">
              <w:t> </w:t>
            </w:r>
            <w:r w:rsidRPr="00862E89">
              <w:t>2: 1 Mar 2013</w:t>
            </w:r>
          </w:p>
        </w:tc>
        <w:tc>
          <w:tcPr>
            <w:tcW w:w="1171" w:type="pct"/>
            <w:shd w:val="clear" w:color="auto" w:fill="auto"/>
          </w:tcPr>
          <w:p w:rsidR="00A46D10" w:rsidRPr="00862E89" w:rsidRDefault="00A46D10" w:rsidP="00723E14">
            <w:pPr>
              <w:pStyle w:val="ENoteTableText"/>
            </w:pPr>
            <w:r w:rsidRPr="00862E89">
              <w:t>—</w:t>
            </w:r>
          </w:p>
        </w:tc>
      </w:tr>
      <w:tr w:rsidR="00A46D10" w:rsidRPr="00862E89" w:rsidTr="0050746C">
        <w:tc>
          <w:tcPr>
            <w:tcW w:w="1033" w:type="pct"/>
            <w:shd w:val="clear" w:color="auto" w:fill="auto"/>
          </w:tcPr>
          <w:p w:rsidR="00A46D10" w:rsidRPr="00862E89" w:rsidRDefault="00A46D10" w:rsidP="00723E14">
            <w:pPr>
              <w:pStyle w:val="ENoteTableText"/>
            </w:pPr>
            <w:r w:rsidRPr="00862E89">
              <w:t>2012 No.</w:t>
            </w:r>
            <w:r w:rsidR="00777022" w:rsidRPr="00862E89">
              <w:t> </w:t>
            </w:r>
            <w:r w:rsidRPr="00862E89">
              <w:t>314</w:t>
            </w:r>
          </w:p>
        </w:tc>
        <w:tc>
          <w:tcPr>
            <w:tcW w:w="1163" w:type="pct"/>
            <w:shd w:val="clear" w:color="auto" w:fill="auto"/>
          </w:tcPr>
          <w:p w:rsidR="00A46D10" w:rsidRPr="00862E89" w:rsidRDefault="00A46D10" w:rsidP="009F4E39">
            <w:pPr>
              <w:pStyle w:val="ENoteTableText"/>
            </w:pPr>
            <w:r w:rsidRPr="00862E89">
              <w:t>12 Dec 2012 (F2012L02429)</w:t>
            </w:r>
          </w:p>
        </w:tc>
        <w:tc>
          <w:tcPr>
            <w:tcW w:w="1633" w:type="pct"/>
            <w:shd w:val="clear" w:color="auto" w:fill="auto"/>
          </w:tcPr>
          <w:p w:rsidR="00A46D10" w:rsidRPr="00862E89" w:rsidRDefault="00A46D10" w:rsidP="00723E14">
            <w:pPr>
              <w:pStyle w:val="ENoteTableText"/>
            </w:pPr>
            <w:r w:rsidRPr="00862E89">
              <w:t>ss.</w:t>
            </w:r>
            <w:r w:rsidR="00777022" w:rsidRPr="00862E89">
              <w:t> </w:t>
            </w:r>
            <w:r w:rsidRPr="00862E89">
              <w:t>1–3: 12 Dec 2012</w:t>
            </w:r>
            <w:r w:rsidRPr="00862E89">
              <w:br/>
              <w:t>Schedule</w:t>
            </w:r>
            <w:r w:rsidR="00777022" w:rsidRPr="00862E89">
              <w:t> </w:t>
            </w:r>
            <w:r w:rsidRPr="00862E89">
              <w:t>1: 1 Mar 2013</w:t>
            </w:r>
            <w:r w:rsidRPr="00862E89">
              <w:br/>
              <w:t>Schedule</w:t>
            </w:r>
            <w:r w:rsidR="00777022" w:rsidRPr="00862E89">
              <w:t> </w:t>
            </w:r>
            <w:r w:rsidRPr="00862E89">
              <w:t xml:space="preserve">2: </w:t>
            </w:r>
            <w:r w:rsidR="00CD6F35" w:rsidRPr="00862E89">
              <w:t>1</w:t>
            </w:r>
            <w:r w:rsidR="00777022" w:rsidRPr="00862E89">
              <w:t> </w:t>
            </w:r>
            <w:r w:rsidR="00CD6F35" w:rsidRPr="00862E89">
              <w:t>July 2013</w:t>
            </w:r>
          </w:p>
        </w:tc>
        <w:tc>
          <w:tcPr>
            <w:tcW w:w="1171" w:type="pct"/>
            <w:shd w:val="clear" w:color="auto" w:fill="auto"/>
          </w:tcPr>
          <w:p w:rsidR="00A46D10" w:rsidRPr="00862E89" w:rsidRDefault="00A46D10" w:rsidP="00723E14">
            <w:pPr>
              <w:pStyle w:val="ENoteTableText"/>
            </w:pPr>
            <w:r w:rsidRPr="00862E89">
              <w:t>—</w:t>
            </w:r>
          </w:p>
        </w:tc>
      </w:tr>
      <w:tr w:rsidR="002A1B5C" w:rsidRPr="00862E89" w:rsidTr="0050746C">
        <w:tc>
          <w:tcPr>
            <w:tcW w:w="1033" w:type="pct"/>
            <w:shd w:val="clear" w:color="auto" w:fill="auto"/>
          </w:tcPr>
          <w:p w:rsidR="002A1B5C" w:rsidRPr="00862E89" w:rsidRDefault="002A1B5C" w:rsidP="008D4B3E">
            <w:pPr>
              <w:pStyle w:val="ENoteTableText"/>
            </w:pPr>
            <w:r w:rsidRPr="00862E89">
              <w:t>43, 2013</w:t>
            </w:r>
          </w:p>
        </w:tc>
        <w:tc>
          <w:tcPr>
            <w:tcW w:w="1163" w:type="pct"/>
            <w:shd w:val="clear" w:color="auto" w:fill="auto"/>
          </w:tcPr>
          <w:p w:rsidR="002A1B5C" w:rsidRPr="00862E89" w:rsidRDefault="002A1B5C" w:rsidP="009F4E39">
            <w:pPr>
              <w:pStyle w:val="ENoteTableText"/>
            </w:pPr>
            <w:r w:rsidRPr="00862E89">
              <w:t>3 Apr 2013 (F2013L00608)</w:t>
            </w:r>
          </w:p>
        </w:tc>
        <w:tc>
          <w:tcPr>
            <w:tcW w:w="1633" w:type="pct"/>
            <w:shd w:val="clear" w:color="auto" w:fill="auto"/>
          </w:tcPr>
          <w:p w:rsidR="002A1B5C" w:rsidRPr="00862E89" w:rsidRDefault="002A1B5C" w:rsidP="00723E14">
            <w:pPr>
              <w:pStyle w:val="ENoteTableText"/>
            </w:pPr>
            <w:r w:rsidRPr="00862E89">
              <w:t>4 Apr 2013</w:t>
            </w:r>
          </w:p>
        </w:tc>
        <w:tc>
          <w:tcPr>
            <w:tcW w:w="1171" w:type="pct"/>
            <w:shd w:val="clear" w:color="auto" w:fill="auto"/>
          </w:tcPr>
          <w:p w:rsidR="002A1B5C" w:rsidRPr="00862E89" w:rsidRDefault="002A1B5C" w:rsidP="00723E14">
            <w:pPr>
              <w:pStyle w:val="ENoteTableText"/>
            </w:pPr>
            <w:r w:rsidRPr="00862E89">
              <w:t>—</w:t>
            </w:r>
          </w:p>
        </w:tc>
      </w:tr>
      <w:tr w:rsidR="00E110D3" w:rsidRPr="00862E89" w:rsidTr="0050746C">
        <w:tc>
          <w:tcPr>
            <w:tcW w:w="1033" w:type="pct"/>
            <w:shd w:val="clear" w:color="auto" w:fill="auto"/>
          </w:tcPr>
          <w:p w:rsidR="00E110D3" w:rsidRPr="00862E89" w:rsidRDefault="00E110D3" w:rsidP="003C162B">
            <w:pPr>
              <w:pStyle w:val="ENoteTableText"/>
              <w:keepNext/>
            </w:pPr>
            <w:r w:rsidRPr="00862E89">
              <w:lastRenderedPageBreak/>
              <w:t>51, 2013</w:t>
            </w:r>
          </w:p>
        </w:tc>
        <w:tc>
          <w:tcPr>
            <w:tcW w:w="1163" w:type="pct"/>
            <w:shd w:val="clear" w:color="auto" w:fill="auto"/>
          </w:tcPr>
          <w:p w:rsidR="00E110D3" w:rsidRPr="00862E89" w:rsidRDefault="00E110D3" w:rsidP="003C162B">
            <w:pPr>
              <w:pStyle w:val="ENoteTableText"/>
              <w:keepNext/>
            </w:pPr>
            <w:r w:rsidRPr="00862E89">
              <w:t>11 Apr 2013 (F2013L00649)</w:t>
            </w:r>
          </w:p>
        </w:tc>
        <w:tc>
          <w:tcPr>
            <w:tcW w:w="1633" w:type="pct"/>
            <w:shd w:val="clear" w:color="auto" w:fill="auto"/>
          </w:tcPr>
          <w:p w:rsidR="00E110D3" w:rsidRPr="00862E89" w:rsidRDefault="00CD3D73" w:rsidP="003C162B">
            <w:pPr>
              <w:pStyle w:val="ENoteTableText"/>
              <w:keepNext/>
            </w:pPr>
            <w:r w:rsidRPr="00862E89">
              <w:t>Sch</w:t>
            </w:r>
            <w:r w:rsidR="001D2AD0" w:rsidRPr="00862E89">
              <w:t> </w:t>
            </w:r>
            <w:r w:rsidRPr="00862E89">
              <w:t>1 (</w:t>
            </w:r>
            <w:r w:rsidR="001B7634">
              <w:t>item 1</w:t>
            </w:r>
            <w:r w:rsidRPr="00862E89">
              <w:t xml:space="preserve">04): </w:t>
            </w:r>
            <w:r w:rsidR="006966AC" w:rsidRPr="00862E89">
              <w:t xml:space="preserve">12 Apr 2013 (s 2 </w:t>
            </w:r>
            <w:r w:rsidR="00566FD8" w:rsidRPr="00862E89">
              <w:t>item 2</w:t>
            </w:r>
            <w:r w:rsidR="006966AC" w:rsidRPr="00862E89">
              <w:t>)</w:t>
            </w:r>
          </w:p>
        </w:tc>
        <w:tc>
          <w:tcPr>
            <w:tcW w:w="1171" w:type="pct"/>
            <w:shd w:val="clear" w:color="auto" w:fill="auto"/>
          </w:tcPr>
          <w:p w:rsidR="00E110D3" w:rsidRPr="00862E89" w:rsidRDefault="00E110D3" w:rsidP="003C162B">
            <w:pPr>
              <w:pStyle w:val="ENoteTableText"/>
              <w:keepNext/>
            </w:pPr>
            <w:r w:rsidRPr="00862E89">
              <w:t>—</w:t>
            </w:r>
          </w:p>
        </w:tc>
      </w:tr>
      <w:tr w:rsidR="0001127E" w:rsidRPr="00862E89" w:rsidTr="0050746C">
        <w:tc>
          <w:tcPr>
            <w:tcW w:w="1033" w:type="pct"/>
            <w:tcBorders>
              <w:bottom w:val="single" w:sz="2" w:space="0" w:color="auto"/>
            </w:tcBorders>
            <w:shd w:val="clear" w:color="auto" w:fill="auto"/>
          </w:tcPr>
          <w:p w:rsidR="0001127E" w:rsidRPr="00862E89" w:rsidRDefault="0001127E" w:rsidP="00723E14">
            <w:pPr>
              <w:pStyle w:val="ENoteTableText"/>
            </w:pPr>
            <w:r w:rsidRPr="00862E89">
              <w:t>85, 2013</w:t>
            </w:r>
          </w:p>
        </w:tc>
        <w:tc>
          <w:tcPr>
            <w:tcW w:w="1163" w:type="pct"/>
            <w:tcBorders>
              <w:bottom w:val="single" w:sz="2" w:space="0" w:color="auto"/>
            </w:tcBorders>
            <w:shd w:val="clear" w:color="auto" w:fill="auto"/>
          </w:tcPr>
          <w:p w:rsidR="0001127E" w:rsidRPr="00862E89" w:rsidRDefault="0001127E" w:rsidP="009F4E39">
            <w:pPr>
              <w:pStyle w:val="ENoteTableText"/>
            </w:pPr>
            <w:r w:rsidRPr="00862E89">
              <w:t>2</w:t>
            </w:r>
            <w:r w:rsidR="008B2E29" w:rsidRPr="00862E89">
              <w:t>1 May</w:t>
            </w:r>
            <w:r w:rsidRPr="00862E89">
              <w:t xml:space="preserve"> 2013 (F2013L00814)</w:t>
            </w:r>
          </w:p>
        </w:tc>
        <w:tc>
          <w:tcPr>
            <w:tcW w:w="1633" w:type="pct"/>
            <w:tcBorders>
              <w:bottom w:val="single" w:sz="2" w:space="0" w:color="auto"/>
            </w:tcBorders>
            <w:shd w:val="clear" w:color="auto" w:fill="auto"/>
          </w:tcPr>
          <w:p w:rsidR="0001127E" w:rsidRPr="00862E89" w:rsidRDefault="0001127E" w:rsidP="00723E14">
            <w:pPr>
              <w:pStyle w:val="ENoteTableText"/>
            </w:pPr>
            <w:r w:rsidRPr="00862E89">
              <w:t>Schedule</w:t>
            </w:r>
            <w:r w:rsidR="00777022" w:rsidRPr="00862E89">
              <w:t> </w:t>
            </w:r>
            <w:r w:rsidRPr="00862E89">
              <w:t>1</w:t>
            </w:r>
            <w:r w:rsidR="004B420A" w:rsidRPr="00862E89">
              <w:t>: 22</w:t>
            </w:r>
            <w:r w:rsidR="00777022" w:rsidRPr="00862E89">
              <w:t> </w:t>
            </w:r>
            <w:r w:rsidR="004B420A" w:rsidRPr="00862E89">
              <w:t>May 2013</w:t>
            </w:r>
            <w:r w:rsidR="004B420A" w:rsidRPr="00862E89">
              <w:br/>
              <w:t>Schedule</w:t>
            </w:r>
            <w:r w:rsidR="00777022" w:rsidRPr="00862E89">
              <w:t> </w:t>
            </w:r>
            <w:r w:rsidR="004B420A" w:rsidRPr="00862E89">
              <w:t xml:space="preserve">2: </w:t>
            </w:r>
            <w:r w:rsidR="00A328C7" w:rsidRPr="00862E89">
              <w:t>1</w:t>
            </w:r>
            <w:r w:rsidR="00777022" w:rsidRPr="00862E89">
              <w:t> </w:t>
            </w:r>
            <w:r w:rsidR="00A328C7" w:rsidRPr="00862E89">
              <w:t>June 2013</w:t>
            </w:r>
          </w:p>
        </w:tc>
        <w:tc>
          <w:tcPr>
            <w:tcW w:w="1171" w:type="pct"/>
            <w:tcBorders>
              <w:bottom w:val="single" w:sz="2" w:space="0" w:color="auto"/>
            </w:tcBorders>
            <w:shd w:val="clear" w:color="auto" w:fill="auto"/>
          </w:tcPr>
          <w:p w:rsidR="0001127E" w:rsidRPr="00862E89" w:rsidRDefault="004B420A" w:rsidP="00723E14">
            <w:pPr>
              <w:pStyle w:val="ENoteTableText"/>
            </w:pPr>
            <w:r w:rsidRPr="00862E89">
              <w:t>—</w:t>
            </w:r>
          </w:p>
        </w:tc>
      </w:tr>
      <w:tr w:rsidR="002C0A47" w:rsidRPr="00862E89" w:rsidTr="0050746C">
        <w:tc>
          <w:tcPr>
            <w:tcW w:w="1033" w:type="pct"/>
            <w:tcBorders>
              <w:top w:val="single" w:sz="2" w:space="0" w:color="auto"/>
              <w:bottom w:val="single" w:sz="12" w:space="0" w:color="auto"/>
            </w:tcBorders>
            <w:shd w:val="clear" w:color="auto" w:fill="auto"/>
          </w:tcPr>
          <w:p w:rsidR="002C0A47" w:rsidRPr="00862E89" w:rsidRDefault="002C0A47" w:rsidP="00723E14">
            <w:pPr>
              <w:pStyle w:val="ENoteTableText"/>
            </w:pPr>
            <w:r w:rsidRPr="00862E89">
              <w:t>89, 2014</w:t>
            </w:r>
          </w:p>
        </w:tc>
        <w:tc>
          <w:tcPr>
            <w:tcW w:w="1163" w:type="pct"/>
            <w:tcBorders>
              <w:top w:val="single" w:sz="2" w:space="0" w:color="auto"/>
              <w:bottom w:val="single" w:sz="12" w:space="0" w:color="auto"/>
            </w:tcBorders>
            <w:shd w:val="clear" w:color="auto" w:fill="auto"/>
          </w:tcPr>
          <w:p w:rsidR="002C0A47" w:rsidRPr="00862E89" w:rsidRDefault="002C0A47" w:rsidP="009F4E39">
            <w:pPr>
              <w:pStyle w:val="ENoteTableText"/>
            </w:pPr>
            <w:r w:rsidRPr="00862E89">
              <w:t>12</w:t>
            </w:r>
            <w:r w:rsidR="00777022" w:rsidRPr="00862E89">
              <w:t> </w:t>
            </w:r>
            <w:r w:rsidRPr="00862E89">
              <w:t>June 2014 (F2014L00701)</w:t>
            </w:r>
          </w:p>
        </w:tc>
        <w:tc>
          <w:tcPr>
            <w:tcW w:w="1633" w:type="pct"/>
            <w:tcBorders>
              <w:top w:val="single" w:sz="2" w:space="0" w:color="auto"/>
              <w:bottom w:val="single" w:sz="12" w:space="0" w:color="auto"/>
            </w:tcBorders>
            <w:shd w:val="clear" w:color="auto" w:fill="auto"/>
          </w:tcPr>
          <w:p w:rsidR="002C0A47" w:rsidRPr="00862E89" w:rsidRDefault="002C0A47" w:rsidP="00723E14">
            <w:pPr>
              <w:pStyle w:val="ENoteTableText"/>
            </w:pPr>
            <w:r w:rsidRPr="00862E89">
              <w:t>13</w:t>
            </w:r>
            <w:r w:rsidR="00777022" w:rsidRPr="00862E89">
              <w:t> </w:t>
            </w:r>
            <w:r w:rsidRPr="00862E89">
              <w:t>June 2014</w:t>
            </w:r>
          </w:p>
        </w:tc>
        <w:tc>
          <w:tcPr>
            <w:tcW w:w="1171" w:type="pct"/>
            <w:tcBorders>
              <w:top w:val="single" w:sz="2" w:space="0" w:color="auto"/>
              <w:bottom w:val="single" w:sz="12" w:space="0" w:color="auto"/>
            </w:tcBorders>
            <w:shd w:val="clear" w:color="auto" w:fill="auto"/>
          </w:tcPr>
          <w:p w:rsidR="002C0A47" w:rsidRPr="00862E89" w:rsidRDefault="002C0A47" w:rsidP="00723E14">
            <w:pPr>
              <w:pStyle w:val="ENoteTableText"/>
            </w:pPr>
            <w:r w:rsidRPr="00862E89">
              <w:t>—</w:t>
            </w:r>
          </w:p>
        </w:tc>
      </w:tr>
    </w:tbl>
    <w:p w:rsidR="00D54074" w:rsidRPr="00862E89" w:rsidRDefault="00D54074" w:rsidP="00D54074">
      <w:pPr>
        <w:pStyle w:val="Tabletext"/>
      </w:pPr>
    </w:p>
    <w:tbl>
      <w:tblPr>
        <w:tblW w:w="4899" w:type="pct"/>
        <w:tblInd w:w="108" w:type="dxa"/>
        <w:tblBorders>
          <w:top w:val="single" w:sz="4" w:space="0" w:color="auto"/>
          <w:bottom w:val="single" w:sz="2" w:space="0" w:color="auto"/>
          <w:insideH w:val="single" w:sz="4" w:space="0" w:color="auto"/>
        </w:tblBorders>
        <w:tblLook w:val="0000" w:firstRow="0" w:lastRow="0" w:firstColumn="0" w:lastColumn="0" w:noHBand="0" w:noVBand="0"/>
      </w:tblPr>
      <w:tblGrid>
        <w:gridCol w:w="1711"/>
        <w:gridCol w:w="1962"/>
        <w:gridCol w:w="2718"/>
        <w:gridCol w:w="1966"/>
      </w:tblGrid>
      <w:tr w:rsidR="00AF6D52" w:rsidRPr="00862E89" w:rsidTr="0050746C">
        <w:trPr>
          <w:cantSplit/>
          <w:tblHeader/>
        </w:trPr>
        <w:tc>
          <w:tcPr>
            <w:tcW w:w="1024" w:type="pct"/>
            <w:tcBorders>
              <w:top w:val="single" w:sz="12" w:space="0" w:color="auto"/>
              <w:bottom w:val="single" w:sz="12" w:space="0" w:color="auto"/>
            </w:tcBorders>
            <w:shd w:val="clear" w:color="auto" w:fill="auto"/>
          </w:tcPr>
          <w:p w:rsidR="00D54074" w:rsidRPr="00862E89" w:rsidRDefault="00D54074" w:rsidP="00502CA7">
            <w:pPr>
              <w:pStyle w:val="ENoteTableHeading"/>
            </w:pPr>
            <w:r w:rsidRPr="00862E89">
              <w:t>Name</w:t>
            </w:r>
          </w:p>
        </w:tc>
        <w:tc>
          <w:tcPr>
            <w:tcW w:w="1174" w:type="pct"/>
            <w:tcBorders>
              <w:top w:val="single" w:sz="12" w:space="0" w:color="auto"/>
              <w:bottom w:val="single" w:sz="12" w:space="0" w:color="auto"/>
            </w:tcBorders>
            <w:shd w:val="clear" w:color="auto" w:fill="auto"/>
          </w:tcPr>
          <w:p w:rsidR="00D54074" w:rsidRPr="00862E89" w:rsidRDefault="00D54074" w:rsidP="00502CA7">
            <w:pPr>
              <w:pStyle w:val="ENoteTableHeading"/>
            </w:pPr>
            <w:r w:rsidRPr="00862E89">
              <w:t>Registration</w:t>
            </w:r>
          </w:p>
        </w:tc>
        <w:tc>
          <w:tcPr>
            <w:tcW w:w="1626" w:type="pct"/>
            <w:tcBorders>
              <w:top w:val="single" w:sz="12" w:space="0" w:color="auto"/>
              <w:bottom w:val="single" w:sz="12" w:space="0" w:color="auto"/>
            </w:tcBorders>
            <w:shd w:val="clear" w:color="auto" w:fill="auto"/>
          </w:tcPr>
          <w:p w:rsidR="00D54074" w:rsidRPr="00862E89" w:rsidRDefault="00D54074" w:rsidP="00502CA7">
            <w:pPr>
              <w:pStyle w:val="ENoteTableHeading"/>
            </w:pPr>
            <w:r w:rsidRPr="00862E89">
              <w:t>Commencement</w:t>
            </w:r>
          </w:p>
        </w:tc>
        <w:tc>
          <w:tcPr>
            <w:tcW w:w="1176" w:type="pct"/>
            <w:tcBorders>
              <w:top w:val="single" w:sz="12" w:space="0" w:color="auto"/>
              <w:bottom w:val="single" w:sz="12" w:space="0" w:color="auto"/>
            </w:tcBorders>
            <w:shd w:val="clear" w:color="auto" w:fill="auto"/>
          </w:tcPr>
          <w:p w:rsidR="00D54074" w:rsidRPr="00862E89" w:rsidRDefault="00D54074" w:rsidP="00502CA7">
            <w:pPr>
              <w:pStyle w:val="ENoteTableHeading"/>
            </w:pPr>
            <w:r w:rsidRPr="00862E89">
              <w:t>Application, saving and transitional provisions</w:t>
            </w:r>
          </w:p>
        </w:tc>
      </w:tr>
      <w:tr w:rsidR="00AF6D52" w:rsidRPr="00862E89" w:rsidTr="0050746C">
        <w:trPr>
          <w:cantSplit/>
        </w:trPr>
        <w:tc>
          <w:tcPr>
            <w:tcW w:w="1024" w:type="pct"/>
            <w:tcBorders>
              <w:top w:val="single" w:sz="12" w:space="0" w:color="auto"/>
              <w:bottom w:val="single" w:sz="4" w:space="0" w:color="auto"/>
            </w:tcBorders>
            <w:shd w:val="clear" w:color="auto" w:fill="auto"/>
          </w:tcPr>
          <w:p w:rsidR="00D54074" w:rsidRPr="00862E89" w:rsidRDefault="001B0B5C" w:rsidP="00502CA7">
            <w:pPr>
              <w:pStyle w:val="ENoteTableText"/>
            </w:pPr>
            <w:r w:rsidRPr="00862E89">
              <w:t xml:space="preserve">National Consumer Credit Protection Amendment (Credit Cards) </w:t>
            </w:r>
            <w:r w:rsidR="00DE129E">
              <w:t>Regulations 2</w:t>
            </w:r>
            <w:r w:rsidRPr="00862E89">
              <w:t>018</w:t>
            </w:r>
          </w:p>
        </w:tc>
        <w:tc>
          <w:tcPr>
            <w:tcW w:w="1174" w:type="pct"/>
            <w:tcBorders>
              <w:top w:val="single" w:sz="12" w:space="0" w:color="auto"/>
              <w:bottom w:val="single" w:sz="4" w:space="0" w:color="auto"/>
            </w:tcBorders>
            <w:shd w:val="clear" w:color="auto" w:fill="auto"/>
          </w:tcPr>
          <w:p w:rsidR="00D54074" w:rsidRPr="00862E89" w:rsidRDefault="001B0B5C" w:rsidP="00502CA7">
            <w:pPr>
              <w:pStyle w:val="ENoteTableText"/>
            </w:pPr>
            <w:r w:rsidRPr="00862E89">
              <w:t>23 Apr 2018 (F2018L00504)</w:t>
            </w:r>
          </w:p>
        </w:tc>
        <w:tc>
          <w:tcPr>
            <w:tcW w:w="1626" w:type="pct"/>
            <w:tcBorders>
              <w:top w:val="single" w:sz="12" w:space="0" w:color="auto"/>
              <w:bottom w:val="single" w:sz="4" w:space="0" w:color="auto"/>
            </w:tcBorders>
            <w:shd w:val="clear" w:color="auto" w:fill="auto"/>
          </w:tcPr>
          <w:p w:rsidR="00D54074" w:rsidRPr="00862E89" w:rsidRDefault="00E6392E" w:rsidP="00BD68A5">
            <w:pPr>
              <w:pStyle w:val="ENoteTableText"/>
            </w:pPr>
            <w:r w:rsidRPr="00862E89">
              <w:t>Sch 1 (</w:t>
            </w:r>
            <w:r w:rsidR="00566FD8" w:rsidRPr="00862E89">
              <w:t>item 2</w:t>
            </w:r>
            <w:r w:rsidRPr="00862E89">
              <w:t>): 1 Jan 2019 (s 2(1) item</w:t>
            </w:r>
            <w:r w:rsidR="00777022" w:rsidRPr="00862E89">
              <w:t> </w:t>
            </w:r>
            <w:r w:rsidRPr="00862E89">
              <w:t>3)</w:t>
            </w:r>
            <w:r w:rsidR="00BD68A5" w:rsidRPr="00862E89">
              <w:br/>
              <w:t xml:space="preserve">Remainder: 24 Apr 2018 (s 2(1) </w:t>
            </w:r>
            <w:r w:rsidR="00566FD8" w:rsidRPr="00862E89">
              <w:t>items 1</w:t>
            </w:r>
            <w:r w:rsidR="00BD68A5" w:rsidRPr="00862E89">
              <w:t>, 2)</w:t>
            </w:r>
          </w:p>
        </w:tc>
        <w:tc>
          <w:tcPr>
            <w:tcW w:w="1176" w:type="pct"/>
            <w:tcBorders>
              <w:top w:val="single" w:sz="12" w:space="0" w:color="auto"/>
              <w:bottom w:val="single" w:sz="4" w:space="0" w:color="auto"/>
            </w:tcBorders>
            <w:shd w:val="clear" w:color="auto" w:fill="auto"/>
          </w:tcPr>
          <w:p w:rsidR="00D54074" w:rsidRPr="00862E89" w:rsidRDefault="001B0B5C" w:rsidP="00502CA7">
            <w:pPr>
              <w:pStyle w:val="ENoteTableText"/>
            </w:pPr>
            <w:r w:rsidRPr="00862E89">
              <w:t>—</w:t>
            </w:r>
          </w:p>
        </w:tc>
      </w:tr>
      <w:tr w:rsidR="00DA0305" w:rsidRPr="00862E89" w:rsidTr="0050746C">
        <w:trPr>
          <w:cantSplit/>
        </w:trPr>
        <w:tc>
          <w:tcPr>
            <w:tcW w:w="1024" w:type="pct"/>
            <w:tcBorders>
              <w:top w:val="single" w:sz="4" w:space="0" w:color="auto"/>
              <w:bottom w:val="single" w:sz="4" w:space="0" w:color="auto"/>
            </w:tcBorders>
            <w:shd w:val="clear" w:color="auto" w:fill="auto"/>
          </w:tcPr>
          <w:p w:rsidR="00DA0305" w:rsidRPr="00862E89" w:rsidRDefault="00DA0305" w:rsidP="00502CA7">
            <w:pPr>
              <w:pStyle w:val="ENoteTableText"/>
            </w:pPr>
            <w:r w:rsidRPr="00862E89">
              <w:t xml:space="preserve">Treasury Laws Amendment (Putting Consumers First—Establishment of the Australian Financial Complaints Authority) </w:t>
            </w:r>
            <w:r w:rsidR="00DE129E">
              <w:t>Regulations 2</w:t>
            </w:r>
            <w:r w:rsidRPr="00862E89">
              <w:t>018</w:t>
            </w:r>
          </w:p>
        </w:tc>
        <w:tc>
          <w:tcPr>
            <w:tcW w:w="1174" w:type="pct"/>
            <w:tcBorders>
              <w:top w:val="single" w:sz="4" w:space="0" w:color="auto"/>
              <w:bottom w:val="single" w:sz="4" w:space="0" w:color="auto"/>
            </w:tcBorders>
            <w:shd w:val="clear" w:color="auto" w:fill="auto"/>
          </w:tcPr>
          <w:p w:rsidR="00DA0305" w:rsidRPr="00862E89" w:rsidRDefault="00DA0305" w:rsidP="00502CA7">
            <w:pPr>
              <w:pStyle w:val="ENoteTableText"/>
            </w:pPr>
            <w:r w:rsidRPr="00862E89">
              <w:t>24 Apr 2018 (F2018L00515)</w:t>
            </w:r>
          </w:p>
        </w:tc>
        <w:tc>
          <w:tcPr>
            <w:tcW w:w="1626" w:type="pct"/>
            <w:tcBorders>
              <w:top w:val="single" w:sz="4" w:space="0" w:color="auto"/>
              <w:bottom w:val="single" w:sz="4" w:space="0" w:color="auto"/>
            </w:tcBorders>
            <w:shd w:val="clear" w:color="auto" w:fill="auto"/>
          </w:tcPr>
          <w:p w:rsidR="00DA0305" w:rsidRPr="00862E89" w:rsidRDefault="00DA0305" w:rsidP="00502CA7">
            <w:pPr>
              <w:pStyle w:val="ENoteTableText"/>
            </w:pPr>
            <w:r w:rsidRPr="00862E89">
              <w:t>Sch 1 (items</w:t>
            </w:r>
            <w:r w:rsidR="00777022" w:rsidRPr="00862E89">
              <w:t> </w:t>
            </w:r>
            <w:r w:rsidRPr="00862E89">
              <w:t>4–28, 43–48) and Sch 2 (items</w:t>
            </w:r>
            <w:r w:rsidR="00777022" w:rsidRPr="00862E89">
              <w:t> </w:t>
            </w:r>
            <w:r w:rsidRPr="00862E89">
              <w:t>6, 7): 25 Apr 2018 (s 2(1) items</w:t>
            </w:r>
            <w:r w:rsidR="00777022" w:rsidRPr="00862E89">
              <w:t> </w:t>
            </w:r>
            <w:r w:rsidRPr="00862E89">
              <w:t>2, 3, 6, 9)</w:t>
            </w:r>
          </w:p>
        </w:tc>
        <w:tc>
          <w:tcPr>
            <w:tcW w:w="1176" w:type="pct"/>
            <w:tcBorders>
              <w:top w:val="single" w:sz="4" w:space="0" w:color="auto"/>
              <w:bottom w:val="single" w:sz="4" w:space="0" w:color="auto"/>
            </w:tcBorders>
            <w:shd w:val="clear" w:color="auto" w:fill="auto"/>
          </w:tcPr>
          <w:p w:rsidR="00DA0305" w:rsidRPr="00862E89" w:rsidRDefault="00DA0305" w:rsidP="00502CA7">
            <w:pPr>
              <w:pStyle w:val="ENoteTableText"/>
            </w:pPr>
            <w:r w:rsidRPr="00862E89">
              <w:t>—</w:t>
            </w:r>
          </w:p>
        </w:tc>
      </w:tr>
      <w:tr w:rsidR="008750D8" w:rsidRPr="00862E89" w:rsidTr="0050746C">
        <w:trPr>
          <w:cantSplit/>
        </w:trPr>
        <w:tc>
          <w:tcPr>
            <w:tcW w:w="1024" w:type="pct"/>
            <w:tcBorders>
              <w:top w:val="single" w:sz="4" w:space="0" w:color="auto"/>
              <w:bottom w:val="single" w:sz="4" w:space="0" w:color="auto"/>
            </w:tcBorders>
            <w:shd w:val="clear" w:color="auto" w:fill="auto"/>
          </w:tcPr>
          <w:p w:rsidR="008750D8" w:rsidRPr="00862E89" w:rsidRDefault="008750D8" w:rsidP="00502CA7">
            <w:pPr>
              <w:pStyle w:val="ENoteTableText"/>
            </w:pPr>
            <w:r w:rsidRPr="00862E89">
              <w:t xml:space="preserve">Corporations Amendment (Asia Region Funds Passport) </w:t>
            </w:r>
            <w:r w:rsidR="00DE129E">
              <w:t>Regulations 2</w:t>
            </w:r>
            <w:r w:rsidRPr="00862E89">
              <w:t>018</w:t>
            </w:r>
          </w:p>
        </w:tc>
        <w:tc>
          <w:tcPr>
            <w:tcW w:w="1174" w:type="pct"/>
            <w:tcBorders>
              <w:top w:val="single" w:sz="4" w:space="0" w:color="auto"/>
              <w:bottom w:val="single" w:sz="4" w:space="0" w:color="auto"/>
            </w:tcBorders>
            <w:shd w:val="clear" w:color="auto" w:fill="auto"/>
          </w:tcPr>
          <w:p w:rsidR="008750D8" w:rsidRPr="00862E89" w:rsidRDefault="008750D8" w:rsidP="00502CA7">
            <w:pPr>
              <w:pStyle w:val="ENoteTableText"/>
            </w:pPr>
            <w:r w:rsidRPr="00862E89">
              <w:t>20 Aug 2018 (F2018L01144)</w:t>
            </w:r>
          </w:p>
        </w:tc>
        <w:tc>
          <w:tcPr>
            <w:tcW w:w="1626" w:type="pct"/>
            <w:tcBorders>
              <w:top w:val="single" w:sz="4" w:space="0" w:color="auto"/>
              <w:bottom w:val="single" w:sz="4" w:space="0" w:color="auto"/>
            </w:tcBorders>
            <w:shd w:val="clear" w:color="auto" w:fill="auto"/>
          </w:tcPr>
          <w:p w:rsidR="008750D8" w:rsidRPr="00862E89" w:rsidRDefault="008750D8" w:rsidP="00502CA7">
            <w:pPr>
              <w:pStyle w:val="ENoteTableText"/>
            </w:pPr>
            <w:r w:rsidRPr="00862E89">
              <w:t>Sch 2 (item</w:t>
            </w:r>
            <w:r w:rsidR="00777022" w:rsidRPr="00862E89">
              <w:t> </w:t>
            </w:r>
            <w:r w:rsidRPr="00862E89">
              <w:t xml:space="preserve">39): 18 Sept 2018 (s 2(1) </w:t>
            </w:r>
            <w:r w:rsidR="00566FD8" w:rsidRPr="00862E89">
              <w:t>item 2</w:t>
            </w:r>
            <w:r w:rsidR="00BB5FD5" w:rsidRPr="00862E89">
              <w:t>)</w:t>
            </w:r>
          </w:p>
        </w:tc>
        <w:tc>
          <w:tcPr>
            <w:tcW w:w="1176" w:type="pct"/>
            <w:tcBorders>
              <w:top w:val="single" w:sz="4" w:space="0" w:color="auto"/>
              <w:bottom w:val="single" w:sz="4" w:space="0" w:color="auto"/>
            </w:tcBorders>
            <w:shd w:val="clear" w:color="auto" w:fill="auto"/>
          </w:tcPr>
          <w:p w:rsidR="008750D8" w:rsidRPr="00862E89" w:rsidRDefault="008750D8" w:rsidP="00502CA7">
            <w:pPr>
              <w:pStyle w:val="ENoteTableText"/>
            </w:pPr>
            <w:r w:rsidRPr="00862E89">
              <w:t>—</w:t>
            </w:r>
          </w:p>
        </w:tc>
      </w:tr>
      <w:tr w:rsidR="00444B11" w:rsidRPr="00862E89" w:rsidTr="0050746C">
        <w:trPr>
          <w:cantSplit/>
        </w:trPr>
        <w:tc>
          <w:tcPr>
            <w:tcW w:w="1024" w:type="pct"/>
            <w:tcBorders>
              <w:top w:val="single" w:sz="4" w:space="0" w:color="auto"/>
              <w:bottom w:val="single" w:sz="4" w:space="0" w:color="auto"/>
            </w:tcBorders>
            <w:shd w:val="clear" w:color="auto" w:fill="auto"/>
          </w:tcPr>
          <w:p w:rsidR="00444B11" w:rsidRPr="00862E89" w:rsidRDefault="00444B11" w:rsidP="00502CA7">
            <w:pPr>
              <w:pStyle w:val="ENoteTableText"/>
            </w:pPr>
            <w:r w:rsidRPr="00862E89">
              <w:t xml:space="preserve">Treasury Laws Amendment (Strengthening Corporate and Financial Sector Penalties) </w:t>
            </w:r>
            <w:r w:rsidR="00DE129E">
              <w:t>Regulations 2</w:t>
            </w:r>
            <w:r w:rsidRPr="00862E89">
              <w:t>019</w:t>
            </w:r>
          </w:p>
        </w:tc>
        <w:tc>
          <w:tcPr>
            <w:tcW w:w="1174" w:type="pct"/>
            <w:tcBorders>
              <w:top w:val="single" w:sz="4" w:space="0" w:color="auto"/>
              <w:bottom w:val="single" w:sz="4" w:space="0" w:color="auto"/>
            </w:tcBorders>
            <w:shd w:val="clear" w:color="auto" w:fill="auto"/>
          </w:tcPr>
          <w:p w:rsidR="00444B11" w:rsidRPr="00862E89" w:rsidRDefault="00444B11" w:rsidP="00502CA7">
            <w:pPr>
              <w:pStyle w:val="ENoteTableText"/>
            </w:pPr>
            <w:r w:rsidRPr="00862E89">
              <w:t>25 Mar 2019 (F2019L00392)</w:t>
            </w:r>
          </w:p>
        </w:tc>
        <w:tc>
          <w:tcPr>
            <w:tcW w:w="1626" w:type="pct"/>
            <w:tcBorders>
              <w:top w:val="single" w:sz="4" w:space="0" w:color="auto"/>
              <w:bottom w:val="single" w:sz="4" w:space="0" w:color="auto"/>
            </w:tcBorders>
            <w:shd w:val="clear" w:color="auto" w:fill="auto"/>
          </w:tcPr>
          <w:p w:rsidR="00444B11" w:rsidRPr="00862E89" w:rsidRDefault="00444B11" w:rsidP="00502CA7">
            <w:pPr>
              <w:pStyle w:val="ENoteTableText"/>
              <w:rPr>
                <w:u w:val="single"/>
              </w:rPr>
            </w:pPr>
            <w:r w:rsidRPr="00862E89">
              <w:t>Sch 1 (items</w:t>
            </w:r>
            <w:r w:rsidR="00777022" w:rsidRPr="00862E89">
              <w:t> </w:t>
            </w:r>
            <w:r w:rsidRPr="00862E89">
              <w:t xml:space="preserve">41–54): 26 Mar 2019 (s 2(1) </w:t>
            </w:r>
            <w:r w:rsidR="00566FD8" w:rsidRPr="00862E89">
              <w:t>item 2</w:t>
            </w:r>
            <w:r w:rsidRPr="00862E89">
              <w:t>)</w:t>
            </w:r>
            <w:r w:rsidRPr="00862E89">
              <w:br/>
            </w:r>
            <w:r w:rsidR="00BD6988" w:rsidRPr="00862E89">
              <w:t>Sch 2: never commenced (s 2(1) item</w:t>
            </w:r>
            <w:r w:rsidR="00777022" w:rsidRPr="00862E89">
              <w:t> </w:t>
            </w:r>
            <w:r w:rsidR="00BD6988" w:rsidRPr="00862E89">
              <w:t>3)</w:t>
            </w:r>
          </w:p>
        </w:tc>
        <w:tc>
          <w:tcPr>
            <w:tcW w:w="1176" w:type="pct"/>
            <w:tcBorders>
              <w:top w:val="single" w:sz="4" w:space="0" w:color="auto"/>
              <w:bottom w:val="single" w:sz="4" w:space="0" w:color="auto"/>
            </w:tcBorders>
            <w:shd w:val="clear" w:color="auto" w:fill="auto"/>
          </w:tcPr>
          <w:p w:rsidR="00444B11" w:rsidRPr="00862E89" w:rsidRDefault="00444B11" w:rsidP="00502CA7">
            <w:pPr>
              <w:pStyle w:val="ENoteTableText"/>
            </w:pPr>
            <w:r w:rsidRPr="00862E89">
              <w:t>—</w:t>
            </w:r>
          </w:p>
        </w:tc>
      </w:tr>
      <w:tr w:rsidR="00907A05" w:rsidRPr="00862E89" w:rsidTr="004624F0">
        <w:trPr>
          <w:cantSplit/>
        </w:trPr>
        <w:tc>
          <w:tcPr>
            <w:tcW w:w="1024" w:type="pct"/>
            <w:tcBorders>
              <w:top w:val="single" w:sz="4" w:space="0" w:color="auto"/>
              <w:bottom w:val="single" w:sz="4" w:space="0" w:color="auto"/>
            </w:tcBorders>
            <w:shd w:val="clear" w:color="auto" w:fill="auto"/>
          </w:tcPr>
          <w:p w:rsidR="00907A05" w:rsidRPr="00862E89" w:rsidRDefault="00907A05" w:rsidP="00502CA7">
            <w:pPr>
              <w:pStyle w:val="ENoteTableText"/>
            </w:pPr>
            <w:r w:rsidRPr="00862E89">
              <w:t xml:space="preserve">Treasury Laws Amendment (AFCA Cooperation) </w:t>
            </w:r>
            <w:r w:rsidR="00DE129E">
              <w:t>Regulations 2</w:t>
            </w:r>
            <w:r w:rsidRPr="00862E89">
              <w:t>019</w:t>
            </w:r>
          </w:p>
        </w:tc>
        <w:tc>
          <w:tcPr>
            <w:tcW w:w="1174" w:type="pct"/>
            <w:tcBorders>
              <w:top w:val="single" w:sz="4" w:space="0" w:color="auto"/>
              <w:bottom w:val="single" w:sz="4" w:space="0" w:color="auto"/>
            </w:tcBorders>
            <w:shd w:val="clear" w:color="auto" w:fill="auto"/>
          </w:tcPr>
          <w:p w:rsidR="00907A05" w:rsidRPr="00862E89" w:rsidRDefault="00907A05" w:rsidP="00502CA7">
            <w:pPr>
              <w:pStyle w:val="ENoteTableText"/>
            </w:pPr>
            <w:r w:rsidRPr="00862E89">
              <w:t>5 Apr 2019 (F2019L00537)</w:t>
            </w:r>
          </w:p>
        </w:tc>
        <w:tc>
          <w:tcPr>
            <w:tcW w:w="1626" w:type="pct"/>
            <w:tcBorders>
              <w:top w:val="single" w:sz="4" w:space="0" w:color="auto"/>
              <w:bottom w:val="single" w:sz="4" w:space="0" w:color="auto"/>
            </w:tcBorders>
            <w:shd w:val="clear" w:color="auto" w:fill="auto"/>
          </w:tcPr>
          <w:p w:rsidR="00907A05" w:rsidRPr="00862E89" w:rsidRDefault="00907A05" w:rsidP="00502CA7">
            <w:pPr>
              <w:pStyle w:val="ENoteTableText"/>
            </w:pPr>
            <w:r w:rsidRPr="00862E89">
              <w:t>Sch 1 (items</w:t>
            </w:r>
            <w:r w:rsidR="00777022" w:rsidRPr="00862E89">
              <w:t> </w:t>
            </w:r>
            <w:r w:rsidRPr="00862E89">
              <w:t>4</w:t>
            </w:r>
            <w:r w:rsidR="00B16C1E" w:rsidRPr="00862E89">
              <w:t>–</w:t>
            </w:r>
            <w:r w:rsidRPr="00862E89">
              <w:t xml:space="preserve">8): 6 Apr 2019 (s 2(1) </w:t>
            </w:r>
            <w:r w:rsidR="001B7634">
              <w:t>item 1</w:t>
            </w:r>
            <w:r w:rsidRPr="00862E89">
              <w:t>)</w:t>
            </w:r>
          </w:p>
        </w:tc>
        <w:tc>
          <w:tcPr>
            <w:tcW w:w="1176" w:type="pct"/>
            <w:tcBorders>
              <w:top w:val="single" w:sz="4" w:space="0" w:color="auto"/>
              <w:bottom w:val="single" w:sz="4" w:space="0" w:color="auto"/>
            </w:tcBorders>
            <w:shd w:val="clear" w:color="auto" w:fill="auto"/>
          </w:tcPr>
          <w:p w:rsidR="00907A05" w:rsidRPr="00862E89" w:rsidRDefault="00907A05" w:rsidP="00502CA7">
            <w:pPr>
              <w:pStyle w:val="ENoteTableText"/>
            </w:pPr>
            <w:r w:rsidRPr="00862E89">
              <w:t>—</w:t>
            </w:r>
          </w:p>
        </w:tc>
      </w:tr>
      <w:tr w:rsidR="00D649C3" w:rsidRPr="00862E89" w:rsidTr="00902D3F">
        <w:trPr>
          <w:cantSplit/>
        </w:trPr>
        <w:tc>
          <w:tcPr>
            <w:tcW w:w="1024" w:type="pct"/>
            <w:tcBorders>
              <w:top w:val="single" w:sz="4" w:space="0" w:color="auto"/>
              <w:bottom w:val="single" w:sz="4" w:space="0" w:color="auto"/>
            </w:tcBorders>
            <w:shd w:val="clear" w:color="auto" w:fill="auto"/>
          </w:tcPr>
          <w:p w:rsidR="00D649C3" w:rsidRPr="00862E89" w:rsidRDefault="00D649C3" w:rsidP="00502CA7">
            <w:pPr>
              <w:pStyle w:val="ENoteTableText"/>
            </w:pPr>
            <w:r w:rsidRPr="00862E89">
              <w:rPr>
                <w:noProof/>
              </w:rPr>
              <w:t xml:space="preserve">Treasury Laws Amendment (Miscellaneous Amendments) </w:t>
            </w:r>
            <w:r w:rsidR="00DE129E">
              <w:rPr>
                <w:noProof/>
              </w:rPr>
              <w:t>Regulations 2</w:t>
            </w:r>
            <w:r w:rsidRPr="00862E89">
              <w:rPr>
                <w:noProof/>
              </w:rPr>
              <w:t>019</w:t>
            </w:r>
          </w:p>
        </w:tc>
        <w:tc>
          <w:tcPr>
            <w:tcW w:w="1174" w:type="pct"/>
            <w:tcBorders>
              <w:top w:val="single" w:sz="4" w:space="0" w:color="auto"/>
              <w:bottom w:val="single" w:sz="4" w:space="0" w:color="auto"/>
            </w:tcBorders>
            <w:shd w:val="clear" w:color="auto" w:fill="auto"/>
          </w:tcPr>
          <w:p w:rsidR="00D649C3" w:rsidRPr="00862E89" w:rsidRDefault="00D649C3" w:rsidP="00502CA7">
            <w:pPr>
              <w:pStyle w:val="ENoteTableText"/>
            </w:pPr>
            <w:r w:rsidRPr="00862E89">
              <w:t>17 Dec 2019 (F2019L01641)</w:t>
            </w:r>
          </w:p>
        </w:tc>
        <w:tc>
          <w:tcPr>
            <w:tcW w:w="1626" w:type="pct"/>
            <w:tcBorders>
              <w:top w:val="single" w:sz="4" w:space="0" w:color="auto"/>
              <w:bottom w:val="single" w:sz="4" w:space="0" w:color="auto"/>
            </w:tcBorders>
            <w:shd w:val="clear" w:color="auto" w:fill="auto"/>
          </w:tcPr>
          <w:p w:rsidR="00D649C3" w:rsidRPr="00862E89" w:rsidRDefault="008222B4" w:rsidP="0063560B">
            <w:pPr>
              <w:pStyle w:val="ENoteTableText"/>
            </w:pPr>
            <w:r w:rsidRPr="00862E89">
              <w:t>Sch 1 (items</w:t>
            </w:r>
            <w:r w:rsidR="00777022" w:rsidRPr="00862E89">
              <w:t> </w:t>
            </w:r>
            <w:r w:rsidRPr="00862E89">
              <w:t>27, 28) and Sch 2</w:t>
            </w:r>
            <w:r w:rsidR="0063560B" w:rsidRPr="00862E89">
              <w:t>–</w:t>
            </w:r>
            <w:r w:rsidRPr="00862E89">
              <w:t>4</w:t>
            </w:r>
            <w:r w:rsidR="00D649C3" w:rsidRPr="00862E89">
              <w:t>:</w:t>
            </w:r>
            <w:r w:rsidR="009D16DA" w:rsidRPr="00862E89">
              <w:t xml:space="preserve"> 18 Dec 2019 (s 2(1) items</w:t>
            </w:r>
            <w:r w:rsidR="00777022" w:rsidRPr="00862E89">
              <w:t> </w:t>
            </w:r>
            <w:r w:rsidR="009D16DA" w:rsidRPr="00862E89">
              <w:t>2, 4)</w:t>
            </w:r>
          </w:p>
        </w:tc>
        <w:tc>
          <w:tcPr>
            <w:tcW w:w="1176" w:type="pct"/>
            <w:tcBorders>
              <w:top w:val="single" w:sz="4" w:space="0" w:color="auto"/>
              <w:bottom w:val="single" w:sz="4" w:space="0" w:color="auto"/>
            </w:tcBorders>
            <w:shd w:val="clear" w:color="auto" w:fill="auto"/>
          </w:tcPr>
          <w:p w:rsidR="00D649C3" w:rsidRPr="00862E89" w:rsidRDefault="001F5EFD" w:rsidP="00502CA7">
            <w:pPr>
              <w:pStyle w:val="ENoteTableText"/>
            </w:pPr>
            <w:r w:rsidRPr="00862E89">
              <w:t>—</w:t>
            </w:r>
          </w:p>
        </w:tc>
      </w:tr>
      <w:tr w:rsidR="00C07E9E" w:rsidRPr="00862E89" w:rsidTr="005E6387">
        <w:trPr>
          <w:cantSplit/>
        </w:trPr>
        <w:tc>
          <w:tcPr>
            <w:tcW w:w="1024" w:type="pct"/>
            <w:tcBorders>
              <w:top w:val="single" w:sz="4" w:space="0" w:color="auto"/>
              <w:bottom w:val="single" w:sz="4" w:space="0" w:color="auto"/>
            </w:tcBorders>
            <w:shd w:val="clear" w:color="auto" w:fill="auto"/>
          </w:tcPr>
          <w:p w:rsidR="00C07E9E" w:rsidRPr="00862E89" w:rsidRDefault="00C07E9E" w:rsidP="00502CA7">
            <w:pPr>
              <w:pStyle w:val="ENoteTableText"/>
              <w:rPr>
                <w:noProof/>
              </w:rPr>
            </w:pPr>
            <w:r w:rsidRPr="00862E89">
              <w:rPr>
                <w:noProof/>
              </w:rPr>
              <w:lastRenderedPageBreak/>
              <w:t xml:space="preserve">National Consumer Credit Protection Amendment (Coronavirus Economic Response Package) </w:t>
            </w:r>
            <w:r w:rsidR="00DE129E">
              <w:rPr>
                <w:noProof/>
              </w:rPr>
              <w:t>Regulations 2</w:t>
            </w:r>
            <w:r w:rsidRPr="00862E89">
              <w:rPr>
                <w:noProof/>
              </w:rPr>
              <w:t>020</w:t>
            </w:r>
          </w:p>
        </w:tc>
        <w:tc>
          <w:tcPr>
            <w:tcW w:w="1174" w:type="pct"/>
            <w:tcBorders>
              <w:top w:val="single" w:sz="4" w:space="0" w:color="auto"/>
              <w:bottom w:val="single" w:sz="4" w:space="0" w:color="auto"/>
            </w:tcBorders>
            <w:shd w:val="clear" w:color="auto" w:fill="auto"/>
          </w:tcPr>
          <w:p w:rsidR="00C07E9E" w:rsidRPr="00862E89" w:rsidRDefault="00C07E9E" w:rsidP="00502CA7">
            <w:pPr>
              <w:pStyle w:val="ENoteTableText"/>
            </w:pPr>
            <w:r w:rsidRPr="00862E89">
              <w:t>2 Apr 2020 (F2020L00386)</w:t>
            </w:r>
          </w:p>
        </w:tc>
        <w:tc>
          <w:tcPr>
            <w:tcW w:w="1626" w:type="pct"/>
            <w:tcBorders>
              <w:top w:val="single" w:sz="4" w:space="0" w:color="auto"/>
              <w:bottom w:val="single" w:sz="4" w:space="0" w:color="auto"/>
            </w:tcBorders>
            <w:shd w:val="clear" w:color="auto" w:fill="auto"/>
          </w:tcPr>
          <w:p w:rsidR="00C07E9E" w:rsidRPr="00862E89" w:rsidRDefault="00C07E9E" w:rsidP="00904083">
            <w:pPr>
              <w:pStyle w:val="ENoteTableText"/>
            </w:pPr>
            <w:r w:rsidRPr="00862E89">
              <w:t xml:space="preserve">3 Apr 2020 (s 2(1) </w:t>
            </w:r>
            <w:r w:rsidR="001B7634">
              <w:t>item 1</w:t>
            </w:r>
            <w:r w:rsidRPr="00862E89">
              <w:t>)</w:t>
            </w:r>
          </w:p>
        </w:tc>
        <w:tc>
          <w:tcPr>
            <w:tcW w:w="1176" w:type="pct"/>
            <w:tcBorders>
              <w:top w:val="single" w:sz="4" w:space="0" w:color="auto"/>
              <w:bottom w:val="single" w:sz="4" w:space="0" w:color="auto"/>
            </w:tcBorders>
            <w:shd w:val="clear" w:color="auto" w:fill="auto"/>
          </w:tcPr>
          <w:p w:rsidR="00C07E9E" w:rsidRPr="00862E89" w:rsidRDefault="00C07E9E" w:rsidP="00502CA7">
            <w:pPr>
              <w:pStyle w:val="ENoteTableText"/>
            </w:pPr>
            <w:r w:rsidRPr="00862E89">
              <w:t>—</w:t>
            </w:r>
          </w:p>
        </w:tc>
      </w:tr>
      <w:tr w:rsidR="00925E5C" w:rsidRPr="00862E89" w:rsidTr="007B632B">
        <w:trPr>
          <w:cantSplit/>
        </w:trPr>
        <w:tc>
          <w:tcPr>
            <w:tcW w:w="1024" w:type="pct"/>
            <w:tcBorders>
              <w:top w:val="single" w:sz="4" w:space="0" w:color="auto"/>
              <w:bottom w:val="single" w:sz="4" w:space="0" w:color="auto"/>
            </w:tcBorders>
            <w:shd w:val="clear" w:color="auto" w:fill="auto"/>
          </w:tcPr>
          <w:p w:rsidR="00925E5C" w:rsidRPr="00862E89" w:rsidRDefault="00925E5C" w:rsidP="00502CA7">
            <w:pPr>
              <w:pStyle w:val="ENoteTableText"/>
              <w:rPr>
                <w:noProof/>
              </w:rPr>
            </w:pPr>
            <w:r w:rsidRPr="00862E89">
              <w:rPr>
                <w:noProof/>
              </w:rPr>
              <w:t xml:space="preserve">Financial Sector Reform (Hayne Royal Commission Response—Protecting Consumers) (Mortgage Brokers) </w:t>
            </w:r>
            <w:r w:rsidR="00DE129E">
              <w:rPr>
                <w:noProof/>
              </w:rPr>
              <w:t>Regulations 2</w:t>
            </w:r>
            <w:r w:rsidRPr="00862E89">
              <w:rPr>
                <w:noProof/>
              </w:rPr>
              <w:t>020</w:t>
            </w:r>
          </w:p>
        </w:tc>
        <w:tc>
          <w:tcPr>
            <w:tcW w:w="1174" w:type="pct"/>
            <w:tcBorders>
              <w:top w:val="single" w:sz="4" w:space="0" w:color="auto"/>
              <w:bottom w:val="single" w:sz="4" w:space="0" w:color="auto"/>
            </w:tcBorders>
            <w:shd w:val="clear" w:color="auto" w:fill="auto"/>
          </w:tcPr>
          <w:p w:rsidR="00925E5C" w:rsidRPr="00862E89" w:rsidRDefault="00925E5C" w:rsidP="00502CA7">
            <w:pPr>
              <w:pStyle w:val="ENoteTableText"/>
            </w:pPr>
            <w:r w:rsidRPr="00862E89">
              <w:t>21 Sept 2020 (F2020L01189)</w:t>
            </w:r>
          </w:p>
        </w:tc>
        <w:tc>
          <w:tcPr>
            <w:tcW w:w="1626" w:type="pct"/>
            <w:tcBorders>
              <w:top w:val="single" w:sz="4" w:space="0" w:color="auto"/>
              <w:bottom w:val="single" w:sz="4" w:space="0" w:color="auto"/>
            </w:tcBorders>
            <w:shd w:val="clear" w:color="auto" w:fill="auto"/>
          </w:tcPr>
          <w:p w:rsidR="00925E5C" w:rsidRPr="00862E89" w:rsidRDefault="00925E5C" w:rsidP="00904083">
            <w:pPr>
              <w:pStyle w:val="ENoteTableText"/>
            </w:pPr>
            <w:r w:rsidRPr="00862E89">
              <w:t xml:space="preserve">22 Sept 2020 (s 2(1) </w:t>
            </w:r>
            <w:r w:rsidR="001B7634">
              <w:t>item 1</w:t>
            </w:r>
            <w:r w:rsidRPr="00862E89">
              <w:t>)</w:t>
            </w:r>
          </w:p>
        </w:tc>
        <w:tc>
          <w:tcPr>
            <w:tcW w:w="1176" w:type="pct"/>
            <w:tcBorders>
              <w:top w:val="single" w:sz="4" w:space="0" w:color="auto"/>
              <w:bottom w:val="single" w:sz="4" w:space="0" w:color="auto"/>
            </w:tcBorders>
            <w:shd w:val="clear" w:color="auto" w:fill="auto"/>
          </w:tcPr>
          <w:p w:rsidR="00925E5C" w:rsidRPr="00862E89" w:rsidRDefault="00925E5C" w:rsidP="00502CA7">
            <w:pPr>
              <w:pStyle w:val="ENoteTableText"/>
            </w:pPr>
            <w:r w:rsidRPr="00862E89">
              <w:t>—</w:t>
            </w:r>
          </w:p>
        </w:tc>
      </w:tr>
      <w:tr w:rsidR="009D0D86" w:rsidRPr="00862E89" w:rsidTr="001D103C">
        <w:trPr>
          <w:cantSplit/>
        </w:trPr>
        <w:tc>
          <w:tcPr>
            <w:tcW w:w="1024" w:type="pct"/>
            <w:tcBorders>
              <w:top w:val="single" w:sz="4" w:space="0" w:color="auto"/>
              <w:bottom w:val="single" w:sz="4" w:space="0" w:color="auto"/>
            </w:tcBorders>
            <w:shd w:val="clear" w:color="auto" w:fill="auto"/>
          </w:tcPr>
          <w:p w:rsidR="009D0D86" w:rsidRPr="00862E89" w:rsidRDefault="009D0D86" w:rsidP="00502CA7">
            <w:pPr>
              <w:pStyle w:val="ENoteTableText"/>
              <w:rPr>
                <w:noProof/>
              </w:rPr>
            </w:pPr>
            <w:r w:rsidRPr="00862E89">
              <w:rPr>
                <w:noProof/>
              </w:rPr>
              <w:t xml:space="preserve">National Consumer Credit Protection Amendment (Responsible Lending Obligations) </w:t>
            </w:r>
            <w:r w:rsidR="00DE129E">
              <w:rPr>
                <w:noProof/>
              </w:rPr>
              <w:t>Regulations 2</w:t>
            </w:r>
            <w:r w:rsidRPr="00862E89">
              <w:rPr>
                <w:noProof/>
              </w:rPr>
              <w:t>020</w:t>
            </w:r>
          </w:p>
        </w:tc>
        <w:tc>
          <w:tcPr>
            <w:tcW w:w="1174" w:type="pct"/>
            <w:tcBorders>
              <w:top w:val="single" w:sz="4" w:space="0" w:color="auto"/>
              <w:bottom w:val="single" w:sz="4" w:space="0" w:color="auto"/>
            </w:tcBorders>
            <w:shd w:val="clear" w:color="auto" w:fill="auto"/>
          </w:tcPr>
          <w:p w:rsidR="009D0D86" w:rsidRPr="00862E89" w:rsidRDefault="009D0D86" w:rsidP="00502CA7">
            <w:pPr>
              <w:pStyle w:val="ENoteTableText"/>
            </w:pPr>
            <w:r w:rsidRPr="00862E89">
              <w:t>1 Oct 2020 (F2020L01277)</w:t>
            </w:r>
          </w:p>
        </w:tc>
        <w:tc>
          <w:tcPr>
            <w:tcW w:w="1626" w:type="pct"/>
            <w:tcBorders>
              <w:top w:val="single" w:sz="4" w:space="0" w:color="auto"/>
              <w:bottom w:val="single" w:sz="4" w:space="0" w:color="auto"/>
            </w:tcBorders>
            <w:shd w:val="clear" w:color="auto" w:fill="auto"/>
          </w:tcPr>
          <w:p w:rsidR="009D0D86" w:rsidRPr="00862E89" w:rsidRDefault="009D0D86" w:rsidP="00904083">
            <w:pPr>
              <w:pStyle w:val="ENoteTableText"/>
            </w:pPr>
            <w:r w:rsidRPr="00862E89">
              <w:t xml:space="preserve">3 Oct 2020 (s 2(1) </w:t>
            </w:r>
            <w:r w:rsidR="001B7634">
              <w:t>item 1</w:t>
            </w:r>
            <w:r w:rsidRPr="00862E89">
              <w:t>)</w:t>
            </w:r>
          </w:p>
        </w:tc>
        <w:tc>
          <w:tcPr>
            <w:tcW w:w="1176" w:type="pct"/>
            <w:tcBorders>
              <w:top w:val="single" w:sz="4" w:space="0" w:color="auto"/>
              <w:bottom w:val="single" w:sz="4" w:space="0" w:color="auto"/>
            </w:tcBorders>
            <w:shd w:val="clear" w:color="auto" w:fill="auto"/>
          </w:tcPr>
          <w:p w:rsidR="009D0D86" w:rsidRPr="00862E89" w:rsidRDefault="009D0D86" w:rsidP="00502CA7">
            <w:pPr>
              <w:pStyle w:val="ENoteTableText"/>
            </w:pPr>
            <w:r w:rsidRPr="00862E89">
              <w:t>—</w:t>
            </w:r>
          </w:p>
        </w:tc>
      </w:tr>
      <w:tr w:rsidR="004F1751" w:rsidRPr="00862E89" w:rsidTr="001F15A5">
        <w:trPr>
          <w:cantSplit/>
        </w:trPr>
        <w:tc>
          <w:tcPr>
            <w:tcW w:w="1024" w:type="pct"/>
            <w:tcBorders>
              <w:top w:val="single" w:sz="4" w:space="0" w:color="auto"/>
              <w:bottom w:val="single" w:sz="4" w:space="0" w:color="auto"/>
            </w:tcBorders>
            <w:shd w:val="clear" w:color="auto" w:fill="auto"/>
          </w:tcPr>
          <w:p w:rsidR="004F1751" w:rsidRPr="00862E89" w:rsidRDefault="004F1751" w:rsidP="00502CA7">
            <w:pPr>
              <w:pStyle w:val="ENoteTableText"/>
              <w:rPr>
                <w:noProof/>
              </w:rPr>
            </w:pPr>
            <w:r w:rsidRPr="00862E89">
              <w:rPr>
                <w:noProof/>
              </w:rPr>
              <w:t xml:space="preserve">Treasury Laws Amendment (Miscellaneous and Technical Amendments) </w:t>
            </w:r>
            <w:r w:rsidR="00DE129E">
              <w:rPr>
                <w:noProof/>
              </w:rPr>
              <w:t>Regulations 2</w:t>
            </w:r>
            <w:r w:rsidRPr="00862E89">
              <w:rPr>
                <w:noProof/>
              </w:rPr>
              <w:t>020</w:t>
            </w:r>
          </w:p>
        </w:tc>
        <w:tc>
          <w:tcPr>
            <w:tcW w:w="1174" w:type="pct"/>
            <w:tcBorders>
              <w:top w:val="single" w:sz="4" w:space="0" w:color="auto"/>
              <w:bottom w:val="single" w:sz="4" w:space="0" w:color="auto"/>
            </w:tcBorders>
            <w:shd w:val="clear" w:color="auto" w:fill="auto"/>
          </w:tcPr>
          <w:p w:rsidR="004F1751" w:rsidRPr="00862E89" w:rsidRDefault="004F1751" w:rsidP="00502CA7">
            <w:pPr>
              <w:pStyle w:val="ENoteTableText"/>
            </w:pPr>
            <w:r w:rsidRPr="00862E89">
              <w:t>14 Dec 2020 (F2020L01610)</w:t>
            </w:r>
          </w:p>
        </w:tc>
        <w:tc>
          <w:tcPr>
            <w:tcW w:w="1626" w:type="pct"/>
            <w:tcBorders>
              <w:top w:val="single" w:sz="4" w:space="0" w:color="auto"/>
              <w:bottom w:val="single" w:sz="4" w:space="0" w:color="auto"/>
            </w:tcBorders>
            <w:shd w:val="clear" w:color="auto" w:fill="auto"/>
          </w:tcPr>
          <w:p w:rsidR="004F1751" w:rsidRPr="00862E89" w:rsidRDefault="004F1751" w:rsidP="00904083">
            <w:pPr>
              <w:pStyle w:val="ENoteTableText"/>
            </w:pPr>
            <w:r w:rsidRPr="00862E89">
              <w:t>Sch 1 (</w:t>
            </w:r>
            <w:r w:rsidR="00566FD8" w:rsidRPr="00862E89">
              <w:t>items 1</w:t>
            </w:r>
            <w:r w:rsidRPr="00862E89">
              <w:t xml:space="preserve">8–31): 15 Dec 2020 (s 2(1) </w:t>
            </w:r>
            <w:r w:rsidR="00566FD8" w:rsidRPr="00862E89">
              <w:t>item 2</w:t>
            </w:r>
            <w:r w:rsidRPr="00862E89">
              <w:t>)</w:t>
            </w:r>
          </w:p>
        </w:tc>
        <w:tc>
          <w:tcPr>
            <w:tcW w:w="1176" w:type="pct"/>
            <w:tcBorders>
              <w:top w:val="single" w:sz="4" w:space="0" w:color="auto"/>
              <w:bottom w:val="single" w:sz="4" w:space="0" w:color="auto"/>
            </w:tcBorders>
            <w:shd w:val="clear" w:color="auto" w:fill="auto"/>
          </w:tcPr>
          <w:p w:rsidR="004F1751" w:rsidRPr="00862E89" w:rsidRDefault="004F1751" w:rsidP="00502CA7">
            <w:pPr>
              <w:pStyle w:val="ENoteTableText"/>
            </w:pPr>
            <w:r w:rsidRPr="00862E89">
              <w:t>—</w:t>
            </w:r>
          </w:p>
        </w:tc>
      </w:tr>
      <w:tr w:rsidR="00F12C4A" w:rsidRPr="00862E89" w:rsidTr="0090177E">
        <w:trPr>
          <w:cantSplit/>
        </w:trPr>
        <w:tc>
          <w:tcPr>
            <w:tcW w:w="1024" w:type="pct"/>
            <w:tcBorders>
              <w:top w:val="single" w:sz="4" w:space="0" w:color="auto"/>
              <w:bottom w:val="single" w:sz="4" w:space="0" w:color="auto"/>
            </w:tcBorders>
            <w:shd w:val="clear" w:color="auto" w:fill="auto"/>
          </w:tcPr>
          <w:p w:rsidR="00F12C4A" w:rsidRPr="00862E89" w:rsidRDefault="00F12C4A" w:rsidP="00502CA7">
            <w:pPr>
              <w:pStyle w:val="ENoteTableText"/>
              <w:rPr>
                <w:noProof/>
              </w:rPr>
            </w:pPr>
            <w:r w:rsidRPr="00862E89">
              <w:rPr>
                <w:noProof/>
              </w:rPr>
              <w:t xml:space="preserve">National Consumer Credit Protection Amendment (Small Business Exemption) </w:t>
            </w:r>
            <w:r w:rsidR="00DE129E">
              <w:rPr>
                <w:noProof/>
              </w:rPr>
              <w:t>Regulations 2</w:t>
            </w:r>
            <w:r w:rsidRPr="00862E89">
              <w:rPr>
                <w:noProof/>
              </w:rPr>
              <w:t>021</w:t>
            </w:r>
          </w:p>
        </w:tc>
        <w:tc>
          <w:tcPr>
            <w:tcW w:w="1174" w:type="pct"/>
            <w:tcBorders>
              <w:top w:val="single" w:sz="4" w:space="0" w:color="auto"/>
              <w:bottom w:val="single" w:sz="4" w:space="0" w:color="auto"/>
            </w:tcBorders>
            <w:shd w:val="clear" w:color="auto" w:fill="auto"/>
          </w:tcPr>
          <w:p w:rsidR="00F12C4A" w:rsidRPr="00862E89" w:rsidRDefault="00F12C4A" w:rsidP="00502CA7">
            <w:pPr>
              <w:pStyle w:val="ENoteTableText"/>
            </w:pPr>
            <w:r w:rsidRPr="00862E89">
              <w:t>1 Apr 2021 (F2021L00404)</w:t>
            </w:r>
          </w:p>
        </w:tc>
        <w:tc>
          <w:tcPr>
            <w:tcW w:w="1626" w:type="pct"/>
            <w:tcBorders>
              <w:top w:val="single" w:sz="4" w:space="0" w:color="auto"/>
              <w:bottom w:val="single" w:sz="4" w:space="0" w:color="auto"/>
            </w:tcBorders>
            <w:shd w:val="clear" w:color="auto" w:fill="auto"/>
          </w:tcPr>
          <w:p w:rsidR="00F12C4A" w:rsidRPr="00862E89" w:rsidRDefault="00F12C4A" w:rsidP="00904083">
            <w:pPr>
              <w:pStyle w:val="ENoteTableText"/>
            </w:pPr>
            <w:r w:rsidRPr="00862E89">
              <w:t xml:space="preserve">2 Apr 2021 (s 2(1) </w:t>
            </w:r>
            <w:r w:rsidR="001B7634">
              <w:t>item 1</w:t>
            </w:r>
            <w:r w:rsidRPr="00862E89">
              <w:t>)</w:t>
            </w:r>
          </w:p>
        </w:tc>
        <w:tc>
          <w:tcPr>
            <w:tcW w:w="1176" w:type="pct"/>
            <w:tcBorders>
              <w:top w:val="single" w:sz="4" w:space="0" w:color="auto"/>
              <w:bottom w:val="single" w:sz="4" w:space="0" w:color="auto"/>
            </w:tcBorders>
            <w:shd w:val="clear" w:color="auto" w:fill="auto"/>
          </w:tcPr>
          <w:p w:rsidR="00F12C4A" w:rsidRPr="00862E89" w:rsidRDefault="00F12C4A" w:rsidP="00502CA7">
            <w:pPr>
              <w:pStyle w:val="ENoteTableText"/>
            </w:pPr>
            <w:r w:rsidRPr="00862E89">
              <w:t>—</w:t>
            </w:r>
          </w:p>
        </w:tc>
      </w:tr>
      <w:tr w:rsidR="004B0641" w:rsidRPr="00862E89" w:rsidTr="008357EC">
        <w:trPr>
          <w:cantSplit/>
        </w:trPr>
        <w:tc>
          <w:tcPr>
            <w:tcW w:w="1024" w:type="pct"/>
            <w:tcBorders>
              <w:top w:val="single" w:sz="4" w:space="0" w:color="auto"/>
              <w:bottom w:val="single" w:sz="4" w:space="0" w:color="auto"/>
            </w:tcBorders>
            <w:shd w:val="clear" w:color="auto" w:fill="auto"/>
          </w:tcPr>
          <w:p w:rsidR="004B0641" w:rsidRPr="00862E89" w:rsidRDefault="004B0641" w:rsidP="00502CA7">
            <w:pPr>
              <w:pStyle w:val="ENoteTableText"/>
              <w:rPr>
                <w:noProof/>
              </w:rPr>
            </w:pPr>
            <w:r w:rsidRPr="00862E89">
              <w:rPr>
                <w:noProof/>
              </w:rPr>
              <w:t xml:space="preserve">National Consumer Credit Protection Amendment (Debt Management Services) </w:t>
            </w:r>
            <w:r w:rsidR="00DE129E">
              <w:rPr>
                <w:noProof/>
              </w:rPr>
              <w:t>Regulations 2</w:t>
            </w:r>
            <w:r w:rsidRPr="00862E89">
              <w:rPr>
                <w:noProof/>
              </w:rPr>
              <w:t>021</w:t>
            </w:r>
          </w:p>
        </w:tc>
        <w:tc>
          <w:tcPr>
            <w:tcW w:w="1174" w:type="pct"/>
            <w:tcBorders>
              <w:top w:val="single" w:sz="4" w:space="0" w:color="auto"/>
              <w:bottom w:val="single" w:sz="4" w:space="0" w:color="auto"/>
            </w:tcBorders>
            <w:shd w:val="clear" w:color="auto" w:fill="auto"/>
          </w:tcPr>
          <w:p w:rsidR="004B0641" w:rsidRPr="00862E89" w:rsidRDefault="004B0641" w:rsidP="00502CA7">
            <w:pPr>
              <w:pStyle w:val="ENoteTableText"/>
            </w:pPr>
            <w:r w:rsidRPr="00862E89">
              <w:t>30 Apr 2021 (F2021L00521)</w:t>
            </w:r>
          </w:p>
        </w:tc>
        <w:tc>
          <w:tcPr>
            <w:tcW w:w="1626" w:type="pct"/>
            <w:tcBorders>
              <w:top w:val="single" w:sz="4" w:space="0" w:color="auto"/>
              <w:bottom w:val="single" w:sz="4" w:space="0" w:color="auto"/>
            </w:tcBorders>
            <w:shd w:val="clear" w:color="auto" w:fill="auto"/>
          </w:tcPr>
          <w:p w:rsidR="004B0641" w:rsidRPr="00862E89" w:rsidRDefault="008B2E29" w:rsidP="00904083">
            <w:pPr>
              <w:pStyle w:val="ENoteTableText"/>
            </w:pPr>
            <w:r w:rsidRPr="00862E89">
              <w:t>1 May</w:t>
            </w:r>
            <w:r w:rsidR="004B0641" w:rsidRPr="00862E89">
              <w:t xml:space="preserve"> 2021 (s 2(1) </w:t>
            </w:r>
            <w:r w:rsidR="001B7634">
              <w:t>item 1</w:t>
            </w:r>
            <w:r w:rsidR="004B0641" w:rsidRPr="00862E89">
              <w:t>)</w:t>
            </w:r>
          </w:p>
        </w:tc>
        <w:tc>
          <w:tcPr>
            <w:tcW w:w="1176" w:type="pct"/>
            <w:tcBorders>
              <w:top w:val="single" w:sz="4" w:space="0" w:color="auto"/>
              <w:bottom w:val="single" w:sz="4" w:space="0" w:color="auto"/>
            </w:tcBorders>
            <w:shd w:val="clear" w:color="auto" w:fill="auto"/>
          </w:tcPr>
          <w:p w:rsidR="004B0641" w:rsidRPr="00862E89" w:rsidRDefault="004B0641" w:rsidP="00502CA7">
            <w:pPr>
              <w:pStyle w:val="ENoteTableText"/>
            </w:pPr>
            <w:r w:rsidRPr="00862E89">
              <w:t>—</w:t>
            </w:r>
          </w:p>
        </w:tc>
      </w:tr>
      <w:tr w:rsidR="0055034A" w:rsidRPr="00862E89" w:rsidTr="007B632B">
        <w:trPr>
          <w:cantSplit/>
        </w:trPr>
        <w:tc>
          <w:tcPr>
            <w:tcW w:w="1024" w:type="pct"/>
            <w:tcBorders>
              <w:top w:val="single" w:sz="4" w:space="0" w:color="auto"/>
              <w:bottom w:val="single" w:sz="12" w:space="0" w:color="auto"/>
            </w:tcBorders>
            <w:shd w:val="clear" w:color="auto" w:fill="auto"/>
          </w:tcPr>
          <w:p w:rsidR="0055034A" w:rsidRPr="00862E89" w:rsidRDefault="0055034A" w:rsidP="00502CA7">
            <w:pPr>
              <w:pStyle w:val="ENoteTableText"/>
              <w:rPr>
                <w:noProof/>
              </w:rPr>
            </w:pPr>
            <w:r w:rsidRPr="00862E89">
              <w:rPr>
                <w:noProof/>
              </w:rPr>
              <w:t xml:space="preserve">National Consumer Credit Protection Amendment (Mandatory Credit Reporting) </w:t>
            </w:r>
            <w:r w:rsidR="00DE129E">
              <w:rPr>
                <w:noProof/>
              </w:rPr>
              <w:t>Regulations 2</w:t>
            </w:r>
            <w:r w:rsidRPr="00862E89">
              <w:rPr>
                <w:noProof/>
              </w:rPr>
              <w:t>021</w:t>
            </w:r>
          </w:p>
        </w:tc>
        <w:tc>
          <w:tcPr>
            <w:tcW w:w="1174" w:type="pct"/>
            <w:tcBorders>
              <w:top w:val="single" w:sz="4" w:space="0" w:color="auto"/>
              <w:bottom w:val="single" w:sz="12" w:space="0" w:color="auto"/>
            </w:tcBorders>
            <w:shd w:val="clear" w:color="auto" w:fill="auto"/>
          </w:tcPr>
          <w:p w:rsidR="0055034A" w:rsidRPr="00862E89" w:rsidRDefault="001B7634" w:rsidP="00502CA7">
            <w:pPr>
              <w:pStyle w:val="ENoteTableText"/>
            </w:pPr>
            <w:r>
              <w:t>27 May</w:t>
            </w:r>
            <w:r w:rsidR="0055034A" w:rsidRPr="00862E89">
              <w:t xml:space="preserve"> 2021 (F2021L00653)</w:t>
            </w:r>
          </w:p>
        </w:tc>
        <w:tc>
          <w:tcPr>
            <w:tcW w:w="1626" w:type="pct"/>
            <w:tcBorders>
              <w:top w:val="single" w:sz="4" w:space="0" w:color="auto"/>
              <w:bottom w:val="single" w:sz="12" w:space="0" w:color="auto"/>
            </w:tcBorders>
            <w:shd w:val="clear" w:color="auto" w:fill="auto"/>
          </w:tcPr>
          <w:p w:rsidR="0055034A" w:rsidRPr="00862E89" w:rsidRDefault="001B7634" w:rsidP="00904083">
            <w:pPr>
              <w:pStyle w:val="ENoteTableText"/>
            </w:pPr>
            <w:r>
              <w:t>28 May</w:t>
            </w:r>
            <w:r w:rsidR="0055034A" w:rsidRPr="00862E89">
              <w:t xml:space="preserve"> 2021</w:t>
            </w:r>
            <w:r w:rsidR="005E3A44" w:rsidRPr="00862E89">
              <w:t xml:space="preserve"> (s 2(1) </w:t>
            </w:r>
            <w:r>
              <w:t>item 1</w:t>
            </w:r>
            <w:r w:rsidR="005E3A44" w:rsidRPr="00862E89">
              <w:t>)</w:t>
            </w:r>
          </w:p>
        </w:tc>
        <w:tc>
          <w:tcPr>
            <w:tcW w:w="1176" w:type="pct"/>
            <w:tcBorders>
              <w:top w:val="single" w:sz="4" w:space="0" w:color="auto"/>
              <w:bottom w:val="single" w:sz="12" w:space="0" w:color="auto"/>
            </w:tcBorders>
            <w:shd w:val="clear" w:color="auto" w:fill="auto"/>
          </w:tcPr>
          <w:p w:rsidR="0055034A" w:rsidRPr="00862E89" w:rsidRDefault="005E3A44" w:rsidP="00502CA7">
            <w:pPr>
              <w:pStyle w:val="ENoteTableText"/>
            </w:pPr>
            <w:r w:rsidRPr="00862E89">
              <w:t>—</w:t>
            </w:r>
          </w:p>
        </w:tc>
      </w:tr>
    </w:tbl>
    <w:p w:rsidR="00D54074" w:rsidRPr="00862E89" w:rsidRDefault="00D54074" w:rsidP="00FE3C18">
      <w:pPr>
        <w:pStyle w:val="Tabletext"/>
      </w:pPr>
    </w:p>
    <w:p w:rsidR="00FA3DBE" w:rsidRPr="00862E89" w:rsidRDefault="00FA3DBE" w:rsidP="00FC2D28">
      <w:pPr>
        <w:pStyle w:val="ENotesHeading2"/>
        <w:pageBreakBefore/>
        <w:outlineLvl w:val="9"/>
      </w:pPr>
      <w:bookmarkStart w:id="316" w:name="_Toc74056747"/>
      <w:r w:rsidRPr="00862E89">
        <w:lastRenderedPageBreak/>
        <w:t>Endnote 4—Amendment history</w:t>
      </w:r>
      <w:bookmarkEnd w:id="316"/>
    </w:p>
    <w:p w:rsidR="00DA04E6" w:rsidRPr="00862E89" w:rsidRDefault="00DA04E6" w:rsidP="00DA04E6">
      <w:pPr>
        <w:pStyle w:val="Tabletext"/>
      </w:pPr>
    </w:p>
    <w:tbl>
      <w:tblPr>
        <w:tblW w:w="49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4"/>
        <w:gridCol w:w="5910"/>
      </w:tblGrid>
      <w:tr w:rsidR="00FA3DBE" w:rsidRPr="00862E89" w:rsidTr="0050746C">
        <w:trPr>
          <w:tblHeader/>
          <w:jc w:val="center"/>
        </w:trPr>
        <w:tc>
          <w:tcPr>
            <w:tcW w:w="1471" w:type="pct"/>
            <w:tcBorders>
              <w:top w:val="single" w:sz="12" w:space="0" w:color="auto"/>
              <w:left w:val="nil"/>
              <w:bottom w:val="single" w:sz="12" w:space="0" w:color="auto"/>
              <w:right w:val="nil"/>
            </w:tcBorders>
            <w:shd w:val="clear" w:color="auto" w:fill="auto"/>
          </w:tcPr>
          <w:p w:rsidR="00FA3DBE" w:rsidRPr="00862E89" w:rsidRDefault="00FA3DBE" w:rsidP="00146156">
            <w:pPr>
              <w:pStyle w:val="ENoteTableHeading"/>
              <w:tabs>
                <w:tab w:val="center" w:leader="dot" w:pos="2268"/>
              </w:tabs>
            </w:pPr>
            <w:r w:rsidRPr="00862E89">
              <w:t>Provision affected</w:t>
            </w:r>
          </w:p>
        </w:tc>
        <w:tc>
          <w:tcPr>
            <w:tcW w:w="3529" w:type="pct"/>
            <w:tcBorders>
              <w:top w:val="single" w:sz="12" w:space="0" w:color="auto"/>
              <w:left w:val="nil"/>
              <w:bottom w:val="single" w:sz="12" w:space="0" w:color="auto"/>
              <w:right w:val="nil"/>
            </w:tcBorders>
            <w:shd w:val="clear" w:color="auto" w:fill="auto"/>
          </w:tcPr>
          <w:p w:rsidR="00FA3DBE" w:rsidRPr="00862E89" w:rsidRDefault="00FA3DBE" w:rsidP="00146156">
            <w:pPr>
              <w:pStyle w:val="ENoteTableHeading"/>
              <w:tabs>
                <w:tab w:val="center" w:leader="dot" w:pos="2268"/>
              </w:tabs>
            </w:pPr>
            <w:r w:rsidRPr="00862E89">
              <w:t>How affected</w:t>
            </w:r>
          </w:p>
        </w:tc>
      </w:tr>
      <w:tr w:rsidR="00FA3DBE" w:rsidRPr="00862E89" w:rsidTr="0050746C">
        <w:trPr>
          <w:jc w:val="center"/>
        </w:trPr>
        <w:tc>
          <w:tcPr>
            <w:tcW w:w="1471" w:type="pct"/>
            <w:tcBorders>
              <w:top w:val="single" w:sz="12" w:space="0" w:color="auto"/>
              <w:left w:val="nil"/>
              <w:bottom w:val="nil"/>
              <w:right w:val="nil"/>
            </w:tcBorders>
            <w:shd w:val="clear" w:color="auto" w:fill="auto"/>
          </w:tcPr>
          <w:p w:rsidR="00FA3DBE" w:rsidRPr="00862E89" w:rsidRDefault="00FA3DBE" w:rsidP="001F5A30">
            <w:pPr>
              <w:pStyle w:val="Tabletext"/>
              <w:rPr>
                <w:b/>
                <w:sz w:val="16"/>
                <w:szCs w:val="16"/>
              </w:rPr>
            </w:pPr>
            <w:r w:rsidRPr="00862E89">
              <w:rPr>
                <w:b/>
                <w:sz w:val="16"/>
                <w:szCs w:val="16"/>
              </w:rPr>
              <w:t>Chapter</w:t>
            </w:r>
            <w:r w:rsidR="00777022" w:rsidRPr="00862E89">
              <w:rPr>
                <w:b/>
                <w:sz w:val="16"/>
                <w:szCs w:val="16"/>
              </w:rPr>
              <w:t> </w:t>
            </w:r>
            <w:r w:rsidRPr="00862E89">
              <w:rPr>
                <w:b/>
                <w:sz w:val="16"/>
                <w:szCs w:val="16"/>
              </w:rPr>
              <w:t>1</w:t>
            </w:r>
          </w:p>
        </w:tc>
        <w:tc>
          <w:tcPr>
            <w:tcW w:w="3529" w:type="pct"/>
            <w:tcBorders>
              <w:top w:val="single" w:sz="12" w:space="0" w:color="auto"/>
              <w:left w:val="nil"/>
              <w:bottom w:val="nil"/>
              <w:right w:val="nil"/>
            </w:tcBorders>
            <w:shd w:val="clear" w:color="auto" w:fill="auto"/>
          </w:tcPr>
          <w:p w:rsidR="00FA3DBE" w:rsidRPr="00862E89" w:rsidRDefault="00FA3DBE" w:rsidP="001F5A30">
            <w:pPr>
              <w:pStyle w:val="Tabletext"/>
              <w:rPr>
                <w:sz w:val="16"/>
                <w:szCs w:val="16"/>
              </w:rPr>
            </w:pP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182690">
            <w:pPr>
              <w:pStyle w:val="Tabletext"/>
              <w:tabs>
                <w:tab w:val="center" w:leader="dot" w:pos="2268"/>
              </w:tabs>
              <w:rPr>
                <w:sz w:val="16"/>
                <w:szCs w:val="16"/>
              </w:rPr>
            </w:pPr>
            <w:r w:rsidRPr="00862E89">
              <w:rPr>
                <w:sz w:val="16"/>
                <w:szCs w:val="16"/>
              </w:rPr>
              <w:t>r 2</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rep LA s 48D</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D0344B">
            <w:pPr>
              <w:pStyle w:val="Tabletext"/>
              <w:tabs>
                <w:tab w:val="center" w:leader="dot" w:pos="2268"/>
              </w:tabs>
              <w:rPr>
                <w:sz w:val="16"/>
                <w:szCs w:val="16"/>
              </w:rPr>
            </w:pPr>
            <w:r w:rsidRPr="00862E89">
              <w:rPr>
                <w:sz w:val="16"/>
                <w:szCs w:val="16"/>
              </w:rPr>
              <w:t>r 3</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pPr>
              <w:pStyle w:val="Tabletext"/>
              <w:rPr>
                <w:sz w:val="16"/>
                <w:szCs w:val="16"/>
              </w:rPr>
            </w:pPr>
            <w:r w:rsidRPr="00862E89">
              <w:rPr>
                <w:sz w:val="16"/>
                <w:szCs w:val="16"/>
              </w:rPr>
              <w:t>am No 105,</w:t>
            </w:r>
            <w:r w:rsidR="00907A05" w:rsidRPr="00862E89">
              <w:rPr>
                <w:sz w:val="16"/>
                <w:szCs w:val="16"/>
              </w:rPr>
              <w:t xml:space="preserve"> 2010; No</w:t>
            </w:r>
            <w:r w:rsidRPr="00862E89">
              <w:rPr>
                <w:sz w:val="16"/>
                <w:szCs w:val="16"/>
              </w:rPr>
              <w:t xml:space="preserve"> 137,</w:t>
            </w:r>
            <w:r w:rsidR="00907A05" w:rsidRPr="00862E89">
              <w:rPr>
                <w:sz w:val="16"/>
                <w:szCs w:val="16"/>
              </w:rPr>
              <w:t xml:space="preserve"> 2010; No</w:t>
            </w:r>
            <w:r w:rsidRPr="00862E89">
              <w:rPr>
                <w:sz w:val="16"/>
                <w:szCs w:val="16"/>
              </w:rPr>
              <w:t xml:space="preserve"> 235</w:t>
            </w:r>
            <w:r w:rsidR="00907A05" w:rsidRPr="00862E89">
              <w:rPr>
                <w:sz w:val="16"/>
                <w:szCs w:val="16"/>
              </w:rPr>
              <w:t>, 2010; No</w:t>
            </w:r>
            <w:r w:rsidR="00911E4B" w:rsidRPr="00862E89">
              <w:rPr>
                <w:sz w:val="16"/>
                <w:szCs w:val="16"/>
              </w:rPr>
              <w:t xml:space="preserve"> 303, </w:t>
            </w:r>
            <w:r w:rsidR="00907A05" w:rsidRPr="00862E89">
              <w:rPr>
                <w:sz w:val="16"/>
                <w:szCs w:val="16"/>
              </w:rPr>
              <w:t xml:space="preserve">2010; </w:t>
            </w:r>
            <w:r w:rsidRPr="00862E89">
              <w:rPr>
                <w:sz w:val="16"/>
                <w:szCs w:val="16"/>
              </w:rPr>
              <w:t>No</w:t>
            </w:r>
            <w:r w:rsidR="00DB4B37" w:rsidRPr="00862E89">
              <w:rPr>
                <w:sz w:val="16"/>
                <w:szCs w:val="16"/>
              </w:rPr>
              <w:t> </w:t>
            </w:r>
            <w:r w:rsidRPr="00862E89">
              <w:rPr>
                <w:sz w:val="16"/>
                <w:szCs w:val="16"/>
              </w:rPr>
              <w:t>143</w:t>
            </w:r>
            <w:r w:rsidR="00907A05" w:rsidRPr="00862E89">
              <w:rPr>
                <w:sz w:val="16"/>
                <w:szCs w:val="16"/>
              </w:rPr>
              <w:t>, 2011</w:t>
            </w:r>
            <w:r w:rsidRPr="00862E89">
              <w:rPr>
                <w:sz w:val="16"/>
                <w:szCs w:val="16"/>
              </w:rPr>
              <w:t>; F2018L00515</w:t>
            </w:r>
            <w:r w:rsidR="00907A05" w:rsidRPr="00862E89">
              <w:rPr>
                <w:sz w:val="16"/>
                <w:szCs w:val="16"/>
              </w:rPr>
              <w:t>; F2019L00537</w:t>
            </w:r>
            <w:r w:rsidR="005F70C1" w:rsidRPr="00862E89">
              <w:rPr>
                <w:sz w:val="16"/>
                <w:szCs w:val="16"/>
              </w:rPr>
              <w:t>; F2020L01189</w:t>
            </w:r>
            <w:r w:rsidR="000C36CB" w:rsidRPr="00862E89">
              <w:rPr>
                <w:sz w:val="16"/>
                <w:szCs w:val="16"/>
              </w:rPr>
              <w:t>; F2021L00521</w:t>
            </w:r>
          </w:p>
        </w:tc>
      </w:tr>
      <w:tr w:rsidR="005F70C1" w:rsidRPr="00862E89" w:rsidTr="0050746C">
        <w:trPr>
          <w:jc w:val="center"/>
        </w:trPr>
        <w:tc>
          <w:tcPr>
            <w:tcW w:w="1471" w:type="pct"/>
            <w:tcBorders>
              <w:top w:val="nil"/>
              <w:left w:val="nil"/>
              <w:bottom w:val="nil"/>
              <w:right w:val="nil"/>
            </w:tcBorders>
            <w:shd w:val="clear" w:color="auto" w:fill="auto"/>
          </w:tcPr>
          <w:p w:rsidR="005F70C1" w:rsidRPr="00862E89" w:rsidRDefault="005F70C1" w:rsidP="00D0344B">
            <w:pPr>
              <w:pStyle w:val="Tabletext"/>
              <w:tabs>
                <w:tab w:val="center" w:leader="dot" w:pos="2268"/>
              </w:tabs>
              <w:rPr>
                <w:sz w:val="16"/>
                <w:szCs w:val="16"/>
              </w:rPr>
            </w:pPr>
            <w:r w:rsidRPr="00862E89">
              <w:rPr>
                <w:sz w:val="16"/>
                <w:szCs w:val="16"/>
              </w:rPr>
              <w:t>r 4</w:t>
            </w:r>
            <w:r w:rsidRPr="00862E89">
              <w:rPr>
                <w:sz w:val="16"/>
                <w:szCs w:val="16"/>
              </w:rPr>
              <w:tab/>
            </w:r>
          </w:p>
        </w:tc>
        <w:tc>
          <w:tcPr>
            <w:tcW w:w="3529" w:type="pct"/>
            <w:tcBorders>
              <w:top w:val="nil"/>
              <w:left w:val="nil"/>
              <w:bottom w:val="nil"/>
              <w:right w:val="nil"/>
            </w:tcBorders>
            <w:shd w:val="clear" w:color="auto" w:fill="auto"/>
          </w:tcPr>
          <w:p w:rsidR="005F70C1" w:rsidRPr="00862E89" w:rsidRDefault="005F70C1">
            <w:pPr>
              <w:pStyle w:val="Tabletext"/>
              <w:rPr>
                <w:sz w:val="16"/>
                <w:szCs w:val="16"/>
              </w:rPr>
            </w:pPr>
            <w:r w:rsidRPr="00862E89">
              <w:rPr>
                <w:sz w:val="16"/>
                <w:szCs w:val="16"/>
              </w:rPr>
              <w:t>am F2020L01189</w:t>
            </w:r>
          </w:p>
        </w:tc>
      </w:tr>
      <w:tr w:rsidR="000C36CB" w:rsidRPr="00862E89" w:rsidTr="0050746C">
        <w:trPr>
          <w:jc w:val="center"/>
        </w:trPr>
        <w:tc>
          <w:tcPr>
            <w:tcW w:w="1471" w:type="pct"/>
            <w:tcBorders>
              <w:top w:val="nil"/>
              <w:left w:val="nil"/>
              <w:bottom w:val="nil"/>
              <w:right w:val="nil"/>
            </w:tcBorders>
            <w:shd w:val="clear" w:color="auto" w:fill="auto"/>
          </w:tcPr>
          <w:p w:rsidR="000C36CB" w:rsidRPr="00862E89" w:rsidRDefault="000C36CB" w:rsidP="00D0344B">
            <w:pPr>
              <w:pStyle w:val="Tabletext"/>
              <w:tabs>
                <w:tab w:val="center" w:leader="dot" w:pos="2268"/>
              </w:tabs>
              <w:rPr>
                <w:sz w:val="16"/>
                <w:szCs w:val="16"/>
              </w:rPr>
            </w:pPr>
            <w:r w:rsidRPr="00862E89">
              <w:rPr>
                <w:sz w:val="16"/>
                <w:szCs w:val="16"/>
              </w:rPr>
              <w:t>r 4A</w:t>
            </w:r>
            <w:r w:rsidRPr="00862E89">
              <w:rPr>
                <w:sz w:val="16"/>
                <w:szCs w:val="16"/>
              </w:rPr>
              <w:tab/>
            </w:r>
          </w:p>
        </w:tc>
        <w:tc>
          <w:tcPr>
            <w:tcW w:w="3529" w:type="pct"/>
            <w:tcBorders>
              <w:top w:val="nil"/>
              <w:left w:val="nil"/>
              <w:bottom w:val="nil"/>
              <w:right w:val="nil"/>
            </w:tcBorders>
            <w:shd w:val="clear" w:color="auto" w:fill="auto"/>
          </w:tcPr>
          <w:p w:rsidR="000C36CB" w:rsidRPr="00862E89" w:rsidRDefault="000C36CB">
            <w:pPr>
              <w:pStyle w:val="Tabletext"/>
              <w:rPr>
                <w:sz w:val="16"/>
                <w:szCs w:val="16"/>
              </w:rPr>
            </w:pPr>
            <w:r w:rsidRPr="00862E89">
              <w:rPr>
                <w:sz w:val="16"/>
                <w:szCs w:val="16"/>
              </w:rPr>
              <w:t>ad F2021L00521</w:t>
            </w:r>
          </w:p>
        </w:tc>
      </w:tr>
      <w:tr w:rsidR="000C36CB" w:rsidRPr="00862E89" w:rsidTr="0050746C">
        <w:trPr>
          <w:jc w:val="center"/>
        </w:trPr>
        <w:tc>
          <w:tcPr>
            <w:tcW w:w="1471" w:type="pct"/>
            <w:tcBorders>
              <w:top w:val="nil"/>
              <w:left w:val="nil"/>
              <w:bottom w:val="nil"/>
              <w:right w:val="nil"/>
            </w:tcBorders>
            <w:shd w:val="clear" w:color="auto" w:fill="auto"/>
          </w:tcPr>
          <w:p w:rsidR="000C36CB" w:rsidRPr="00862E89" w:rsidRDefault="000C36CB" w:rsidP="00D0344B">
            <w:pPr>
              <w:pStyle w:val="Tabletext"/>
              <w:tabs>
                <w:tab w:val="center" w:leader="dot" w:pos="2268"/>
              </w:tabs>
              <w:rPr>
                <w:sz w:val="16"/>
                <w:szCs w:val="16"/>
              </w:rPr>
            </w:pPr>
            <w:r w:rsidRPr="00862E89">
              <w:rPr>
                <w:sz w:val="16"/>
                <w:szCs w:val="16"/>
              </w:rPr>
              <w:t>r 4B</w:t>
            </w:r>
            <w:r w:rsidRPr="00862E89">
              <w:rPr>
                <w:sz w:val="16"/>
                <w:szCs w:val="16"/>
              </w:rPr>
              <w:tab/>
            </w:r>
          </w:p>
        </w:tc>
        <w:tc>
          <w:tcPr>
            <w:tcW w:w="3529" w:type="pct"/>
            <w:tcBorders>
              <w:top w:val="nil"/>
              <w:left w:val="nil"/>
              <w:bottom w:val="nil"/>
              <w:right w:val="nil"/>
            </w:tcBorders>
            <w:shd w:val="clear" w:color="auto" w:fill="auto"/>
          </w:tcPr>
          <w:p w:rsidR="000C36CB" w:rsidRPr="00862E89" w:rsidRDefault="000C36CB">
            <w:pPr>
              <w:pStyle w:val="Tabletext"/>
              <w:rPr>
                <w:sz w:val="16"/>
                <w:szCs w:val="16"/>
              </w:rPr>
            </w:pPr>
            <w:r w:rsidRPr="00862E89">
              <w:rPr>
                <w:sz w:val="16"/>
                <w:szCs w:val="16"/>
              </w:rPr>
              <w:t>ad F2021L00521</w:t>
            </w:r>
          </w:p>
        </w:tc>
      </w:tr>
      <w:tr w:rsidR="000C36CB" w:rsidRPr="00862E89" w:rsidTr="0050746C">
        <w:trPr>
          <w:jc w:val="center"/>
        </w:trPr>
        <w:tc>
          <w:tcPr>
            <w:tcW w:w="1471" w:type="pct"/>
            <w:tcBorders>
              <w:top w:val="nil"/>
              <w:left w:val="nil"/>
              <w:bottom w:val="nil"/>
              <w:right w:val="nil"/>
            </w:tcBorders>
            <w:shd w:val="clear" w:color="auto" w:fill="auto"/>
          </w:tcPr>
          <w:p w:rsidR="000C36CB" w:rsidRPr="00862E89" w:rsidRDefault="000C36CB" w:rsidP="00D0344B">
            <w:pPr>
              <w:pStyle w:val="Tabletext"/>
              <w:tabs>
                <w:tab w:val="center" w:leader="dot" w:pos="2268"/>
              </w:tabs>
              <w:rPr>
                <w:sz w:val="16"/>
                <w:szCs w:val="16"/>
              </w:rPr>
            </w:pPr>
            <w:r w:rsidRPr="00862E89">
              <w:rPr>
                <w:sz w:val="16"/>
                <w:szCs w:val="16"/>
              </w:rPr>
              <w:t>r 4C</w:t>
            </w:r>
            <w:r w:rsidRPr="00862E89">
              <w:rPr>
                <w:sz w:val="16"/>
                <w:szCs w:val="16"/>
              </w:rPr>
              <w:tab/>
            </w:r>
          </w:p>
        </w:tc>
        <w:tc>
          <w:tcPr>
            <w:tcW w:w="3529" w:type="pct"/>
            <w:tcBorders>
              <w:top w:val="nil"/>
              <w:left w:val="nil"/>
              <w:bottom w:val="nil"/>
              <w:right w:val="nil"/>
            </w:tcBorders>
            <w:shd w:val="clear" w:color="auto" w:fill="auto"/>
          </w:tcPr>
          <w:p w:rsidR="000C36CB" w:rsidRPr="00862E89" w:rsidRDefault="000C36CB">
            <w:pPr>
              <w:pStyle w:val="Tabletext"/>
              <w:rPr>
                <w:sz w:val="16"/>
                <w:szCs w:val="16"/>
              </w:rPr>
            </w:pPr>
            <w:r w:rsidRPr="00862E89">
              <w:rPr>
                <w:sz w:val="16"/>
                <w:szCs w:val="16"/>
              </w:rPr>
              <w:t>ad F2021L00521</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616E77">
            <w:pPr>
              <w:pStyle w:val="Tabletext"/>
              <w:tabs>
                <w:tab w:val="center" w:leader="dot" w:pos="2268"/>
              </w:tabs>
              <w:rPr>
                <w:sz w:val="16"/>
                <w:szCs w:val="16"/>
              </w:rPr>
            </w:pPr>
            <w:r w:rsidRPr="00862E89">
              <w:rPr>
                <w:sz w:val="16"/>
                <w:szCs w:val="16"/>
              </w:rPr>
              <w:t>r 4D</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ad No 89, 2014</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BD68A5">
            <w:pPr>
              <w:pStyle w:val="Tabletext"/>
              <w:tabs>
                <w:tab w:val="center" w:leader="dot" w:pos="2268"/>
              </w:tabs>
              <w:rPr>
                <w:sz w:val="16"/>
                <w:szCs w:val="16"/>
              </w:rPr>
            </w:pPr>
            <w:r w:rsidRPr="00862E89">
              <w:rPr>
                <w:sz w:val="16"/>
                <w:szCs w:val="16"/>
              </w:rPr>
              <w:t>r 5</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BD68A5">
            <w:pPr>
              <w:pStyle w:val="Tabletext"/>
              <w:rPr>
                <w:sz w:val="16"/>
                <w:szCs w:val="16"/>
              </w:rPr>
            </w:pPr>
            <w:proofErr w:type="spellStart"/>
            <w:r w:rsidRPr="00862E89">
              <w:rPr>
                <w:sz w:val="16"/>
                <w:szCs w:val="16"/>
              </w:rPr>
              <w:t>rs</w:t>
            </w:r>
            <w:proofErr w:type="spellEnd"/>
            <w:r w:rsidRPr="00862E89">
              <w:rPr>
                <w:sz w:val="16"/>
                <w:szCs w:val="16"/>
              </w:rPr>
              <w:t xml:space="preserve"> No</w:t>
            </w:r>
            <w:r w:rsidR="00DB4B37" w:rsidRPr="00862E89">
              <w:rPr>
                <w:sz w:val="16"/>
                <w:szCs w:val="16"/>
              </w:rPr>
              <w:t> </w:t>
            </w:r>
            <w:r w:rsidRPr="00862E89">
              <w:rPr>
                <w:sz w:val="16"/>
                <w:szCs w:val="16"/>
              </w:rPr>
              <w:t>235</w:t>
            </w:r>
            <w:r w:rsidR="00BD68A5" w:rsidRPr="00862E89">
              <w:rPr>
                <w:sz w:val="16"/>
                <w:szCs w:val="16"/>
              </w:rPr>
              <w:t>, 2010</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b/>
                <w:sz w:val="16"/>
                <w:szCs w:val="16"/>
              </w:rPr>
              <w:t>Chapter</w:t>
            </w:r>
            <w:r w:rsidR="00777022" w:rsidRPr="00862E89">
              <w:rPr>
                <w:b/>
                <w:sz w:val="16"/>
                <w:szCs w:val="16"/>
              </w:rPr>
              <w:t> </w:t>
            </w:r>
            <w:r w:rsidRPr="00862E89">
              <w:rPr>
                <w:b/>
                <w:sz w:val="16"/>
                <w:szCs w:val="16"/>
              </w:rPr>
              <w:t>2</w:t>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b/>
                <w:sz w:val="16"/>
                <w:szCs w:val="16"/>
              </w:rPr>
              <w:t>Part</w:t>
            </w:r>
            <w:r w:rsidR="00777022" w:rsidRPr="00862E89">
              <w:rPr>
                <w:b/>
                <w:sz w:val="16"/>
                <w:szCs w:val="16"/>
              </w:rPr>
              <w:t> </w:t>
            </w:r>
            <w:r w:rsidRPr="00862E89">
              <w:rPr>
                <w:b/>
                <w:sz w:val="16"/>
                <w:szCs w:val="16"/>
              </w:rPr>
              <w:t>2</w:t>
            </w:r>
            <w:r w:rsidR="00DE129E">
              <w:rPr>
                <w:b/>
                <w:sz w:val="16"/>
                <w:szCs w:val="16"/>
              </w:rPr>
              <w:noBreakHyphen/>
            </w:r>
            <w:r w:rsidRPr="00862E89">
              <w:rPr>
                <w:b/>
                <w:sz w:val="16"/>
                <w:szCs w:val="16"/>
              </w:rPr>
              <w:t>1</w:t>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616E77">
            <w:pPr>
              <w:pStyle w:val="Tabletext"/>
              <w:tabs>
                <w:tab w:val="center" w:leader="dot" w:pos="2268"/>
              </w:tabs>
              <w:rPr>
                <w:sz w:val="16"/>
                <w:szCs w:val="16"/>
              </w:rPr>
            </w:pPr>
            <w:r w:rsidRPr="00862E89">
              <w:rPr>
                <w:sz w:val="16"/>
                <w:szCs w:val="16"/>
              </w:rPr>
              <w:t>r. 7</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am. 2011 No.</w:t>
            </w:r>
            <w:r w:rsidR="00777022" w:rsidRPr="00862E89">
              <w:rPr>
                <w:sz w:val="16"/>
                <w:szCs w:val="16"/>
              </w:rPr>
              <w:t> </w:t>
            </w:r>
            <w:r w:rsidRPr="00862E89">
              <w:rPr>
                <w:sz w:val="16"/>
                <w:szCs w:val="16"/>
              </w:rPr>
              <w:t>143</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616E77">
            <w:pPr>
              <w:pStyle w:val="Tabletext"/>
              <w:tabs>
                <w:tab w:val="center" w:leader="dot" w:pos="2268"/>
              </w:tabs>
              <w:rPr>
                <w:sz w:val="16"/>
                <w:szCs w:val="16"/>
              </w:rPr>
            </w:pPr>
            <w:r w:rsidRPr="00862E89">
              <w:rPr>
                <w:sz w:val="16"/>
                <w:szCs w:val="16"/>
              </w:rPr>
              <w:t>r. 7A</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ad. 2010 No.</w:t>
            </w:r>
            <w:r w:rsidR="00777022" w:rsidRPr="00862E89">
              <w:rPr>
                <w:sz w:val="16"/>
                <w:szCs w:val="16"/>
              </w:rPr>
              <w:t> </w:t>
            </w:r>
            <w:r w:rsidRPr="00862E89">
              <w:rPr>
                <w:sz w:val="16"/>
                <w:szCs w:val="16"/>
              </w:rPr>
              <w:t>105</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477DEC">
            <w:pPr>
              <w:pStyle w:val="Tabletext"/>
              <w:rPr>
                <w:sz w:val="16"/>
                <w:szCs w:val="16"/>
              </w:rPr>
            </w:pP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proofErr w:type="spellStart"/>
            <w:r w:rsidRPr="00862E89">
              <w:rPr>
                <w:sz w:val="16"/>
                <w:szCs w:val="16"/>
              </w:rPr>
              <w:t>rs</w:t>
            </w:r>
            <w:proofErr w:type="spellEnd"/>
            <w:r w:rsidRPr="00862E89">
              <w:rPr>
                <w:sz w:val="16"/>
                <w:szCs w:val="16"/>
              </w:rPr>
              <w:t>. 2010 No.</w:t>
            </w:r>
            <w:r w:rsidR="00777022" w:rsidRPr="00862E89">
              <w:rPr>
                <w:sz w:val="16"/>
                <w:szCs w:val="16"/>
              </w:rPr>
              <w:t> </w:t>
            </w:r>
            <w:r w:rsidRPr="00862E89">
              <w:rPr>
                <w:sz w:val="16"/>
                <w:szCs w:val="16"/>
              </w:rPr>
              <w:t>137</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B03F72">
            <w:pPr>
              <w:pStyle w:val="Tabletext"/>
              <w:tabs>
                <w:tab w:val="center" w:leader="dot" w:pos="2268"/>
              </w:tabs>
              <w:rPr>
                <w:sz w:val="16"/>
                <w:szCs w:val="16"/>
              </w:rPr>
            </w:pPr>
            <w:r w:rsidRPr="00862E89">
              <w:rPr>
                <w:sz w:val="16"/>
                <w:szCs w:val="16"/>
              </w:rPr>
              <w:t>r. 9A (first occurring)</w:t>
            </w:r>
            <w:r w:rsidRPr="00862E89">
              <w:rPr>
                <w:sz w:val="16"/>
                <w:szCs w:val="16"/>
              </w:rPr>
              <w:tab/>
            </w:r>
            <w:r w:rsidRPr="00862E89">
              <w:rPr>
                <w:sz w:val="16"/>
                <w:szCs w:val="16"/>
              </w:rPr>
              <w:br/>
              <w:t>Renumbered r. 9AA</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ad. 2010 No.</w:t>
            </w:r>
            <w:r w:rsidR="00777022" w:rsidRPr="00862E89">
              <w:rPr>
                <w:sz w:val="16"/>
                <w:szCs w:val="16"/>
              </w:rPr>
              <w:t> </w:t>
            </w:r>
            <w:r w:rsidRPr="00862E89">
              <w:rPr>
                <w:sz w:val="16"/>
                <w:szCs w:val="16"/>
              </w:rPr>
              <w:t>137</w:t>
            </w:r>
            <w:r w:rsidRPr="00862E89">
              <w:rPr>
                <w:sz w:val="16"/>
                <w:szCs w:val="16"/>
              </w:rPr>
              <w:br/>
              <w:t>2010 No.</w:t>
            </w:r>
            <w:r w:rsidR="00777022" w:rsidRPr="00862E89">
              <w:rPr>
                <w:sz w:val="16"/>
                <w:szCs w:val="16"/>
              </w:rPr>
              <w:t> </w:t>
            </w:r>
            <w:r w:rsidRPr="00862E89">
              <w:rPr>
                <w:sz w:val="16"/>
                <w:szCs w:val="16"/>
              </w:rPr>
              <w:t>185</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616E77">
            <w:pPr>
              <w:pStyle w:val="Tabletext"/>
              <w:tabs>
                <w:tab w:val="center" w:leader="dot" w:pos="2268"/>
              </w:tabs>
              <w:rPr>
                <w:sz w:val="16"/>
                <w:szCs w:val="16"/>
              </w:rPr>
            </w:pPr>
            <w:r w:rsidRPr="00862E89">
              <w:rPr>
                <w:sz w:val="16"/>
                <w:szCs w:val="16"/>
              </w:rPr>
              <w:t>r. 9AA</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am. 2010 No.</w:t>
            </w:r>
            <w:r w:rsidR="00777022" w:rsidRPr="00862E89">
              <w:rPr>
                <w:sz w:val="16"/>
                <w:szCs w:val="16"/>
              </w:rPr>
              <w:t> </w:t>
            </w:r>
            <w:r w:rsidRPr="00862E89">
              <w:rPr>
                <w:sz w:val="16"/>
                <w:szCs w:val="16"/>
              </w:rPr>
              <w:t>303</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B62602">
            <w:pPr>
              <w:pStyle w:val="Tabletext"/>
              <w:tabs>
                <w:tab w:val="center" w:leader="dot" w:pos="2268"/>
              </w:tabs>
              <w:rPr>
                <w:sz w:val="16"/>
                <w:szCs w:val="16"/>
              </w:rPr>
            </w:pPr>
            <w:r w:rsidRPr="00862E89">
              <w:rPr>
                <w:sz w:val="16"/>
                <w:szCs w:val="16"/>
              </w:rPr>
              <w:t>r 9AB</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B62602">
            <w:pPr>
              <w:pStyle w:val="Tabletext"/>
              <w:rPr>
                <w:sz w:val="16"/>
                <w:szCs w:val="16"/>
              </w:rPr>
            </w:pPr>
            <w:r w:rsidRPr="00862E89">
              <w:rPr>
                <w:sz w:val="16"/>
                <w:szCs w:val="16"/>
              </w:rPr>
              <w:t>ad No</w:t>
            </w:r>
            <w:r w:rsidR="00777022" w:rsidRPr="00862E89">
              <w:rPr>
                <w:sz w:val="16"/>
                <w:szCs w:val="16"/>
              </w:rPr>
              <w:t> </w:t>
            </w:r>
            <w:r w:rsidRPr="00862E89">
              <w:rPr>
                <w:sz w:val="16"/>
                <w:szCs w:val="16"/>
              </w:rPr>
              <w:t>235</w:t>
            </w:r>
            <w:r w:rsidR="00B62602" w:rsidRPr="00862E89">
              <w:rPr>
                <w:sz w:val="16"/>
                <w:szCs w:val="16"/>
              </w:rPr>
              <w:t>, 2010</w:t>
            </w:r>
          </w:p>
        </w:tc>
      </w:tr>
      <w:tr w:rsidR="00230BA7" w:rsidRPr="00862E89" w:rsidTr="0050746C">
        <w:trPr>
          <w:jc w:val="center"/>
        </w:trPr>
        <w:tc>
          <w:tcPr>
            <w:tcW w:w="1471" w:type="pct"/>
            <w:tcBorders>
              <w:top w:val="nil"/>
              <w:left w:val="nil"/>
              <w:bottom w:val="nil"/>
              <w:right w:val="nil"/>
            </w:tcBorders>
            <w:shd w:val="clear" w:color="auto" w:fill="auto"/>
          </w:tcPr>
          <w:p w:rsidR="00230BA7" w:rsidRPr="00862E89" w:rsidRDefault="00230BA7" w:rsidP="00616E77">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230BA7" w:rsidRPr="00862E89" w:rsidRDefault="00230BA7" w:rsidP="001F5A30">
            <w:pPr>
              <w:pStyle w:val="Tabletext"/>
              <w:rPr>
                <w:sz w:val="16"/>
                <w:szCs w:val="16"/>
              </w:rPr>
            </w:pPr>
            <w:r w:rsidRPr="00862E89">
              <w:rPr>
                <w:sz w:val="16"/>
                <w:szCs w:val="16"/>
              </w:rPr>
              <w:t>am F2020L01189</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616E77">
            <w:pPr>
              <w:pStyle w:val="Tabletext"/>
              <w:tabs>
                <w:tab w:val="center" w:leader="dot" w:pos="2268"/>
              </w:tabs>
              <w:rPr>
                <w:sz w:val="16"/>
                <w:szCs w:val="16"/>
              </w:rPr>
            </w:pPr>
            <w:r w:rsidRPr="00862E89">
              <w:rPr>
                <w:sz w:val="16"/>
                <w:szCs w:val="16"/>
              </w:rPr>
              <w:t>r. 9A</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ad. 2010 No.</w:t>
            </w:r>
            <w:r w:rsidR="00777022" w:rsidRPr="00862E89">
              <w:rPr>
                <w:sz w:val="16"/>
                <w:szCs w:val="16"/>
              </w:rPr>
              <w:t> </w:t>
            </w:r>
            <w:r w:rsidRPr="00862E89">
              <w:rPr>
                <w:sz w:val="16"/>
                <w:szCs w:val="16"/>
              </w:rPr>
              <w:t>105</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477DEC">
            <w:pPr>
              <w:pStyle w:val="Tabletext"/>
              <w:rPr>
                <w:rFonts w:eastAsiaTheme="minorHAnsi" w:cstheme="minorBidi"/>
                <w:sz w:val="16"/>
                <w:szCs w:val="16"/>
                <w:lang w:eastAsia="en-US"/>
              </w:rPr>
            </w:pP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am. 2010 No.</w:t>
            </w:r>
            <w:r w:rsidR="00777022" w:rsidRPr="00862E89">
              <w:rPr>
                <w:sz w:val="16"/>
                <w:szCs w:val="16"/>
              </w:rPr>
              <w:t> </w:t>
            </w:r>
            <w:r w:rsidRPr="00862E89">
              <w:rPr>
                <w:sz w:val="16"/>
                <w:szCs w:val="16"/>
              </w:rPr>
              <w:t>235</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8617B4">
            <w:pPr>
              <w:pStyle w:val="Tabletext"/>
              <w:tabs>
                <w:tab w:val="center" w:leader="dot" w:pos="2268"/>
              </w:tabs>
              <w:rPr>
                <w:rFonts w:eastAsiaTheme="minorHAnsi" w:cstheme="minorBidi"/>
                <w:sz w:val="16"/>
                <w:szCs w:val="16"/>
                <w:lang w:eastAsia="en-US"/>
              </w:rPr>
            </w:pPr>
            <w:r w:rsidRPr="00862E89">
              <w:rPr>
                <w:sz w:val="16"/>
                <w:szCs w:val="16"/>
              </w:rPr>
              <w:t>r 10</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am F2018L00515</w:t>
            </w:r>
            <w:r w:rsidR="005A7111" w:rsidRPr="00862E89">
              <w:rPr>
                <w:sz w:val="16"/>
                <w:szCs w:val="16"/>
              </w:rPr>
              <w:t>; F2020L01610</w:t>
            </w:r>
          </w:p>
        </w:tc>
      </w:tr>
      <w:tr w:rsidR="00D14C15" w:rsidRPr="00862E89" w:rsidTr="0050746C">
        <w:trPr>
          <w:jc w:val="center"/>
        </w:trPr>
        <w:tc>
          <w:tcPr>
            <w:tcW w:w="1471" w:type="pct"/>
            <w:tcBorders>
              <w:top w:val="nil"/>
              <w:left w:val="nil"/>
              <w:bottom w:val="nil"/>
              <w:right w:val="nil"/>
            </w:tcBorders>
            <w:shd w:val="clear" w:color="auto" w:fill="auto"/>
          </w:tcPr>
          <w:p w:rsidR="00D14C15" w:rsidRPr="00862E89" w:rsidRDefault="00D14C15" w:rsidP="008617B4">
            <w:pPr>
              <w:pStyle w:val="Tabletext"/>
              <w:tabs>
                <w:tab w:val="center" w:leader="dot" w:pos="2268"/>
              </w:tabs>
              <w:rPr>
                <w:sz w:val="16"/>
                <w:szCs w:val="16"/>
              </w:rPr>
            </w:pPr>
            <w:r w:rsidRPr="00862E89">
              <w:rPr>
                <w:sz w:val="16"/>
                <w:szCs w:val="16"/>
              </w:rPr>
              <w:t>r 11A</w:t>
            </w:r>
            <w:r w:rsidRPr="00862E89">
              <w:rPr>
                <w:sz w:val="16"/>
                <w:szCs w:val="16"/>
              </w:rPr>
              <w:tab/>
            </w:r>
          </w:p>
        </w:tc>
        <w:tc>
          <w:tcPr>
            <w:tcW w:w="3529" w:type="pct"/>
            <w:tcBorders>
              <w:top w:val="nil"/>
              <w:left w:val="nil"/>
              <w:bottom w:val="nil"/>
              <w:right w:val="nil"/>
            </w:tcBorders>
            <w:shd w:val="clear" w:color="auto" w:fill="auto"/>
          </w:tcPr>
          <w:p w:rsidR="00D14C15" w:rsidRPr="00862E89" w:rsidRDefault="00D14C15" w:rsidP="001F5A30">
            <w:pPr>
              <w:pStyle w:val="Tabletext"/>
              <w:rPr>
                <w:sz w:val="16"/>
                <w:szCs w:val="16"/>
              </w:rPr>
            </w:pPr>
            <w:r w:rsidRPr="00862E89">
              <w:rPr>
                <w:sz w:val="16"/>
                <w:szCs w:val="16"/>
              </w:rPr>
              <w:t>ad F2019L00537</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8D3DCC">
            <w:pPr>
              <w:pStyle w:val="Tabletext"/>
              <w:tabs>
                <w:tab w:val="center" w:leader="dot" w:pos="2268"/>
              </w:tabs>
              <w:rPr>
                <w:sz w:val="16"/>
                <w:szCs w:val="16"/>
              </w:rPr>
            </w:pPr>
            <w:r w:rsidRPr="00862E89">
              <w:rPr>
                <w:sz w:val="16"/>
                <w:szCs w:val="16"/>
              </w:rPr>
              <w:t>r 12</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am F2018L00515</w:t>
            </w:r>
          </w:p>
        </w:tc>
      </w:tr>
      <w:tr w:rsidR="005A7111" w:rsidRPr="00862E89" w:rsidTr="0050746C">
        <w:trPr>
          <w:jc w:val="center"/>
        </w:trPr>
        <w:tc>
          <w:tcPr>
            <w:tcW w:w="1471" w:type="pct"/>
            <w:tcBorders>
              <w:top w:val="nil"/>
              <w:left w:val="nil"/>
              <w:bottom w:val="nil"/>
              <w:right w:val="nil"/>
            </w:tcBorders>
            <w:shd w:val="clear" w:color="auto" w:fill="auto"/>
          </w:tcPr>
          <w:p w:rsidR="005A7111" w:rsidRPr="00862E89" w:rsidRDefault="005A7111" w:rsidP="008D3DCC">
            <w:pPr>
              <w:pStyle w:val="Tabletext"/>
              <w:tabs>
                <w:tab w:val="center" w:leader="dot" w:pos="2268"/>
              </w:tabs>
              <w:rPr>
                <w:sz w:val="16"/>
                <w:szCs w:val="16"/>
              </w:rPr>
            </w:pPr>
            <w:r w:rsidRPr="00862E89">
              <w:rPr>
                <w:sz w:val="16"/>
                <w:szCs w:val="16"/>
              </w:rPr>
              <w:t>r 13</w:t>
            </w:r>
            <w:r w:rsidRPr="00862E89">
              <w:rPr>
                <w:sz w:val="16"/>
                <w:szCs w:val="16"/>
              </w:rPr>
              <w:tab/>
            </w:r>
          </w:p>
        </w:tc>
        <w:tc>
          <w:tcPr>
            <w:tcW w:w="3529" w:type="pct"/>
            <w:tcBorders>
              <w:top w:val="nil"/>
              <w:left w:val="nil"/>
              <w:bottom w:val="nil"/>
              <w:right w:val="nil"/>
            </w:tcBorders>
            <w:shd w:val="clear" w:color="auto" w:fill="auto"/>
          </w:tcPr>
          <w:p w:rsidR="005A7111" w:rsidRPr="00862E89" w:rsidRDefault="005A7111" w:rsidP="001F5A30">
            <w:pPr>
              <w:pStyle w:val="Tabletext"/>
              <w:rPr>
                <w:sz w:val="16"/>
                <w:szCs w:val="16"/>
              </w:rPr>
            </w:pPr>
            <w:r w:rsidRPr="00862E89">
              <w:rPr>
                <w:sz w:val="16"/>
                <w:szCs w:val="16"/>
              </w:rPr>
              <w:t>am F2020L01610</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EA4E3D">
            <w:pPr>
              <w:pStyle w:val="Tabletext"/>
              <w:tabs>
                <w:tab w:val="center" w:leader="dot" w:pos="2268"/>
              </w:tabs>
              <w:rPr>
                <w:sz w:val="16"/>
                <w:szCs w:val="16"/>
              </w:rPr>
            </w:pPr>
            <w:r w:rsidRPr="00862E89">
              <w:rPr>
                <w:sz w:val="16"/>
                <w:szCs w:val="16"/>
              </w:rPr>
              <w:t>r 14</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EA4E3D">
            <w:pPr>
              <w:pStyle w:val="Tabletext"/>
              <w:rPr>
                <w:sz w:val="16"/>
                <w:szCs w:val="16"/>
              </w:rPr>
            </w:pPr>
            <w:r w:rsidRPr="00862E89">
              <w:rPr>
                <w:sz w:val="16"/>
                <w:szCs w:val="16"/>
              </w:rPr>
              <w:t>am 2010 No</w:t>
            </w:r>
            <w:r w:rsidR="00777022" w:rsidRPr="00862E89">
              <w:rPr>
                <w:sz w:val="16"/>
                <w:szCs w:val="16"/>
              </w:rPr>
              <w:t> </w:t>
            </w:r>
            <w:r w:rsidRPr="00862E89">
              <w:rPr>
                <w:sz w:val="16"/>
                <w:szCs w:val="16"/>
              </w:rPr>
              <w:t>105</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616E77">
            <w:pPr>
              <w:pStyle w:val="Tabletext"/>
              <w:tabs>
                <w:tab w:val="center" w:leader="dot" w:pos="2268"/>
              </w:tabs>
              <w:rPr>
                <w:b/>
                <w:sz w:val="16"/>
                <w:szCs w:val="16"/>
              </w:rPr>
            </w:pPr>
            <w:r w:rsidRPr="00862E89">
              <w:rPr>
                <w:b/>
                <w:sz w:val="16"/>
                <w:szCs w:val="16"/>
              </w:rPr>
              <w:t>Part</w:t>
            </w:r>
            <w:r w:rsidR="00777022" w:rsidRPr="00862E89">
              <w:rPr>
                <w:b/>
                <w:sz w:val="16"/>
                <w:szCs w:val="16"/>
              </w:rPr>
              <w:t> </w:t>
            </w:r>
            <w:r w:rsidRPr="00862E89">
              <w:rPr>
                <w:b/>
                <w:sz w:val="16"/>
                <w:szCs w:val="16"/>
              </w:rPr>
              <w:t>2</w:t>
            </w:r>
            <w:r w:rsidR="00DE129E">
              <w:rPr>
                <w:b/>
                <w:sz w:val="16"/>
                <w:szCs w:val="16"/>
              </w:rPr>
              <w:noBreakHyphen/>
            </w:r>
            <w:r w:rsidRPr="00862E89">
              <w:rPr>
                <w:b/>
                <w:sz w:val="16"/>
                <w:szCs w:val="16"/>
              </w:rPr>
              <w:t>2</w:t>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p>
        </w:tc>
      </w:tr>
      <w:tr w:rsidR="00AA0D44" w:rsidRPr="00862E89" w:rsidTr="0050746C">
        <w:trPr>
          <w:jc w:val="center"/>
        </w:trPr>
        <w:tc>
          <w:tcPr>
            <w:tcW w:w="1471" w:type="pct"/>
            <w:tcBorders>
              <w:top w:val="nil"/>
              <w:left w:val="nil"/>
              <w:bottom w:val="nil"/>
              <w:right w:val="nil"/>
            </w:tcBorders>
            <w:shd w:val="clear" w:color="auto" w:fill="auto"/>
          </w:tcPr>
          <w:p w:rsidR="00AA0D44" w:rsidRPr="00862E89" w:rsidRDefault="00AA0D44" w:rsidP="00616E77">
            <w:pPr>
              <w:pStyle w:val="Tabletext"/>
              <w:tabs>
                <w:tab w:val="center" w:leader="dot" w:pos="2268"/>
              </w:tabs>
              <w:rPr>
                <w:sz w:val="16"/>
                <w:szCs w:val="16"/>
              </w:rPr>
            </w:pPr>
            <w:r w:rsidRPr="00862E89">
              <w:rPr>
                <w:sz w:val="16"/>
                <w:szCs w:val="16"/>
              </w:rPr>
              <w:t>r 16</w:t>
            </w:r>
            <w:r w:rsidRPr="00862E89">
              <w:rPr>
                <w:sz w:val="16"/>
                <w:szCs w:val="16"/>
              </w:rPr>
              <w:tab/>
            </w:r>
          </w:p>
        </w:tc>
        <w:tc>
          <w:tcPr>
            <w:tcW w:w="3529" w:type="pct"/>
            <w:tcBorders>
              <w:top w:val="nil"/>
              <w:left w:val="nil"/>
              <w:bottom w:val="nil"/>
              <w:right w:val="nil"/>
            </w:tcBorders>
            <w:shd w:val="clear" w:color="auto" w:fill="auto"/>
          </w:tcPr>
          <w:p w:rsidR="00AA0D44" w:rsidRPr="00862E89" w:rsidRDefault="00AA0D44" w:rsidP="001F5A30">
            <w:pPr>
              <w:pStyle w:val="Tabletext"/>
              <w:rPr>
                <w:sz w:val="16"/>
                <w:szCs w:val="16"/>
              </w:rPr>
            </w:pPr>
            <w:r w:rsidRPr="00862E89">
              <w:rPr>
                <w:sz w:val="16"/>
                <w:szCs w:val="16"/>
              </w:rPr>
              <w:t>am F2018L00515</w:t>
            </w:r>
            <w:r w:rsidR="005A7111" w:rsidRPr="00862E89">
              <w:rPr>
                <w:sz w:val="16"/>
                <w:szCs w:val="16"/>
              </w:rPr>
              <w:t>; F2020L01610</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b/>
                <w:sz w:val="16"/>
                <w:szCs w:val="16"/>
              </w:rPr>
              <w:t>Part</w:t>
            </w:r>
            <w:r w:rsidR="00777022" w:rsidRPr="00862E89">
              <w:rPr>
                <w:b/>
                <w:sz w:val="16"/>
                <w:szCs w:val="16"/>
              </w:rPr>
              <w:t> </w:t>
            </w:r>
            <w:r w:rsidRPr="00862E89">
              <w:rPr>
                <w:b/>
                <w:sz w:val="16"/>
                <w:szCs w:val="16"/>
              </w:rPr>
              <w:t>2</w:t>
            </w:r>
            <w:r w:rsidR="00DE129E">
              <w:rPr>
                <w:b/>
                <w:sz w:val="16"/>
                <w:szCs w:val="16"/>
              </w:rPr>
              <w:noBreakHyphen/>
            </w:r>
            <w:r w:rsidRPr="00862E89">
              <w:rPr>
                <w:b/>
                <w:sz w:val="16"/>
                <w:szCs w:val="16"/>
              </w:rPr>
              <w:t>3</w:t>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616E77">
            <w:pPr>
              <w:pStyle w:val="Tabletext"/>
              <w:tabs>
                <w:tab w:val="center" w:leader="dot" w:pos="2268"/>
              </w:tabs>
              <w:rPr>
                <w:sz w:val="16"/>
                <w:szCs w:val="16"/>
              </w:rPr>
            </w:pPr>
            <w:r w:rsidRPr="00862E89">
              <w:rPr>
                <w:sz w:val="16"/>
                <w:szCs w:val="16"/>
              </w:rPr>
              <w:t>r. 19</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am. 2010 Nos. 137 and 303</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b/>
                <w:sz w:val="16"/>
                <w:szCs w:val="16"/>
              </w:rPr>
              <w:t>Part</w:t>
            </w:r>
            <w:r w:rsidR="00777022" w:rsidRPr="00862E89">
              <w:rPr>
                <w:b/>
                <w:sz w:val="16"/>
                <w:szCs w:val="16"/>
              </w:rPr>
              <w:t> </w:t>
            </w:r>
            <w:r w:rsidRPr="00862E89">
              <w:rPr>
                <w:b/>
                <w:sz w:val="16"/>
                <w:szCs w:val="16"/>
              </w:rPr>
              <w:t>2</w:t>
            </w:r>
            <w:r w:rsidR="00DE129E">
              <w:rPr>
                <w:b/>
                <w:sz w:val="16"/>
                <w:szCs w:val="16"/>
              </w:rPr>
              <w:noBreakHyphen/>
            </w:r>
            <w:r w:rsidRPr="00862E89">
              <w:rPr>
                <w:b/>
                <w:sz w:val="16"/>
                <w:szCs w:val="16"/>
              </w:rPr>
              <w:t>4</w:t>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616E77">
            <w:pPr>
              <w:pStyle w:val="Tabletext"/>
              <w:tabs>
                <w:tab w:val="center" w:leader="dot" w:pos="2268"/>
              </w:tabs>
              <w:rPr>
                <w:sz w:val="16"/>
                <w:szCs w:val="16"/>
              </w:rPr>
            </w:pPr>
            <w:r w:rsidRPr="00862E89">
              <w:rPr>
                <w:sz w:val="16"/>
                <w:szCs w:val="16"/>
              </w:rPr>
              <w:t>Part</w:t>
            </w:r>
            <w:r w:rsidR="00777022" w:rsidRPr="00862E89">
              <w:rPr>
                <w:sz w:val="16"/>
                <w:szCs w:val="16"/>
              </w:rPr>
              <w:t> </w:t>
            </w:r>
            <w:r w:rsidRPr="00862E89">
              <w:rPr>
                <w:sz w:val="16"/>
                <w:szCs w:val="16"/>
              </w:rPr>
              <w:t>2</w:t>
            </w:r>
            <w:r w:rsidR="00DE129E">
              <w:rPr>
                <w:sz w:val="16"/>
                <w:szCs w:val="16"/>
              </w:rPr>
              <w:noBreakHyphen/>
            </w:r>
            <w:r w:rsidRPr="00862E89">
              <w:rPr>
                <w:sz w:val="16"/>
                <w:szCs w:val="16"/>
              </w:rPr>
              <w:t>4</w:t>
            </w:r>
            <w:r w:rsidR="00BC4487" w:rsidRPr="00862E89">
              <w:rPr>
                <w:sz w:val="16"/>
                <w:szCs w:val="16"/>
              </w:rPr>
              <w:t xml:space="preserve"> heading</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proofErr w:type="spellStart"/>
            <w:r w:rsidRPr="00862E89">
              <w:rPr>
                <w:sz w:val="16"/>
                <w:szCs w:val="16"/>
              </w:rPr>
              <w:t>rs</w:t>
            </w:r>
            <w:proofErr w:type="spellEnd"/>
            <w:r w:rsidRPr="00862E89">
              <w:rPr>
                <w:sz w:val="16"/>
                <w:szCs w:val="16"/>
              </w:rPr>
              <w:t>. 2010 No.</w:t>
            </w:r>
            <w:r w:rsidR="00777022" w:rsidRPr="00862E89">
              <w:rPr>
                <w:sz w:val="16"/>
                <w:szCs w:val="16"/>
              </w:rPr>
              <w:t> </w:t>
            </w:r>
            <w:r w:rsidRPr="00862E89">
              <w:rPr>
                <w:sz w:val="16"/>
                <w:szCs w:val="16"/>
              </w:rPr>
              <w:t>105</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537BB7" w:rsidP="001F5A30">
            <w:pPr>
              <w:pStyle w:val="Tabletext"/>
              <w:rPr>
                <w:sz w:val="16"/>
                <w:szCs w:val="16"/>
              </w:rPr>
            </w:pPr>
            <w:r w:rsidRPr="00862E89">
              <w:rPr>
                <w:b/>
                <w:sz w:val="16"/>
                <w:szCs w:val="16"/>
              </w:rPr>
              <w:t>Division 1</w:t>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537BB7" w:rsidP="00BC4487">
            <w:pPr>
              <w:pStyle w:val="Tabletext"/>
              <w:tabs>
                <w:tab w:val="center" w:leader="dot" w:pos="2268"/>
              </w:tabs>
              <w:rPr>
                <w:sz w:val="16"/>
                <w:szCs w:val="16"/>
              </w:rPr>
            </w:pPr>
            <w:r w:rsidRPr="00862E89">
              <w:rPr>
                <w:sz w:val="16"/>
                <w:szCs w:val="16"/>
              </w:rPr>
              <w:t>Division 1</w:t>
            </w:r>
            <w:r w:rsidR="00BC4487" w:rsidRPr="00862E89">
              <w:rPr>
                <w:sz w:val="16"/>
                <w:szCs w:val="16"/>
              </w:rPr>
              <w:t xml:space="preserve"> h</w:t>
            </w:r>
            <w:r w:rsidR="00FA3DBE" w:rsidRPr="00862E89">
              <w:rPr>
                <w:sz w:val="16"/>
                <w:szCs w:val="16"/>
              </w:rPr>
              <w:t>eading</w:t>
            </w:r>
            <w:r w:rsidR="00FA3DBE"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ad. 2010 No.</w:t>
            </w:r>
            <w:r w:rsidR="00777022" w:rsidRPr="00862E89">
              <w:rPr>
                <w:sz w:val="16"/>
                <w:szCs w:val="16"/>
              </w:rPr>
              <w:t> </w:t>
            </w:r>
            <w:r w:rsidRPr="00862E89">
              <w:rPr>
                <w:sz w:val="16"/>
                <w:szCs w:val="16"/>
              </w:rPr>
              <w:t>105</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b/>
                <w:sz w:val="16"/>
                <w:szCs w:val="16"/>
              </w:rPr>
              <w:t>Subdivision</w:t>
            </w:r>
            <w:r w:rsidR="00777022" w:rsidRPr="00862E89">
              <w:rPr>
                <w:b/>
                <w:sz w:val="16"/>
                <w:szCs w:val="16"/>
              </w:rPr>
              <w:t> </w:t>
            </w:r>
            <w:r w:rsidRPr="00862E89">
              <w:rPr>
                <w:b/>
                <w:sz w:val="16"/>
                <w:szCs w:val="16"/>
              </w:rPr>
              <w:t>1.1</w:t>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BC4487">
            <w:pPr>
              <w:pStyle w:val="Tabletext"/>
              <w:tabs>
                <w:tab w:val="center" w:leader="dot" w:pos="2268"/>
              </w:tabs>
              <w:rPr>
                <w:sz w:val="16"/>
                <w:szCs w:val="16"/>
              </w:rPr>
            </w:pPr>
            <w:r w:rsidRPr="00862E89">
              <w:rPr>
                <w:sz w:val="16"/>
                <w:szCs w:val="16"/>
              </w:rPr>
              <w:t>Subdiv</w:t>
            </w:r>
            <w:r w:rsidR="00BC4487" w:rsidRPr="00862E89">
              <w:rPr>
                <w:sz w:val="16"/>
                <w:szCs w:val="16"/>
              </w:rPr>
              <w:t>ision</w:t>
            </w:r>
            <w:r w:rsidR="00777022" w:rsidRPr="00862E89">
              <w:rPr>
                <w:sz w:val="16"/>
                <w:szCs w:val="16"/>
              </w:rPr>
              <w:t> </w:t>
            </w:r>
            <w:r w:rsidRPr="00862E89">
              <w:rPr>
                <w:sz w:val="16"/>
                <w:szCs w:val="16"/>
              </w:rPr>
              <w:t>1.1</w:t>
            </w:r>
            <w:r w:rsidR="00BC4487" w:rsidRPr="00862E89">
              <w:rPr>
                <w:sz w:val="16"/>
                <w:szCs w:val="16"/>
              </w:rPr>
              <w:t xml:space="preserve"> heading</w:t>
            </w:r>
            <w:r w:rsidR="00BC4487"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BC4487">
            <w:pPr>
              <w:pStyle w:val="Tabletext"/>
              <w:rPr>
                <w:sz w:val="16"/>
                <w:szCs w:val="16"/>
              </w:rPr>
            </w:pPr>
            <w:r w:rsidRPr="00862E89">
              <w:rPr>
                <w:sz w:val="16"/>
                <w:szCs w:val="16"/>
              </w:rPr>
              <w:t>ad. 2010 No.</w:t>
            </w:r>
            <w:r w:rsidR="00777022" w:rsidRPr="00862E89">
              <w:rPr>
                <w:sz w:val="16"/>
                <w:szCs w:val="16"/>
              </w:rPr>
              <w:t> </w:t>
            </w:r>
            <w:r w:rsidRPr="00862E89">
              <w:rPr>
                <w:sz w:val="16"/>
                <w:szCs w:val="16"/>
              </w:rPr>
              <w:t>105</w:t>
            </w:r>
          </w:p>
        </w:tc>
      </w:tr>
      <w:tr w:rsidR="00BC4487" w:rsidRPr="00862E89" w:rsidTr="0050746C">
        <w:trPr>
          <w:jc w:val="center"/>
        </w:trPr>
        <w:tc>
          <w:tcPr>
            <w:tcW w:w="1471" w:type="pct"/>
            <w:tcBorders>
              <w:top w:val="nil"/>
              <w:left w:val="nil"/>
              <w:bottom w:val="nil"/>
              <w:right w:val="nil"/>
            </w:tcBorders>
            <w:shd w:val="clear" w:color="auto" w:fill="auto"/>
          </w:tcPr>
          <w:p w:rsidR="00BC4487" w:rsidRPr="00862E89" w:rsidRDefault="00BC4487" w:rsidP="00BC4487">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BC4487" w:rsidRPr="00862E89" w:rsidRDefault="00BC4487" w:rsidP="001F5A30">
            <w:pPr>
              <w:pStyle w:val="Tabletext"/>
              <w:rPr>
                <w:sz w:val="16"/>
                <w:szCs w:val="16"/>
              </w:rPr>
            </w:pPr>
            <w:proofErr w:type="spellStart"/>
            <w:r w:rsidRPr="00862E89">
              <w:rPr>
                <w:sz w:val="16"/>
                <w:szCs w:val="16"/>
              </w:rPr>
              <w:t>rs</w:t>
            </w:r>
            <w:proofErr w:type="spellEnd"/>
            <w:r w:rsidRPr="00862E89">
              <w:rPr>
                <w:sz w:val="16"/>
                <w:szCs w:val="16"/>
              </w:rPr>
              <w:t>. 2010 No.</w:t>
            </w:r>
            <w:r w:rsidR="00777022" w:rsidRPr="00862E89">
              <w:rPr>
                <w:sz w:val="16"/>
                <w:szCs w:val="16"/>
              </w:rPr>
              <w:t> </w:t>
            </w:r>
            <w:r w:rsidRPr="00862E89">
              <w:rPr>
                <w:sz w:val="16"/>
                <w:szCs w:val="16"/>
              </w:rPr>
              <w:t>303</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pPr>
              <w:pStyle w:val="Tabletext"/>
              <w:tabs>
                <w:tab w:val="center" w:leader="dot" w:pos="2268"/>
              </w:tabs>
              <w:rPr>
                <w:sz w:val="16"/>
                <w:szCs w:val="16"/>
              </w:rPr>
            </w:pPr>
            <w:r w:rsidRPr="00862E89">
              <w:rPr>
                <w:sz w:val="16"/>
                <w:szCs w:val="16"/>
              </w:rPr>
              <w:lastRenderedPageBreak/>
              <w:t>r 20</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pPr>
              <w:pStyle w:val="Tabletext"/>
              <w:rPr>
                <w:sz w:val="16"/>
                <w:szCs w:val="16"/>
              </w:rPr>
            </w:pPr>
            <w:r w:rsidRPr="00862E89">
              <w:rPr>
                <w:sz w:val="16"/>
                <w:szCs w:val="16"/>
              </w:rPr>
              <w:t xml:space="preserve">am </w:t>
            </w:r>
            <w:r w:rsidR="006D74C9" w:rsidRPr="00862E89">
              <w:rPr>
                <w:sz w:val="16"/>
                <w:szCs w:val="16"/>
              </w:rPr>
              <w:t>No 105, 2010; No 137, 2010</w:t>
            </w:r>
            <w:r w:rsidR="00A77699" w:rsidRPr="00862E89">
              <w:rPr>
                <w:sz w:val="16"/>
                <w:szCs w:val="16"/>
              </w:rPr>
              <w:t xml:space="preserve"> (</w:t>
            </w:r>
            <w:r w:rsidR="00373BEE" w:rsidRPr="00862E89">
              <w:rPr>
                <w:sz w:val="16"/>
                <w:szCs w:val="16"/>
              </w:rPr>
              <w:t xml:space="preserve">Sch 1 </w:t>
            </w:r>
            <w:r w:rsidR="001B7634">
              <w:rPr>
                <w:sz w:val="16"/>
                <w:szCs w:val="16"/>
              </w:rPr>
              <w:t>item 1</w:t>
            </w:r>
            <w:r w:rsidR="00373BEE" w:rsidRPr="00862E89">
              <w:rPr>
                <w:sz w:val="16"/>
                <w:szCs w:val="16"/>
              </w:rPr>
              <w:t xml:space="preserve">0 </w:t>
            </w:r>
            <w:r w:rsidR="00A77699" w:rsidRPr="00862E89">
              <w:rPr>
                <w:sz w:val="16"/>
                <w:szCs w:val="16"/>
              </w:rPr>
              <w:t xml:space="preserve">md not </w:t>
            </w:r>
            <w:proofErr w:type="spellStart"/>
            <w:r w:rsidR="00A77699" w:rsidRPr="00862E89">
              <w:rPr>
                <w:sz w:val="16"/>
                <w:szCs w:val="16"/>
              </w:rPr>
              <w:t>incorp</w:t>
            </w:r>
            <w:proofErr w:type="spellEnd"/>
            <w:r w:rsidR="00A77699" w:rsidRPr="00862E89">
              <w:rPr>
                <w:sz w:val="16"/>
                <w:szCs w:val="16"/>
              </w:rPr>
              <w:t>)</w:t>
            </w:r>
            <w:r w:rsidR="006D74C9" w:rsidRPr="00862E89">
              <w:rPr>
                <w:sz w:val="16"/>
                <w:szCs w:val="16"/>
              </w:rPr>
              <w:t xml:space="preserve">; No 185, 2010; No 235, 2010; No 303, </w:t>
            </w:r>
            <w:r w:rsidRPr="00862E89">
              <w:rPr>
                <w:sz w:val="16"/>
                <w:szCs w:val="16"/>
              </w:rPr>
              <w:t>2010</w:t>
            </w:r>
            <w:r w:rsidR="00D91759" w:rsidRPr="00862E89">
              <w:rPr>
                <w:sz w:val="16"/>
                <w:szCs w:val="16"/>
              </w:rPr>
              <w:t>; F2019L01641</w:t>
            </w:r>
            <w:r w:rsidR="00230BA7" w:rsidRPr="00862E89">
              <w:rPr>
                <w:sz w:val="16"/>
                <w:szCs w:val="16"/>
              </w:rPr>
              <w:t>; F2020L01189</w:t>
            </w:r>
            <w:r w:rsidR="005A7111" w:rsidRPr="00862E89">
              <w:rPr>
                <w:sz w:val="16"/>
                <w:szCs w:val="16"/>
              </w:rPr>
              <w:t>; F2020L01610</w:t>
            </w:r>
            <w:r w:rsidR="000C36CB" w:rsidRPr="00862E89">
              <w:rPr>
                <w:sz w:val="16"/>
                <w:szCs w:val="16"/>
              </w:rPr>
              <w:t>; F2021L00521</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616E77">
            <w:pPr>
              <w:pStyle w:val="Tabletext"/>
              <w:tabs>
                <w:tab w:val="center" w:leader="dot" w:pos="2268"/>
              </w:tabs>
              <w:rPr>
                <w:sz w:val="16"/>
                <w:szCs w:val="16"/>
              </w:rPr>
            </w:pPr>
            <w:r w:rsidRPr="00862E89">
              <w:rPr>
                <w:sz w:val="16"/>
                <w:szCs w:val="16"/>
              </w:rPr>
              <w:t>r 21</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pPr>
              <w:pStyle w:val="Tabletext"/>
              <w:rPr>
                <w:sz w:val="16"/>
                <w:szCs w:val="16"/>
              </w:rPr>
            </w:pPr>
            <w:r w:rsidRPr="00862E89">
              <w:rPr>
                <w:sz w:val="16"/>
                <w:szCs w:val="16"/>
              </w:rPr>
              <w:t xml:space="preserve">am </w:t>
            </w:r>
            <w:r w:rsidR="006D74C9" w:rsidRPr="00862E89">
              <w:rPr>
                <w:sz w:val="16"/>
                <w:szCs w:val="16"/>
              </w:rPr>
              <w:t>No 137, 2010</w:t>
            </w:r>
            <w:r w:rsidR="00A77699" w:rsidRPr="00862E89">
              <w:rPr>
                <w:sz w:val="16"/>
                <w:szCs w:val="16"/>
              </w:rPr>
              <w:t xml:space="preserve"> (</w:t>
            </w:r>
            <w:r w:rsidR="00373BEE" w:rsidRPr="00862E89">
              <w:rPr>
                <w:sz w:val="16"/>
                <w:szCs w:val="16"/>
              </w:rPr>
              <w:t xml:space="preserve">Sch 1 </w:t>
            </w:r>
            <w:r w:rsidR="001B7634">
              <w:rPr>
                <w:sz w:val="16"/>
                <w:szCs w:val="16"/>
              </w:rPr>
              <w:t>item 1</w:t>
            </w:r>
            <w:r w:rsidR="00373BEE" w:rsidRPr="00862E89">
              <w:rPr>
                <w:sz w:val="16"/>
                <w:szCs w:val="16"/>
              </w:rPr>
              <w:t xml:space="preserve">2 </w:t>
            </w:r>
            <w:r w:rsidR="00A77699" w:rsidRPr="00862E89">
              <w:rPr>
                <w:sz w:val="16"/>
                <w:szCs w:val="16"/>
              </w:rPr>
              <w:t xml:space="preserve">md not </w:t>
            </w:r>
            <w:proofErr w:type="spellStart"/>
            <w:r w:rsidR="00A77699" w:rsidRPr="00862E89">
              <w:rPr>
                <w:sz w:val="16"/>
                <w:szCs w:val="16"/>
              </w:rPr>
              <w:t>incorp</w:t>
            </w:r>
            <w:proofErr w:type="spellEnd"/>
            <w:r w:rsidR="00A77699" w:rsidRPr="00862E89">
              <w:rPr>
                <w:sz w:val="16"/>
                <w:szCs w:val="16"/>
              </w:rPr>
              <w:t>)</w:t>
            </w:r>
            <w:r w:rsidR="006D74C9" w:rsidRPr="00862E89">
              <w:rPr>
                <w:sz w:val="16"/>
                <w:szCs w:val="16"/>
              </w:rPr>
              <w:t xml:space="preserve">; No 235, 2010; No 303, </w:t>
            </w:r>
            <w:r w:rsidRPr="00862E89">
              <w:rPr>
                <w:sz w:val="16"/>
                <w:szCs w:val="16"/>
              </w:rPr>
              <w:t>2010</w:t>
            </w:r>
            <w:r w:rsidR="00D91759" w:rsidRPr="00862E89">
              <w:rPr>
                <w:sz w:val="16"/>
                <w:szCs w:val="16"/>
              </w:rPr>
              <w:t>; F2019L01641</w:t>
            </w:r>
            <w:r w:rsidR="005A7111" w:rsidRPr="00862E89">
              <w:rPr>
                <w:sz w:val="16"/>
                <w:szCs w:val="16"/>
              </w:rPr>
              <w:t>; F2020L01610</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EA4E3D">
            <w:pPr>
              <w:pStyle w:val="Tabletext"/>
              <w:tabs>
                <w:tab w:val="center" w:leader="dot" w:pos="2268"/>
              </w:tabs>
              <w:rPr>
                <w:sz w:val="16"/>
                <w:szCs w:val="16"/>
              </w:rPr>
            </w:pPr>
            <w:r w:rsidRPr="00862E89">
              <w:rPr>
                <w:sz w:val="16"/>
                <w:szCs w:val="16"/>
              </w:rPr>
              <w:t>r 22</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EA4E3D">
            <w:pPr>
              <w:pStyle w:val="Tabletext"/>
              <w:rPr>
                <w:sz w:val="16"/>
                <w:szCs w:val="16"/>
              </w:rPr>
            </w:pPr>
            <w:r w:rsidRPr="00862E89">
              <w:rPr>
                <w:sz w:val="16"/>
                <w:szCs w:val="16"/>
              </w:rPr>
              <w:t>am 2010 No</w:t>
            </w:r>
            <w:r w:rsidR="00777022" w:rsidRPr="00862E89">
              <w:rPr>
                <w:sz w:val="16"/>
                <w:szCs w:val="16"/>
              </w:rPr>
              <w:t> </w:t>
            </w:r>
            <w:r w:rsidRPr="00862E89">
              <w:rPr>
                <w:sz w:val="16"/>
                <w:szCs w:val="16"/>
              </w:rPr>
              <w:t>137</w:t>
            </w:r>
            <w:r w:rsidR="005A7111" w:rsidRPr="00862E89">
              <w:rPr>
                <w:sz w:val="16"/>
                <w:szCs w:val="16"/>
              </w:rPr>
              <w:t>; F2020L01610</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EA4E3D">
            <w:pPr>
              <w:pStyle w:val="Tabletext"/>
              <w:tabs>
                <w:tab w:val="center" w:leader="dot" w:pos="2268"/>
              </w:tabs>
              <w:rPr>
                <w:sz w:val="16"/>
                <w:szCs w:val="16"/>
              </w:rPr>
            </w:pPr>
            <w:r w:rsidRPr="00862E89">
              <w:rPr>
                <w:sz w:val="16"/>
                <w:szCs w:val="16"/>
              </w:rPr>
              <w:t>r 23</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EA4E3D">
            <w:pPr>
              <w:pStyle w:val="Tabletext"/>
              <w:rPr>
                <w:sz w:val="16"/>
                <w:szCs w:val="16"/>
              </w:rPr>
            </w:pPr>
            <w:r w:rsidRPr="00862E89">
              <w:rPr>
                <w:sz w:val="16"/>
                <w:szCs w:val="16"/>
              </w:rPr>
              <w:t>am 2010 No 105</w:t>
            </w:r>
            <w:r w:rsidR="005A7111" w:rsidRPr="00862E89">
              <w:rPr>
                <w:sz w:val="16"/>
                <w:szCs w:val="16"/>
              </w:rPr>
              <w:t>; 2010 No</w:t>
            </w:r>
            <w:r w:rsidRPr="00862E89">
              <w:rPr>
                <w:sz w:val="16"/>
                <w:szCs w:val="16"/>
              </w:rPr>
              <w:t xml:space="preserve"> 137</w:t>
            </w:r>
            <w:r w:rsidR="005A7111" w:rsidRPr="00862E89">
              <w:rPr>
                <w:sz w:val="16"/>
                <w:szCs w:val="16"/>
              </w:rPr>
              <w:t>; F2020L01610</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EA4E3D">
            <w:pPr>
              <w:pStyle w:val="Tabletext"/>
              <w:tabs>
                <w:tab w:val="center" w:leader="dot" w:pos="2268"/>
              </w:tabs>
              <w:rPr>
                <w:sz w:val="16"/>
                <w:szCs w:val="16"/>
              </w:rPr>
            </w:pPr>
            <w:r w:rsidRPr="00862E89">
              <w:rPr>
                <w:sz w:val="16"/>
                <w:szCs w:val="16"/>
              </w:rPr>
              <w:t>r 23A</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EA4E3D">
            <w:pPr>
              <w:pStyle w:val="Tabletext"/>
              <w:rPr>
                <w:sz w:val="16"/>
                <w:szCs w:val="16"/>
              </w:rPr>
            </w:pPr>
            <w:r w:rsidRPr="00862E89">
              <w:rPr>
                <w:sz w:val="16"/>
                <w:szCs w:val="16"/>
              </w:rPr>
              <w:t>ad 2010 No</w:t>
            </w:r>
            <w:r w:rsidR="00DA4A3D" w:rsidRPr="00862E89">
              <w:rPr>
                <w:sz w:val="16"/>
                <w:szCs w:val="16"/>
              </w:rPr>
              <w:t xml:space="preserve"> </w:t>
            </w:r>
            <w:r w:rsidRPr="00862E89">
              <w:rPr>
                <w:sz w:val="16"/>
                <w:szCs w:val="16"/>
              </w:rPr>
              <w:t>105</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477DEC">
            <w:pPr>
              <w:pStyle w:val="Tabletext"/>
              <w:rPr>
                <w:sz w:val="16"/>
                <w:szCs w:val="16"/>
              </w:rPr>
            </w:pPr>
          </w:p>
        </w:tc>
        <w:tc>
          <w:tcPr>
            <w:tcW w:w="3529" w:type="pct"/>
            <w:tcBorders>
              <w:top w:val="nil"/>
              <w:left w:val="nil"/>
              <w:bottom w:val="nil"/>
              <w:right w:val="nil"/>
            </w:tcBorders>
            <w:shd w:val="clear" w:color="auto" w:fill="auto"/>
          </w:tcPr>
          <w:p w:rsidR="00FA3DBE" w:rsidRPr="00862E89" w:rsidRDefault="00FA3DBE" w:rsidP="00EA4E3D">
            <w:pPr>
              <w:pStyle w:val="Tabletext"/>
              <w:rPr>
                <w:sz w:val="16"/>
                <w:szCs w:val="16"/>
              </w:rPr>
            </w:pPr>
            <w:r w:rsidRPr="00862E89">
              <w:rPr>
                <w:sz w:val="16"/>
                <w:szCs w:val="16"/>
              </w:rPr>
              <w:t>am 2010 No</w:t>
            </w:r>
            <w:r w:rsidR="00777022" w:rsidRPr="00862E89">
              <w:rPr>
                <w:sz w:val="16"/>
                <w:szCs w:val="16"/>
              </w:rPr>
              <w:t> </w:t>
            </w:r>
            <w:r w:rsidRPr="00862E89">
              <w:rPr>
                <w:sz w:val="16"/>
                <w:szCs w:val="16"/>
              </w:rPr>
              <w:t>137</w:t>
            </w:r>
            <w:r w:rsidR="005A7111" w:rsidRPr="00862E89">
              <w:rPr>
                <w:sz w:val="16"/>
                <w:szCs w:val="16"/>
              </w:rPr>
              <w:t>; F2020L01610</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1464B5">
            <w:pPr>
              <w:pStyle w:val="Tabletext"/>
              <w:tabs>
                <w:tab w:val="center" w:leader="dot" w:pos="2268"/>
              </w:tabs>
              <w:rPr>
                <w:sz w:val="16"/>
                <w:szCs w:val="16"/>
              </w:rPr>
            </w:pPr>
            <w:r w:rsidRPr="00862E89">
              <w:rPr>
                <w:sz w:val="16"/>
                <w:szCs w:val="16"/>
              </w:rPr>
              <w:t>r 23B</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pPr>
              <w:pStyle w:val="Tabletext"/>
              <w:rPr>
                <w:sz w:val="16"/>
                <w:szCs w:val="16"/>
              </w:rPr>
            </w:pPr>
            <w:r w:rsidRPr="00862E89">
              <w:rPr>
                <w:sz w:val="16"/>
                <w:szCs w:val="16"/>
              </w:rPr>
              <w:t>ad No</w:t>
            </w:r>
            <w:r w:rsidR="00D14C15" w:rsidRPr="00862E89">
              <w:rPr>
                <w:sz w:val="16"/>
                <w:szCs w:val="16"/>
              </w:rPr>
              <w:t> </w:t>
            </w:r>
            <w:r w:rsidRPr="00862E89">
              <w:rPr>
                <w:sz w:val="16"/>
                <w:szCs w:val="16"/>
              </w:rPr>
              <w:t>137</w:t>
            </w:r>
            <w:r w:rsidR="00D14C15" w:rsidRPr="00862E89">
              <w:rPr>
                <w:sz w:val="16"/>
                <w:szCs w:val="16"/>
              </w:rPr>
              <w:t>, 2010</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616E77">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am F2018L00515</w:t>
            </w:r>
            <w:r w:rsidR="00D14C15" w:rsidRPr="00862E89">
              <w:rPr>
                <w:sz w:val="16"/>
                <w:szCs w:val="16"/>
              </w:rPr>
              <w:t>; F2019L00537</w:t>
            </w:r>
            <w:r w:rsidR="005A7111" w:rsidRPr="00862E89">
              <w:rPr>
                <w:sz w:val="16"/>
                <w:szCs w:val="16"/>
              </w:rPr>
              <w:t>; F2020L01610</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842C71">
            <w:pPr>
              <w:pStyle w:val="Tabletext"/>
              <w:tabs>
                <w:tab w:val="center" w:leader="dot" w:pos="2268"/>
              </w:tabs>
              <w:rPr>
                <w:sz w:val="16"/>
                <w:szCs w:val="16"/>
              </w:rPr>
            </w:pPr>
            <w:r w:rsidRPr="00862E89">
              <w:rPr>
                <w:sz w:val="16"/>
                <w:szCs w:val="16"/>
              </w:rPr>
              <w:t>r 23C</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pPr>
              <w:pStyle w:val="Tabletext"/>
              <w:rPr>
                <w:sz w:val="16"/>
                <w:szCs w:val="16"/>
              </w:rPr>
            </w:pPr>
            <w:r w:rsidRPr="00862E89">
              <w:rPr>
                <w:sz w:val="16"/>
                <w:szCs w:val="16"/>
              </w:rPr>
              <w:t>ad No</w:t>
            </w:r>
            <w:r w:rsidR="00DB4B37" w:rsidRPr="00862E89">
              <w:rPr>
                <w:sz w:val="16"/>
                <w:szCs w:val="16"/>
              </w:rPr>
              <w:t> </w:t>
            </w:r>
            <w:r w:rsidRPr="00862E89">
              <w:rPr>
                <w:sz w:val="16"/>
                <w:szCs w:val="16"/>
              </w:rPr>
              <w:t>137</w:t>
            </w:r>
            <w:r w:rsidR="00D14C15" w:rsidRPr="00862E89">
              <w:rPr>
                <w:sz w:val="16"/>
                <w:szCs w:val="16"/>
              </w:rPr>
              <w:t>, 2010</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616E77">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FA3DBE" w:rsidRPr="00862E89" w:rsidRDefault="00FA3DBE">
            <w:pPr>
              <w:pStyle w:val="Tabletext"/>
              <w:rPr>
                <w:sz w:val="16"/>
                <w:szCs w:val="16"/>
              </w:rPr>
            </w:pPr>
            <w:r w:rsidRPr="00862E89">
              <w:rPr>
                <w:sz w:val="16"/>
                <w:szCs w:val="16"/>
              </w:rPr>
              <w:t>am No</w:t>
            </w:r>
            <w:r w:rsidR="00DB4B37" w:rsidRPr="00862E89">
              <w:rPr>
                <w:sz w:val="16"/>
                <w:szCs w:val="16"/>
              </w:rPr>
              <w:t> </w:t>
            </w:r>
            <w:r w:rsidRPr="00862E89">
              <w:rPr>
                <w:sz w:val="16"/>
                <w:szCs w:val="16"/>
              </w:rPr>
              <w:t>303</w:t>
            </w:r>
            <w:r w:rsidR="00D14C15" w:rsidRPr="00862E89">
              <w:rPr>
                <w:sz w:val="16"/>
                <w:szCs w:val="16"/>
              </w:rPr>
              <w:t>, 2010</w:t>
            </w:r>
            <w:r w:rsidRPr="00862E89">
              <w:rPr>
                <w:sz w:val="16"/>
                <w:szCs w:val="16"/>
              </w:rPr>
              <w:t>; F2018L00515</w:t>
            </w:r>
            <w:r w:rsidR="00D14C15" w:rsidRPr="00862E89">
              <w:rPr>
                <w:sz w:val="16"/>
                <w:szCs w:val="16"/>
              </w:rPr>
              <w:t>; F2019L00537</w:t>
            </w:r>
            <w:r w:rsidR="005A7111" w:rsidRPr="00862E89">
              <w:rPr>
                <w:sz w:val="16"/>
                <w:szCs w:val="16"/>
              </w:rPr>
              <w:t>; F2020L01610</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616E77">
            <w:pPr>
              <w:pStyle w:val="Tabletext"/>
              <w:tabs>
                <w:tab w:val="center" w:leader="dot" w:pos="2268"/>
              </w:tabs>
              <w:rPr>
                <w:sz w:val="16"/>
                <w:szCs w:val="16"/>
              </w:rPr>
            </w:pPr>
            <w:r w:rsidRPr="00862E89">
              <w:rPr>
                <w:sz w:val="16"/>
                <w:szCs w:val="16"/>
              </w:rPr>
              <w:t>r 23D</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pPr>
              <w:pStyle w:val="Tabletext"/>
              <w:rPr>
                <w:sz w:val="16"/>
                <w:szCs w:val="16"/>
              </w:rPr>
            </w:pPr>
            <w:r w:rsidRPr="00862E89">
              <w:rPr>
                <w:sz w:val="16"/>
                <w:szCs w:val="16"/>
              </w:rPr>
              <w:t>ad No</w:t>
            </w:r>
            <w:r w:rsidR="00DB4B37" w:rsidRPr="00862E89">
              <w:rPr>
                <w:sz w:val="16"/>
                <w:szCs w:val="16"/>
              </w:rPr>
              <w:t> </w:t>
            </w:r>
            <w:r w:rsidRPr="00862E89">
              <w:rPr>
                <w:sz w:val="16"/>
                <w:szCs w:val="16"/>
              </w:rPr>
              <w:t>235</w:t>
            </w:r>
            <w:r w:rsidR="00D14C15" w:rsidRPr="00862E89">
              <w:rPr>
                <w:sz w:val="16"/>
                <w:szCs w:val="16"/>
              </w:rPr>
              <w:t>, 2010</w:t>
            </w:r>
          </w:p>
        </w:tc>
      </w:tr>
      <w:tr w:rsidR="005A7111" w:rsidRPr="00862E89" w:rsidTr="0050746C">
        <w:trPr>
          <w:jc w:val="center"/>
        </w:trPr>
        <w:tc>
          <w:tcPr>
            <w:tcW w:w="1471" w:type="pct"/>
            <w:tcBorders>
              <w:top w:val="nil"/>
              <w:left w:val="nil"/>
              <w:bottom w:val="nil"/>
              <w:right w:val="nil"/>
            </w:tcBorders>
            <w:shd w:val="clear" w:color="auto" w:fill="auto"/>
          </w:tcPr>
          <w:p w:rsidR="005A7111" w:rsidRPr="00862E89" w:rsidRDefault="005A7111" w:rsidP="00616E77">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5A7111" w:rsidRPr="00862E89" w:rsidRDefault="005A7111">
            <w:pPr>
              <w:pStyle w:val="Tabletext"/>
              <w:rPr>
                <w:sz w:val="16"/>
                <w:szCs w:val="16"/>
              </w:rPr>
            </w:pPr>
            <w:r w:rsidRPr="00862E89">
              <w:rPr>
                <w:sz w:val="16"/>
                <w:szCs w:val="16"/>
              </w:rPr>
              <w:t>am F2020L01610</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b/>
                <w:sz w:val="16"/>
                <w:szCs w:val="16"/>
              </w:rPr>
              <w:t>Subdivision</w:t>
            </w:r>
            <w:r w:rsidR="00777022" w:rsidRPr="00862E89">
              <w:rPr>
                <w:b/>
                <w:sz w:val="16"/>
                <w:szCs w:val="16"/>
              </w:rPr>
              <w:t> </w:t>
            </w:r>
            <w:r w:rsidRPr="00862E89">
              <w:rPr>
                <w:b/>
                <w:sz w:val="16"/>
                <w:szCs w:val="16"/>
              </w:rPr>
              <w:t>1.2</w:t>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BC4487">
            <w:pPr>
              <w:pStyle w:val="Tabletext"/>
              <w:tabs>
                <w:tab w:val="center" w:leader="dot" w:pos="2268"/>
              </w:tabs>
              <w:rPr>
                <w:sz w:val="16"/>
                <w:szCs w:val="16"/>
              </w:rPr>
            </w:pPr>
            <w:r w:rsidRPr="00862E89">
              <w:rPr>
                <w:sz w:val="16"/>
                <w:szCs w:val="16"/>
              </w:rPr>
              <w:t>Subdiv</w:t>
            </w:r>
            <w:r w:rsidR="00BC4487" w:rsidRPr="00862E89">
              <w:rPr>
                <w:sz w:val="16"/>
                <w:szCs w:val="16"/>
              </w:rPr>
              <w:t>ision</w:t>
            </w:r>
            <w:r w:rsidR="00777022" w:rsidRPr="00862E89">
              <w:rPr>
                <w:sz w:val="16"/>
                <w:szCs w:val="16"/>
              </w:rPr>
              <w:t> </w:t>
            </w:r>
            <w:r w:rsidRPr="00862E89">
              <w:rPr>
                <w:sz w:val="16"/>
                <w:szCs w:val="16"/>
              </w:rPr>
              <w:t>1.2</w:t>
            </w:r>
            <w:r w:rsidR="00BC4487" w:rsidRPr="00862E89">
              <w:rPr>
                <w:sz w:val="16"/>
                <w:szCs w:val="16"/>
              </w:rPr>
              <w:t xml:space="preserve"> heading</w:t>
            </w:r>
            <w:r w:rsidR="00BC4487"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ad. 2010 No.</w:t>
            </w:r>
            <w:r w:rsidR="00777022" w:rsidRPr="00862E89">
              <w:rPr>
                <w:sz w:val="16"/>
                <w:szCs w:val="16"/>
              </w:rPr>
              <w:t> </w:t>
            </w:r>
            <w:r w:rsidRPr="00862E89">
              <w:rPr>
                <w:sz w:val="16"/>
                <w:szCs w:val="16"/>
              </w:rPr>
              <w:t>105</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616E77">
            <w:pPr>
              <w:pStyle w:val="Tabletext"/>
              <w:tabs>
                <w:tab w:val="center" w:leader="dot" w:pos="2268"/>
              </w:tabs>
              <w:rPr>
                <w:sz w:val="16"/>
                <w:szCs w:val="16"/>
              </w:rPr>
            </w:pPr>
            <w:r w:rsidRPr="00862E89">
              <w:rPr>
                <w:sz w:val="16"/>
                <w:szCs w:val="16"/>
              </w:rPr>
              <w:t>r 24</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pPr>
              <w:pStyle w:val="Tabletext"/>
              <w:rPr>
                <w:sz w:val="16"/>
                <w:szCs w:val="16"/>
              </w:rPr>
            </w:pPr>
            <w:r w:rsidRPr="00862E89">
              <w:rPr>
                <w:sz w:val="16"/>
                <w:szCs w:val="16"/>
              </w:rPr>
              <w:t xml:space="preserve">am </w:t>
            </w:r>
            <w:r w:rsidR="006D74C9" w:rsidRPr="00862E89">
              <w:rPr>
                <w:sz w:val="16"/>
                <w:szCs w:val="16"/>
              </w:rPr>
              <w:t>No 105, 2010; No 137, 2010</w:t>
            </w:r>
            <w:r w:rsidR="00A77699" w:rsidRPr="00862E89">
              <w:rPr>
                <w:sz w:val="16"/>
                <w:szCs w:val="16"/>
              </w:rPr>
              <w:t xml:space="preserve"> (</w:t>
            </w:r>
            <w:r w:rsidR="00373BEE" w:rsidRPr="00862E89">
              <w:rPr>
                <w:sz w:val="16"/>
                <w:szCs w:val="16"/>
              </w:rPr>
              <w:t>Sch 1 items</w:t>
            </w:r>
            <w:r w:rsidR="00777022" w:rsidRPr="00862E89">
              <w:rPr>
                <w:sz w:val="16"/>
                <w:szCs w:val="16"/>
              </w:rPr>
              <w:t> </w:t>
            </w:r>
            <w:r w:rsidR="00373BEE" w:rsidRPr="00862E89">
              <w:rPr>
                <w:sz w:val="16"/>
                <w:szCs w:val="16"/>
              </w:rPr>
              <w:t xml:space="preserve">21, 22, 25, 26, 29 </w:t>
            </w:r>
            <w:r w:rsidR="00A77699" w:rsidRPr="00862E89">
              <w:rPr>
                <w:sz w:val="16"/>
                <w:szCs w:val="16"/>
              </w:rPr>
              <w:t xml:space="preserve">md not </w:t>
            </w:r>
            <w:proofErr w:type="spellStart"/>
            <w:r w:rsidR="00A77699" w:rsidRPr="00862E89">
              <w:rPr>
                <w:sz w:val="16"/>
                <w:szCs w:val="16"/>
              </w:rPr>
              <w:t>incorp</w:t>
            </w:r>
            <w:proofErr w:type="spellEnd"/>
            <w:r w:rsidR="00A77699" w:rsidRPr="00862E89">
              <w:rPr>
                <w:sz w:val="16"/>
                <w:szCs w:val="16"/>
              </w:rPr>
              <w:t>)</w:t>
            </w:r>
            <w:r w:rsidR="006D74C9" w:rsidRPr="00862E89">
              <w:rPr>
                <w:sz w:val="16"/>
                <w:szCs w:val="16"/>
              </w:rPr>
              <w:t xml:space="preserve">; No 303, </w:t>
            </w:r>
            <w:r w:rsidRPr="00862E89">
              <w:rPr>
                <w:sz w:val="16"/>
                <w:szCs w:val="16"/>
              </w:rPr>
              <w:t>2010</w:t>
            </w:r>
            <w:r w:rsidR="00D91759" w:rsidRPr="00862E89">
              <w:rPr>
                <w:sz w:val="16"/>
                <w:szCs w:val="16"/>
              </w:rPr>
              <w:t>; F2019L01641</w:t>
            </w:r>
            <w:r w:rsidR="005A7111" w:rsidRPr="00862E89">
              <w:rPr>
                <w:sz w:val="16"/>
                <w:szCs w:val="16"/>
              </w:rPr>
              <w:t>; F2020L01610</w:t>
            </w:r>
            <w:r w:rsidR="000C36CB" w:rsidRPr="00862E89">
              <w:rPr>
                <w:sz w:val="16"/>
                <w:szCs w:val="16"/>
              </w:rPr>
              <w:t>; F2021L00521</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b/>
                <w:sz w:val="16"/>
                <w:szCs w:val="16"/>
              </w:rPr>
              <w:t>Subdivision</w:t>
            </w:r>
            <w:r w:rsidR="00777022" w:rsidRPr="00862E89">
              <w:rPr>
                <w:b/>
                <w:sz w:val="16"/>
                <w:szCs w:val="16"/>
              </w:rPr>
              <w:t> </w:t>
            </w:r>
            <w:r w:rsidRPr="00862E89">
              <w:rPr>
                <w:b/>
                <w:sz w:val="16"/>
                <w:szCs w:val="16"/>
              </w:rPr>
              <w:t>1.3</w:t>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BC4487">
            <w:pPr>
              <w:pStyle w:val="Tabletext"/>
              <w:tabs>
                <w:tab w:val="center" w:leader="dot" w:pos="2268"/>
              </w:tabs>
              <w:rPr>
                <w:sz w:val="16"/>
                <w:szCs w:val="16"/>
              </w:rPr>
            </w:pPr>
            <w:r w:rsidRPr="00862E89">
              <w:rPr>
                <w:sz w:val="16"/>
                <w:szCs w:val="16"/>
              </w:rPr>
              <w:t>Subdiv</w:t>
            </w:r>
            <w:r w:rsidR="00BC4487" w:rsidRPr="00862E89">
              <w:rPr>
                <w:sz w:val="16"/>
                <w:szCs w:val="16"/>
              </w:rPr>
              <w:t>ision</w:t>
            </w:r>
            <w:r w:rsidR="00777022" w:rsidRPr="00862E89">
              <w:rPr>
                <w:sz w:val="16"/>
                <w:szCs w:val="16"/>
              </w:rPr>
              <w:t> </w:t>
            </w:r>
            <w:r w:rsidRPr="00862E89">
              <w:rPr>
                <w:sz w:val="16"/>
                <w:szCs w:val="16"/>
              </w:rPr>
              <w:t>1.3</w:t>
            </w:r>
            <w:r w:rsidR="00BC4487" w:rsidRPr="00862E89">
              <w:rPr>
                <w:sz w:val="16"/>
                <w:szCs w:val="16"/>
              </w:rPr>
              <w:t xml:space="preserve"> heading</w:t>
            </w:r>
            <w:r w:rsidR="00BC4487"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ad. 2010 No.</w:t>
            </w:r>
            <w:r w:rsidR="00777022" w:rsidRPr="00862E89">
              <w:rPr>
                <w:sz w:val="16"/>
                <w:szCs w:val="16"/>
              </w:rPr>
              <w:t> </w:t>
            </w:r>
            <w:r w:rsidRPr="00862E89">
              <w:rPr>
                <w:sz w:val="16"/>
                <w:szCs w:val="16"/>
              </w:rPr>
              <w:t>303</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616E77">
            <w:pPr>
              <w:pStyle w:val="Tabletext"/>
              <w:tabs>
                <w:tab w:val="center" w:leader="dot" w:pos="2268"/>
              </w:tabs>
              <w:rPr>
                <w:sz w:val="16"/>
                <w:szCs w:val="16"/>
              </w:rPr>
            </w:pPr>
            <w:r w:rsidRPr="00862E89">
              <w:rPr>
                <w:sz w:val="16"/>
                <w:szCs w:val="16"/>
              </w:rPr>
              <w:t>r. 24A</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ad. 2010 No.</w:t>
            </w:r>
            <w:r w:rsidR="00777022" w:rsidRPr="00862E89">
              <w:rPr>
                <w:sz w:val="16"/>
                <w:szCs w:val="16"/>
              </w:rPr>
              <w:t> </w:t>
            </w:r>
            <w:r w:rsidRPr="00862E89">
              <w:rPr>
                <w:sz w:val="16"/>
                <w:szCs w:val="16"/>
              </w:rPr>
              <w:t>303</w:t>
            </w:r>
          </w:p>
        </w:tc>
      </w:tr>
      <w:tr w:rsidR="009910D5" w:rsidRPr="00862E89" w:rsidTr="0050746C">
        <w:trPr>
          <w:jc w:val="center"/>
        </w:trPr>
        <w:tc>
          <w:tcPr>
            <w:tcW w:w="1471" w:type="pct"/>
            <w:tcBorders>
              <w:top w:val="nil"/>
              <w:left w:val="nil"/>
              <w:bottom w:val="nil"/>
              <w:right w:val="nil"/>
            </w:tcBorders>
            <w:shd w:val="clear" w:color="auto" w:fill="auto"/>
          </w:tcPr>
          <w:p w:rsidR="009910D5" w:rsidRPr="00862E89" w:rsidRDefault="009910D5" w:rsidP="00616E77">
            <w:pPr>
              <w:pStyle w:val="Tabletext"/>
              <w:tabs>
                <w:tab w:val="center" w:leader="dot" w:pos="2268"/>
              </w:tabs>
              <w:rPr>
                <w:sz w:val="16"/>
                <w:szCs w:val="16"/>
              </w:rPr>
            </w:pPr>
            <w:r w:rsidRPr="00862E89">
              <w:rPr>
                <w:sz w:val="16"/>
                <w:szCs w:val="16"/>
              </w:rPr>
              <w:t>r 24C</w:t>
            </w:r>
            <w:r w:rsidRPr="00862E89">
              <w:rPr>
                <w:sz w:val="16"/>
                <w:szCs w:val="16"/>
              </w:rPr>
              <w:tab/>
            </w:r>
          </w:p>
        </w:tc>
        <w:tc>
          <w:tcPr>
            <w:tcW w:w="3529" w:type="pct"/>
            <w:tcBorders>
              <w:top w:val="nil"/>
              <w:left w:val="nil"/>
              <w:bottom w:val="nil"/>
              <w:right w:val="nil"/>
            </w:tcBorders>
            <w:shd w:val="clear" w:color="auto" w:fill="auto"/>
          </w:tcPr>
          <w:p w:rsidR="009910D5" w:rsidRPr="00862E89" w:rsidRDefault="009910D5" w:rsidP="001F5A30">
            <w:pPr>
              <w:pStyle w:val="Tabletext"/>
              <w:rPr>
                <w:sz w:val="16"/>
                <w:szCs w:val="16"/>
              </w:rPr>
            </w:pPr>
            <w:r w:rsidRPr="00862E89">
              <w:rPr>
                <w:sz w:val="16"/>
                <w:szCs w:val="16"/>
              </w:rPr>
              <w:t xml:space="preserve">ad No 185, 2010 (md not </w:t>
            </w:r>
            <w:proofErr w:type="spellStart"/>
            <w:r w:rsidRPr="00862E89">
              <w:rPr>
                <w:sz w:val="16"/>
                <w:szCs w:val="16"/>
              </w:rPr>
              <w:t>incorp</w:t>
            </w:r>
            <w:proofErr w:type="spellEnd"/>
            <w:r w:rsidRPr="00862E89">
              <w:rPr>
                <w:sz w:val="16"/>
                <w:szCs w:val="16"/>
              </w:rPr>
              <w:t>)</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537BB7" w:rsidP="001F5A30">
            <w:pPr>
              <w:pStyle w:val="Tabletext"/>
              <w:rPr>
                <w:sz w:val="16"/>
                <w:szCs w:val="16"/>
              </w:rPr>
            </w:pPr>
            <w:r w:rsidRPr="00862E89">
              <w:rPr>
                <w:b/>
                <w:sz w:val="16"/>
                <w:szCs w:val="16"/>
              </w:rPr>
              <w:t>Division 2</w:t>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537BB7" w:rsidP="00BC4487">
            <w:pPr>
              <w:pStyle w:val="Tabletext"/>
              <w:tabs>
                <w:tab w:val="center" w:leader="dot" w:pos="2268"/>
              </w:tabs>
              <w:rPr>
                <w:sz w:val="16"/>
                <w:szCs w:val="16"/>
              </w:rPr>
            </w:pPr>
            <w:r w:rsidRPr="00862E89">
              <w:rPr>
                <w:sz w:val="16"/>
                <w:szCs w:val="16"/>
              </w:rPr>
              <w:t>Division 2</w:t>
            </w:r>
            <w:r w:rsidR="00BC4487" w:rsidRPr="00862E89">
              <w:rPr>
                <w:sz w:val="16"/>
                <w:szCs w:val="16"/>
              </w:rPr>
              <w:t xml:space="preserve"> heading</w:t>
            </w:r>
            <w:r w:rsidR="00FA3DBE"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ad. 2010 No.</w:t>
            </w:r>
            <w:r w:rsidR="00777022" w:rsidRPr="00862E89">
              <w:rPr>
                <w:sz w:val="16"/>
                <w:szCs w:val="16"/>
              </w:rPr>
              <w:t> </w:t>
            </w:r>
            <w:r w:rsidRPr="00862E89">
              <w:rPr>
                <w:sz w:val="16"/>
                <w:szCs w:val="16"/>
              </w:rPr>
              <w:t>105</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E259A4">
            <w:pPr>
              <w:pStyle w:val="Tabletext"/>
              <w:tabs>
                <w:tab w:val="center" w:leader="dot" w:pos="2268"/>
              </w:tabs>
              <w:rPr>
                <w:sz w:val="16"/>
                <w:szCs w:val="16"/>
              </w:rPr>
            </w:pPr>
            <w:r w:rsidRPr="00862E89">
              <w:rPr>
                <w:sz w:val="16"/>
                <w:szCs w:val="16"/>
              </w:rPr>
              <w:t>r 25</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E259A4">
            <w:pPr>
              <w:pStyle w:val="Tabletext"/>
              <w:rPr>
                <w:sz w:val="16"/>
                <w:szCs w:val="16"/>
              </w:rPr>
            </w:pPr>
            <w:r w:rsidRPr="00862E89">
              <w:rPr>
                <w:sz w:val="16"/>
                <w:szCs w:val="16"/>
              </w:rPr>
              <w:t>am No 185,</w:t>
            </w:r>
            <w:r w:rsidR="00E259A4" w:rsidRPr="00862E89">
              <w:rPr>
                <w:sz w:val="16"/>
                <w:szCs w:val="16"/>
              </w:rPr>
              <w:t xml:space="preserve"> 2010; No</w:t>
            </w:r>
            <w:r w:rsidRPr="00862E89">
              <w:rPr>
                <w:sz w:val="16"/>
                <w:szCs w:val="16"/>
              </w:rPr>
              <w:t xml:space="preserve"> 235</w:t>
            </w:r>
            <w:r w:rsidR="00E259A4" w:rsidRPr="00862E89">
              <w:rPr>
                <w:sz w:val="16"/>
                <w:szCs w:val="16"/>
              </w:rPr>
              <w:t>, 2010; No</w:t>
            </w:r>
            <w:r w:rsidRPr="00862E89">
              <w:rPr>
                <w:sz w:val="16"/>
                <w:szCs w:val="16"/>
              </w:rPr>
              <w:t xml:space="preserve"> 303</w:t>
            </w:r>
            <w:r w:rsidR="00E259A4" w:rsidRPr="00862E89">
              <w:rPr>
                <w:sz w:val="16"/>
                <w:szCs w:val="16"/>
              </w:rPr>
              <w:t>, 2010</w:t>
            </w:r>
            <w:r w:rsidR="00230BA7" w:rsidRPr="00862E89">
              <w:rPr>
                <w:sz w:val="16"/>
                <w:szCs w:val="16"/>
              </w:rPr>
              <w:t>; F2020L01189</w:t>
            </w:r>
            <w:r w:rsidR="005A7111" w:rsidRPr="00862E89">
              <w:rPr>
                <w:sz w:val="16"/>
                <w:szCs w:val="16"/>
              </w:rPr>
              <w:t>; F2020L01610</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EA4E3D">
            <w:pPr>
              <w:pStyle w:val="Tabletext"/>
              <w:tabs>
                <w:tab w:val="center" w:leader="dot" w:pos="2268"/>
              </w:tabs>
              <w:rPr>
                <w:sz w:val="16"/>
                <w:szCs w:val="16"/>
              </w:rPr>
            </w:pPr>
            <w:r w:rsidRPr="00862E89">
              <w:rPr>
                <w:sz w:val="16"/>
                <w:szCs w:val="16"/>
              </w:rPr>
              <w:t>r 25A</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EA4E3D">
            <w:pPr>
              <w:pStyle w:val="Tabletext"/>
              <w:rPr>
                <w:sz w:val="16"/>
                <w:szCs w:val="16"/>
              </w:rPr>
            </w:pPr>
            <w:r w:rsidRPr="00862E89">
              <w:rPr>
                <w:sz w:val="16"/>
                <w:szCs w:val="16"/>
              </w:rPr>
              <w:t>ad 2010 No</w:t>
            </w:r>
            <w:r w:rsidR="00777022" w:rsidRPr="00862E89">
              <w:rPr>
                <w:sz w:val="16"/>
                <w:szCs w:val="16"/>
              </w:rPr>
              <w:t> </w:t>
            </w:r>
            <w:r w:rsidRPr="00862E89">
              <w:rPr>
                <w:sz w:val="16"/>
                <w:szCs w:val="16"/>
              </w:rPr>
              <w:t>59</w:t>
            </w:r>
          </w:p>
        </w:tc>
      </w:tr>
      <w:tr w:rsidR="005A7111" w:rsidRPr="00862E89" w:rsidTr="0050746C">
        <w:trPr>
          <w:jc w:val="center"/>
        </w:trPr>
        <w:tc>
          <w:tcPr>
            <w:tcW w:w="1471" w:type="pct"/>
            <w:tcBorders>
              <w:top w:val="nil"/>
              <w:left w:val="nil"/>
              <w:bottom w:val="nil"/>
              <w:right w:val="nil"/>
            </w:tcBorders>
            <w:shd w:val="clear" w:color="auto" w:fill="auto"/>
          </w:tcPr>
          <w:p w:rsidR="005A7111" w:rsidRPr="00862E89" w:rsidRDefault="005A7111" w:rsidP="005A7111">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5A7111" w:rsidRPr="00862E89" w:rsidRDefault="005A7111" w:rsidP="005A7111">
            <w:pPr>
              <w:pStyle w:val="Tabletext"/>
              <w:rPr>
                <w:sz w:val="16"/>
                <w:szCs w:val="16"/>
              </w:rPr>
            </w:pPr>
            <w:r w:rsidRPr="00862E89">
              <w:rPr>
                <w:sz w:val="16"/>
                <w:szCs w:val="16"/>
              </w:rPr>
              <w:t>am F2020L01610</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EA4E3D">
            <w:pPr>
              <w:pStyle w:val="Tabletext"/>
              <w:tabs>
                <w:tab w:val="center" w:leader="dot" w:pos="2268"/>
              </w:tabs>
              <w:rPr>
                <w:sz w:val="16"/>
                <w:szCs w:val="16"/>
              </w:rPr>
            </w:pPr>
            <w:r w:rsidRPr="00862E89">
              <w:rPr>
                <w:sz w:val="16"/>
                <w:szCs w:val="16"/>
              </w:rPr>
              <w:t>r 25B</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EA4E3D">
            <w:pPr>
              <w:pStyle w:val="Tabletext"/>
              <w:rPr>
                <w:sz w:val="16"/>
                <w:szCs w:val="16"/>
              </w:rPr>
            </w:pPr>
            <w:r w:rsidRPr="00862E89">
              <w:rPr>
                <w:sz w:val="16"/>
                <w:szCs w:val="16"/>
              </w:rPr>
              <w:t>ad 2010 No</w:t>
            </w:r>
            <w:r w:rsidR="00777022" w:rsidRPr="00862E89">
              <w:rPr>
                <w:sz w:val="16"/>
                <w:szCs w:val="16"/>
              </w:rPr>
              <w:t> </w:t>
            </w:r>
            <w:r w:rsidRPr="00862E89">
              <w:rPr>
                <w:sz w:val="16"/>
                <w:szCs w:val="16"/>
              </w:rPr>
              <w:t>105</w:t>
            </w:r>
          </w:p>
        </w:tc>
      </w:tr>
      <w:tr w:rsidR="005A7111" w:rsidRPr="00862E89" w:rsidTr="0050746C">
        <w:trPr>
          <w:jc w:val="center"/>
        </w:trPr>
        <w:tc>
          <w:tcPr>
            <w:tcW w:w="1471" w:type="pct"/>
            <w:tcBorders>
              <w:top w:val="nil"/>
              <w:left w:val="nil"/>
              <w:bottom w:val="nil"/>
              <w:right w:val="nil"/>
            </w:tcBorders>
            <w:shd w:val="clear" w:color="auto" w:fill="auto"/>
          </w:tcPr>
          <w:p w:rsidR="005A7111" w:rsidRPr="00862E89" w:rsidRDefault="005A7111" w:rsidP="005A7111">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5A7111" w:rsidRPr="00862E89" w:rsidRDefault="005A7111" w:rsidP="005A7111">
            <w:pPr>
              <w:pStyle w:val="Tabletext"/>
              <w:rPr>
                <w:sz w:val="16"/>
                <w:szCs w:val="16"/>
              </w:rPr>
            </w:pPr>
            <w:r w:rsidRPr="00862E89">
              <w:rPr>
                <w:sz w:val="16"/>
                <w:szCs w:val="16"/>
              </w:rPr>
              <w:t>am F2020L01610</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EA4E3D">
            <w:pPr>
              <w:pStyle w:val="Tabletext"/>
              <w:tabs>
                <w:tab w:val="center" w:leader="dot" w:pos="2268"/>
              </w:tabs>
              <w:rPr>
                <w:sz w:val="16"/>
                <w:szCs w:val="16"/>
              </w:rPr>
            </w:pPr>
            <w:r w:rsidRPr="00862E89">
              <w:rPr>
                <w:sz w:val="16"/>
                <w:szCs w:val="16"/>
              </w:rPr>
              <w:t>r 25C</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EA4E3D">
            <w:pPr>
              <w:pStyle w:val="Tabletext"/>
              <w:rPr>
                <w:sz w:val="16"/>
                <w:szCs w:val="16"/>
              </w:rPr>
            </w:pPr>
            <w:r w:rsidRPr="00862E89">
              <w:rPr>
                <w:sz w:val="16"/>
                <w:szCs w:val="16"/>
              </w:rPr>
              <w:t>ad 2010 No</w:t>
            </w:r>
            <w:r w:rsidR="00777022" w:rsidRPr="00862E89">
              <w:rPr>
                <w:sz w:val="16"/>
                <w:szCs w:val="16"/>
              </w:rPr>
              <w:t> </w:t>
            </w:r>
            <w:r w:rsidRPr="00862E89">
              <w:rPr>
                <w:sz w:val="16"/>
                <w:szCs w:val="16"/>
              </w:rPr>
              <w:t>105</w:t>
            </w:r>
          </w:p>
        </w:tc>
      </w:tr>
      <w:tr w:rsidR="005A7111" w:rsidRPr="00862E89" w:rsidTr="0050746C">
        <w:trPr>
          <w:jc w:val="center"/>
        </w:trPr>
        <w:tc>
          <w:tcPr>
            <w:tcW w:w="1471" w:type="pct"/>
            <w:tcBorders>
              <w:top w:val="nil"/>
              <w:left w:val="nil"/>
              <w:bottom w:val="nil"/>
              <w:right w:val="nil"/>
            </w:tcBorders>
            <w:shd w:val="clear" w:color="auto" w:fill="auto"/>
          </w:tcPr>
          <w:p w:rsidR="005A7111" w:rsidRPr="00862E89" w:rsidRDefault="005A7111" w:rsidP="005A7111">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5A7111" w:rsidRPr="00862E89" w:rsidRDefault="005A7111" w:rsidP="005A7111">
            <w:pPr>
              <w:pStyle w:val="Tabletext"/>
              <w:rPr>
                <w:sz w:val="16"/>
                <w:szCs w:val="16"/>
              </w:rPr>
            </w:pPr>
            <w:r w:rsidRPr="00862E89">
              <w:rPr>
                <w:sz w:val="16"/>
                <w:szCs w:val="16"/>
              </w:rPr>
              <w:t>am F2020L01610</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EA4E3D">
            <w:pPr>
              <w:pStyle w:val="Tabletext"/>
              <w:tabs>
                <w:tab w:val="center" w:leader="dot" w:pos="2268"/>
              </w:tabs>
              <w:rPr>
                <w:sz w:val="16"/>
                <w:szCs w:val="16"/>
              </w:rPr>
            </w:pPr>
            <w:r w:rsidRPr="00862E89">
              <w:rPr>
                <w:sz w:val="16"/>
                <w:szCs w:val="16"/>
              </w:rPr>
              <w:t>r 25D</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EA4E3D">
            <w:pPr>
              <w:pStyle w:val="Tabletext"/>
              <w:rPr>
                <w:sz w:val="16"/>
                <w:szCs w:val="16"/>
              </w:rPr>
            </w:pPr>
            <w:r w:rsidRPr="00862E89">
              <w:rPr>
                <w:sz w:val="16"/>
                <w:szCs w:val="16"/>
              </w:rPr>
              <w:t>ad 2010 No</w:t>
            </w:r>
            <w:r w:rsidR="00777022" w:rsidRPr="00862E89">
              <w:rPr>
                <w:sz w:val="16"/>
                <w:szCs w:val="16"/>
              </w:rPr>
              <w:t> </w:t>
            </w:r>
            <w:r w:rsidRPr="00862E89">
              <w:rPr>
                <w:sz w:val="16"/>
                <w:szCs w:val="16"/>
              </w:rPr>
              <w:t>105</w:t>
            </w:r>
          </w:p>
        </w:tc>
      </w:tr>
      <w:tr w:rsidR="005A7111" w:rsidRPr="00862E89" w:rsidTr="0050746C">
        <w:trPr>
          <w:jc w:val="center"/>
        </w:trPr>
        <w:tc>
          <w:tcPr>
            <w:tcW w:w="1471" w:type="pct"/>
            <w:tcBorders>
              <w:top w:val="nil"/>
              <w:left w:val="nil"/>
              <w:bottom w:val="nil"/>
              <w:right w:val="nil"/>
            </w:tcBorders>
            <w:shd w:val="clear" w:color="auto" w:fill="auto"/>
          </w:tcPr>
          <w:p w:rsidR="005A7111" w:rsidRPr="00862E89" w:rsidRDefault="005A7111" w:rsidP="005A7111">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5A7111" w:rsidRPr="00862E89" w:rsidRDefault="005A7111" w:rsidP="005A7111">
            <w:pPr>
              <w:pStyle w:val="Tabletext"/>
              <w:rPr>
                <w:sz w:val="16"/>
                <w:szCs w:val="16"/>
              </w:rPr>
            </w:pPr>
            <w:r w:rsidRPr="00862E89">
              <w:rPr>
                <w:sz w:val="16"/>
                <w:szCs w:val="16"/>
              </w:rPr>
              <w:t>am F2020L01610</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EA4E3D">
            <w:pPr>
              <w:pStyle w:val="Tabletext"/>
              <w:tabs>
                <w:tab w:val="center" w:leader="dot" w:pos="2268"/>
              </w:tabs>
              <w:rPr>
                <w:sz w:val="16"/>
                <w:szCs w:val="16"/>
              </w:rPr>
            </w:pPr>
            <w:r w:rsidRPr="00862E89">
              <w:rPr>
                <w:sz w:val="16"/>
                <w:szCs w:val="16"/>
              </w:rPr>
              <w:t>r 25E</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EA4E3D">
            <w:pPr>
              <w:pStyle w:val="Tabletext"/>
              <w:rPr>
                <w:sz w:val="16"/>
                <w:szCs w:val="16"/>
              </w:rPr>
            </w:pPr>
            <w:r w:rsidRPr="00862E89">
              <w:rPr>
                <w:sz w:val="16"/>
                <w:szCs w:val="16"/>
              </w:rPr>
              <w:t>ad 2010 No</w:t>
            </w:r>
            <w:r w:rsidR="00777022" w:rsidRPr="00862E89">
              <w:rPr>
                <w:sz w:val="16"/>
                <w:szCs w:val="16"/>
              </w:rPr>
              <w:t> </w:t>
            </w:r>
            <w:r w:rsidRPr="00862E89">
              <w:rPr>
                <w:sz w:val="16"/>
                <w:szCs w:val="16"/>
              </w:rPr>
              <w:t>105</w:t>
            </w:r>
          </w:p>
        </w:tc>
      </w:tr>
      <w:tr w:rsidR="005A7111" w:rsidRPr="00862E89" w:rsidTr="0050746C">
        <w:trPr>
          <w:jc w:val="center"/>
        </w:trPr>
        <w:tc>
          <w:tcPr>
            <w:tcW w:w="1471" w:type="pct"/>
            <w:tcBorders>
              <w:top w:val="nil"/>
              <w:left w:val="nil"/>
              <w:bottom w:val="nil"/>
              <w:right w:val="nil"/>
            </w:tcBorders>
            <w:shd w:val="clear" w:color="auto" w:fill="auto"/>
          </w:tcPr>
          <w:p w:rsidR="005A7111" w:rsidRPr="00862E89" w:rsidRDefault="005A7111" w:rsidP="005A7111">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5A7111" w:rsidRPr="00862E89" w:rsidRDefault="005A7111" w:rsidP="005A7111">
            <w:pPr>
              <w:pStyle w:val="Tabletext"/>
              <w:rPr>
                <w:sz w:val="16"/>
                <w:szCs w:val="16"/>
              </w:rPr>
            </w:pPr>
            <w:r w:rsidRPr="00862E89">
              <w:rPr>
                <w:sz w:val="16"/>
                <w:szCs w:val="16"/>
              </w:rPr>
              <w:t>am F2020L01610</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EA4E3D">
            <w:pPr>
              <w:pStyle w:val="Tabletext"/>
              <w:tabs>
                <w:tab w:val="center" w:leader="dot" w:pos="2268"/>
              </w:tabs>
              <w:rPr>
                <w:sz w:val="16"/>
                <w:szCs w:val="16"/>
              </w:rPr>
            </w:pPr>
            <w:r w:rsidRPr="00862E89">
              <w:rPr>
                <w:sz w:val="16"/>
                <w:szCs w:val="16"/>
              </w:rPr>
              <w:t>r 25F</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EA4E3D">
            <w:pPr>
              <w:pStyle w:val="Tabletext"/>
              <w:rPr>
                <w:sz w:val="16"/>
                <w:szCs w:val="16"/>
              </w:rPr>
            </w:pPr>
            <w:r w:rsidRPr="00862E89">
              <w:rPr>
                <w:sz w:val="16"/>
                <w:szCs w:val="16"/>
              </w:rPr>
              <w:t>ad 2010 No</w:t>
            </w:r>
            <w:r w:rsidR="00777022" w:rsidRPr="00862E89">
              <w:rPr>
                <w:sz w:val="16"/>
                <w:szCs w:val="16"/>
              </w:rPr>
              <w:t> </w:t>
            </w:r>
            <w:r w:rsidRPr="00862E89">
              <w:rPr>
                <w:sz w:val="16"/>
                <w:szCs w:val="16"/>
              </w:rPr>
              <w:t>105</w:t>
            </w:r>
          </w:p>
        </w:tc>
      </w:tr>
      <w:tr w:rsidR="005A7111" w:rsidRPr="00862E89" w:rsidTr="0050746C">
        <w:trPr>
          <w:jc w:val="center"/>
        </w:trPr>
        <w:tc>
          <w:tcPr>
            <w:tcW w:w="1471" w:type="pct"/>
            <w:tcBorders>
              <w:top w:val="nil"/>
              <w:left w:val="nil"/>
              <w:bottom w:val="nil"/>
              <w:right w:val="nil"/>
            </w:tcBorders>
            <w:shd w:val="clear" w:color="auto" w:fill="auto"/>
          </w:tcPr>
          <w:p w:rsidR="005A7111" w:rsidRPr="00862E89" w:rsidRDefault="005A7111" w:rsidP="005A7111">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5A7111" w:rsidRPr="00862E89" w:rsidRDefault="005A7111" w:rsidP="005A7111">
            <w:pPr>
              <w:pStyle w:val="Tabletext"/>
              <w:rPr>
                <w:sz w:val="16"/>
                <w:szCs w:val="16"/>
              </w:rPr>
            </w:pPr>
            <w:r w:rsidRPr="00862E89">
              <w:rPr>
                <w:sz w:val="16"/>
                <w:szCs w:val="16"/>
              </w:rPr>
              <w:t>am F2020L01610</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EA4E3D">
            <w:pPr>
              <w:pStyle w:val="Tabletext"/>
              <w:tabs>
                <w:tab w:val="center" w:leader="dot" w:pos="2268"/>
              </w:tabs>
              <w:rPr>
                <w:sz w:val="16"/>
                <w:szCs w:val="16"/>
              </w:rPr>
            </w:pPr>
            <w:r w:rsidRPr="00862E89">
              <w:rPr>
                <w:sz w:val="16"/>
                <w:szCs w:val="16"/>
              </w:rPr>
              <w:t>r 25G</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EA4E3D">
            <w:pPr>
              <w:pStyle w:val="Tabletext"/>
              <w:rPr>
                <w:sz w:val="16"/>
                <w:szCs w:val="16"/>
              </w:rPr>
            </w:pPr>
            <w:r w:rsidRPr="00862E89">
              <w:rPr>
                <w:sz w:val="16"/>
                <w:szCs w:val="16"/>
              </w:rPr>
              <w:t>ad 2010 No</w:t>
            </w:r>
            <w:r w:rsidR="00777022" w:rsidRPr="00862E89">
              <w:rPr>
                <w:sz w:val="16"/>
                <w:szCs w:val="16"/>
              </w:rPr>
              <w:t> </w:t>
            </w:r>
            <w:r w:rsidRPr="00862E89">
              <w:rPr>
                <w:sz w:val="16"/>
                <w:szCs w:val="16"/>
              </w:rPr>
              <w:t>137</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477DEC">
            <w:pPr>
              <w:pStyle w:val="Tabletext"/>
              <w:rPr>
                <w:sz w:val="16"/>
                <w:szCs w:val="16"/>
              </w:rPr>
            </w:pPr>
          </w:p>
        </w:tc>
        <w:tc>
          <w:tcPr>
            <w:tcW w:w="3529" w:type="pct"/>
            <w:tcBorders>
              <w:top w:val="nil"/>
              <w:left w:val="nil"/>
              <w:bottom w:val="nil"/>
              <w:right w:val="nil"/>
            </w:tcBorders>
            <w:shd w:val="clear" w:color="auto" w:fill="auto"/>
          </w:tcPr>
          <w:p w:rsidR="00FA3DBE" w:rsidRPr="00862E89" w:rsidRDefault="00FA3DBE" w:rsidP="00EA4E3D">
            <w:pPr>
              <w:pStyle w:val="Tabletext"/>
              <w:rPr>
                <w:sz w:val="16"/>
                <w:szCs w:val="16"/>
              </w:rPr>
            </w:pPr>
            <w:proofErr w:type="spellStart"/>
            <w:r w:rsidRPr="00862E89">
              <w:rPr>
                <w:sz w:val="16"/>
                <w:szCs w:val="16"/>
              </w:rPr>
              <w:t>rs</w:t>
            </w:r>
            <w:proofErr w:type="spellEnd"/>
            <w:r w:rsidRPr="00862E89">
              <w:rPr>
                <w:sz w:val="16"/>
                <w:szCs w:val="16"/>
              </w:rPr>
              <w:t xml:space="preserve"> 2010 No 235</w:t>
            </w:r>
          </w:p>
        </w:tc>
      </w:tr>
      <w:tr w:rsidR="005A7111" w:rsidRPr="00862E89" w:rsidTr="0050746C">
        <w:trPr>
          <w:jc w:val="center"/>
        </w:trPr>
        <w:tc>
          <w:tcPr>
            <w:tcW w:w="1471" w:type="pct"/>
            <w:tcBorders>
              <w:top w:val="nil"/>
              <w:left w:val="nil"/>
              <w:bottom w:val="nil"/>
              <w:right w:val="nil"/>
            </w:tcBorders>
            <w:shd w:val="clear" w:color="auto" w:fill="auto"/>
          </w:tcPr>
          <w:p w:rsidR="005A7111" w:rsidRPr="00862E89" w:rsidRDefault="005A7111" w:rsidP="00477DEC">
            <w:pPr>
              <w:pStyle w:val="Tabletext"/>
              <w:rPr>
                <w:sz w:val="16"/>
                <w:szCs w:val="16"/>
              </w:rPr>
            </w:pPr>
          </w:p>
        </w:tc>
        <w:tc>
          <w:tcPr>
            <w:tcW w:w="3529" w:type="pct"/>
            <w:tcBorders>
              <w:top w:val="nil"/>
              <w:left w:val="nil"/>
              <w:bottom w:val="nil"/>
              <w:right w:val="nil"/>
            </w:tcBorders>
            <w:shd w:val="clear" w:color="auto" w:fill="auto"/>
          </w:tcPr>
          <w:p w:rsidR="005A7111" w:rsidRPr="00862E89" w:rsidRDefault="005A7111" w:rsidP="005A7111">
            <w:pPr>
              <w:pStyle w:val="Tabletext"/>
              <w:rPr>
                <w:sz w:val="16"/>
                <w:szCs w:val="16"/>
              </w:rPr>
            </w:pPr>
            <w:r w:rsidRPr="00862E89">
              <w:rPr>
                <w:sz w:val="16"/>
                <w:szCs w:val="16"/>
              </w:rPr>
              <w:t>am F2020L01610</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146F02">
            <w:pPr>
              <w:pStyle w:val="Tabletext"/>
              <w:tabs>
                <w:tab w:val="center" w:leader="dot" w:pos="2268"/>
              </w:tabs>
              <w:rPr>
                <w:sz w:val="16"/>
                <w:szCs w:val="16"/>
              </w:rPr>
            </w:pPr>
            <w:r w:rsidRPr="00862E89">
              <w:rPr>
                <w:sz w:val="16"/>
                <w:szCs w:val="16"/>
              </w:rPr>
              <w:t>r 25H</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46F02">
            <w:pPr>
              <w:pStyle w:val="Tabletext"/>
              <w:rPr>
                <w:sz w:val="16"/>
                <w:szCs w:val="16"/>
              </w:rPr>
            </w:pPr>
            <w:r w:rsidRPr="00862E89">
              <w:rPr>
                <w:sz w:val="16"/>
                <w:szCs w:val="16"/>
              </w:rPr>
              <w:t>ad No</w:t>
            </w:r>
            <w:r w:rsidR="00777022" w:rsidRPr="00862E89">
              <w:rPr>
                <w:sz w:val="16"/>
                <w:szCs w:val="16"/>
              </w:rPr>
              <w:t> </w:t>
            </w:r>
            <w:r w:rsidRPr="00862E89">
              <w:rPr>
                <w:sz w:val="16"/>
                <w:szCs w:val="16"/>
              </w:rPr>
              <w:t>235</w:t>
            </w:r>
            <w:r w:rsidR="00146F02" w:rsidRPr="00862E89">
              <w:rPr>
                <w:sz w:val="16"/>
                <w:szCs w:val="16"/>
              </w:rPr>
              <w:t>, 2010</w:t>
            </w:r>
          </w:p>
        </w:tc>
      </w:tr>
      <w:tr w:rsidR="00230BA7" w:rsidRPr="00862E89" w:rsidTr="0050746C">
        <w:trPr>
          <w:jc w:val="center"/>
        </w:trPr>
        <w:tc>
          <w:tcPr>
            <w:tcW w:w="1471" w:type="pct"/>
            <w:tcBorders>
              <w:top w:val="nil"/>
              <w:left w:val="nil"/>
              <w:bottom w:val="nil"/>
              <w:right w:val="nil"/>
            </w:tcBorders>
            <w:shd w:val="clear" w:color="auto" w:fill="auto"/>
          </w:tcPr>
          <w:p w:rsidR="00230BA7" w:rsidRPr="00862E89" w:rsidRDefault="00230BA7" w:rsidP="00616E77">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230BA7" w:rsidRPr="00862E89" w:rsidRDefault="00230BA7" w:rsidP="001F5A30">
            <w:pPr>
              <w:pStyle w:val="Tabletext"/>
              <w:rPr>
                <w:sz w:val="16"/>
                <w:szCs w:val="16"/>
              </w:rPr>
            </w:pPr>
            <w:r w:rsidRPr="00862E89">
              <w:rPr>
                <w:sz w:val="16"/>
                <w:szCs w:val="16"/>
              </w:rPr>
              <w:t>am F2020L01189</w:t>
            </w:r>
            <w:r w:rsidR="005A7111" w:rsidRPr="00862E89">
              <w:rPr>
                <w:sz w:val="16"/>
                <w:szCs w:val="16"/>
              </w:rPr>
              <w:t>; F2020L01610</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EA4E3D">
            <w:pPr>
              <w:pStyle w:val="Tabletext"/>
              <w:tabs>
                <w:tab w:val="center" w:leader="dot" w:pos="2268"/>
              </w:tabs>
              <w:rPr>
                <w:sz w:val="16"/>
                <w:szCs w:val="16"/>
              </w:rPr>
            </w:pPr>
            <w:r w:rsidRPr="00862E89">
              <w:rPr>
                <w:sz w:val="16"/>
                <w:szCs w:val="16"/>
              </w:rPr>
              <w:t>r 25I</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EA4E3D">
            <w:pPr>
              <w:pStyle w:val="Tabletext"/>
              <w:rPr>
                <w:sz w:val="16"/>
                <w:szCs w:val="16"/>
              </w:rPr>
            </w:pPr>
            <w:r w:rsidRPr="00862E89">
              <w:rPr>
                <w:sz w:val="16"/>
                <w:szCs w:val="16"/>
              </w:rPr>
              <w:t>ad 2010 No</w:t>
            </w:r>
            <w:r w:rsidR="00777022" w:rsidRPr="00862E89">
              <w:rPr>
                <w:sz w:val="16"/>
                <w:szCs w:val="16"/>
              </w:rPr>
              <w:t> </w:t>
            </w:r>
            <w:r w:rsidRPr="00862E89">
              <w:rPr>
                <w:sz w:val="16"/>
                <w:szCs w:val="16"/>
              </w:rPr>
              <w:t>235</w:t>
            </w:r>
          </w:p>
        </w:tc>
      </w:tr>
      <w:tr w:rsidR="00F4171C" w:rsidRPr="00862E89" w:rsidTr="0050746C">
        <w:trPr>
          <w:jc w:val="center"/>
        </w:trPr>
        <w:tc>
          <w:tcPr>
            <w:tcW w:w="1471" w:type="pct"/>
            <w:tcBorders>
              <w:top w:val="nil"/>
              <w:left w:val="nil"/>
              <w:bottom w:val="nil"/>
              <w:right w:val="nil"/>
            </w:tcBorders>
            <w:shd w:val="clear" w:color="auto" w:fill="auto"/>
          </w:tcPr>
          <w:p w:rsidR="00F4171C" w:rsidRPr="00862E89" w:rsidRDefault="00F4171C" w:rsidP="00F4171C">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F4171C" w:rsidRPr="00862E89" w:rsidRDefault="00F4171C" w:rsidP="00F4171C">
            <w:pPr>
              <w:pStyle w:val="Tabletext"/>
              <w:rPr>
                <w:sz w:val="16"/>
                <w:szCs w:val="16"/>
              </w:rPr>
            </w:pPr>
            <w:r w:rsidRPr="00862E89">
              <w:rPr>
                <w:sz w:val="16"/>
                <w:szCs w:val="16"/>
              </w:rPr>
              <w:t>am F2020L01610</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EA4E3D">
            <w:pPr>
              <w:pStyle w:val="Tabletext"/>
              <w:tabs>
                <w:tab w:val="center" w:leader="dot" w:pos="2268"/>
              </w:tabs>
              <w:rPr>
                <w:sz w:val="16"/>
                <w:szCs w:val="16"/>
              </w:rPr>
            </w:pPr>
            <w:r w:rsidRPr="00862E89">
              <w:rPr>
                <w:sz w:val="16"/>
                <w:szCs w:val="16"/>
              </w:rPr>
              <w:t>r 25J</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EA4E3D">
            <w:pPr>
              <w:pStyle w:val="Tabletext"/>
              <w:rPr>
                <w:sz w:val="16"/>
                <w:szCs w:val="16"/>
              </w:rPr>
            </w:pPr>
            <w:r w:rsidRPr="00862E89">
              <w:rPr>
                <w:sz w:val="16"/>
                <w:szCs w:val="16"/>
              </w:rPr>
              <w:t>ad 2010 No</w:t>
            </w:r>
            <w:r w:rsidR="00777022" w:rsidRPr="00862E89">
              <w:rPr>
                <w:sz w:val="16"/>
                <w:szCs w:val="16"/>
              </w:rPr>
              <w:t> </w:t>
            </w:r>
            <w:r w:rsidRPr="00862E89">
              <w:rPr>
                <w:sz w:val="16"/>
                <w:szCs w:val="16"/>
              </w:rPr>
              <w:t>235</w:t>
            </w:r>
          </w:p>
        </w:tc>
      </w:tr>
      <w:tr w:rsidR="00F4171C" w:rsidRPr="00862E89" w:rsidTr="0050746C">
        <w:trPr>
          <w:jc w:val="center"/>
        </w:trPr>
        <w:tc>
          <w:tcPr>
            <w:tcW w:w="1471" w:type="pct"/>
            <w:tcBorders>
              <w:top w:val="nil"/>
              <w:left w:val="nil"/>
              <w:bottom w:val="nil"/>
              <w:right w:val="nil"/>
            </w:tcBorders>
            <w:shd w:val="clear" w:color="auto" w:fill="auto"/>
          </w:tcPr>
          <w:p w:rsidR="00F4171C" w:rsidRPr="00862E89" w:rsidRDefault="00F4171C" w:rsidP="00F4171C">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F4171C" w:rsidRPr="00862E89" w:rsidRDefault="00F4171C" w:rsidP="00F4171C">
            <w:pPr>
              <w:pStyle w:val="Tabletext"/>
              <w:rPr>
                <w:sz w:val="16"/>
                <w:szCs w:val="16"/>
              </w:rPr>
            </w:pPr>
            <w:r w:rsidRPr="00862E89">
              <w:rPr>
                <w:sz w:val="16"/>
                <w:szCs w:val="16"/>
              </w:rPr>
              <w:t>am F2020L01610</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EA4E3D">
            <w:pPr>
              <w:pStyle w:val="Tabletext"/>
              <w:tabs>
                <w:tab w:val="center" w:leader="dot" w:pos="2268"/>
              </w:tabs>
              <w:rPr>
                <w:sz w:val="16"/>
                <w:szCs w:val="16"/>
              </w:rPr>
            </w:pPr>
            <w:r w:rsidRPr="00862E89">
              <w:rPr>
                <w:sz w:val="16"/>
                <w:szCs w:val="16"/>
              </w:rPr>
              <w:t>r 25K</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DA4A3D">
            <w:pPr>
              <w:pStyle w:val="Tabletext"/>
              <w:rPr>
                <w:sz w:val="16"/>
                <w:szCs w:val="16"/>
              </w:rPr>
            </w:pPr>
            <w:r w:rsidRPr="00862E89">
              <w:rPr>
                <w:sz w:val="16"/>
                <w:szCs w:val="16"/>
              </w:rPr>
              <w:t>ad 2010 No</w:t>
            </w:r>
            <w:r w:rsidR="00777022" w:rsidRPr="00862E89">
              <w:rPr>
                <w:sz w:val="16"/>
                <w:szCs w:val="16"/>
              </w:rPr>
              <w:t> </w:t>
            </w:r>
            <w:r w:rsidRPr="00862E89">
              <w:rPr>
                <w:sz w:val="16"/>
                <w:szCs w:val="16"/>
              </w:rPr>
              <w:t>303</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EA4E3D">
            <w:pPr>
              <w:pStyle w:val="Tabletext"/>
              <w:tabs>
                <w:tab w:val="center" w:leader="dot" w:pos="2268"/>
              </w:tabs>
              <w:rPr>
                <w:sz w:val="16"/>
                <w:szCs w:val="16"/>
              </w:rPr>
            </w:pPr>
            <w:r w:rsidRPr="00862E89">
              <w:rPr>
                <w:sz w:val="16"/>
                <w:szCs w:val="16"/>
              </w:rPr>
              <w:t>r 25L</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EA4E3D">
            <w:pPr>
              <w:pStyle w:val="Tabletext"/>
              <w:rPr>
                <w:sz w:val="16"/>
                <w:szCs w:val="16"/>
              </w:rPr>
            </w:pPr>
            <w:r w:rsidRPr="00862E89">
              <w:rPr>
                <w:sz w:val="16"/>
                <w:szCs w:val="16"/>
              </w:rPr>
              <w:t>ad 2010 No</w:t>
            </w:r>
            <w:r w:rsidR="00777022" w:rsidRPr="00862E89">
              <w:rPr>
                <w:sz w:val="16"/>
                <w:szCs w:val="16"/>
              </w:rPr>
              <w:t> </w:t>
            </w:r>
            <w:r w:rsidRPr="00862E89">
              <w:rPr>
                <w:sz w:val="16"/>
                <w:szCs w:val="16"/>
              </w:rPr>
              <w:t>303</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EA4E3D">
            <w:pPr>
              <w:pStyle w:val="Tabletext"/>
              <w:tabs>
                <w:tab w:val="center" w:leader="dot" w:pos="2268"/>
              </w:tabs>
              <w:rPr>
                <w:sz w:val="16"/>
                <w:szCs w:val="16"/>
              </w:rPr>
            </w:pPr>
            <w:r w:rsidRPr="00862E89">
              <w:rPr>
                <w:sz w:val="16"/>
                <w:szCs w:val="16"/>
              </w:rPr>
              <w:t>r 25M</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EA4E3D">
            <w:pPr>
              <w:pStyle w:val="Tabletext"/>
              <w:rPr>
                <w:sz w:val="16"/>
                <w:szCs w:val="16"/>
              </w:rPr>
            </w:pPr>
            <w:r w:rsidRPr="00862E89">
              <w:rPr>
                <w:sz w:val="16"/>
                <w:szCs w:val="16"/>
              </w:rPr>
              <w:t>ad 2012 No</w:t>
            </w:r>
            <w:r w:rsidR="00777022" w:rsidRPr="00862E89">
              <w:rPr>
                <w:sz w:val="16"/>
                <w:szCs w:val="16"/>
              </w:rPr>
              <w:t> </w:t>
            </w:r>
            <w:r w:rsidRPr="00862E89">
              <w:rPr>
                <w:sz w:val="16"/>
                <w:szCs w:val="16"/>
              </w:rPr>
              <w:t>117</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477DEC">
            <w:pPr>
              <w:pStyle w:val="Tabletext"/>
              <w:rPr>
                <w:rFonts w:eastAsiaTheme="minorHAnsi" w:cstheme="minorBidi"/>
                <w:sz w:val="16"/>
                <w:szCs w:val="16"/>
                <w:lang w:eastAsia="en-US"/>
              </w:rPr>
            </w:pPr>
          </w:p>
        </w:tc>
        <w:tc>
          <w:tcPr>
            <w:tcW w:w="3529" w:type="pct"/>
            <w:tcBorders>
              <w:top w:val="nil"/>
              <w:left w:val="nil"/>
              <w:bottom w:val="nil"/>
              <w:right w:val="nil"/>
            </w:tcBorders>
            <w:shd w:val="clear" w:color="auto" w:fill="auto"/>
          </w:tcPr>
          <w:p w:rsidR="00FA3DBE" w:rsidRPr="00862E89" w:rsidRDefault="00FA3DBE" w:rsidP="00EA4E3D">
            <w:pPr>
              <w:pStyle w:val="Tabletext"/>
              <w:rPr>
                <w:sz w:val="16"/>
                <w:szCs w:val="16"/>
              </w:rPr>
            </w:pPr>
            <w:r w:rsidRPr="00862E89">
              <w:rPr>
                <w:sz w:val="16"/>
                <w:szCs w:val="16"/>
              </w:rPr>
              <w:t>am 2012 No</w:t>
            </w:r>
            <w:r w:rsidR="00777022" w:rsidRPr="00862E89">
              <w:rPr>
                <w:sz w:val="16"/>
                <w:szCs w:val="16"/>
              </w:rPr>
              <w:t> </w:t>
            </w:r>
            <w:r w:rsidRPr="00862E89">
              <w:rPr>
                <w:sz w:val="16"/>
                <w:szCs w:val="16"/>
              </w:rPr>
              <w:t>201</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b/>
                <w:sz w:val="16"/>
                <w:szCs w:val="16"/>
              </w:rPr>
              <w:t>Chapter</w:t>
            </w:r>
            <w:r w:rsidR="00777022" w:rsidRPr="00862E89">
              <w:rPr>
                <w:b/>
                <w:sz w:val="16"/>
                <w:szCs w:val="16"/>
              </w:rPr>
              <w:t> </w:t>
            </w:r>
            <w:r w:rsidRPr="00862E89">
              <w:rPr>
                <w:b/>
                <w:sz w:val="16"/>
                <w:szCs w:val="16"/>
              </w:rPr>
              <w:t>3</w:t>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BC4487">
            <w:pPr>
              <w:pStyle w:val="Tabletext"/>
              <w:tabs>
                <w:tab w:val="center" w:leader="dot" w:pos="2268"/>
              </w:tabs>
              <w:rPr>
                <w:sz w:val="16"/>
                <w:szCs w:val="16"/>
              </w:rPr>
            </w:pPr>
            <w:r w:rsidRPr="00862E89">
              <w:rPr>
                <w:sz w:val="16"/>
                <w:szCs w:val="16"/>
              </w:rPr>
              <w:t>Chapt</w:t>
            </w:r>
            <w:r w:rsidR="00BC4487" w:rsidRPr="00862E89">
              <w:rPr>
                <w:sz w:val="16"/>
                <w:szCs w:val="16"/>
              </w:rPr>
              <w:t>er</w:t>
            </w:r>
            <w:r w:rsidR="00777022" w:rsidRPr="00862E89">
              <w:rPr>
                <w:sz w:val="16"/>
                <w:szCs w:val="16"/>
              </w:rPr>
              <w:t> </w:t>
            </w:r>
            <w:r w:rsidRPr="00862E89">
              <w:rPr>
                <w:sz w:val="16"/>
                <w:szCs w:val="16"/>
              </w:rPr>
              <w:t>3</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proofErr w:type="spellStart"/>
            <w:r w:rsidRPr="00862E89">
              <w:rPr>
                <w:sz w:val="16"/>
                <w:szCs w:val="16"/>
              </w:rPr>
              <w:t>rs</w:t>
            </w:r>
            <w:proofErr w:type="spellEnd"/>
            <w:r w:rsidRPr="00862E89">
              <w:rPr>
                <w:sz w:val="16"/>
                <w:szCs w:val="16"/>
              </w:rPr>
              <w:t>. 2010 No.</w:t>
            </w:r>
            <w:r w:rsidR="00777022" w:rsidRPr="00862E89">
              <w:rPr>
                <w:sz w:val="16"/>
                <w:szCs w:val="16"/>
              </w:rPr>
              <w:t> </w:t>
            </w:r>
            <w:r w:rsidRPr="00862E89">
              <w:rPr>
                <w:sz w:val="16"/>
                <w:szCs w:val="16"/>
              </w:rPr>
              <w:t>333</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1B7634" w:rsidP="001F5A30">
            <w:pPr>
              <w:pStyle w:val="Tabletext"/>
              <w:rPr>
                <w:sz w:val="16"/>
                <w:szCs w:val="16"/>
              </w:rPr>
            </w:pPr>
            <w:r>
              <w:rPr>
                <w:b/>
                <w:sz w:val="16"/>
                <w:szCs w:val="16"/>
              </w:rPr>
              <w:t>Part 3</w:t>
            </w:r>
            <w:r w:rsidR="00FA3DBE" w:rsidRPr="00862E89">
              <w:rPr>
                <w:b/>
                <w:sz w:val="16"/>
                <w:szCs w:val="16"/>
              </w:rPr>
              <w:t>.1</w:t>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1B7634" w:rsidP="00616E77">
            <w:pPr>
              <w:pStyle w:val="Tabletext"/>
              <w:tabs>
                <w:tab w:val="center" w:leader="dot" w:pos="2268"/>
              </w:tabs>
              <w:rPr>
                <w:sz w:val="16"/>
                <w:szCs w:val="16"/>
              </w:rPr>
            </w:pPr>
            <w:r>
              <w:rPr>
                <w:sz w:val="16"/>
                <w:szCs w:val="16"/>
              </w:rPr>
              <w:t>Part 3</w:t>
            </w:r>
            <w:r w:rsidR="00FA3DBE" w:rsidRPr="00862E89">
              <w:rPr>
                <w:sz w:val="16"/>
                <w:szCs w:val="16"/>
              </w:rPr>
              <w:t>.1</w:t>
            </w:r>
            <w:r w:rsidR="00BC4487" w:rsidRPr="00862E89">
              <w:rPr>
                <w:sz w:val="16"/>
                <w:szCs w:val="16"/>
              </w:rPr>
              <w:t xml:space="preserve"> heading</w:t>
            </w:r>
            <w:r w:rsidR="00FA3DBE"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ad. 2010 No.</w:t>
            </w:r>
            <w:r w:rsidR="00777022" w:rsidRPr="00862E89">
              <w:rPr>
                <w:sz w:val="16"/>
                <w:szCs w:val="16"/>
              </w:rPr>
              <w:t> </w:t>
            </w:r>
            <w:r w:rsidRPr="00862E89">
              <w:rPr>
                <w:sz w:val="16"/>
                <w:szCs w:val="16"/>
              </w:rPr>
              <w:t>333</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5F6C72">
            <w:pPr>
              <w:pStyle w:val="Tabletext"/>
              <w:tabs>
                <w:tab w:val="center" w:leader="dot" w:pos="2268"/>
              </w:tabs>
              <w:rPr>
                <w:sz w:val="16"/>
                <w:szCs w:val="16"/>
              </w:rPr>
            </w:pPr>
            <w:r w:rsidRPr="00862E89">
              <w:rPr>
                <w:sz w:val="16"/>
                <w:szCs w:val="16"/>
              </w:rPr>
              <w:t>r 26</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5F6C72">
            <w:pPr>
              <w:pStyle w:val="Tabletext"/>
              <w:rPr>
                <w:sz w:val="16"/>
                <w:szCs w:val="16"/>
              </w:rPr>
            </w:pPr>
            <w:proofErr w:type="spellStart"/>
            <w:r w:rsidRPr="00862E89">
              <w:rPr>
                <w:sz w:val="16"/>
                <w:szCs w:val="16"/>
              </w:rPr>
              <w:t>rs</w:t>
            </w:r>
            <w:proofErr w:type="spellEnd"/>
            <w:r w:rsidRPr="00862E89">
              <w:rPr>
                <w:sz w:val="16"/>
                <w:szCs w:val="16"/>
              </w:rPr>
              <w:t xml:space="preserve"> No</w:t>
            </w:r>
            <w:r w:rsidR="00777022" w:rsidRPr="00862E89">
              <w:rPr>
                <w:sz w:val="16"/>
                <w:szCs w:val="16"/>
              </w:rPr>
              <w:t> </w:t>
            </w:r>
            <w:r w:rsidRPr="00862E89">
              <w:rPr>
                <w:sz w:val="16"/>
                <w:szCs w:val="16"/>
              </w:rPr>
              <w:t>333</w:t>
            </w:r>
            <w:r w:rsidR="005F6C72" w:rsidRPr="00862E89">
              <w:rPr>
                <w:sz w:val="16"/>
                <w:szCs w:val="16"/>
              </w:rPr>
              <w:t>, 2010</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477DEC">
            <w:pPr>
              <w:pStyle w:val="Tabletext"/>
              <w:rPr>
                <w:sz w:val="16"/>
                <w:szCs w:val="16"/>
              </w:rPr>
            </w:pPr>
          </w:p>
        </w:tc>
        <w:tc>
          <w:tcPr>
            <w:tcW w:w="3529" w:type="pct"/>
            <w:tcBorders>
              <w:top w:val="nil"/>
              <w:left w:val="nil"/>
              <w:bottom w:val="nil"/>
              <w:right w:val="nil"/>
            </w:tcBorders>
            <w:shd w:val="clear" w:color="auto" w:fill="auto"/>
          </w:tcPr>
          <w:p w:rsidR="00FA3DBE" w:rsidRPr="00862E89" w:rsidRDefault="00FA3DBE" w:rsidP="005F6C72">
            <w:pPr>
              <w:pStyle w:val="Tabletext"/>
              <w:rPr>
                <w:sz w:val="16"/>
                <w:szCs w:val="16"/>
              </w:rPr>
            </w:pPr>
            <w:r w:rsidRPr="00862E89">
              <w:rPr>
                <w:sz w:val="16"/>
                <w:szCs w:val="16"/>
              </w:rPr>
              <w:t>am No 143</w:t>
            </w:r>
            <w:r w:rsidR="005F6C72" w:rsidRPr="00862E89">
              <w:rPr>
                <w:sz w:val="16"/>
                <w:szCs w:val="16"/>
              </w:rPr>
              <w:t>, 2011; No</w:t>
            </w:r>
            <w:r w:rsidRPr="00862E89">
              <w:rPr>
                <w:sz w:val="16"/>
                <w:szCs w:val="16"/>
              </w:rPr>
              <w:t xml:space="preserve"> 165</w:t>
            </w:r>
            <w:r w:rsidR="005F6C72" w:rsidRPr="00862E89">
              <w:rPr>
                <w:sz w:val="16"/>
                <w:szCs w:val="16"/>
              </w:rPr>
              <w:t>, 2011</w:t>
            </w:r>
            <w:r w:rsidR="00230BA7" w:rsidRPr="00862E89">
              <w:rPr>
                <w:sz w:val="16"/>
                <w:szCs w:val="16"/>
              </w:rPr>
              <w:t>; F2020L01189</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1B7634" w:rsidP="003C162B">
            <w:pPr>
              <w:pStyle w:val="Tabletext"/>
              <w:keepNext/>
              <w:rPr>
                <w:sz w:val="16"/>
                <w:szCs w:val="16"/>
              </w:rPr>
            </w:pPr>
            <w:r>
              <w:rPr>
                <w:b/>
                <w:sz w:val="16"/>
                <w:szCs w:val="16"/>
              </w:rPr>
              <w:t>Part 3</w:t>
            </w:r>
            <w:r w:rsidR="00FA3DBE" w:rsidRPr="00862E89">
              <w:rPr>
                <w:b/>
                <w:sz w:val="16"/>
                <w:szCs w:val="16"/>
              </w:rPr>
              <w:t>.2</w:t>
            </w:r>
          </w:p>
        </w:tc>
        <w:tc>
          <w:tcPr>
            <w:tcW w:w="3529" w:type="pct"/>
            <w:tcBorders>
              <w:top w:val="nil"/>
              <w:left w:val="nil"/>
              <w:bottom w:val="nil"/>
              <w:right w:val="nil"/>
            </w:tcBorders>
            <w:shd w:val="clear" w:color="auto" w:fill="auto"/>
          </w:tcPr>
          <w:p w:rsidR="00FA3DBE" w:rsidRPr="00862E89" w:rsidRDefault="00FA3DBE" w:rsidP="003C162B">
            <w:pPr>
              <w:pStyle w:val="Tabletext"/>
              <w:keepNext/>
              <w:rPr>
                <w:sz w:val="16"/>
                <w:szCs w:val="16"/>
              </w:rPr>
            </w:pP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1B7634" w:rsidP="00616E77">
            <w:pPr>
              <w:pStyle w:val="Tabletext"/>
              <w:tabs>
                <w:tab w:val="center" w:leader="dot" w:pos="2268"/>
              </w:tabs>
              <w:rPr>
                <w:sz w:val="16"/>
                <w:szCs w:val="16"/>
              </w:rPr>
            </w:pPr>
            <w:r>
              <w:rPr>
                <w:sz w:val="16"/>
                <w:szCs w:val="16"/>
              </w:rPr>
              <w:t>Part 3</w:t>
            </w:r>
            <w:r w:rsidR="00FA3DBE" w:rsidRPr="00862E89">
              <w:rPr>
                <w:sz w:val="16"/>
                <w:szCs w:val="16"/>
              </w:rPr>
              <w:t>.2</w:t>
            </w:r>
            <w:r w:rsidR="00BC4487" w:rsidRPr="00862E89">
              <w:rPr>
                <w:sz w:val="16"/>
                <w:szCs w:val="16"/>
              </w:rPr>
              <w:t xml:space="preserve"> heading</w:t>
            </w:r>
            <w:r w:rsidR="00FA3DBE"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ad. 2010 No.</w:t>
            </w:r>
            <w:r w:rsidR="00777022" w:rsidRPr="00862E89">
              <w:rPr>
                <w:sz w:val="16"/>
                <w:szCs w:val="16"/>
              </w:rPr>
              <w:t> </w:t>
            </w:r>
            <w:r w:rsidRPr="00862E89">
              <w:rPr>
                <w:sz w:val="16"/>
                <w:szCs w:val="16"/>
              </w:rPr>
              <w:t>333</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C07B1F">
            <w:pPr>
              <w:pStyle w:val="Tabletext"/>
              <w:tabs>
                <w:tab w:val="center" w:leader="dot" w:pos="2268"/>
              </w:tabs>
              <w:rPr>
                <w:sz w:val="16"/>
                <w:szCs w:val="16"/>
              </w:rPr>
            </w:pPr>
            <w:r w:rsidRPr="00862E89">
              <w:rPr>
                <w:sz w:val="16"/>
                <w:szCs w:val="16"/>
              </w:rPr>
              <w:t>r 26A</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C07B1F">
            <w:pPr>
              <w:pStyle w:val="Tabletext"/>
              <w:rPr>
                <w:sz w:val="16"/>
                <w:szCs w:val="16"/>
              </w:rPr>
            </w:pPr>
            <w:r w:rsidRPr="00862E89">
              <w:rPr>
                <w:sz w:val="16"/>
                <w:szCs w:val="16"/>
              </w:rPr>
              <w:t>ad No</w:t>
            </w:r>
            <w:r w:rsidR="00777022" w:rsidRPr="00862E89">
              <w:rPr>
                <w:sz w:val="16"/>
                <w:szCs w:val="16"/>
              </w:rPr>
              <w:t> </w:t>
            </w:r>
            <w:r w:rsidRPr="00862E89">
              <w:rPr>
                <w:sz w:val="16"/>
                <w:szCs w:val="16"/>
              </w:rPr>
              <w:t>143</w:t>
            </w:r>
            <w:r w:rsidR="00C07B1F" w:rsidRPr="00862E89">
              <w:rPr>
                <w:sz w:val="16"/>
                <w:szCs w:val="16"/>
              </w:rPr>
              <w:t>, 2011</w:t>
            </w:r>
          </w:p>
        </w:tc>
      </w:tr>
      <w:tr w:rsidR="00230BA7" w:rsidRPr="00862E89" w:rsidTr="0050746C">
        <w:trPr>
          <w:jc w:val="center"/>
        </w:trPr>
        <w:tc>
          <w:tcPr>
            <w:tcW w:w="1471" w:type="pct"/>
            <w:tcBorders>
              <w:top w:val="nil"/>
              <w:left w:val="nil"/>
              <w:bottom w:val="nil"/>
              <w:right w:val="nil"/>
            </w:tcBorders>
            <w:shd w:val="clear" w:color="auto" w:fill="auto"/>
          </w:tcPr>
          <w:p w:rsidR="00230BA7" w:rsidRPr="00862E89" w:rsidRDefault="00230BA7" w:rsidP="00616E77">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230BA7" w:rsidRPr="00862E89" w:rsidRDefault="00230BA7" w:rsidP="001F5A30">
            <w:pPr>
              <w:pStyle w:val="Tabletext"/>
              <w:rPr>
                <w:sz w:val="16"/>
                <w:szCs w:val="16"/>
              </w:rPr>
            </w:pPr>
            <w:r w:rsidRPr="00862E89">
              <w:rPr>
                <w:sz w:val="16"/>
                <w:szCs w:val="16"/>
              </w:rPr>
              <w:t>am F2020L01189</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616E77">
            <w:pPr>
              <w:pStyle w:val="Tabletext"/>
              <w:tabs>
                <w:tab w:val="center" w:leader="dot" w:pos="2268"/>
              </w:tabs>
              <w:rPr>
                <w:sz w:val="16"/>
                <w:szCs w:val="16"/>
              </w:rPr>
            </w:pPr>
            <w:r w:rsidRPr="00862E89">
              <w:rPr>
                <w:sz w:val="16"/>
                <w:szCs w:val="16"/>
              </w:rPr>
              <w:t>r. 26B</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ad. 2011 No.</w:t>
            </w:r>
            <w:r w:rsidR="00777022" w:rsidRPr="00862E89">
              <w:rPr>
                <w:sz w:val="16"/>
                <w:szCs w:val="16"/>
              </w:rPr>
              <w:t> </w:t>
            </w:r>
            <w:r w:rsidRPr="00862E89">
              <w:rPr>
                <w:sz w:val="16"/>
                <w:szCs w:val="16"/>
              </w:rPr>
              <w:t>143</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7D42F5">
            <w:pPr>
              <w:pStyle w:val="Tabletext"/>
              <w:tabs>
                <w:tab w:val="center" w:leader="dot" w:pos="2268"/>
              </w:tabs>
              <w:rPr>
                <w:sz w:val="16"/>
                <w:szCs w:val="16"/>
              </w:rPr>
            </w:pPr>
            <w:r w:rsidRPr="00862E89">
              <w:rPr>
                <w:sz w:val="16"/>
                <w:szCs w:val="16"/>
              </w:rPr>
              <w:t>r 27</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7D42F5">
            <w:pPr>
              <w:pStyle w:val="Tabletext"/>
              <w:rPr>
                <w:sz w:val="16"/>
                <w:szCs w:val="16"/>
              </w:rPr>
            </w:pPr>
            <w:r w:rsidRPr="00862E89">
              <w:rPr>
                <w:sz w:val="16"/>
                <w:szCs w:val="16"/>
              </w:rPr>
              <w:t>rep No</w:t>
            </w:r>
            <w:r w:rsidR="00777022" w:rsidRPr="00862E89">
              <w:rPr>
                <w:sz w:val="16"/>
                <w:szCs w:val="16"/>
              </w:rPr>
              <w:t> </w:t>
            </w:r>
            <w:r w:rsidRPr="00862E89">
              <w:rPr>
                <w:sz w:val="16"/>
                <w:szCs w:val="16"/>
              </w:rPr>
              <w:t>333</w:t>
            </w:r>
            <w:r w:rsidR="007D42F5" w:rsidRPr="00862E89">
              <w:rPr>
                <w:sz w:val="16"/>
                <w:szCs w:val="16"/>
              </w:rPr>
              <w:t>, 2010</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477DEC">
            <w:pPr>
              <w:pStyle w:val="Tabletext"/>
              <w:rPr>
                <w:sz w:val="16"/>
                <w:szCs w:val="16"/>
              </w:rPr>
            </w:pPr>
          </w:p>
        </w:tc>
        <w:tc>
          <w:tcPr>
            <w:tcW w:w="3529" w:type="pct"/>
            <w:tcBorders>
              <w:top w:val="nil"/>
              <w:left w:val="nil"/>
              <w:bottom w:val="nil"/>
              <w:right w:val="nil"/>
            </w:tcBorders>
            <w:shd w:val="clear" w:color="auto" w:fill="auto"/>
          </w:tcPr>
          <w:p w:rsidR="00FA3DBE" w:rsidRPr="00862E89" w:rsidRDefault="00FA3DBE" w:rsidP="007D42F5">
            <w:pPr>
              <w:pStyle w:val="Tabletext"/>
              <w:rPr>
                <w:sz w:val="16"/>
                <w:szCs w:val="16"/>
              </w:rPr>
            </w:pPr>
            <w:r w:rsidRPr="00862E89">
              <w:rPr>
                <w:sz w:val="16"/>
                <w:szCs w:val="16"/>
              </w:rPr>
              <w:t>ad No</w:t>
            </w:r>
            <w:r w:rsidR="00777022" w:rsidRPr="00862E89">
              <w:rPr>
                <w:sz w:val="16"/>
                <w:szCs w:val="16"/>
              </w:rPr>
              <w:t> </w:t>
            </w:r>
            <w:r w:rsidRPr="00862E89">
              <w:rPr>
                <w:sz w:val="16"/>
                <w:szCs w:val="16"/>
              </w:rPr>
              <w:t>143</w:t>
            </w:r>
            <w:r w:rsidR="007D42F5" w:rsidRPr="00862E89">
              <w:rPr>
                <w:sz w:val="16"/>
                <w:szCs w:val="16"/>
              </w:rPr>
              <w:t>, 2011</w:t>
            </w:r>
          </w:p>
        </w:tc>
      </w:tr>
      <w:tr w:rsidR="00230BA7" w:rsidRPr="00862E89" w:rsidTr="0050746C">
        <w:trPr>
          <w:jc w:val="center"/>
        </w:trPr>
        <w:tc>
          <w:tcPr>
            <w:tcW w:w="1471" w:type="pct"/>
            <w:tcBorders>
              <w:top w:val="nil"/>
              <w:left w:val="nil"/>
              <w:bottom w:val="nil"/>
              <w:right w:val="nil"/>
            </w:tcBorders>
            <w:shd w:val="clear" w:color="auto" w:fill="auto"/>
          </w:tcPr>
          <w:p w:rsidR="00230BA7" w:rsidRPr="00862E89" w:rsidRDefault="00230BA7" w:rsidP="00477DEC">
            <w:pPr>
              <w:pStyle w:val="Tabletext"/>
              <w:rPr>
                <w:sz w:val="16"/>
                <w:szCs w:val="16"/>
              </w:rPr>
            </w:pPr>
          </w:p>
        </w:tc>
        <w:tc>
          <w:tcPr>
            <w:tcW w:w="3529" w:type="pct"/>
            <w:tcBorders>
              <w:top w:val="nil"/>
              <w:left w:val="nil"/>
              <w:bottom w:val="nil"/>
              <w:right w:val="nil"/>
            </w:tcBorders>
            <w:shd w:val="clear" w:color="auto" w:fill="auto"/>
          </w:tcPr>
          <w:p w:rsidR="00230BA7" w:rsidRPr="00862E89" w:rsidRDefault="00230BA7" w:rsidP="001F5A30">
            <w:pPr>
              <w:pStyle w:val="Tabletext"/>
              <w:rPr>
                <w:sz w:val="16"/>
                <w:szCs w:val="16"/>
              </w:rPr>
            </w:pPr>
            <w:r w:rsidRPr="00862E89">
              <w:rPr>
                <w:sz w:val="16"/>
                <w:szCs w:val="16"/>
              </w:rPr>
              <w:t>am F2020L01189</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726A5E">
            <w:pPr>
              <w:pStyle w:val="Tabletext"/>
              <w:tabs>
                <w:tab w:val="center" w:leader="dot" w:pos="2268"/>
              </w:tabs>
              <w:rPr>
                <w:sz w:val="16"/>
                <w:szCs w:val="16"/>
              </w:rPr>
            </w:pPr>
            <w:r w:rsidRPr="00862E89">
              <w:rPr>
                <w:sz w:val="16"/>
                <w:szCs w:val="16"/>
              </w:rPr>
              <w:t>r 27A</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726A5E">
            <w:pPr>
              <w:pStyle w:val="Tabletext"/>
              <w:rPr>
                <w:sz w:val="16"/>
                <w:szCs w:val="16"/>
              </w:rPr>
            </w:pPr>
            <w:r w:rsidRPr="00862E89">
              <w:rPr>
                <w:sz w:val="16"/>
                <w:szCs w:val="16"/>
              </w:rPr>
              <w:t>ad No</w:t>
            </w:r>
            <w:r w:rsidR="00777022" w:rsidRPr="00862E89">
              <w:rPr>
                <w:sz w:val="16"/>
                <w:szCs w:val="16"/>
              </w:rPr>
              <w:t> </w:t>
            </w:r>
            <w:r w:rsidRPr="00862E89">
              <w:rPr>
                <w:sz w:val="16"/>
                <w:szCs w:val="16"/>
              </w:rPr>
              <w:t>143</w:t>
            </w:r>
            <w:r w:rsidR="00726A5E" w:rsidRPr="00862E89">
              <w:rPr>
                <w:sz w:val="16"/>
                <w:szCs w:val="16"/>
              </w:rPr>
              <w:t>, 2011</w:t>
            </w:r>
          </w:p>
        </w:tc>
      </w:tr>
      <w:tr w:rsidR="00230BA7" w:rsidRPr="00862E89" w:rsidTr="0050746C">
        <w:trPr>
          <w:jc w:val="center"/>
        </w:trPr>
        <w:tc>
          <w:tcPr>
            <w:tcW w:w="1471" w:type="pct"/>
            <w:tcBorders>
              <w:top w:val="nil"/>
              <w:left w:val="nil"/>
              <w:bottom w:val="nil"/>
              <w:right w:val="nil"/>
            </w:tcBorders>
            <w:shd w:val="clear" w:color="auto" w:fill="auto"/>
          </w:tcPr>
          <w:p w:rsidR="00230BA7" w:rsidRPr="00862E89" w:rsidRDefault="00230BA7" w:rsidP="00616E77">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230BA7" w:rsidRPr="00862E89" w:rsidRDefault="00230BA7" w:rsidP="001F5A30">
            <w:pPr>
              <w:pStyle w:val="Tabletext"/>
              <w:rPr>
                <w:sz w:val="16"/>
                <w:szCs w:val="16"/>
              </w:rPr>
            </w:pPr>
            <w:r w:rsidRPr="00862E89">
              <w:rPr>
                <w:sz w:val="16"/>
                <w:szCs w:val="16"/>
              </w:rPr>
              <w:t>am F2020L01189</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726A5E">
            <w:pPr>
              <w:pStyle w:val="Tabletext"/>
              <w:tabs>
                <w:tab w:val="center" w:leader="dot" w:pos="2268"/>
              </w:tabs>
              <w:rPr>
                <w:sz w:val="16"/>
                <w:szCs w:val="16"/>
              </w:rPr>
            </w:pPr>
            <w:r w:rsidRPr="00862E89">
              <w:rPr>
                <w:sz w:val="16"/>
                <w:szCs w:val="16"/>
              </w:rPr>
              <w:t>r 27B</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726A5E">
            <w:pPr>
              <w:pStyle w:val="Tabletext"/>
              <w:rPr>
                <w:sz w:val="16"/>
                <w:szCs w:val="16"/>
              </w:rPr>
            </w:pPr>
            <w:r w:rsidRPr="00862E89">
              <w:rPr>
                <w:sz w:val="16"/>
                <w:szCs w:val="16"/>
              </w:rPr>
              <w:t>ad No</w:t>
            </w:r>
            <w:r w:rsidR="00777022" w:rsidRPr="00862E89">
              <w:rPr>
                <w:sz w:val="16"/>
                <w:szCs w:val="16"/>
              </w:rPr>
              <w:t> </w:t>
            </w:r>
            <w:r w:rsidRPr="00862E89">
              <w:rPr>
                <w:sz w:val="16"/>
                <w:szCs w:val="16"/>
              </w:rPr>
              <w:t>143</w:t>
            </w:r>
            <w:r w:rsidR="00726A5E" w:rsidRPr="00862E89">
              <w:rPr>
                <w:sz w:val="16"/>
                <w:szCs w:val="16"/>
              </w:rPr>
              <w:t>, 2011</w:t>
            </w:r>
          </w:p>
        </w:tc>
      </w:tr>
      <w:tr w:rsidR="00230BA7" w:rsidRPr="00862E89" w:rsidTr="0050746C">
        <w:trPr>
          <w:jc w:val="center"/>
        </w:trPr>
        <w:tc>
          <w:tcPr>
            <w:tcW w:w="1471" w:type="pct"/>
            <w:tcBorders>
              <w:top w:val="nil"/>
              <w:left w:val="nil"/>
              <w:bottom w:val="nil"/>
              <w:right w:val="nil"/>
            </w:tcBorders>
            <w:shd w:val="clear" w:color="auto" w:fill="auto"/>
          </w:tcPr>
          <w:p w:rsidR="00230BA7" w:rsidRPr="00862E89" w:rsidRDefault="00230BA7" w:rsidP="00616E77">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230BA7" w:rsidRPr="00862E89" w:rsidRDefault="00230BA7" w:rsidP="001F5A30">
            <w:pPr>
              <w:pStyle w:val="Tabletext"/>
              <w:rPr>
                <w:sz w:val="16"/>
                <w:szCs w:val="16"/>
              </w:rPr>
            </w:pPr>
            <w:r w:rsidRPr="00862E89">
              <w:rPr>
                <w:sz w:val="16"/>
                <w:szCs w:val="16"/>
              </w:rPr>
              <w:t>am F2020L01189</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54396A">
            <w:pPr>
              <w:pStyle w:val="Tabletext"/>
              <w:tabs>
                <w:tab w:val="center" w:leader="dot" w:pos="2268"/>
              </w:tabs>
              <w:rPr>
                <w:sz w:val="16"/>
                <w:szCs w:val="16"/>
              </w:rPr>
            </w:pPr>
            <w:r w:rsidRPr="00862E89">
              <w:rPr>
                <w:sz w:val="16"/>
                <w:szCs w:val="16"/>
              </w:rPr>
              <w:t>r 28</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proofErr w:type="spellStart"/>
            <w:r w:rsidRPr="00862E89">
              <w:rPr>
                <w:sz w:val="16"/>
                <w:szCs w:val="16"/>
              </w:rPr>
              <w:t>rs</w:t>
            </w:r>
            <w:proofErr w:type="spellEnd"/>
            <w:r w:rsidRPr="00862E89">
              <w:rPr>
                <w:sz w:val="16"/>
                <w:szCs w:val="16"/>
              </w:rPr>
              <w:t>. 2010 No.</w:t>
            </w:r>
            <w:r w:rsidR="00777022" w:rsidRPr="00862E89">
              <w:rPr>
                <w:sz w:val="16"/>
                <w:szCs w:val="16"/>
              </w:rPr>
              <w:t> </w:t>
            </w:r>
            <w:r w:rsidRPr="00862E89">
              <w:rPr>
                <w:sz w:val="16"/>
                <w:szCs w:val="16"/>
              </w:rPr>
              <w:t>333</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616E77">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am F2018L00515</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616E77">
            <w:pPr>
              <w:pStyle w:val="Tabletext"/>
              <w:tabs>
                <w:tab w:val="center" w:leader="dot" w:pos="2268"/>
              </w:tabs>
              <w:rPr>
                <w:sz w:val="16"/>
                <w:szCs w:val="16"/>
              </w:rPr>
            </w:pPr>
            <w:r w:rsidRPr="00862E89">
              <w:rPr>
                <w:sz w:val="16"/>
                <w:szCs w:val="16"/>
              </w:rPr>
              <w:t>r. 28A</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ad. 2010 No.</w:t>
            </w:r>
            <w:r w:rsidR="00777022" w:rsidRPr="00862E89">
              <w:rPr>
                <w:sz w:val="16"/>
                <w:szCs w:val="16"/>
              </w:rPr>
              <w:t> </w:t>
            </w:r>
            <w:r w:rsidRPr="00862E89">
              <w:rPr>
                <w:sz w:val="16"/>
                <w:szCs w:val="16"/>
              </w:rPr>
              <w:t>235</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477DEC">
            <w:pPr>
              <w:pStyle w:val="Tabletext"/>
              <w:rPr>
                <w:rFonts w:eastAsiaTheme="minorHAnsi" w:cstheme="minorBidi"/>
                <w:sz w:val="16"/>
                <w:szCs w:val="16"/>
                <w:lang w:eastAsia="en-US"/>
              </w:rPr>
            </w:pP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am. 2010 No.</w:t>
            </w:r>
            <w:r w:rsidR="00777022" w:rsidRPr="00862E89">
              <w:rPr>
                <w:sz w:val="16"/>
                <w:szCs w:val="16"/>
              </w:rPr>
              <w:t> </w:t>
            </w:r>
            <w:r w:rsidRPr="00862E89">
              <w:rPr>
                <w:sz w:val="16"/>
                <w:szCs w:val="16"/>
              </w:rPr>
              <w:t>303</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477DEC">
            <w:pPr>
              <w:pStyle w:val="Tabletext"/>
              <w:rPr>
                <w:sz w:val="16"/>
                <w:szCs w:val="16"/>
              </w:rPr>
            </w:pP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proofErr w:type="spellStart"/>
            <w:r w:rsidRPr="00862E89">
              <w:rPr>
                <w:sz w:val="16"/>
                <w:szCs w:val="16"/>
              </w:rPr>
              <w:t>rs</w:t>
            </w:r>
            <w:proofErr w:type="spellEnd"/>
            <w:r w:rsidRPr="00862E89">
              <w:rPr>
                <w:sz w:val="16"/>
                <w:szCs w:val="16"/>
              </w:rPr>
              <w:t>. 2010 No.</w:t>
            </w:r>
            <w:r w:rsidR="00777022" w:rsidRPr="00862E89">
              <w:rPr>
                <w:sz w:val="16"/>
                <w:szCs w:val="16"/>
              </w:rPr>
              <w:t> </w:t>
            </w:r>
            <w:r w:rsidRPr="00862E89">
              <w:rPr>
                <w:sz w:val="16"/>
                <w:szCs w:val="16"/>
              </w:rPr>
              <w:t>333</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477DEC">
            <w:pPr>
              <w:pStyle w:val="Tabletext"/>
              <w:rPr>
                <w:sz w:val="16"/>
                <w:szCs w:val="16"/>
              </w:rPr>
            </w:pP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rep. 2011 No.</w:t>
            </w:r>
            <w:r w:rsidR="00777022" w:rsidRPr="00862E89">
              <w:rPr>
                <w:sz w:val="16"/>
                <w:szCs w:val="16"/>
              </w:rPr>
              <w:t> </w:t>
            </w:r>
            <w:r w:rsidRPr="00862E89">
              <w:rPr>
                <w:sz w:val="16"/>
                <w:szCs w:val="16"/>
              </w:rPr>
              <w:t>143</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82201C">
            <w:pPr>
              <w:pStyle w:val="Tabletext"/>
              <w:tabs>
                <w:tab w:val="center" w:leader="dot" w:pos="2268"/>
              </w:tabs>
              <w:rPr>
                <w:sz w:val="16"/>
                <w:szCs w:val="16"/>
              </w:rPr>
            </w:pPr>
            <w:r w:rsidRPr="00862E89">
              <w:rPr>
                <w:sz w:val="16"/>
                <w:szCs w:val="16"/>
              </w:rPr>
              <w:t>r 28B</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ad. 2010 No.</w:t>
            </w:r>
            <w:r w:rsidR="00777022" w:rsidRPr="00862E89">
              <w:rPr>
                <w:sz w:val="16"/>
                <w:szCs w:val="16"/>
              </w:rPr>
              <w:t> </w:t>
            </w:r>
            <w:r w:rsidRPr="00862E89">
              <w:rPr>
                <w:sz w:val="16"/>
                <w:szCs w:val="16"/>
              </w:rPr>
              <w:t>235</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477DEC">
            <w:pPr>
              <w:pStyle w:val="Tabletext"/>
              <w:rPr>
                <w:sz w:val="16"/>
                <w:szCs w:val="16"/>
              </w:rPr>
            </w:pP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proofErr w:type="spellStart"/>
            <w:r w:rsidRPr="00862E89">
              <w:rPr>
                <w:sz w:val="16"/>
                <w:szCs w:val="16"/>
              </w:rPr>
              <w:t>rs</w:t>
            </w:r>
            <w:proofErr w:type="spellEnd"/>
            <w:r w:rsidRPr="00862E89">
              <w:rPr>
                <w:sz w:val="16"/>
                <w:szCs w:val="16"/>
              </w:rPr>
              <w:t>. 2010 No.</w:t>
            </w:r>
            <w:r w:rsidR="00777022" w:rsidRPr="00862E89">
              <w:rPr>
                <w:sz w:val="16"/>
                <w:szCs w:val="16"/>
              </w:rPr>
              <w:t> </w:t>
            </w:r>
            <w:r w:rsidRPr="00862E89">
              <w:rPr>
                <w:sz w:val="16"/>
                <w:szCs w:val="16"/>
              </w:rPr>
              <w:t>333</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477DEC">
            <w:pPr>
              <w:pStyle w:val="Tabletext"/>
              <w:rPr>
                <w:sz w:val="16"/>
                <w:szCs w:val="16"/>
              </w:rPr>
            </w:pP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am F2018L00515</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1B7634" w:rsidP="007506C8">
            <w:pPr>
              <w:pStyle w:val="Tabletext"/>
              <w:keepNext/>
              <w:rPr>
                <w:sz w:val="16"/>
                <w:szCs w:val="16"/>
              </w:rPr>
            </w:pPr>
            <w:r>
              <w:rPr>
                <w:b/>
                <w:sz w:val="16"/>
                <w:szCs w:val="16"/>
              </w:rPr>
              <w:t>Part 3</w:t>
            </w:r>
            <w:r w:rsidR="00FA3DBE" w:rsidRPr="00862E89">
              <w:rPr>
                <w:b/>
                <w:sz w:val="16"/>
                <w:szCs w:val="16"/>
              </w:rPr>
              <w:t>.3</w:t>
            </w:r>
          </w:p>
        </w:tc>
        <w:tc>
          <w:tcPr>
            <w:tcW w:w="3529" w:type="pct"/>
            <w:tcBorders>
              <w:top w:val="nil"/>
              <w:left w:val="nil"/>
              <w:bottom w:val="nil"/>
              <w:right w:val="nil"/>
            </w:tcBorders>
            <w:shd w:val="clear" w:color="auto" w:fill="auto"/>
          </w:tcPr>
          <w:p w:rsidR="00FA3DBE" w:rsidRPr="00862E89" w:rsidRDefault="00FA3DBE" w:rsidP="007506C8">
            <w:pPr>
              <w:pStyle w:val="Tabletext"/>
              <w:keepNext/>
              <w:rPr>
                <w:sz w:val="16"/>
                <w:szCs w:val="16"/>
              </w:rPr>
            </w:pP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616E77">
            <w:pPr>
              <w:pStyle w:val="Tabletext"/>
              <w:tabs>
                <w:tab w:val="center" w:leader="dot" w:pos="2268"/>
              </w:tabs>
              <w:rPr>
                <w:sz w:val="16"/>
                <w:szCs w:val="16"/>
              </w:rPr>
            </w:pPr>
            <w:r w:rsidRPr="00862E89">
              <w:rPr>
                <w:sz w:val="16"/>
                <w:szCs w:val="16"/>
              </w:rPr>
              <w:t>r. 28C</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ad. 2010 No.</w:t>
            </w:r>
            <w:r w:rsidR="00777022" w:rsidRPr="00862E89">
              <w:rPr>
                <w:sz w:val="16"/>
                <w:szCs w:val="16"/>
              </w:rPr>
              <w:t> </w:t>
            </w:r>
            <w:r w:rsidRPr="00862E89">
              <w:rPr>
                <w:sz w:val="16"/>
                <w:szCs w:val="16"/>
              </w:rPr>
              <w:t>333</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616E77">
            <w:pPr>
              <w:pStyle w:val="Tabletext"/>
              <w:tabs>
                <w:tab w:val="center" w:leader="dot" w:pos="2268"/>
              </w:tabs>
              <w:rPr>
                <w:sz w:val="16"/>
                <w:szCs w:val="16"/>
              </w:rPr>
            </w:pPr>
            <w:r w:rsidRPr="00862E89">
              <w:rPr>
                <w:sz w:val="16"/>
                <w:szCs w:val="16"/>
              </w:rPr>
              <w:t>r. 28D</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ad. 2011 No.</w:t>
            </w:r>
            <w:r w:rsidR="00777022" w:rsidRPr="00862E89">
              <w:rPr>
                <w:sz w:val="16"/>
                <w:szCs w:val="16"/>
              </w:rPr>
              <w:t> </w:t>
            </w:r>
            <w:r w:rsidRPr="00862E89">
              <w:rPr>
                <w:sz w:val="16"/>
                <w:szCs w:val="16"/>
              </w:rPr>
              <w:t>143</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1B7634" w:rsidP="004A4453">
            <w:pPr>
              <w:pStyle w:val="Tabletext"/>
              <w:keepNext/>
              <w:rPr>
                <w:sz w:val="16"/>
                <w:szCs w:val="16"/>
              </w:rPr>
            </w:pPr>
            <w:r>
              <w:rPr>
                <w:b/>
                <w:sz w:val="16"/>
                <w:szCs w:val="16"/>
              </w:rPr>
              <w:lastRenderedPageBreak/>
              <w:t>Part 3</w:t>
            </w:r>
            <w:r w:rsidR="00FA3DBE" w:rsidRPr="00862E89">
              <w:rPr>
                <w:b/>
                <w:sz w:val="16"/>
                <w:szCs w:val="16"/>
              </w:rPr>
              <w:t>.4</w:t>
            </w:r>
          </w:p>
        </w:tc>
        <w:tc>
          <w:tcPr>
            <w:tcW w:w="3529" w:type="pct"/>
            <w:tcBorders>
              <w:top w:val="nil"/>
              <w:left w:val="nil"/>
              <w:bottom w:val="nil"/>
              <w:right w:val="nil"/>
            </w:tcBorders>
            <w:shd w:val="clear" w:color="auto" w:fill="auto"/>
          </w:tcPr>
          <w:p w:rsidR="00FA3DBE" w:rsidRPr="00862E89" w:rsidRDefault="00FA3DBE" w:rsidP="004A4453">
            <w:pPr>
              <w:pStyle w:val="Tabletext"/>
              <w:keepNext/>
              <w:rPr>
                <w:sz w:val="16"/>
                <w:szCs w:val="16"/>
              </w:rPr>
            </w:pP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1B7634" w:rsidP="00616E77">
            <w:pPr>
              <w:pStyle w:val="Tabletext"/>
              <w:tabs>
                <w:tab w:val="center" w:leader="dot" w:pos="2268"/>
              </w:tabs>
              <w:rPr>
                <w:sz w:val="16"/>
                <w:szCs w:val="16"/>
              </w:rPr>
            </w:pPr>
            <w:r>
              <w:rPr>
                <w:sz w:val="16"/>
                <w:szCs w:val="16"/>
              </w:rPr>
              <w:t>Part 3</w:t>
            </w:r>
            <w:r w:rsidR="00FA3DBE" w:rsidRPr="00862E89">
              <w:rPr>
                <w:sz w:val="16"/>
                <w:szCs w:val="16"/>
              </w:rPr>
              <w:t>.4</w:t>
            </w:r>
            <w:r w:rsidR="00FA3DBE"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proofErr w:type="spellStart"/>
            <w:r w:rsidRPr="00862E89">
              <w:rPr>
                <w:sz w:val="16"/>
                <w:szCs w:val="16"/>
              </w:rPr>
              <w:t>rs</w:t>
            </w:r>
            <w:proofErr w:type="spellEnd"/>
            <w:r w:rsidRPr="00862E89">
              <w:rPr>
                <w:sz w:val="16"/>
                <w:szCs w:val="16"/>
              </w:rPr>
              <w:t>. 2011 No.</w:t>
            </w:r>
            <w:r w:rsidR="00777022" w:rsidRPr="00862E89">
              <w:rPr>
                <w:sz w:val="16"/>
                <w:szCs w:val="16"/>
              </w:rPr>
              <w:t> </w:t>
            </w:r>
            <w:r w:rsidRPr="00862E89">
              <w:rPr>
                <w:sz w:val="16"/>
                <w:szCs w:val="16"/>
              </w:rPr>
              <w:t>143</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616E77">
            <w:pPr>
              <w:pStyle w:val="Tabletext"/>
              <w:tabs>
                <w:tab w:val="center" w:leader="dot" w:pos="2268"/>
              </w:tabs>
              <w:rPr>
                <w:sz w:val="16"/>
                <w:szCs w:val="16"/>
              </w:rPr>
            </w:pPr>
            <w:r w:rsidRPr="00862E89">
              <w:rPr>
                <w:sz w:val="16"/>
                <w:szCs w:val="16"/>
              </w:rPr>
              <w:t>r. 28E</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ad. 2011 No.</w:t>
            </w:r>
            <w:r w:rsidR="00777022" w:rsidRPr="00862E89">
              <w:rPr>
                <w:sz w:val="16"/>
                <w:szCs w:val="16"/>
              </w:rPr>
              <w:t> </w:t>
            </w:r>
            <w:r w:rsidRPr="00862E89">
              <w:rPr>
                <w:sz w:val="16"/>
                <w:szCs w:val="16"/>
              </w:rPr>
              <w:t>143</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616E77">
            <w:pPr>
              <w:pStyle w:val="Tabletext"/>
              <w:tabs>
                <w:tab w:val="center" w:leader="dot" w:pos="2268"/>
              </w:tabs>
              <w:rPr>
                <w:sz w:val="16"/>
                <w:szCs w:val="16"/>
              </w:rPr>
            </w:pPr>
            <w:r w:rsidRPr="00862E89">
              <w:rPr>
                <w:sz w:val="16"/>
                <w:szCs w:val="16"/>
              </w:rPr>
              <w:t>r. 28F</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ad. 2011 No.</w:t>
            </w:r>
            <w:r w:rsidR="00777022" w:rsidRPr="00862E89">
              <w:rPr>
                <w:sz w:val="16"/>
                <w:szCs w:val="16"/>
              </w:rPr>
              <w:t> </w:t>
            </w:r>
            <w:r w:rsidRPr="00862E89">
              <w:rPr>
                <w:sz w:val="16"/>
                <w:szCs w:val="16"/>
              </w:rPr>
              <w:t>143</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414BAD">
            <w:pPr>
              <w:pStyle w:val="Tabletext"/>
              <w:tabs>
                <w:tab w:val="center" w:leader="dot" w:pos="2268"/>
              </w:tabs>
              <w:rPr>
                <w:sz w:val="16"/>
                <w:szCs w:val="16"/>
              </w:rPr>
            </w:pPr>
            <w:r w:rsidRPr="00862E89">
              <w:rPr>
                <w:sz w:val="16"/>
                <w:szCs w:val="16"/>
              </w:rPr>
              <w:t>r 28G</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414BAD">
            <w:pPr>
              <w:pStyle w:val="Tabletext"/>
              <w:rPr>
                <w:sz w:val="16"/>
                <w:szCs w:val="16"/>
              </w:rPr>
            </w:pPr>
            <w:r w:rsidRPr="00862E89">
              <w:rPr>
                <w:sz w:val="16"/>
                <w:szCs w:val="16"/>
              </w:rPr>
              <w:t>ad No</w:t>
            </w:r>
            <w:r w:rsidR="00777022" w:rsidRPr="00862E89">
              <w:rPr>
                <w:sz w:val="16"/>
                <w:szCs w:val="16"/>
              </w:rPr>
              <w:t> </w:t>
            </w:r>
            <w:r w:rsidRPr="00862E89">
              <w:rPr>
                <w:sz w:val="16"/>
                <w:szCs w:val="16"/>
              </w:rPr>
              <w:t>143</w:t>
            </w:r>
            <w:r w:rsidR="00414BAD" w:rsidRPr="00862E89">
              <w:rPr>
                <w:sz w:val="16"/>
                <w:szCs w:val="16"/>
              </w:rPr>
              <w:t>, 2011</w:t>
            </w:r>
          </w:p>
        </w:tc>
      </w:tr>
      <w:tr w:rsidR="00230BA7" w:rsidRPr="00862E89" w:rsidTr="0050746C">
        <w:trPr>
          <w:jc w:val="center"/>
        </w:trPr>
        <w:tc>
          <w:tcPr>
            <w:tcW w:w="1471" w:type="pct"/>
            <w:tcBorders>
              <w:top w:val="nil"/>
              <w:left w:val="nil"/>
              <w:bottom w:val="nil"/>
              <w:right w:val="nil"/>
            </w:tcBorders>
            <w:shd w:val="clear" w:color="auto" w:fill="auto"/>
          </w:tcPr>
          <w:p w:rsidR="00230BA7" w:rsidRPr="00862E89" w:rsidRDefault="00230BA7" w:rsidP="00616E77">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230BA7" w:rsidRPr="00862E89" w:rsidRDefault="00230BA7" w:rsidP="001F5A30">
            <w:pPr>
              <w:pStyle w:val="Tabletext"/>
              <w:rPr>
                <w:sz w:val="16"/>
                <w:szCs w:val="16"/>
              </w:rPr>
            </w:pPr>
            <w:r w:rsidRPr="00862E89">
              <w:rPr>
                <w:sz w:val="16"/>
                <w:szCs w:val="16"/>
              </w:rPr>
              <w:t>am F2020L01189</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B55DF7">
            <w:pPr>
              <w:pStyle w:val="Tabletext"/>
              <w:tabs>
                <w:tab w:val="center" w:leader="dot" w:pos="2268"/>
              </w:tabs>
              <w:rPr>
                <w:sz w:val="16"/>
                <w:szCs w:val="16"/>
              </w:rPr>
            </w:pPr>
            <w:r w:rsidRPr="00862E89">
              <w:rPr>
                <w:sz w:val="16"/>
                <w:szCs w:val="16"/>
              </w:rPr>
              <w:t>r 28H</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B55DF7">
            <w:pPr>
              <w:pStyle w:val="Tabletext"/>
              <w:rPr>
                <w:sz w:val="16"/>
                <w:szCs w:val="16"/>
              </w:rPr>
            </w:pPr>
            <w:r w:rsidRPr="00862E89">
              <w:rPr>
                <w:sz w:val="16"/>
                <w:szCs w:val="16"/>
              </w:rPr>
              <w:t>ad No</w:t>
            </w:r>
            <w:r w:rsidR="00777022" w:rsidRPr="00862E89">
              <w:rPr>
                <w:sz w:val="16"/>
                <w:szCs w:val="16"/>
              </w:rPr>
              <w:t> </w:t>
            </w:r>
            <w:r w:rsidRPr="00862E89">
              <w:rPr>
                <w:sz w:val="16"/>
                <w:szCs w:val="16"/>
              </w:rPr>
              <w:t>143</w:t>
            </w:r>
            <w:r w:rsidR="00B55DF7" w:rsidRPr="00862E89">
              <w:rPr>
                <w:sz w:val="16"/>
                <w:szCs w:val="16"/>
              </w:rPr>
              <w:t>, 2011</w:t>
            </w:r>
          </w:p>
        </w:tc>
      </w:tr>
      <w:tr w:rsidR="00230BA7" w:rsidRPr="00862E89" w:rsidTr="0050746C">
        <w:trPr>
          <w:jc w:val="center"/>
        </w:trPr>
        <w:tc>
          <w:tcPr>
            <w:tcW w:w="1471" w:type="pct"/>
            <w:tcBorders>
              <w:top w:val="nil"/>
              <w:left w:val="nil"/>
              <w:bottom w:val="nil"/>
              <w:right w:val="nil"/>
            </w:tcBorders>
            <w:shd w:val="clear" w:color="auto" w:fill="auto"/>
          </w:tcPr>
          <w:p w:rsidR="00230BA7" w:rsidRPr="00862E89" w:rsidRDefault="00230BA7" w:rsidP="00616E77">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230BA7" w:rsidRPr="00862E89" w:rsidRDefault="00230BA7" w:rsidP="001F5A30">
            <w:pPr>
              <w:pStyle w:val="Tabletext"/>
              <w:rPr>
                <w:sz w:val="16"/>
                <w:szCs w:val="16"/>
              </w:rPr>
            </w:pPr>
            <w:r w:rsidRPr="00862E89">
              <w:rPr>
                <w:sz w:val="16"/>
                <w:szCs w:val="16"/>
              </w:rPr>
              <w:t>am F2020L01189</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1B7634" w:rsidP="001F5A30">
            <w:pPr>
              <w:pStyle w:val="Tabletext"/>
              <w:rPr>
                <w:sz w:val="16"/>
                <w:szCs w:val="16"/>
              </w:rPr>
            </w:pPr>
            <w:r>
              <w:rPr>
                <w:b/>
                <w:sz w:val="16"/>
                <w:szCs w:val="16"/>
              </w:rPr>
              <w:t>Part 3</w:t>
            </w:r>
            <w:r w:rsidR="00FA3DBE" w:rsidRPr="00862E89">
              <w:rPr>
                <w:b/>
                <w:sz w:val="16"/>
                <w:szCs w:val="16"/>
              </w:rPr>
              <w:t>.5</w:t>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616E77">
            <w:pPr>
              <w:pStyle w:val="Tabletext"/>
              <w:tabs>
                <w:tab w:val="center" w:leader="dot" w:pos="2268"/>
              </w:tabs>
              <w:rPr>
                <w:sz w:val="16"/>
                <w:szCs w:val="16"/>
              </w:rPr>
            </w:pPr>
            <w:r w:rsidRPr="00862E89">
              <w:rPr>
                <w:sz w:val="16"/>
                <w:szCs w:val="16"/>
              </w:rPr>
              <w:t>r. 28HA</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pPr>
              <w:pStyle w:val="Tabletext"/>
              <w:rPr>
                <w:sz w:val="16"/>
                <w:szCs w:val="16"/>
              </w:rPr>
            </w:pPr>
            <w:r w:rsidRPr="00862E89">
              <w:rPr>
                <w:sz w:val="16"/>
                <w:szCs w:val="16"/>
              </w:rPr>
              <w:t>ad. No.</w:t>
            </w:r>
            <w:r w:rsidR="00777022" w:rsidRPr="00862E89">
              <w:rPr>
                <w:sz w:val="16"/>
                <w:szCs w:val="16"/>
              </w:rPr>
              <w:t> </w:t>
            </w:r>
            <w:r w:rsidRPr="00862E89">
              <w:rPr>
                <w:sz w:val="16"/>
                <w:szCs w:val="16"/>
              </w:rPr>
              <w:t>85, 2013</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616E77">
            <w:pPr>
              <w:pStyle w:val="Tabletext"/>
              <w:tabs>
                <w:tab w:val="center" w:leader="dot" w:pos="2268"/>
              </w:tabs>
              <w:rPr>
                <w:sz w:val="16"/>
                <w:szCs w:val="16"/>
              </w:rPr>
            </w:pPr>
            <w:r w:rsidRPr="00862E89">
              <w:rPr>
                <w:sz w:val="16"/>
                <w:szCs w:val="16"/>
              </w:rPr>
              <w:t>r. 28J</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ad. 2010 No.</w:t>
            </w:r>
            <w:r w:rsidR="00777022" w:rsidRPr="00862E89">
              <w:rPr>
                <w:sz w:val="16"/>
                <w:szCs w:val="16"/>
              </w:rPr>
              <w:t> </w:t>
            </w:r>
            <w:r w:rsidRPr="00862E89">
              <w:rPr>
                <w:sz w:val="16"/>
                <w:szCs w:val="16"/>
              </w:rPr>
              <w:t>333</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616E77">
            <w:pPr>
              <w:pStyle w:val="Tabletext"/>
              <w:tabs>
                <w:tab w:val="center" w:leader="dot" w:pos="2268"/>
              </w:tabs>
              <w:rPr>
                <w:sz w:val="16"/>
                <w:szCs w:val="16"/>
              </w:rPr>
            </w:pPr>
            <w:r w:rsidRPr="00862E89">
              <w:rPr>
                <w:sz w:val="16"/>
                <w:szCs w:val="16"/>
              </w:rPr>
              <w:t>r. 28JA</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ad. 2011 No.</w:t>
            </w:r>
            <w:r w:rsidR="00777022" w:rsidRPr="00862E89">
              <w:rPr>
                <w:sz w:val="16"/>
                <w:szCs w:val="16"/>
              </w:rPr>
              <w:t> </w:t>
            </w:r>
            <w:r w:rsidRPr="00862E89">
              <w:rPr>
                <w:sz w:val="16"/>
                <w:szCs w:val="16"/>
              </w:rPr>
              <w:t>201</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E84312">
            <w:pPr>
              <w:pStyle w:val="Tabletext"/>
              <w:tabs>
                <w:tab w:val="center" w:leader="dot" w:pos="2268"/>
              </w:tabs>
              <w:rPr>
                <w:sz w:val="16"/>
                <w:szCs w:val="16"/>
              </w:rPr>
            </w:pPr>
            <w:r w:rsidRPr="00862E89">
              <w:rPr>
                <w:sz w:val="16"/>
                <w:szCs w:val="16"/>
              </w:rPr>
              <w:t>r 28K</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E84312">
            <w:pPr>
              <w:pStyle w:val="Tabletext"/>
              <w:rPr>
                <w:sz w:val="16"/>
                <w:szCs w:val="16"/>
              </w:rPr>
            </w:pPr>
            <w:r w:rsidRPr="00862E89">
              <w:rPr>
                <w:sz w:val="16"/>
                <w:szCs w:val="16"/>
              </w:rPr>
              <w:t>ad No</w:t>
            </w:r>
            <w:r w:rsidR="00DB4B37" w:rsidRPr="00862E89">
              <w:rPr>
                <w:sz w:val="16"/>
                <w:szCs w:val="16"/>
              </w:rPr>
              <w:t> </w:t>
            </w:r>
            <w:r w:rsidRPr="00862E89">
              <w:rPr>
                <w:sz w:val="16"/>
                <w:szCs w:val="16"/>
              </w:rPr>
              <w:t>333</w:t>
            </w:r>
            <w:r w:rsidR="00E84312" w:rsidRPr="00862E89">
              <w:rPr>
                <w:sz w:val="16"/>
                <w:szCs w:val="16"/>
              </w:rPr>
              <w:t>, 2010</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616E77">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FA3DBE" w:rsidRPr="00862E89" w:rsidRDefault="00E84312" w:rsidP="00E84312">
            <w:pPr>
              <w:pStyle w:val="Tabletext"/>
              <w:rPr>
                <w:sz w:val="16"/>
                <w:szCs w:val="16"/>
              </w:rPr>
            </w:pPr>
            <w:proofErr w:type="spellStart"/>
            <w:r w:rsidRPr="00862E89">
              <w:rPr>
                <w:sz w:val="16"/>
                <w:szCs w:val="16"/>
              </w:rPr>
              <w:t>reloc</w:t>
            </w:r>
            <w:proofErr w:type="spellEnd"/>
            <w:r w:rsidRPr="00862E89">
              <w:rPr>
                <w:sz w:val="16"/>
                <w:szCs w:val="16"/>
              </w:rPr>
              <w:t xml:space="preserve"> and </w:t>
            </w:r>
            <w:proofErr w:type="spellStart"/>
            <w:r w:rsidRPr="00862E89">
              <w:rPr>
                <w:sz w:val="16"/>
                <w:szCs w:val="16"/>
              </w:rPr>
              <w:t>renum</w:t>
            </w:r>
            <w:proofErr w:type="spellEnd"/>
            <w:r w:rsidRPr="00862E89">
              <w:rPr>
                <w:sz w:val="16"/>
                <w:szCs w:val="16"/>
              </w:rPr>
              <w:t xml:space="preserve"> </w:t>
            </w:r>
            <w:r w:rsidR="00FA3DBE" w:rsidRPr="00862E89">
              <w:rPr>
                <w:sz w:val="16"/>
                <w:szCs w:val="16"/>
              </w:rPr>
              <w:t>No</w:t>
            </w:r>
            <w:r w:rsidR="00DB4B37" w:rsidRPr="00862E89">
              <w:rPr>
                <w:sz w:val="16"/>
                <w:szCs w:val="16"/>
              </w:rPr>
              <w:t> </w:t>
            </w:r>
            <w:r w:rsidR="00FA3DBE" w:rsidRPr="00862E89">
              <w:rPr>
                <w:sz w:val="16"/>
                <w:szCs w:val="16"/>
              </w:rPr>
              <w:t>143</w:t>
            </w:r>
            <w:r w:rsidRPr="00862E89">
              <w:rPr>
                <w:sz w:val="16"/>
                <w:szCs w:val="16"/>
              </w:rPr>
              <w:t>, 2011</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616E77">
            <w:pPr>
              <w:pStyle w:val="Tabletext"/>
              <w:tabs>
                <w:tab w:val="center" w:leader="dot" w:pos="2268"/>
              </w:tabs>
              <w:rPr>
                <w:sz w:val="16"/>
                <w:szCs w:val="16"/>
              </w:rPr>
            </w:pPr>
            <w:r w:rsidRPr="00862E89">
              <w:rPr>
                <w:sz w:val="16"/>
                <w:szCs w:val="16"/>
              </w:rPr>
              <w:t>r. 28L</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ad. 2010 No.</w:t>
            </w:r>
            <w:r w:rsidR="00777022" w:rsidRPr="00862E89">
              <w:rPr>
                <w:sz w:val="16"/>
                <w:szCs w:val="16"/>
              </w:rPr>
              <w:t> </w:t>
            </w:r>
            <w:r w:rsidRPr="00862E89">
              <w:rPr>
                <w:sz w:val="16"/>
                <w:szCs w:val="16"/>
              </w:rPr>
              <w:t>333</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616E77">
            <w:pPr>
              <w:pStyle w:val="Tabletext"/>
              <w:tabs>
                <w:tab w:val="center" w:leader="dot" w:pos="2268"/>
              </w:tabs>
              <w:rPr>
                <w:sz w:val="16"/>
                <w:szCs w:val="16"/>
              </w:rPr>
            </w:pPr>
            <w:r w:rsidRPr="00862E89">
              <w:rPr>
                <w:sz w:val="16"/>
                <w:szCs w:val="16"/>
              </w:rPr>
              <w:t>r. 28LA</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ad. 2011 No.</w:t>
            </w:r>
            <w:r w:rsidR="00777022" w:rsidRPr="00862E89">
              <w:rPr>
                <w:sz w:val="16"/>
                <w:szCs w:val="16"/>
              </w:rPr>
              <w:t> </w:t>
            </w:r>
            <w:r w:rsidRPr="00862E89">
              <w:rPr>
                <w:sz w:val="16"/>
                <w:szCs w:val="16"/>
              </w:rPr>
              <w:t>165</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pPr>
              <w:pStyle w:val="Tabletext"/>
              <w:tabs>
                <w:tab w:val="center" w:leader="dot" w:pos="2268"/>
              </w:tabs>
              <w:rPr>
                <w:sz w:val="16"/>
                <w:szCs w:val="16"/>
              </w:rPr>
            </w:pPr>
            <w:r w:rsidRPr="00862E89">
              <w:rPr>
                <w:sz w:val="16"/>
                <w:szCs w:val="16"/>
              </w:rPr>
              <w:t>r 28LB</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ad. 2011 No.</w:t>
            </w:r>
            <w:r w:rsidR="00777022" w:rsidRPr="00862E89">
              <w:rPr>
                <w:sz w:val="16"/>
                <w:szCs w:val="16"/>
              </w:rPr>
              <w:t> </w:t>
            </w:r>
            <w:r w:rsidRPr="00862E89">
              <w:rPr>
                <w:sz w:val="16"/>
                <w:szCs w:val="16"/>
              </w:rPr>
              <w:t>165</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DA04E6">
            <w:pPr>
              <w:pStyle w:val="Tabletext"/>
            </w:pPr>
          </w:p>
        </w:tc>
        <w:tc>
          <w:tcPr>
            <w:tcW w:w="3529" w:type="pct"/>
            <w:tcBorders>
              <w:top w:val="nil"/>
              <w:left w:val="nil"/>
              <w:bottom w:val="nil"/>
              <w:right w:val="nil"/>
            </w:tcBorders>
            <w:shd w:val="clear" w:color="auto" w:fill="auto"/>
          </w:tcPr>
          <w:p w:rsidR="00FA3DBE" w:rsidRPr="00862E89" w:rsidRDefault="00FA3DBE">
            <w:pPr>
              <w:pStyle w:val="Tabletext"/>
              <w:rPr>
                <w:sz w:val="16"/>
                <w:szCs w:val="16"/>
              </w:rPr>
            </w:pPr>
            <w:r w:rsidRPr="00862E89">
              <w:rPr>
                <w:sz w:val="16"/>
                <w:szCs w:val="16"/>
              </w:rPr>
              <w:t>am No</w:t>
            </w:r>
            <w:r w:rsidR="008B0202" w:rsidRPr="00862E89">
              <w:rPr>
                <w:sz w:val="16"/>
                <w:szCs w:val="16"/>
              </w:rPr>
              <w:t> </w:t>
            </w:r>
            <w:r w:rsidRPr="00862E89">
              <w:rPr>
                <w:sz w:val="16"/>
                <w:szCs w:val="16"/>
              </w:rPr>
              <w:t>117</w:t>
            </w:r>
            <w:r w:rsidR="00204873" w:rsidRPr="00862E89">
              <w:rPr>
                <w:sz w:val="16"/>
                <w:szCs w:val="16"/>
              </w:rPr>
              <w:t>, 2012; F2019L01641</w:t>
            </w:r>
          </w:p>
        </w:tc>
      </w:tr>
      <w:tr w:rsidR="00204873" w:rsidRPr="00862E89" w:rsidTr="0050746C">
        <w:trPr>
          <w:jc w:val="center"/>
        </w:trPr>
        <w:tc>
          <w:tcPr>
            <w:tcW w:w="1471" w:type="pct"/>
            <w:tcBorders>
              <w:top w:val="nil"/>
              <w:left w:val="nil"/>
              <w:bottom w:val="nil"/>
              <w:right w:val="nil"/>
            </w:tcBorders>
            <w:shd w:val="clear" w:color="auto" w:fill="auto"/>
          </w:tcPr>
          <w:p w:rsidR="00204873" w:rsidRPr="00862E89" w:rsidRDefault="00204873" w:rsidP="00AD6A04">
            <w:pPr>
              <w:pStyle w:val="Tabletext"/>
              <w:tabs>
                <w:tab w:val="center" w:leader="dot" w:pos="2268"/>
              </w:tabs>
              <w:rPr>
                <w:sz w:val="16"/>
                <w:szCs w:val="16"/>
              </w:rPr>
            </w:pPr>
            <w:r w:rsidRPr="00862E89">
              <w:rPr>
                <w:sz w:val="16"/>
                <w:szCs w:val="16"/>
              </w:rPr>
              <w:t>r 28LBA</w:t>
            </w:r>
            <w:r w:rsidRPr="00862E89">
              <w:rPr>
                <w:sz w:val="16"/>
                <w:szCs w:val="16"/>
              </w:rPr>
              <w:tab/>
            </w:r>
          </w:p>
        </w:tc>
        <w:tc>
          <w:tcPr>
            <w:tcW w:w="3529" w:type="pct"/>
            <w:tcBorders>
              <w:top w:val="nil"/>
              <w:left w:val="nil"/>
              <w:bottom w:val="nil"/>
              <w:right w:val="nil"/>
            </w:tcBorders>
            <w:shd w:val="clear" w:color="auto" w:fill="auto"/>
          </w:tcPr>
          <w:p w:rsidR="00204873" w:rsidRPr="00862E89" w:rsidRDefault="00B2773F" w:rsidP="00204873">
            <w:pPr>
              <w:pStyle w:val="Tabletext"/>
              <w:rPr>
                <w:sz w:val="16"/>
                <w:szCs w:val="16"/>
              </w:rPr>
            </w:pPr>
            <w:r w:rsidRPr="00862E89">
              <w:rPr>
                <w:sz w:val="16"/>
                <w:szCs w:val="16"/>
              </w:rPr>
              <w:t>ad F2019L01641</w:t>
            </w:r>
          </w:p>
        </w:tc>
      </w:tr>
      <w:tr w:rsidR="004D275C" w:rsidRPr="00862E89" w:rsidTr="0050746C">
        <w:trPr>
          <w:jc w:val="center"/>
        </w:trPr>
        <w:tc>
          <w:tcPr>
            <w:tcW w:w="1471" w:type="pct"/>
            <w:tcBorders>
              <w:top w:val="nil"/>
              <w:left w:val="nil"/>
              <w:bottom w:val="nil"/>
              <w:right w:val="nil"/>
            </w:tcBorders>
            <w:shd w:val="clear" w:color="auto" w:fill="auto"/>
          </w:tcPr>
          <w:p w:rsidR="004D275C" w:rsidRPr="00862E89" w:rsidRDefault="004D275C" w:rsidP="00204873">
            <w:pPr>
              <w:pStyle w:val="Tabletext"/>
              <w:tabs>
                <w:tab w:val="center" w:leader="dot" w:pos="2268"/>
              </w:tabs>
              <w:rPr>
                <w:sz w:val="16"/>
                <w:szCs w:val="16"/>
              </w:rPr>
            </w:pPr>
            <w:r w:rsidRPr="00862E89">
              <w:rPr>
                <w:sz w:val="16"/>
                <w:szCs w:val="16"/>
              </w:rPr>
              <w:t>r 28LBB</w:t>
            </w:r>
            <w:r w:rsidRPr="00862E89">
              <w:rPr>
                <w:sz w:val="16"/>
                <w:szCs w:val="16"/>
              </w:rPr>
              <w:tab/>
            </w:r>
          </w:p>
        </w:tc>
        <w:tc>
          <w:tcPr>
            <w:tcW w:w="3529" w:type="pct"/>
            <w:tcBorders>
              <w:top w:val="nil"/>
              <w:left w:val="nil"/>
              <w:bottom w:val="nil"/>
              <w:right w:val="nil"/>
            </w:tcBorders>
            <w:shd w:val="clear" w:color="auto" w:fill="auto"/>
          </w:tcPr>
          <w:p w:rsidR="004D275C" w:rsidRPr="00862E89" w:rsidRDefault="004D275C" w:rsidP="00204873">
            <w:pPr>
              <w:pStyle w:val="Tabletext"/>
              <w:rPr>
                <w:sz w:val="16"/>
                <w:szCs w:val="16"/>
              </w:rPr>
            </w:pPr>
            <w:r w:rsidRPr="00862E89">
              <w:rPr>
                <w:sz w:val="16"/>
                <w:szCs w:val="16"/>
              </w:rPr>
              <w:t>ad F2019L01641</w:t>
            </w:r>
          </w:p>
        </w:tc>
      </w:tr>
      <w:tr w:rsidR="004D275C" w:rsidRPr="00862E89" w:rsidTr="0050746C">
        <w:trPr>
          <w:jc w:val="center"/>
        </w:trPr>
        <w:tc>
          <w:tcPr>
            <w:tcW w:w="1471" w:type="pct"/>
            <w:tcBorders>
              <w:top w:val="nil"/>
              <w:left w:val="nil"/>
              <w:bottom w:val="nil"/>
              <w:right w:val="nil"/>
            </w:tcBorders>
            <w:shd w:val="clear" w:color="auto" w:fill="auto"/>
          </w:tcPr>
          <w:p w:rsidR="004D275C" w:rsidRPr="00862E89" w:rsidRDefault="004D275C" w:rsidP="00204873">
            <w:pPr>
              <w:pStyle w:val="Tabletext"/>
              <w:tabs>
                <w:tab w:val="center" w:leader="dot" w:pos="2268"/>
              </w:tabs>
              <w:rPr>
                <w:sz w:val="16"/>
                <w:szCs w:val="16"/>
              </w:rPr>
            </w:pPr>
            <w:r w:rsidRPr="00862E89">
              <w:rPr>
                <w:sz w:val="16"/>
                <w:szCs w:val="16"/>
              </w:rPr>
              <w:t>r 28LBC</w:t>
            </w:r>
            <w:r w:rsidRPr="00862E89">
              <w:rPr>
                <w:sz w:val="16"/>
                <w:szCs w:val="16"/>
              </w:rPr>
              <w:tab/>
            </w:r>
          </w:p>
        </w:tc>
        <w:tc>
          <w:tcPr>
            <w:tcW w:w="3529" w:type="pct"/>
            <w:tcBorders>
              <w:top w:val="nil"/>
              <w:left w:val="nil"/>
              <w:bottom w:val="nil"/>
              <w:right w:val="nil"/>
            </w:tcBorders>
            <w:shd w:val="clear" w:color="auto" w:fill="auto"/>
          </w:tcPr>
          <w:p w:rsidR="004D275C" w:rsidRPr="00862E89" w:rsidRDefault="004D275C" w:rsidP="00204873">
            <w:pPr>
              <w:pStyle w:val="Tabletext"/>
              <w:rPr>
                <w:sz w:val="16"/>
                <w:szCs w:val="16"/>
              </w:rPr>
            </w:pPr>
            <w:r w:rsidRPr="00862E89">
              <w:rPr>
                <w:sz w:val="16"/>
                <w:szCs w:val="16"/>
              </w:rPr>
              <w:t>ad F2019L01641</w:t>
            </w:r>
          </w:p>
        </w:tc>
      </w:tr>
      <w:tr w:rsidR="004D275C" w:rsidRPr="00862E89" w:rsidTr="0050746C">
        <w:trPr>
          <w:jc w:val="center"/>
        </w:trPr>
        <w:tc>
          <w:tcPr>
            <w:tcW w:w="1471" w:type="pct"/>
            <w:tcBorders>
              <w:top w:val="nil"/>
              <w:left w:val="nil"/>
              <w:bottom w:val="nil"/>
              <w:right w:val="nil"/>
            </w:tcBorders>
            <w:shd w:val="clear" w:color="auto" w:fill="auto"/>
          </w:tcPr>
          <w:p w:rsidR="004D275C" w:rsidRPr="00862E89" w:rsidRDefault="004D275C" w:rsidP="00204873">
            <w:pPr>
              <w:pStyle w:val="Tabletext"/>
              <w:tabs>
                <w:tab w:val="center" w:leader="dot" w:pos="2268"/>
              </w:tabs>
              <w:rPr>
                <w:sz w:val="16"/>
                <w:szCs w:val="16"/>
              </w:rPr>
            </w:pPr>
            <w:r w:rsidRPr="00862E89">
              <w:rPr>
                <w:sz w:val="16"/>
                <w:szCs w:val="16"/>
              </w:rPr>
              <w:t>r 28LBD</w:t>
            </w:r>
            <w:r w:rsidRPr="00862E89">
              <w:rPr>
                <w:sz w:val="16"/>
                <w:szCs w:val="16"/>
              </w:rPr>
              <w:tab/>
            </w:r>
          </w:p>
        </w:tc>
        <w:tc>
          <w:tcPr>
            <w:tcW w:w="3529" w:type="pct"/>
            <w:tcBorders>
              <w:top w:val="nil"/>
              <w:left w:val="nil"/>
              <w:bottom w:val="nil"/>
              <w:right w:val="nil"/>
            </w:tcBorders>
            <w:shd w:val="clear" w:color="auto" w:fill="auto"/>
          </w:tcPr>
          <w:p w:rsidR="004D275C" w:rsidRPr="00862E89" w:rsidRDefault="004D275C" w:rsidP="00204873">
            <w:pPr>
              <w:pStyle w:val="Tabletext"/>
              <w:rPr>
                <w:sz w:val="16"/>
                <w:szCs w:val="16"/>
              </w:rPr>
            </w:pPr>
            <w:r w:rsidRPr="00862E89">
              <w:rPr>
                <w:sz w:val="16"/>
                <w:szCs w:val="16"/>
              </w:rPr>
              <w:t>ad F2019L01641</w:t>
            </w:r>
          </w:p>
        </w:tc>
      </w:tr>
      <w:tr w:rsidR="004D275C" w:rsidRPr="00862E89" w:rsidTr="0050746C">
        <w:trPr>
          <w:jc w:val="center"/>
        </w:trPr>
        <w:tc>
          <w:tcPr>
            <w:tcW w:w="1471" w:type="pct"/>
            <w:tcBorders>
              <w:top w:val="nil"/>
              <w:left w:val="nil"/>
              <w:bottom w:val="nil"/>
              <w:right w:val="nil"/>
            </w:tcBorders>
            <w:shd w:val="clear" w:color="auto" w:fill="auto"/>
          </w:tcPr>
          <w:p w:rsidR="004D275C" w:rsidRPr="00862E89" w:rsidRDefault="004D275C" w:rsidP="00204873">
            <w:pPr>
              <w:pStyle w:val="Tabletext"/>
              <w:tabs>
                <w:tab w:val="center" w:leader="dot" w:pos="2268"/>
              </w:tabs>
              <w:rPr>
                <w:sz w:val="16"/>
                <w:szCs w:val="16"/>
              </w:rPr>
            </w:pPr>
            <w:r w:rsidRPr="00862E89">
              <w:rPr>
                <w:sz w:val="16"/>
                <w:szCs w:val="16"/>
              </w:rPr>
              <w:t>r 28LBE</w:t>
            </w:r>
            <w:r w:rsidRPr="00862E89">
              <w:rPr>
                <w:sz w:val="16"/>
                <w:szCs w:val="16"/>
              </w:rPr>
              <w:tab/>
            </w:r>
          </w:p>
        </w:tc>
        <w:tc>
          <w:tcPr>
            <w:tcW w:w="3529" w:type="pct"/>
            <w:tcBorders>
              <w:top w:val="nil"/>
              <w:left w:val="nil"/>
              <w:bottom w:val="nil"/>
              <w:right w:val="nil"/>
            </w:tcBorders>
            <w:shd w:val="clear" w:color="auto" w:fill="auto"/>
          </w:tcPr>
          <w:p w:rsidR="004D275C" w:rsidRPr="00862E89" w:rsidRDefault="004D275C" w:rsidP="00204873">
            <w:pPr>
              <w:pStyle w:val="Tabletext"/>
              <w:rPr>
                <w:sz w:val="16"/>
                <w:szCs w:val="16"/>
              </w:rPr>
            </w:pPr>
            <w:r w:rsidRPr="00862E89">
              <w:rPr>
                <w:sz w:val="16"/>
                <w:szCs w:val="16"/>
              </w:rPr>
              <w:t>ad F2019L01641</w:t>
            </w:r>
          </w:p>
        </w:tc>
      </w:tr>
      <w:tr w:rsidR="004D275C" w:rsidRPr="00862E89" w:rsidTr="0050746C">
        <w:trPr>
          <w:jc w:val="center"/>
        </w:trPr>
        <w:tc>
          <w:tcPr>
            <w:tcW w:w="1471" w:type="pct"/>
            <w:tcBorders>
              <w:top w:val="nil"/>
              <w:left w:val="nil"/>
              <w:bottom w:val="nil"/>
              <w:right w:val="nil"/>
            </w:tcBorders>
            <w:shd w:val="clear" w:color="auto" w:fill="auto"/>
          </w:tcPr>
          <w:p w:rsidR="004D275C" w:rsidRPr="00862E89" w:rsidRDefault="004D275C" w:rsidP="00204873">
            <w:pPr>
              <w:pStyle w:val="Tabletext"/>
              <w:tabs>
                <w:tab w:val="center" w:leader="dot" w:pos="2268"/>
              </w:tabs>
              <w:rPr>
                <w:sz w:val="16"/>
                <w:szCs w:val="16"/>
              </w:rPr>
            </w:pPr>
            <w:r w:rsidRPr="00862E89">
              <w:rPr>
                <w:sz w:val="16"/>
                <w:szCs w:val="16"/>
              </w:rPr>
              <w:t>r 28LBF</w:t>
            </w:r>
            <w:r w:rsidRPr="00862E89">
              <w:rPr>
                <w:sz w:val="16"/>
                <w:szCs w:val="16"/>
              </w:rPr>
              <w:tab/>
            </w:r>
          </w:p>
        </w:tc>
        <w:tc>
          <w:tcPr>
            <w:tcW w:w="3529" w:type="pct"/>
            <w:tcBorders>
              <w:top w:val="nil"/>
              <w:left w:val="nil"/>
              <w:bottom w:val="nil"/>
              <w:right w:val="nil"/>
            </w:tcBorders>
            <w:shd w:val="clear" w:color="auto" w:fill="auto"/>
          </w:tcPr>
          <w:p w:rsidR="004D275C" w:rsidRPr="00862E89" w:rsidRDefault="004D275C" w:rsidP="00204873">
            <w:pPr>
              <w:pStyle w:val="Tabletext"/>
              <w:rPr>
                <w:sz w:val="16"/>
                <w:szCs w:val="16"/>
              </w:rPr>
            </w:pPr>
            <w:r w:rsidRPr="00862E89">
              <w:rPr>
                <w:sz w:val="16"/>
                <w:szCs w:val="16"/>
              </w:rPr>
              <w:t>ad F2019L01641</w:t>
            </w:r>
          </w:p>
        </w:tc>
      </w:tr>
      <w:tr w:rsidR="007A24EC" w:rsidRPr="00862E89" w:rsidTr="0050746C">
        <w:trPr>
          <w:jc w:val="center"/>
        </w:trPr>
        <w:tc>
          <w:tcPr>
            <w:tcW w:w="1471" w:type="pct"/>
            <w:tcBorders>
              <w:top w:val="nil"/>
              <w:left w:val="nil"/>
              <w:bottom w:val="nil"/>
              <w:right w:val="nil"/>
            </w:tcBorders>
            <w:shd w:val="clear" w:color="auto" w:fill="auto"/>
          </w:tcPr>
          <w:p w:rsidR="007A24EC" w:rsidRPr="00862E89" w:rsidRDefault="007A24EC" w:rsidP="00204873">
            <w:pPr>
              <w:pStyle w:val="Tabletext"/>
              <w:tabs>
                <w:tab w:val="center" w:leader="dot" w:pos="2268"/>
              </w:tabs>
              <w:rPr>
                <w:sz w:val="16"/>
                <w:szCs w:val="16"/>
              </w:rPr>
            </w:pPr>
            <w:r w:rsidRPr="00862E89">
              <w:rPr>
                <w:sz w:val="16"/>
                <w:szCs w:val="16"/>
              </w:rPr>
              <w:t>r 28LBG</w:t>
            </w:r>
            <w:r w:rsidRPr="00862E89">
              <w:rPr>
                <w:sz w:val="16"/>
                <w:szCs w:val="16"/>
              </w:rPr>
              <w:tab/>
            </w:r>
          </w:p>
        </w:tc>
        <w:tc>
          <w:tcPr>
            <w:tcW w:w="3529" w:type="pct"/>
            <w:tcBorders>
              <w:top w:val="nil"/>
              <w:left w:val="nil"/>
              <w:bottom w:val="nil"/>
              <w:right w:val="nil"/>
            </w:tcBorders>
            <w:shd w:val="clear" w:color="auto" w:fill="auto"/>
          </w:tcPr>
          <w:p w:rsidR="007A24EC" w:rsidRPr="00862E89" w:rsidRDefault="007A24EC" w:rsidP="00204873">
            <w:pPr>
              <w:pStyle w:val="Tabletext"/>
              <w:rPr>
                <w:sz w:val="16"/>
                <w:szCs w:val="16"/>
              </w:rPr>
            </w:pPr>
            <w:r w:rsidRPr="00862E89">
              <w:rPr>
                <w:sz w:val="16"/>
                <w:szCs w:val="16"/>
              </w:rPr>
              <w:t>ad F2019L01641</w:t>
            </w:r>
          </w:p>
        </w:tc>
      </w:tr>
      <w:tr w:rsidR="007A24EC" w:rsidRPr="00862E89" w:rsidTr="0050746C">
        <w:trPr>
          <w:jc w:val="center"/>
        </w:trPr>
        <w:tc>
          <w:tcPr>
            <w:tcW w:w="1471" w:type="pct"/>
            <w:tcBorders>
              <w:top w:val="nil"/>
              <w:left w:val="nil"/>
              <w:bottom w:val="nil"/>
              <w:right w:val="nil"/>
            </w:tcBorders>
            <w:shd w:val="clear" w:color="auto" w:fill="auto"/>
          </w:tcPr>
          <w:p w:rsidR="007A24EC" w:rsidRPr="00862E89" w:rsidRDefault="007A24EC" w:rsidP="00204873">
            <w:pPr>
              <w:pStyle w:val="Tabletext"/>
              <w:tabs>
                <w:tab w:val="center" w:leader="dot" w:pos="2268"/>
              </w:tabs>
              <w:rPr>
                <w:sz w:val="16"/>
                <w:szCs w:val="16"/>
              </w:rPr>
            </w:pPr>
            <w:r w:rsidRPr="00862E89">
              <w:rPr>
                <w:sz w:val="16"/>
                <w:szCs w:val="16"/>
              </w:rPr>
              <w:t>r 28LBH</w:t>
            </w:r>
            <w:r w:rsidRPr="00862E89">
              <w:rPr>
                <w:sz w:val="16"/>
                <w:szCs w:val="16"/>
              </w:rPr>
              <w:tab/>
            </w:r>
          </w:p>
        </w:tc>
        <w:tc>
          <w:tcPr>
            <w:tcW w:w="3529" w:type="pct"/>
            <w:tcBorders>
              <w:top w:val="nil"/>
              <w:left w:val="nil"/>
              <w:bottom w:val="nil"/>
              <w:right w:val="nil"/>
            </w:tcBorders>
            <w:shd w:val="clear" w:color="auto" w:fill="auto"/>
          </w:tcPr>
          <w:p w:rsidR="007A24EC" w:rsidRPr="00862E89" w:rsidRDefault="007A24EC" w:rsidP="00204873">
            <w:pPr>
              <w:pStyle w:val="Tabletext"/>
              <w:rPr>
                <w:sz w:val="16"/>
                <w:szCs w:val="16"/>
              </w:rPr>
            </w:pPr>
            <w:r w:rsidRPr="00862E89">
              <w:rPr>
                <w:sz w:val="16"/>
                <w:szCs w:val="16"/>
              </w:rPr>
              <w:t>ad F2019L01641</w:t>
            </w:r>
          </w:p>
        </w:tc>
      </w:tr>
      <w:tr w:rsidR="007A24EC" w:rsidRPr="00862E89" w:rsidTr="0050746C">
        <w:trPr>
          <w:jc w:val="center"/>
        </w:trPr>
        <w:tc>
          <w:tcPr>
            <w:tcW w:w="1471" w:type="pct"/>
            <w:tcBorders>
              <w:top w:val="nil"/>
              <w:left w:val="nil"/>
              <w:bottom w:val="nil"/>
              <w:right w:val="nil"/>
            </w:tcBorders>
            <w:shd w:val="clear" w:color="auto" w:fill="auto"/>
          </w:tcPr>
          <w:p w:rsidR="007A24EC" w:rsidRPr="00862E89" w:rsidRDefault="007A24EC" w:rsidP="00204873">
            <w:pPr>
              <w:pStyle w:val="Tabletext"/>
              <w:tabs>
                <w:tab w:val="center" w:leader="dot" w:pos="2268"/>
              </w:tabs>
              <w:rPr>
                <w:sz w:val="16"/>
                <w:szCs w:val="16"/>
              </w:rPr>
            </w:pPr>
            <w:r w:rsidRPr="00862E89">
              <w:rPr>
                <w:sz w:val="16"/>
                <w:szCs w:val="16"/>
              </w:rPr>
              <w:t>r 28LBI</w:t>
            </w:r>
            <w:r w:rsidRPr="00862E89">
              <w:rPr>
                <w:sz w:val="16"/>
                <w:szCs w:val="16"/>
              </w:rPr>
              <w:tab/>
            </w:r>
          </w:p>
        </w:tc>
        <w:tc>
          <w:tcPr>
            <w:tcW w:w="3529" w:type="pct"/>
            <w:tcBorders>
              <w:top w:val="nil"/>
              <w:left w:val="nil"/>
              <w:bottom w:val="nil"/>
              <w:right w:val="nil"/>
            </w:tcBorders>
            <w:shd w:val="clear" w:color="auto" w:fill="auto"/>
          </w:tcPr>
          <w:p w:rsidR="007A24EC" w:rsidRPr="00862E89" w:rsidRDefault="007A24EC" w:rsidP="00204873">
            <w:pPr>
              <w:pStyle w:val="Tabletext"/>
              <w:rPr>
                <w:sz w:val="16"/>
                <w:szCs w:val="16"/>
              </w:rPr>
            </w:pPr>
            <w:r w:rsidRPr="00862E89">
              <w:rPr>
                <w:sz w:val="16"/>
                <w:szCs w:val="16"/>
              </w:rPr>
              <w:t>ad F2019L01641</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C353F8">
            <w:pPr>
              <w:pStyle w:val="Tabletext"/>
              <w:tabs>
                <w:tab w:val="center" w:leader="dot" w:pos="2268"/>
              </w:tabs>
              <w:rPr>
                <w:sz w:val="16"/>
                <w:szCs w:val="16"/>
              </w:rPr>
            </w:pPr>
            <w:r w:rsidRPr="00862E89">
              <w:rPr>
                <w:sz w:val="16"/>
                <w:szCs w:val="16"/>
              </w:rPr>
              <w:t>r. 28LC</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5676A5">
            <w:pPr>
              <w:pStyle w:val="Tabletext"/>
              <w:rPr>
                <w:sz w:val="16"/>
                <w:szCs w:val="16"/>
              </w:rPr>
            </w:pPr>
            <w:r w:rsidRPr="00862E89">
              <w:rPr>
                <w:sz w:val="16"/>
                <w:szCs w:val="16"/>
              </w:rPr>
              <w:t>ad. No.</w:t>
            </w:r>
            <w:r w:rsidR="00777022" w:rsidRPr="00862E89">
              <w:rPr>
                <w:sz w:val="16"/>
                <w:szCs w:val="16"/>
              </w:rPr>
              <w:t> </w:t>
            </w:r>
            <w:r w:rsidRPr="00862E89">
              <w:rPr>
                <w:sz w:val="16"/>
                <w:szCs w:val="16"/>
              </w:rPr>
              <w:t>85, 2013</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C353F8">
            <w:pPr>
              <w:pStyle w:val="Tabletext"/>
              <w:tabs>
                <w:tab w:val="center" w:leader="dot" w:pos="2268"/>
              </w:tabs>
              <w:rPr>
                <w:sz w:val="16"/>
                <w:szCs w:val="16"/>
              </w:rPr>
            </w:pPr>
            <w:r w:rsidRPr="00862E89">
              <w:rPr>
                <w:sz w:val="16"/>
                <w:szCs w:val="16"/>
              </w:rPr>
              <w:t>r 28XXA</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6E5B06">
            <w:pPr>
              <w:pStyle w:val="Tabletext"/>
              <w:tabs>
                <w:tab w:val="center" w:leader="dot" w:pos="2268"/>
              </w:tabs>
              <w:rPr>
                <w:sz w:val="16"/>
                <w:szCs w:val="16"/>
              </w:rPr>
            </w:pPr>
            <w:r w:rsidRPr="00862E89">
              <w:rPr>
                <w:sz w:val="16"/>
                <w:szCs w:val="16"/>
              </w:rPr>
              <w:t>ad 2012 No</w:t>
            </w:r>
            <w:r w:rsidR="008B0202" w:rsidRPr="00862E89">
              <w:rPr>
                <w:sz w:val="16"/>
                <w:szCs w:val="16"/>
              </w:rPr>
              <w:t> </w:t>
            </w:r>
            <w:r w:rsidRPr="00862E89">
              <w:rPr>
                <w:sz w:val="16"/>
                <w:szCs w:val="16"/>
              </w:rPr>
              <w:t>314</w:t>
            </w:r>
          </w:p>
        </w:tc>
      </w:tr>
      <w:tr w:rsidR="00AD6A04" w:rsidRPr="00862E89" w:rsidTr="0050746C">
        <w:trPr>
          <w:jc w:val="center"/>
        </w:trPr>
        <w:tc>
          <w:tcPr>
            <w:tcW w:w="1471" w:type="pct"/>
            <w:tcBorders>
              <w:top w:val="nil"/>
              <w:left w:val="nil"/>
              <w:bottom w:val="nil"/>
              <w:right w:val="nil"/>
            </w:tcBorders>
            <w:shd w:val="clear" w:color="auto" w:fill="auto"/>
          </w:tcPr>
          <w:p w:rsidR="00AD6A04" w:rsidRPr="00862E89" w:rsidRDefault="00AD6A04" w:rsidP="00C353F8">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AD6A04" w:rsidRPr="00862E89" w:rsidRDefault="00AD6A04" w:rsidP="006E5B06">
            <w:pPr>
              <w:pStyle w:val="Tabletext"/>
              <w:tabs>
                <w:tab w:val="center" w:leader="dot" w:pos="2268"/>
              </w:tabs>
              <w:rPr>
                <w:sz w:val="16"/>
                <w:szCs w:val="16"/>
              </w:rPr>
            </w:pPr>
            <w:proofErr w:type="spellStart"/>
            <w:r w:rsidRPr="00862E89">
              <w:rPr>
                <w:sz w:val="16"/>
                <w:szCs w:val="16"/>
              </w:rPr>
              <w:t>renum</w:t>
            </w:r>
            <w:proofErr w:type="spellEnd"/>
            <w:r w:rsidRPr="00862E89">
              <w:rPr>
                <w:sz w:val="16"/>
                <w:szCs w:val="16"/>
              </w:rPr>
              <w:t xml:space="preserve"> F2019L01641</w:t>
            </w:r>
          </w:p>
        </w:tc>
      </w:tr>
      <w:tr w:rsidR="00966962" w:rsidRPr="00862E89" w:rsidTr="0050746C">
        <w:trPr>
          <w:jc w:val="center"/>
        </w:trPr>
        <w:tc>
          <w:tcPr>
            <w:tcW w:w="1471" w:type="pct"/>
            <w:tcBorders>
              <w:top w:val="nil"/>
              <w:left w:val="nil"/>
              <w:bottom w:val="nil"/>
              <w:right w:val="nil"/>
            </w:tcBorders>
            <w:shd w:val="clear" w:color="auto" w:fill="auto"/>
          </w:tcPr>
          <w:p w:rsidR="00966962" w:rsidRPr="00862E89" w:rsidRDefault="00F16363" w:rsidP="00C353F8">
            <w:pPr>
              <w:pStyle w:val="Tabletext"/>
              <w:tabs>
                <w:tab w:val="center" w:leader="dot" w:pos="2268"/>
              </w:tabs>
              <w:rPr>
                <w:sz w:val="16"/>
                <w:szCs w:val="16"/>
              </w:rPr>
            </w:pPr>
            <w:r w:rsidRPr="00862E89">
              <w:rPr>
                <w:sz w:val="16"/>
                <w:szCs w:val="16"/>
              </w:rPr>
              <w:t>r 28LCA (</w:t>
            </w:r>
            <w:proofErr w:type="spellStart"/>
            <w:r w:rsidRPr="00862E89">
              <w:rPr>
                <w:sz w:val="16"/>
                <w:szCs w:val="16"/>
              </w:rPr>
              <w:t>prev</w:t>
            </w:r>
            <w:proofErr w:type="spellEnd"/>
            <w:r w:rsidRPr="00862E89">
              <w:rPr>
                <w:sz w:val="16"/>
                <w:szCs w:val="16"/>
              </w:rPr>
              <w:t xml:space="preserve"> r 28XXA)</w:t>
            </w:r>
          </w:p>
        </w:tc>
        <w:tc>
          <w:tcPr>
            <w:tcW w:w="3529" w:type="pct"/>
            <w:tcBorders>
              <w:top w:val="nil"/>
              <w:left w:val="nil"/>
              <w:bottom w:val="nil"/>
              <w:right w:val="nil"/>
            </w:tcBorders>
            <w:shd w:val="clear" w:color="auto" w:fill="auto"/>
          </w:tcPr>
          <w:p w:rsidR="00966962" w:rsidRPr="00862E89" w:rsidRDefault="00966962" w:rsidP="00C353F8">
            <w:pPr>
              <w:pStyle w:val="Tabletext"/>
              <w:tabs>
                <w:tab w:val="center" w:leader="dot" w:pos="2268"/>
              </w:tabs>
              <w:rPr>
                <w:sz w:val="16"/>
                <w:szCs w:val="16"/>
              </w:rPr>
            </w:pP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C353F8">
            <w:pPr>
              <w:pStyle w:val="Tabletext"/>
              <w:tabs>
                <w:tab w:val="center" w:leader="dot" w:pos="2268"/>
              </w:tabs>
              <w:rPr>
                <w:sz w:val="16"/>
                <w:szCs w:val="16"/>
              </w:rPr>
            </w:pPr>
            <w:r w:rsidRPr="00862E89">
              <w:rPr>
                <w:sz w:val="16"/>
                <w:szCs w:val="16"/>
              </w:rPr>
              <w:t>r 28XXB</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C353F8">
            <w:pPr>
              <w:pStyle w:val="Tabletext"/>
              <w:tabs>
                <w:tab w:val="center" w:leader="dot" w:pos="2268"/>
              </w:tabs>
              <w:rPr>
                <w:sz w:val="16"/>
                <w:szCs w:val="16"/>
              </w:rPr>
            </w:pPr>
            <w:r w:rsidRPr="00862E89">
              <w:rPr>
                <w:sz w:val="16"/>
                <w:szCs w:val="16"/>
              </w:rPr>
              <w:t>ad. 2012 No.</w:t>
            </w:r>
            <w:r w:rsidR="00777022" w:rsidRPr="00862E89">
              <w:rPr>
                <w:sz w:val="16"/>
                <w:szCs w:val="16"/>
              </w:rPr>
              <w:t> </w:t>
            </w:r>
            <w:r w:rsidRPr="00862E89">
              <w:rPr>
                <w:sz w:val="16"/>
                <w:szCs w:val="16"/>
              </w:rPr>
              <w:t>314</w:t>
            </w:r>
          </w:p>
        </w:tc>
      </w:tr>
      <w:tr w:rsidR="00AD6A04" w:rsidRPr="00862E89" w:rsidTr="0050746C">
        <w:trPr>
          <w:jc w:val="center"/>
        </w:trPr>
        <w:tc>
          <w:tcPr>
            <w:tcW w:w="1471" w:type="pct"/>
            <w:tcBorders>
              <w:top w:val="nil"/>
              <w:left w:val="nil"/>
              <w:bottom w:val="nil"/>
              <w:right w:val="nil"/>
            </w:tcBorders>
            <w:shd w:val="clear" w:color="auto" w:fill="auto"/>
          </w:tcPr>
          <w:p w:rsidR="00AD6A04" w:rsidRPr="00862E89" w:rsidRDefault="00AD6A04" w:rsidP="00C353F8">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AD6A04" w:rsidRPr="00862E89" w:rsidRDefault="00AD6A04" w:rsidP="00C353F8">
            <w:pPr>
              <w:pStyle w:val="Tabletext"/>
              <w:tabs>
                <w:tab w:val="center" w:leader="dot" w:pos="2268"/>
              </w:tabs>
              <w:rPr>
                <w:sz w:val="16"/>
                <w:szCs w:val="16"/>
              </w:rPr>
            </w:pPr>
            <w:proofErr w:type="spellStart"/>
            <w:r w:rsidRPr="00862E89">
              <w:rPr>
                <w:sz w:val="16"/>
                <w:szCs w:val="16"/>
              </w:rPr>
              <w:t>renum</w:t>
            </w:r>
            <w:proofErr w:type="spellEnd"/>
            <w:r w:rsidRPr="00862E89">
              <w:rPr>
                <w:sz w:val="16"/>
                <w:szCs w:val="16"/>
              </w:rPr>
              <w:t xml:space="preserve"> F2019L01641</w:t>
            </w:r>
          </w:p>
        </w:tc>
      </w:tr>
      <w:tr w:rsidR="00966962" w:rsidRPr="00862E89" w:rsidTr="0050746C">
        <w:trPr>
          <w:jc w:val="center"/>
        </w:trPr>
        <w:tc>
          <w:tcPr>
            <w:tcW w:w="1471" w:type="pct"/>
            <w:tcBorders>
              <w:top w:val="nil"/>
              <w:left w:val="nil"/>
              <w:bottom w:val="nil"/>
              <w:right w:val="nil"/>
            </w:tcBorders>
            <w:shd w:val="clear" w:color="auto" w:fill="auto"/>
          </w:tcPr>
          <w:p w:rsidR="00966962" w:rsidRPr="00862E89" w:rsidRDefault="0007694C" w:rsidP="00C353F8">
            <w:pPr>
              <w:pStyle w:val="Tabletext"/>
              <w:tabs>
                <w:tab w:val="center" w:leader="dot" w:pos="2268"/>
              </w:tabs>
              <w:rPr>
                <w:sz w:val="16"/>
                <w:szCs w:val="16"/>
              </w:rPr>
            </w:pPr>
            <w:r w:rsidRPr="00862E89">
              <w:rPr>
                <w:sz w:val="16"/>
                <w:szCs w:val="16"/>
              </w:rPr>
              <w:t>r 28LCB (</w:t>
            </w:r>
            <w:proofErr w:type="spellStart"/>
            <w:r w:rsidRPr="00862E89">
              <w:rPr>
                <w:sz w:val="16"/>
                <w:szCs w:val="16"/>
              </w:rPr>
              <w:t>prev</w:t>
            </w:r>
            <w:proofErr w:type="spellEnd"/>
            <w:r w:rsidRPr="00862E89">
              <w:rPr>
                <w:sz w:val="16"/>
                <w:szCs w:val="16"/>
              </w:rPr>
              <w:t xml:space="preserve"> r 28XXB)</w:t>
            </w:r>
          </w:p>
        </w:tc>
        <w:tc>
          <w:tcPr>
            <w:tcW w:w="3529" w:type="pct"/>
            <w:tcBorders>
              <w:top w:val="nil"/>
              <w:left w:val="nil"/>
              <w:bottom w:val="nil"/>
              <w:right w:val="nil"/>
            </w:tcBorders>
            <w:shd w:val="clear" w:color="auto" w:fill="auto"/>
          </w:tcPr>
          <w:p w:rsidR="00966962" w:rsidRPr="00862E89" w:rsidRDefault="00966962" w:rsidP="00C353F8">
            <w:pPr>
              <w:pStyle w:val="Tabletext"/>
              <w:tabs>
                <w:tab w:val="center" w:leader="dot" w:pos="2268"/>
              </w:tabs>
              <w:rPr>
                <w:sz w:val="16"/>
                <w:szCs w:val="16"/>
              </w:rPr>
            </w:pP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7070B2" w:rsidP="00C353F8">
            <w:pPr>
              <w:pStyle w:val="Tabletext"/>
              <w:tabs>
                <w:tab w:val="center" w:leader="dot" w:pos="2268"/>
              </w:tabs>
              <w:rPr>
                <w:sz w:val="16"/>
                <w:szCs w:val="16"/>
              </w:rPr>
            </w:pPr>
            <w:r w:rsidRPr="00862E89">
              <w:rPr>
                <w:sz w:val="16"/>
                <w:szCs w:val="16"/>
              </w:rPr>
              <w:t>r</w:t>
            </w:r>
            <w:r w:rsidR="00FA3DBE" w:rsidRPr="00862E89">
              <w:rPr>
                <w:sz w:val="16"/>
                <w:szCs w:val="16"/>
              </w:rPr>
              <w:t xml:space="preserve"> 28XXC</w:t>
            </w:r>
            <w:r w:rsidR="00FA3DBE" w:rsidRPr="00862E89">
              <w:rPr>
                <w:sz w:val="16"/>
                <w:szCs w:val="16"/>
              </w:rPr>
              <w:tab/>
            </w:r>
          </w:p>
        </w:tc>
        <w:tc>
          <w:tcPr>
            <w:tcW w:w="3529" w:type="pct"/>
            <w:tcBorders>
              <w:top w:val="nil"/>
              <w:left w:val="nil"/>
              <w:bottom w:val="nil"/>
              <w:right w:val="nil"/>
            </w:tcBorders>
            <w:shd w:val="clear" w:color="auto" w:fill="auto"/>
          </w:tcPr>
          <w:p w:rsidR="00FA3DBE" w:rsidRPr="00862E89" w:rsidRDefault="007070B2" w:rsidP="007070B2">
            <w:pPr>
              <w:pStyle w:val="Tabletext"/>
              <w:tabs>
                <w:tab w:val="center" w:leader="dot" w:pos="2268"/>
              </w:tabs>
              <w:rPr>
                <w:sz w:val="16"/>
                <w:szCs w:val="16"/>
              </w:rPr>
            </w:pPr>
            <w:r w:rsidRPr="00862E89">
              <w:rPr>
                <w:sz w:val="16"/>
                <w:szCs w:val="16"/>
              </w:rPr>
              <w:t>ad No</w:t>
            </w:r>
            <w:r w:rsidR="005A4BB0" w:rsidRPr="00862E89">
              <w:rPr>
                <w:sz w:val="16"/>
                <w:szCs w:val="16"/>
              </w:rPr>
              <w:t> </w:t>
            </w:r>
            <w:r w:rsidR="00FA3DBE" w:rsidRPr="00862E89">
              <w:rPr>
                <w:sz w:val="16"/>
                <w:szCs w:val="16"/>
              </w:rPr>
              <w:t>314</w:t>
            </w:r>
            <w:r w:rsidRPr="00862E89">
              <w:rPr>
                <w:sz w:val="16"/>
                <w:szCs w:val="16"/>
              </w:rPr>
              <w:t>, 2012</w:t>
            </w:r>
          </w:p>
        </w:tc>
      </w:tr>
      <w:tr w:rsidR="007075DE" w:rsidRPr="00862E89" w:rsidTr="0050746C">
        <w:trPr>
          <w:jc w:val="center"/>
        </w:trPr>
        <w:tc>
          <w:tcPr>
            <w:tcW w:w="1471" w:type="pct"/>
            <w:tcBorders>
              <w:top w:val="nil"/>
              <w:left w:val="nil"/>
              <w:bottom w:val="nil"/>
              <w:right w:val="nil"/>
            </w:tcBorders>
            <w:shd w:val="clear" w:color="auto" w:fill="auto"/>
          </w:tcPr>
          <w:p w:rsidR="007075DE" w:rsidRPr="00862E89" w:rsidRDefault="007075DE" w:rsidP="00C353F8">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7075DE" w:rsidRPr="00862E89" w:rsidRDefault="007075DE" w:rsidP="00C353F8">
            <w:pPr>
              <w:pStyle w:val="Tabletext"/>
              <w:tabs>
                <w:tab w:val="center" w:leader="dot" w:pos="2268"/>
              </w:tabs>
              <w:rPr>
                <w:sz w:val="16"/>
                <w:szCs w:val="16"/>
              </w:rPr>
            </w:pPr>
            <w:r w:rsidRPr="00862E89">
              <w:rPr>
                <w:sz w:val="16"/>
                <w:szCs w:val="16"/>
              </w:rPr>
              <w:t>am F2019L00392</w:t>
            </w:r>
            <w:r w:rsidR="00AF78D0" w:rsidRPr="00862E89">
              <w:rPr>
                <w:sz w:val="16"/>
                <w:szCs w:val="16"/>
              </w:rPr>
              <w:t>; F2019L01641</w:t>
            </w:r>
          </w:p>
        </w:tc>
      </w:tr>
      <w:tr w:rsidR="00AD6A04" w:rsidRPr="00862E89" w:rsidTr="0050746C">
        <w:trPr>
          <w:jc w:val="center"/>
        </w:trPr>
        <w:tc>
          <w:tcPr>
            <w:tcW w:w="1471" w:type="pct"/>
            <w:tcBorders>
              <w:top w:val="nil"/>
              <w:left w:val="nil"/>
              <w:bottom w:val="nil"/>
              <w:right w:val="nil"/>
            </w:tcBorders>
            <w:shd w:val="clear" w:color="auto" w:fill="auto"/>
          </w:tcPr>
          <w:p w:rsidR="00AD6A04" w:rsidRPr="00862E89" w:rsidRDefault="00AD6A04" w:rsidP="00C353F8">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AD6A04" w:rsidRPr="00862E89" w:rsidRDefault="00AD6A04" w:rsidP="00C353F8">
            <w:pPr>
              <w:pStyle w:val="Tabletext"/>
              <w:tabs>
                <w:tab w:val="center" w:leader="dot" w:pos="2268"/>
              </w:tabs>
              <w:rPr>
                <w:sz w:val="16"/>
                <w:szCs w:val="16"/>
              </w:rPr>
            </w:pPr>
            <w:proofErr w:type="spellStart"/>
            <w:r w:rsidRPr="00862E89">
              <w:rPr>
                <w:sz w:val="16"/>
                <w:szCs w:val="16"/>
              </w:rPr>
              <w:t>renum</w:t>
            </w:r>
            <w:proofErr w:type="spellEnd"/>
            <w:r w:rsidRPr="00862E89">
              <w:rPr>
                <w:sz w:val="16"/>
                <w:szCs w:val="16"/>
              </w:rPr>
              <w:t xml:space="preserve"> F2019L01641</w:t>
            </w:r>
          </w:p>
        </w:tc>
      </w:tr>
      <w:tr w:rsidR="00966962" w:rsidRPr="00862E89" w:rsidTr="0050746C">
        <w:trPr>
          <w:jc w:val="center"/>
        </w:trPr>
        <w:tc>
          <w:tcPr>
            <w:tcW w:w="1471" w:type="pct"/>
            <w:tcBorders>
              <w:top w:val="nil"/>
              <w:left w:val="nil"/>
              <w:bottom w:val="nil"/>
              <w:right w:val="nil"/>
            </w:tcBorders>
            <w:shd w:val="clear" w:color="auto" w:fill="auto"/>
          </w:tcPr>
          <w:p w:rsidR="00966962" w:rsidRPr="00862E89" w:rsidRDefault="0007694C" w:rsidP="00C353F8">
            <w:pPr>
              <w:pStyle w:val="Tabletext"/>
              <w:tabs>
                <w:tab w:val="center" w:leader="dot" w:pos="2268"/>
              </w:tabs>
              <w:rPr>
                <w:sz w:val="16"/>
                <w:szCs w:val="16"/>
              </w:rPr>
            </w:pPr>
            <w:r w:rsidRPr="00862E89">
              <w:rPr>
                <w:sz w:val="16"/>
                <w:szCs w:val="16"/>
              </w:rPr>
              <w:t>r 28LCC (</w:t>
            </w:r>
            <w:proofErr w:type="spellStart"/>
            <w:r w:rsidRPr="00862E89">
              <w:rPr>
                <w:sz w:val="16"/>
                <w:szCs w:val="16"/>
              </w:rPr>
              <w:t>prev</w:t>
            </w:r>
            <w:proofErr w:type="spellEnd"/>
            <w:r w:rsidRPr="00862E89">
              <w:rPr>
                <w:sz w:val="16"/>
                <w:szCs w:val="16"/>
              </w:rPr>
              <w:t xml:space="preserve"> r 28XXC)</w:t>
            </w:r>
          </w:p>
        </w:tc>
        <w:tc>
          <w:tcPr>
            <w:tcW w:w="3529" w:type="pct"/>
            <w:tcBorders>
              <w:top w:val="nil"/>
              <w:left w:val="nil"/>
              <w:bottom w:val="nil"/>
              <w:right w:val="nil"/>
            </w:tcBorders>
            <w:shd w:val="clear" w:color="auto" w:fill="auto"/>
          </w:tcPr>
          <w:p w:rsidR="00966962" w:rsidRPr="00862E89" w:rsidRDefault="00966962" w:rsidP="00AF78D0">
            <w:pPr>
              <w:pStyle w:val="Tabletext"/>
              <w:tabs>
                <w:tab w:val="center" w:leader="dot" w:pos="2268"/>
              </w:tabs>
              <w:rPr>
                <w:sz w:val="16"/>
                <w:szCs w:val="16"/>
              </w:rPr>
            </w:pP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7070B2" w:rsidP="00C353F8">
            <w:pPr>
              <w:pStyle w:val="Tabletext"/>
              <w:tabs>
                <w:tab w:val="center" w:leader="dot" w:pos="2268"/>
              </w:tabs>
              <w:rPr>
                <w:sz w:val="16"/>
                <w:szCs w:val="16"/>
              </w:rPr>
            </w:pPr>
            <w:r w:rsidRPr="00862E89">
              <w:rPr>
                <w:sz w:val="16"/>
                <w:szCs w:val="16"/>
              </w:rPr>
              <w:t>r</w:t>
            </w:r>
            <w:r w:rsidR="00FA3DBE" w:rsidRPr="00862E89">
              <w:rPr>
                <w:sz w:val="16"/>
                <w:szCs w:val="16"/>
              </w:rPr>
              <w:t xml:space="preserve"> 28XXD</w:t>
            </w:r>
            <w:r w:rsidR="00FA3DBE" w:rsidRPr="00862E89">
              <w:rPr>
                <w:sz w:val="16"/>
                <w:szCs w:val="16"/>
              </w:rPr>
              <w:tab/>
            </w:r>
          </w:p>
        </w:tc>
        <w:tc>
          <w:tcPr>
            <w:tcW w:w="3529" w:type="pct"/>
            <w:tcBorders>
              <w:top w:val="nil"/>
              <w:left w:val="nil"/>
              <w:bottom w:val="nil"/>
              <w:right w:val="nil"/>
            </w:tcBorders>
            <w:shd w:val="clear" w:color="auto" w:fill="auto"/>
          </w:tcPr>
          <w:p w:rsidR="00FA3DBE" w:rsidRPr="00862E89" w:rsidRDefault="007070B2" w:rsidP="007070B2">
            <w:pPr>
              <w:pStyle w:val="Tabletext"/>
              <w:tabs>
                <w:tab w:val="center" w:leader="dot" w:pos="2268"/>
              </w:tabs>
              <w:rPr>
                <w:sz w:val="16"/>
                <w:szCs w:val="16"/>
              </w:rPr>
            </w:pPr>
            <w:r w:rsidRPr="00862E89">
              <w:rPr>
                <w:sz w:val="16"/>
                <w:szCs w:val="16"/>
              </w:rPr>
              <w:t>ad No</w:t>
            </w:r>
            <w:r w:rsidR="005A4BB0" w:rsidRPr="00862E89">
              <w:rPr>
                <w:sz w:val="16"/>
                <w:szCs w:val="16"/>
              </w:rPr>
              <w:t> </w:t>
            </w:r>
            <w:r w:rsidR="00FA3DBE" w:rsidRPr="00862E89">
              <w:rPr>
                <w:sz w:val="16"/>
                <w:szCs w:val="16"/>
              </w:rPr>
              <w:t>314</w:t>
            </w:r>
            <w:r w:rsidRPr="00862E89">
              <w:rPr>
                <w:sz w:val="16"/>
                <w:szCs w:val="16"/>
              </w:rPr>
              <w:t>, 2012</w:t>
            </w:r>
          </w:p>
        </w:tc>
      </w:tr>
      <w:tr w:rsidR="007075DE" w:rsidRPr="00862E89" w:rsidTr="0050746C">
        <w:trPr>
          <w:jc w:val="center"/>
        </w:trPr>
        <w:tc>
          <w:tcPr>
            <w:tcW w:w="1471" w:type="pct"/>
            <w:tcBorders>
              <w:top w:val="nil"/>
              <w:left w:val="nil"/>
              <w:bottom w:val="nil"/>
              <w:right w:val="nil"/>
            </w:tcBorders>
            <w:shd w:val="clear" w:color="auto" w:fill="auto"/>
          </w:tcPr>
          <w:p w:rsidR="007075DE" w:rsidRPr="00862E89" w:rsidRDefault="007075DE" w:rsidP="00C353F8">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7075DE" w:rsidRPr="00862E89" w:rsidRDefault="007075DE" w:rsidP="00C353F8">
            <w:pPr>
              <w:pStyle w:val="Tabletext"/>
              <w:tabs>
                <w:tab w:val="center" w:leader="dot" w:pos="2268"/>
              </w:tabs>
              <w:rPr>
                <w:sz w:val="16"/>
                <w:szCs w:val="16"/>
              </w:rPr>
            </w:pPr>
            <w:r w:rsidRPr="00862E89">
              <w:rPr>
                <w:sz w:val="16"/>
                <w:szCs w:val="16"/>
              </w:rPr>
              <w:t>am F2019L00392</w:t>
            </w:r>
            <w:r w:rsidR="00AF78D0" w:rsidRPr="00862E89">
              <w:rPr>
                <w:sz w:val="16"/>
                <w:szCs w:val="16"/>
              </w:rPr>
              <w:t>; F2019L01641</w:t>
            </w:r>
          </w:p>
        </w:tc>
      </w:tr>
      <w:tr w:rsidR="00966962" w:rsidRPr="00862E89" w:rsidTr="0050746C">
        <w:trPr>
          <w:jc w:val="center"/>
        </w:trPr>
        <w:tc>
          <w:tcPr>
            <w:tcW w:w="1471" w:type="pct"/>
            <w:tcBorders>
              <w:top w:val="nil"/>
              <w:left w:val="nil"/>
              <w:bottom w:val="nil"/>
              <w:right w:val="nil"/>
            </w:tcBorders>
            <w:shd w:val="clear" w:color="auto" w:fill="auto"/>
          </w:tcPr>
          <w:p w:rsidR="00966962" w:rsidRPr="00862E89" w:rsidRDefault="00966962" w:rsidP="00C353F8">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966962" w:rsidRPr="00862E89" w:rsidRDefault="00966962" w:rsidP="00C353F8">
            <w:pPr>
              <w:pStyle w:val="Tabletext"/>
              <w:tabs>
                <w:tab w:val="center" w:leader="dot" w:pos="2268"/>
              </w:tabs>
              <w:rPr>
                <w:sz w:val="16"/>
                <w:szCs w:val="16"/>
              </w:rPr>
            </w:pPr>
            <w:proofErr w:type="spellStart"/>
            <w:r w:rsidRPr="00862E89">
              <w:rPr>
                <w:sz w:val="16"/>
                <w:szCs w:val="16"/>
              </w:rPr>
              <w:t>renum</w:t>
            </w:r>
            <w:proofErr w:type="spellEnd"/>
            <w:r w:rsidRPr="00862E89">
              <w:rPr>
                <w:sz w:val="16"/>
                <w:szCs w:val="16"/>
              </w:rPr>
              <w:t xml:space="preserve"> F2019L01641</w:t>
            </w:r>
          </w:p>
        </w:tc>
      </w:tr>
      <w:tr w:rsidR="0007694C" w:rsidRPr="00862E89" w:rsidTr="0050746C">
        <w:trPr>
          <w:jc w:val="center"/>
        </w:trPr>
        <w:tc>
          <w:tcPr>
            <w:tcW w:w="1471" w:type="pct"/>
            <w:tcBorders>
              <w:top w:val="nil"/>
              <w:left w:val="nil"/>
              <w:bottom w:val="nil"/>
              <w:right w:val="nil"/>
            </w:tcBorders>
            <w:shd w:val="clear" w:color="auto" w:fill="auto"/>
          </w:tcPr>
          <w:p w:rsidR="0007694C" w:rsidRPr="00862E89" w:rsidRDefault="00673FCF" w:rsidP="00C353F8">
            <w:pPr>
              <w:pStyle w:val="Tabletext"/>
              <w:tabs>
                <w:tab w:val="center" w:leader="dot" w:pos="2268"/>
              </w:tabs>
              <w:rPr>
                <w:sz w:val="16"/>
                <w:szCs w:val="16"/>
              </w:rPr>
            </w:pPr>
            <w:r w:rsidRPr="00862E89">
              <w:rPr>
                <w:sz w:val="16"/>
                <w:szCs w:val="16"/>
              </w:rPr>
              <w:t>r 28LCD (</w:t>
            </w:r>
            <w:proofErr w:type="spellStart"/>
            <w:r w:rsidRPr="00862E89">
              <w:rPr>
                <w:sz w:val="16"/>
                <w:szCs w:val="16"/>
              </w:rPr>
              <w:t>prev</w:t>
            </w:r>
            <w:proofErr w:type="spellEnd"/>
            <w:r w:rsidRPr="00862E89">
              <w:rPr>
                <w:sz w:val="16"/>
                <w:szCs w:val="16"/>
              </w:rPr>
              <w:t xml:space="preserve"> r 28XXD)</w:t>
            </w:r>
          </w:p>
        </w:tc>
        <w:tc>
          <w:tcPr>
            <w:tcW w:w="3529" w:type="pct"/>
            <w:tcBorders>
              <w:top w:val="nil"/>
              <w:left w:val="nil"/>
              <w:bottom w:val="nil"/>
              <w:right w:val="nil"/>
            </w:tcBorders>
            <w:shd w:val="clear" w:color="auto" w:fill="auto"/>
          </w:tcPr>
          <w:p w:rsidR="0007694C" w:rsidRPr="00862E89" w:rsidRDefault="0007694C" w:rsidP="00AF78D0">
            <w:pPr>
              <w:pStyle w:val="Tabletext"/>
              <w:tabs>
                <w:tab w:val="center" w:leader="dot" w:pos="2268"/>
              </w:tabs>
              <w:rPr>
                <w:sz w:val="16"/>
                <w:szCs w:val="16"/>
              </w:rPr>
            </w:pP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C353F8">
            <w:pPr>
              <w:pStyle w:val="Tabletext"/>
              <w:tabs>
                <w:tab w:val="center" w:leader="dot" w:pos="2268"/>
              </w:tabs>
              <w:rPr>
                <w:sz w:val="16"/>
                <w:szCs w:val="16"/>
              </w:rPr>
            </w:pPr>
            <w:r w:rsidRPr="00862E89">
              <w:rPr>
                <w:sz w:val="16"/>
                <w:szCs w:val="16"/>
              </w:rPr>
              <w:t>r 28XXE</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C353F8">
            <w:pPr>
              <w:pStyle w:val="Tabletext"/>
              <w:tabs>
                <w:tab w:val="center" w:leader="dot" w:pos="2268"/>
              </w:tabs>
              <w:rPr>
                <w:sz w:val="16"/>
                <w:szCs w:val="16"/>
              </w:rPr>
            </w:pPr>
            <w:r w:rsidRPr="00862E89">
              <w:rPr>
                <w:sz w:val="16"/>
                <w:szCs w:val="16"/>
              </w:rPr>
              <w:t>ad. 2012 No.</w:t>
            </w:r>
            <w:r w:rsidR="00777022" w:rsidRPr="00862E89">
              <w:rPr>
                <w:sz w:val="16"/>
                <w:szCs w:val="16"/>
              </w:rPr>
              <w:t> </w:t>
            </w:r>
            <w:r w:rsidRPr="00862E89">
              <w:rPr>
                <w:sz w:val="16"/>
                <w:szCs w:val="16"/>
              </w:rPr>
              <w:t>314</w:t>
            </w:r>
          </w:p>
        </w:tc>
      </w:tr>
      <w:tr w:rsidR="00673FCF" w:rsidRPr="00862E89" w:rsidTr="0050746C">
        <w:trPr>
          <w:jc w:val="center"/>
        </w:trPr>
        <w:tc>
          <w:tcPr>
            <w:tcW w:w="1471" w:type="pct"/>
            <w:tcBorders>
              <w:top w:val="nil"/>
              <w:left w:val="nil"/>
              <w:bottom w:val="nil"/>
              <w:right w:val="nil"/>
            </w:tcBorders>
            <w:shd w:val="clear" w:color="auto" w:fill="auto"/>
          </w:tcPr>
          <w:p w:rsidR="00673FCF" w:rsidRPr="00862E89" w:rsidRDefault="00673FCF" w:rsidP="00C353F8">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673FCF" w:rsidRPr="00862E89" w:rsidRDefault="00673FCF" w:rsidP="00C353F8">
            <w:pPr>
              <w:pStyle w:val="Tabletext"/>
              <w:tabs>
                <w:tab w:val="center" w:leader="dot" w:pos="2268"/>
              </w:tabs>
              <w:rPr>
                <w:sz w:val="16"/>
                <w:szCs w:val="16"/>
              </w:rPr>
            </w:pPr>
            <w:proofErr w:type="spellStart"/>
            <w:r w:rsidRPr="00862E89">
              <w:rPr>
                <w:sz w:val="16"/>
                <w:szCs w:val="16"/>
              </w:rPr>
              <w:t>renum</w:t>
            </w:r>
            <w:proofErr w:type="spellEnd"/>
            <w:r w:rsidRPr="00862E89">
              <w:rPr>
                <w:sz w:val="16"/>
                <w:szCs w:val="16"/>
              </w:rPr>
              <w:t xml:space="preserve"> F2019L01641</w:t>
            </w:r>
          </w:p>
        </w:tc>
      </w:tr>
      <w:tr w:rsidR="00966962" w:rsidRPr="00862E89" w:rsidTr="0050746C">
        <w:trPr>
          <w:jc w:val="center"/>
        </w:trPr>
        <w:tc>
          <w:tcPr>
            <w:tcW w:w="1471" w:type="pct"/>
            <w:tcBorders>
              <w:top w:val="nil"/>
              <w:left w:val="nil"/>
              <w:bottom w:val="nil"/>
              <w:right w:val="nil"/>
            </w:tcBorders>
            <w:shd w:val="clear" w:color="auto" w:fill="auto"/>
          </w:tcPr>
          <w:p w:rsidR="00966962" w:rsidRPr="00862E89" w:rsidRDefault="0007694C" w:rsidP="00C353F8">
            <w:pPr>
              <w:pStyle w:val="Tabletext"/>
              <w:tabs>
                <w:tab w:val="center" w:leader="dot" w:pos="2268"/>
              </w:tabs>
              <w:rPr>
                <w:sz w:val="16"/>
                <w:szCs w:val="16"/>
              </w:rPr>
            </w:pPr>
            <w:r w:rsidRPr="00862E89">
              <w:rPr>
                <w:sz w:val="16"/>
                <w:szCs w:val="16"/>
              </w:rPr>
              <w:t>r 28LCE (</w:t>
            </w:r>
            <w:proofErr w:type="spellStart"/>
            <w:r w:rsidRPr="00862E89">
              <w:rPr>
                <w:sz w:val="16"/>
                <w:szCs w:val="16"/>
              </w:rPr>
              <w:t>prev</w:t>
            </w:r>
            <w:proofErr w:type="spellEnd"/>
            <w:r w:rsidRPr="00862E89">
              <w:rPr>
                <w:sz w:val="16"/>
                <w:szCs w:val="16"/>
              </w:rPr>
              <w:t xml:space="preserve"> r 28XXE)</w:t>
            </w:r>
          </w:p>
        </w:tc>
        <w:tc>
          <w:tcPr>
            <w:tcW w:w="3529" w:type="pct"/>
            <w:tcBorders>
              <w:top w:val="nil"/>
              <w:left w:val="nil"/>
              <w:bottom w:val="nil"/>
              <w:right w:val="nil"/>
            </w:tcBorders>
            <w:shd w:val="clear" w:color="auto" w:fill="auto"/>
          </w:tcPr>
          <w:p w:rsidR="00966962" w:rsidRPr="00862E89" w:rsidRDefault="00966962" w:rsidP="00C353F8">
            <w:pPr>
              <w:pStyle w:val="Tabletext"/>
              <w:tabs>
                <w:tab w:val="center" w:leader="dot" w:pos="2268"/>
              </w:tabs>
              <w:rPr>
                <w:b/>
                <w:sz w:val="16"/>
                <w:szCs w:val="16"/>
              </w:rPr>
            </w:pP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pPr>
              <w:pStyle w:val="Tabletext"/>
              <w:tabs>
                <w:tab w:val="center" w:leader="dot" w:pos="2268"/>
              </w:tabs>
              <w:rPr>
                <w:sz w:val="16"/>
                <w:szCs w:val="16"/>
              </w:rPr>
            </w:pPr>
            <w:r w:rsidRPr="00862E89">
              <w:rPr>
                <w:sz w:val="16"/>
                <w:szCs w:val="16"/>
              </w:rPr>
              <w:t>r 28XXF</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0B1C9D">
            <w:pPr>
              <w:pStyle w:val="Tabletext"/>
              <w:tabs>
                <w:tab w:val="center" w:leader="dot" w:pos="2268"/>
              </w:tabs>
              <w:rPr>
                <w:sz w:val="16"/>
                <w:szCs w:val="16"/>
              </w:rPr>
            </w:pPr>
            <w:r w:rsidRPr="00862E89">
              <w:rPr>
                <w:sz w:val="16"/>
                <w:szCs w:val="16"/>
              </w:rPr>
              <w:t>ad. 2012 No.</w:t>
            </w:r>
            <w:r w:rsidR="00777022" w:rsidRPr="00862E89">
              <w:rPr>
                <w:sz w:val="16"/>
                <w:szCs w:val="16"/>
              </w:rPr>
              <w:t> </w:t>
            </w:r>
            <w:r w:rsidRPr="00862E89">
              <w:rPr>
                <w:sz w:val="16"/>
                <w:szCs w:val="16"/>
              </w:rPr>
              <w:t>314</w:t>
            </w:r>
          </w:p>
        </w:tc>
      </w:tr>
      <w:tr w:rsidR="00673FCF" w:rsidRPr="00862E89" w:rsidTr="0050746C">
        <w:trPr>
          <w:jc w:val="center"/>
        </w:trPr>
        <w:tc>
          <w:tcPr>
            <w:tcW w:w="1471" w:type="pct"/>
            <w:tcBorders>
              <w:top w:val="nil"/>
              <w:left w:val="nil"/>
              <w:bottom w:val="nil"/>
              <w:right w:val="nil"/>
            </w:tcBorders>
            <w:shd w:val="clear" w:color="auto" w:fill="auto"/>
          </w:tcPr>
          <w:p w:rsidR="00673FCF" w:rsidRPr="00862E89" w:rsidRDefault="00673FCF">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673FCF" w:rsidRPr="00862E89" w:rsidRDefault="00673FCF" w:rsidP="000B1C9D">
            <w:pPr>
              <w:pStyle w:val="Tabletext"/>
              <w:tabs>
                <w:tab w:val="center" w:leader="dot" w:pos="2268"/>
              </w:tabs>
              <w:rPr>
                <w:sz w:val="16"/>
                <w:szCs w:val="16"/>
              </w:rPr>
            </w:pPr>
            <w:proofErr w:type="spellStart"/>
            <w:r w:rsidRPr="00862E89">
              <w:rPr>
                <w:sz w:val="16"/>
                <w:szCs w:val="16"/>
              </w:rPr>
              <w:t>renum</w:t>
            </w:r>
            <w:proofErr w:type="spellEnd"/>
            <w:r w:rsidRPr="00862E89">
              <w:rPr>
                <w:sz w:val="16"/>
                <w:szCs w:val="16"/>
              </w:rPr>
              <w:t xml:space="preserve"> F2019L01641</w:t>
            </w:r>
          </w:p>
        </w:tc>
      </w:tr>
      <w:tr w:rsidR="00966962" w:rsidRPr="00862E89" w:rsidTr="0050746C">
        <w:trPr>
          <w:jc w:val="center"/>
        </w:trPr>
        <w:tc>
          <w:tcPr>
            <w:tcW w:w="1471" w:type="pct"/>
            <w:tcBorders>
              <w:top w:val="nil"/>
              <w:left w:val="nil"/>
              <w:bottom w:val="nil"/>
              <w:right w:val="nil"/>
            </w:tcBorders>
            <w:shd w:val="clear" w:color="auto" w:fill="auto"/>
          </w:tcPr>
          <w:p w:rsidR="00966962" w:rsidRPr="00862E89" w:rsidRDefault="0007694C" w:rsidP="00C353F8">
            <w:pPr>
              <w:pStyle w:val="Tabletext"/>
              <w:tabs>
                <w:tab w:val="center" w:leader="dot" w:pos="2268"/>
              </w:tabs>
              <w:rPr>
                <w:sz w:val="16"/>
                <w:szCs w:val="16"/>
              </w:rPr>
            </w:pPr>
            <w:r w:rsidRPr="00862E89">
              <w:rPr>
                <w:sz w:val="16"/>
                <w:szCs w:val="16"/>
              </w:rPr>
              <w:t>r 28LCF (</w:t>
            </w:r>
            <w:proofErr w:type="spellStart"/>
            <w:r w:rsidRPr="00862E89">
              <w:rPr>
                <w:sz w:val="16"/>
                <w:szCs w:val="16"/>
              </w:rPr>
              <w:t>prev</w:t>
            </w:r>
            <w:proofErr w:type="spellEnd"/>
            <w:r w:rsidRPr="00862E89">
              <w:rPr>
                <w:sz w:val="16"/>
                <w:szCs w:val="16"/>
              </w:rPr>
              <w:t xml:space="preserve"> r 28XXF)</w:t>
            </w:r>
          </w:p>
        </w:tc>
        <w:tc>
          <w:tcPr>
            <w:tcW w:w="3529" w:type="pct"/>
            <w:tcBorders>
              <w:top w:val="nil"/>
              <w:left w:val="nil"/>
              <w:bottom w:val="nil"/>
              <w:right w:val="nil"/>
            </w:tcBorders>
            <w:shd w:val="clear" w:color="auto" w:fill="auto"/>
          </w:tcPr>
          <w:p w:rsidR="00966962" w:rsidRPr="00862E89" w:rsidRDefault="00966962" w:rsidP="000B1C9D">
            <w:pPr>
              <w:pStyle w:val="Tabletext"/>
              <w:tabs>
                <w:tab w:val="center" w:leader="dot" w:pos="2268"/>
              </w:tabs>
              <w:rPr>
                <w:sz w:val="16"/>
                <w:szCs w:val="16"/>
              </w:rPr>
            </w:pP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C353F8">
            <w:pPr>
              <w:pStyle w:val="Tabletext"/>
              <w:tabs>
                <w:tab w:val="center" w:leader="dot" w:pos="2268"/>
              </w:tabs>
              <w:rPr>
                <w:sz w:val="16"/>
                <w:szCs w:val="16"/>
              </w:rPr>
            </w:pPr>
            <w:r w:rsidRPr="00862E89">
              <w:rPr>
                <w:sz w:val="16"/>
                <w:szCs w:val="16"/>
              </w:rPr>
              <w:t>r. 28LD</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C353F8">
            <w:pPr>
              <w:pStyle w:val="Tabletext"/>
              <w:tabs>
                <w:tab w:val="center" w:leader="dot" w:pos="2268"/>
              </w:tabs>
              <w:rPr>
                <w:sz w:val="16"/>
                <w:szCs w:val="16"/>
              </w:rPr>
            </w:pPr>
            <w:r w:rsidRPr="00862E89">
              <w:rPr>
                <w:sz w:val="16"/>
                <w:szCs w:val="16"/>
              </w:rPr>
              <w:t>ad. No.</w:t>
            </w:r>
            <w:r w:rsidR="00777022" w:rsidRPr="00862E89">
              <w:rPr>
                <w:sz w:val="16"/>
                <w:szCs w:val="16"/>
              </w:rPr>
              <w:t> </w:t>
            </w:r>
            <w:r w:rsidRPr="00862E89">
              <w:rPr>
                <w:sz w:val="16"/>
                <w:szCs w:val="16"/>
              </w:rPr>
              <w:t>85, 2013</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C353F8">
            <w:pPr>
              <w:pStyle w:val="Tabletext"/>
              <w:tabs>
                <w:tab w:val="center" w:leader="dot" w:pos="2268"/>
              </w:tabs>
              <w:rPr>
                <w:sz w:val="16"/>
                <w:szCs w:val="16"/>
              </w:rPr>
            </w:pPr>
            <w:r w:rsidRPr="00862E89">
              <w:rPr>
                <w:sz w:val="16"/>
                <w:szCs w:val="16"/>
              </w:rPr>
              <w:t>r. 28LE</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C353F8">
            <w:pPr>
              <w:pStyle w:val="Tabletext"/>
              <w:tabs>
                <w:tab w:val="center" w:leader="dot" w:pos="2268"/>
              </w:tabs>
              <w:rPr>
                <w:sz w:val="16"/>
                <w:szCs w:val="16"/>
              </w:rPr>
            </w:pPr>
            <w:r w:rsidRPr="00862E89">
              <w:rPr>
                <w:sz w:val="16"/>
                <w:szCs w:val="16"/>
              </w:rPr>
              <w:t>ad. No.</w:t>
            </w:r>
            <w:r w:rsidR="00777022" w:rsidRPr="00862E89">
              <w:rPr>
                <w:sz w:val="16"/>
                <w:szCs w:val="16"/>
              </w:rPr>
              <w:t> </w:t>
            </w:r>
            <w:r w:rsidRPr="00862E89">
              <w:rPr>
                <w:sz w:val="16"/>
                <w:szCs w:val="16"/>
              </w:rPr>
              <w:t>85, 2013</w:t>
            </w:r>
          </w:p>
        </w:tc>
      </w:tr>
      <w:tr w:rsidR="009910D5" w:rsidRPr="00862E89" w:rsidTr="0050746C">
        <w:trPr>
          <w:jc w:val="center"/>
        </w:trPr>
        <w:tc>
          <w:tcPr>
            <w:tcW w:w="1471" w:type="pct"/>
            <w:tcBorders>
              <w:top w:val="nil"/>
              <w:left w:val="nil"/>
              <w:bottom w:val="nil"/>
              <w:right w:val="nil"/>
            </w:tcBorders>
            <w:shd w:val="clear" w:color="auto" w:fill="auto"/>
          </w:tcPr>
          <w:p w:rsidR="009910D5" w:rsidRPr="00862E89" w:rsidRDefault="009910D5" w:rsidP="00C353F8">
            <w:pPr>
              <w:pStyle w:val="Tabletext"/>
              <w:tabs>
                <w:tab w:val="center" w:leader="dot" w:pos="2268"/>
              </w:tabs>
              <w:rPr>
                <w:sz w:val="16"/>
                <w:szCs w:val="16"/>
              </w:rPr>
            </w:pPr>
            <w:r w:rsidRPr="00862E89">
              <w:rPr>
                <w:sz w:val="16"/>
                <w:szCs w:val="16"/>
              </w:rPr>
              <w:t>r 28LFA</w:t>
            </w:r>
            <w:r w:rsidRPr="00862E89">
              <w:rPr>
                <w:sz w:val="16"/>
                <w:szCs w:val="16"/>
              </w:rPr>
              <w:tab/>
            </w:r>
          </w:p>
        </w:tc>
        <w:tc>
          <w:tcPr>
            <w:tcW w:w="3529" w:type="pct"/>
            <w:tcBorders>
              <w:top w:val="nil"/>
              <w:left w:val="nil"/>
              <w:bottom w:val="nil"/>
              <w:right w:val="nil"/>
            </w:tcBorders>
            <w:shd w:val="clear" w:color="auto" w:fill="auto"/>
          </w:tcPr>
          <w:p w:rsidR="009910D5" w:rsidRPr="00862E89" w:rsidRDefault="009910D5" w:rsidP="00C353F8">
            <w:pPr>
              <w:pStyle w:val="Tabletext"/>
              <w:tabs>
                <w:tab w:val="center" w:leader="dot" w:pos="2268"/>
              </w:tabs>
              <w:rPr>
                <w:sz w:val="16"/>
                <w:szCs w:val="16"/>
              </w:rPr>
            </w:pPr>
            <w:r w:rsidRPr="00862E89">
              <w:rPr>
                <w:sz w:val="16"/>
                <w:szCs w:val="16"/>
              </w:rPr>
              <w:t xml:space="preserve">ad No 201, 2011 (md not </w:t>
            </w:r>
            <w:proofErr w:type="spellStart"/>
            <w:r w:rsidRPr="00862E89">
              <w:rPr>
                <w:sz w:val="16"/>
                <w:szCs w:val="16"/>
              </w:rPr>
              <w:t>incorp</w:t>
            </w:r>
            <w:proofErr w:type="spellEnd"/>
            <w:r w:rsidRPr="00862E89">
              <w:rPr>
                <w:sz w:val="16"/>
                <w:szCs w:val="16"/>
              </w:rPr>
              <w:t>)</w:t>
            </w:r>
          </w:p>
        </w:tc>
      </w:tr>
      <w:tr w:rsidR="00DA6FD0" w:rsidRPr="00862E89" w:rsidTr="0050746C">
        <w:trPr>
          <w:jc w:val="center"/>
        </w:trPr>
        <w:tc>
          <w:tcPr>
            <w:tcW w:w="1471" w:type="pct"/>
            <w:tcBorders>
              <w:top w:val="nil"/>
              <w:left w:val="nil"/>
              <w:bottom w:val="nil"/>
              <w:right w:val="nil"/>
            </w:tcBorders>
            <w:shd w:val="clear" w:color="auto" w:fill="auto"/>
          </w:tcPr>
          <w:p w:rsidR="00DA6FD0" w:rsidRPr="00862E89" w:rsidRDefault="00DA6FD0" w:rsidP="00C353F8">
            <w:pPr>
              <w:pStyle w:val="Tabletext"/>
              <w:tabs>
                <w:tab w:val="center" w:leader="dot" w:pos="2268"/>
              </w:tabs>
              <w:rPr>
                <w:sz w:val="16"/>
                <w:szCs w:val="16"/>
              </w:rPr>
            </w:pPr>
            <w:r w:rsidRPr="00862E89">
              <w:rPr>
                <w:sz w:val="16"/>
                <w:szCs w:val="16"/>
              </w:rPr>
              <w:t>r 28LFB</w:t>
            </w:r>
            <w:r w:rsidRPr="00862E89">
              <w:rPr>
                <w:sz w:val="16"/>
                <w:szCs w:val="16"/>
              </w:rPr>
              <w:tab/>
            </w:r>
          </w:p>
        </w:tc>
        <w:tc>
          <w:tcPr>
            <w:tcW w:w="3529" w:type="pct"/>
            <w:tcBorders>
              <w:top w:val="nil"/>
              <w:left w:val="nil"/>
              <w:bottom w:val="nil"/>
              <w:right w:val="nil"/>
            </w:tcBorders>
            <w:shd w:val="clear" w:color="auto" w:fill="auto"/>
          </w:tcPr>
          <w:p w:rsidR="00DA6FD0" w:rsidRPr="00862E89" w:rsidRDefault="00DA6FD0" w:rsidP="00C353F8">
            <w:pPr>
              <w:pStyle w:val="Tabletext"/>
              <w:tabs>
                <w:tab w:val="center" w:leader="dot" w:pos="2268"/>
              </w:tabs>
              <w:rPr>
                <w:sz w:val="16"/>
                <w:szCs w:val="16"/>
              </w:rPr>
            </w:pPr>
            <w:r w:rsidRPr="00862E89">
              <w:rPr>
                <w:sz w:val="16"/>
                <w:szCs w:val="16"/>
              </w:rPr>
              <w:t xml:space="preserve">ad No 117, 2012 (md not </w:t>
            </w:r>
            <w:proofErr w:type="spellStart"/>
            <w:r w:rsidRPr="00862E89">
              <w:rPr>
                <w:sz w:val="16"/>
                <w:szCs w:val="16"/>
              </w:rPr>
              <w:t>incorp</w:t>
            </w:r>
            <w:proofErr w:type="spellEnd"/>
            <w:r w:rsidRPr="00862E89">
              <w:rPr>
                <w:sz w:val="16"/>
                <w:szCs w:val="16"/>
              </w:rPr>
              <w:t>)</w:t>
            </w:r>
          </w:p>
        </w:tc>
      </w:tr>
      <w:tr w:rsidR="009910D5" w:rsidRPr="00862E89" w:rsidTr="0050746C">
        <w:trPr>
          <w:jc w:val="center"/>
        </w:trPr>
        <w:tc>
          <w:tcPr>
            <w:tcW w:w="1471" w:type="pct"/>
            <w:tcBorders>
              <w:top w:val="nil"/>
              <w:left w:val="nil"/>
              <w:bottom w:val="nil"/>
              <w:right w:val="nil"/>
            </w:tcBorders>
            <w:shd w:val="clear" w:color="auto" w:fill="auto"/>
          </w:tcPr>
          <w:p w:rsidR="009910D5" w:rsidRPr="00862E89" w:rsidRDefault="009910D5" w:rsidP="00C353F8">
            <w:pPr>
              <w:pStyle w:val="Tabletext"/>
              <w:tabs>
                <w:tab w:val="center" w:leader="dot" w:pos="2268"/>
              </w:tabs>
              <w:rPr>
                <w:sz w:val="16"/>
                <w:szCs w:val="16"/>
              </w:rPr>
            </w:pPr>
            <w:r w:rsidRPr="00862E89">
              <w:rPr>
                <w:sz w:val="16"/>
                <w:szCs w:val="16"/>
              </w:rPr>
              <w:t>r 28LF</w:t>
            </w:r>
            <w:r w:rsidRPr="00862E89">
              <w:rPr>
                <w:sz w:val="16"/>
                <w:szCs w:val="16"/>
              </w:rPr>
              <w:tab/>
            </w:r>
          </w:p>
        </w:tc>
        <w:tc>
          <w:tcPr>
            <w:tcW w:w="3529" w:type="pct"/>
            <w:tcBorders>
              <w:top w:val="nil"/>
              <w:left w:val="nil"/>
              <w:bottom w:val="nil"/>
              <w:right w:val="nil"/>
            </w:tcBorders>
            <w:shd w:val="clear" w:color="auto" w:fill="auto"/>
          </w:tcPr>
          <w:p w:rsidR="009910D5" w:rsidRPr="00862E89" w:rsidRDefault="009910D5" w:rsidP="00C353F8">
            <w:pPr>
              <w:pStyle w:val="Tabletext"/>
              <w:tabs>
                <w:tab w:val="center" w:leader="dot" w:pos="2268"/>
              </w:tabs>
              <w:rPr>
                <w:sz w:val="16"/>
                <w:szCs w:val="16"/>
              </w:rPr>
            </w:pPr>
            <w:r w:rsidRPr="00862E89">
              <w:rPr>
                <w:sz w:val="16"/>
                <w:szCs w:val="16"/>
              </w:rPr>
              <w:t xml:space="preserve">ad No 201, 2011 (md not </w:t>
            </w:r>
            <w:proofErr w:type="spellStart"/>
            <w:r w:rsidRPr="00862E89">
              <w:rPr>
                <w:sz w:val="16"/>
                <w:szCs w:val="16"/>
              </w:rPr>
              <w:t>incorp</w:t>
            </w:r>
            <w:proofErr w:type="spellEnd"/>
            <w:r w:rsidRPr="00862E89">
              <w:rPr>
                <w:sz w:val="16"/>
                <w:szCs w:val="16"/>
              </w:rPr>
              <w:t>)</w:t>
            </w:r>
          </w:p>
        </w:tc>
      </w:tr>
      <w:tr w:rsidR="009910D5" w:rsidRPr="00862E89" w:rsidTr="0050746C">
        <w:trPr>
          <w:jc w:val="center"/>
        </w:trPr>
        <w:tc>
          <w:tcPr>
            <w:tcW w:w="1471" w:type="pct"/>
            <w:tcBorders>
              <w:top w:val="nil"/>
              <w:left w:val="nil"/>
              <w:bottom w:val="nil"/>
              <w:right w:val="nil"/>
            </w:tcBorders>
            <w:shd w:val="clear" w:color="auto" w:fill="auto"/>
          </w:tcPr>
          <w:p w:rsidR="009910D5" w:rsidRPr="00862E89" w:rsidRDefault="009910D5" w:rsidP="00C353F8">
            <w:pPr>
              <w:pStyle w:val="Tabletext"/>
              <w:tabs>
                <w:tab w:val="center" w:leader="dot" w:pos="2268"/>
              </w:tabs>
              <w:rPr>
                <w:sz w:val="16"/>
                <w:szCs w:val="16"/>
              </w:rPr>
            </w:pPr>
            <w:r w:rsidRPr="00862E89">
              <w:rPr>
                <w:sz w:val="16"/>
                <w:szCs w:val="16"/>
              </w:rPr>
              <w:t>r 28LG</w:t>
            </w:r>
            <w:r w:rsidRPr="00862E89">
              <w:rPr>
                <w:sz w:val="16"/>
                <w:szCs w:val="16"/>
              </w:rPr>
              <w:tab/>
            </w:r>
          </w:p>
        </w:tc>
        <w:tc>
          <w:tcPr>
            <w:tcW w:w="3529" w:type="pct"/>
            <w:tcBorders>
              <w:top w:val="nil"/>
              <w:left w:val="nil"/>
              <w:bottom w:val="nil"/>
              <w:right w:val="nil"/>
            </w:tcBorders>
            <w:shd w:val="clear" w:color="auto" w:fill="auto"/>
          </w:tcPr>
          <w:p w:rsidR="009910D5" w:rsidRPr="00862E89" w:rsidRDefault="009910D5" w:rsidP="00C353F8">
            <w:pPr>
              <w:pStyle w:val="Tabletext"/>
              <w:tabs>
                <w:tab w:val="center" w:leader="dot" w:pos="2268"/>
              </w:tabs>
              <w:rPr>
                <w:sz w:val="16"/>
                <w:szCs w:val="16"/>
              </w:rPr>
            </w:pPr>
            <w:r w:rsidRPr="00862E89">
              <w:rPr>
                <w:sz w:val="16"/>
                <w:szCs w:val="16"/>
              </w:rPr>
              <w:t xml:space="preserve">ad No 201, 2011 (md not </w:t>
            </w:r>
            <w:proofErr w:type="spellStart"/>
            <w:r w:rsidRPr="00862E89">
              <w:rPr>
                <w:sz w:val="16"/>
                <w:szCs w:val="16"/>
              </w:rPr>
              <w:t>incorp</w:t>
            </w:r>
            <w:proofErr w:type="spellEnd"/>
            <w:r w:rsidRPr="00862E89">
              <w:rPr>
                <w:sz w:val="16"/>
                <w:szCs w:val="16"/>
              </w:rPr>
              <w:t>)</w:t>
            </w:r>
          </w:p>
        </w:tc>
      </w:tr>
      <w:tr w:rsidR="009910D5" w:rsidRPr="00862E89" w:rsidTr="0050746C">
        <w:trPr>
          <w:jc w:val="center"/>
        </w:trPr>
        <w:tc>
          <w:tcPr>
            <w:tcW w:w="1471" w:type="pct"/>
            <w:tcBorders>
              <w:top w:val="nil"/>
              <w:left w:val="nil"/>
              <w:bottom w:val="nil"/>
              <w:right w:val="nil"/>
            </w:tcBorders>
            <w:shd w:val="clear" w:color="auto" w:fill="auto"/>
          </w:tcPr>
          <w:p w:rsidR="009910D5" w:rsidRPr="00862E89" w:rsidRDefault="009910D5" w:rsidP="00C353F8">
            <w:pPr>
              <w:pStyle w:val="Tabletext"/>
              <w:tabs>
                <w:tab w:val="center" w:leader="dot" w:pos="2268"/>
              </w:tabs>
              <w:rPr>
                <w:sz w:val="16"/>
                <w:szCs w:val="16"/>
              </w:rPr>
            </w:pPr>
            <w:r w:rsidRPr="00862E89">
              <w:rPr>
                <w:sz w:val="16"/>
                <w:szCs w:val="16"/>
              </w:rPr>
              <w:t>r 28LH</w:t>
            </w:r>
            <w:r w:rsidRPr="00862E89">
              <w:rPr>
                <w:sz w:val="16"/>
                <w:szCs w:val="16"/>
              </w:rPr>
              <w:tab/>
            </w:r>
          </w:p>
        </w:tc>
        <w:tc>
          <w:tcPr>
            <w:tcW w:w="3529" w:type="pct"/>
            <w:tcBorders>
              <w:top w:val="nil"/>
              <w:left w:val="nil"/>
              <w:bottom w:val="nil"/>
              <w:right w:val="nil"/>
            </w:tcBorders>
            <w:shd w:val="clear" w:color="auto" w:fill="auto"/>
          </w:tcPr>
          <w:p w:rsidR="009910D5" w:rsidRPr="00862E89" w:rsidRDefault="009910D5" w:rsidP="00C353F8">
            <w:pPr>
              <w:pStyle w:val="Tabletext"/>
              <w:tabs>
                <w:tab w:val="center" w:leader="dot" w:pos="2268"/>
              </w:tabs>
              <w:rPr>
                <w:sz w:val="16"/>
                <w:szCs w:val="16"/>
              </w:rPr>
            </w:pPr>
            <w:r w:rsidRPr="00862E89">
              <w:rPr>
                <w:sz w:val="16"/>
                <w:szCs w:val="16"/>
              </w:rPr>
              <w:t xml:space="preserve">ad No 201, 2011 (md not </w:t>
            </w:r>
            <w:proofErr w:type="spellStart"/>
            <w:r w:rsidRPr="00862E89">
              <w:rPr>
                <w:sz w:val="16"/>
                <w:szCs w:val="16"/>
              </w:rPr>
              <w:t>incorp</w:t>
            </w:r>
            <w:proofErr w:type="spellEnd"/>
            <w:r w:rsidRPr="00862E89">
              <w:rPr>
                <w:sz w:val="16"/>
                <w:szCs w:val="16"/>
              </w:rPr>
              <w:t>)</w:t>
            </w:r>
          </w:p>
        </w:tc>
      </w:tr>
      <w:tr w:rsidR="009910D5" w:rsidRPr="00862E89" w:rsidTr="0050746C">
        <w:trPr>
          <w:jc w:val="center"/>
        </w:trPr>
        <w:tc>
          <w:tcPr>
            <w:tcW w:w="1471" w:type="pct"/>
            <w:tcBorders>
              <w:top w:val="nil"/>
              <w:left w:val="nil"/>
              <w:bottom w:val="nil"/>
              <w:right w:val="nil"/>
            </w:tcBorders>
            <w:shd w:val="clear" w:color="auto" w:fill="auto"/>
          </w:tcPr>
          <w:p w:rsidR="009910D5" w:rsidRPr="00862E89" w:rsidRDefault="009910D5" w:rsidP="00C353F8">
            <w:pPr>
              <w:pStyle w:val="Tabletext"/>
              <w:tabs>
                <w:tab w:val="center" w:leader="dot" w:pos="2268"/>
              </w:tabs>
              <w:rPr>
                <w:sz w:val="16"/>
                <w:szCs w:val="16"/>
              </w:rPr>
            </w:pPr>
            <w:r w:rsidRPr="00862E89">
              <w:rPr>
                <w:sz w:val="16"/>
                <w:szCs w:val="16"/>
              </w:rPr>
              <w:t>r 28LI</w:t>
            </w:r>
            <w:r w:rsidRPr="00862E89">
              <w:rPr>
                <w:sz w:val="16"/>
                <w:szCs w:val="16"/>
              </w:rPr>
              <w:tab/>
            </w:r>
          </w:p>
        </w:tc>
        <w:tc>
          <w:tcPr>
            <w:tcW w:w="3529" w:type="pct"/>
            <w:tcBorders>
              <w:top w:val="nil"/>
              <w:left w:val="nil"/>
              <w:bottom w:val="nil"/>
              <w:right w:val="nil"/>
            </w:tcBorders>
            <w:shd w:val="clear" w:color="auto" w:fill="auto"/>
          </w:tcPr>
          <w:p w:rsidR="009910D5" w:rsidRPr="00862E89" w:rsidRDefault="009910D5" w:rsidP="00C353F8">
            <w:pPr>
              <w:pStyle w:val="Tabletext"/>
              <w:tabs>
                <w:tab w:val="center" w:leader="dot" w:pos="2268"/>
              </w:tabs>
              <w:rPr>
                <w:sz w:val="16"/>
                <w:szCs w:val="16"/>
              </w:rPr>
            </w:pPr>
            <w:r w:rsidRPr="00862E89">
              <w:rPr>
                <w:sz w:val="16"/>
                <w:szCs w:val="16"/>
              </w:rPr>
              <w:t xml:space="preserve">ad No 201, 2011 (md not </w:t>
            </w:r>
            <w:proofErr w:type="spellStart"/>
            <w:r w:rsidRPr="00862E89">
              <w:rPr>
                <w:sz w:val="16"/>
                <w:szCs w:val="16"/>
              </w:rPr>
              <w:t>incorp</w:t>
            </w:r>
            <w:proofErr w:type="spellEnd"/>
            <w:r w:rsidRPr="00862E89">
              <w:rPr>
                <w:sz w:val="16"/>
                <w:szCs w:val="16"/>
              </w:rPr>
              <w:t>)</w:t>
            </w:r>
          </w:p>
        </w:tc>
      </w:tr>
      <w:tr w:rsidR="0091469F" w:rsidRPr="00862E89" w:rsidTr="0050746C">
        <w:trPr>
          <w:jc w:val="center"/>
        </w:trPr>
        <w:tc>
          <w:tcPr>
            <w:tcW w:w="1471" w:type="pct"/>
            <w:tcBorders>
              <w:top w:val="nil"/>
              <w:left w:val="nil"/>
              <w:bottom w:val="nil"/>
              <w:right w:val="nil"/>
            </w:tcBorders>
            <w:shd w:val="clear" w:color="auto" w:fill="auto"/>
          </w:tcPr>
          <w:p w:rsidR="0091469F" w:rsidRPr="00862E89" w:rsidRDefault="0091469F" w:rsidP="00C353F8">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91469F" w:rsidRPr="00862E89" w:rsidRDefault="0091469F" w:rsidP="00C353F8">
            <w:pPr>
              <w:pStyle w:val="Tabletext"/>
              <w:tabs>
                <w:tab w:val="center" w:leader="dot" w:pos="2268"/>
              </w:tabs>
              <w:rPr>
                <w:sz w:val="16"/>
                <w:szCs w:val="16"/>
              </w:rPr>
            </w:pPr>
            <w:r w:rsidRPr="00862E89">
              <w:rPr>
                <w:sz w:val="16"/>
                <w:szCs w:val="16"/>
              </w:rPr>
              <w:t xml:space="preserve">am No 117, 2012 (md not </w:t>
            </w:r>
            <w:proofErr w:type="spellStart"/>
            <w:r w:rsidRPr="00862E89">
              <w:rPr>
                <w:sz w:val="16"/>
                <w:szCs w:val="16"/>
              </w:rPr>
              <w:t>incorp</w:t>
            </w:r>
            <w:proofErr w:type="spellEnd"/>
            <w:r w:rsidRPr="00862E89">
              <w:rPr>
                <w:sz w:val="16"/>
                <w:szCs w:val="16"/>
              </w:rPr>
              <w:t>)</w:t>
            </w:r>
          </w:p>
        </w:tc>
      </w:tr>
      <w:tr w:rsidR="009910D5" w:rsidRPr="00862E89" w:rsidTr="0050746C">
        <w:trPr>
          <w:jc w:val="center"/>
        </w:trPr>
        <w:tc>
          <w:tcPr>
            <w:tcW w:w="1471" w:type="pct"/>
            <w:tcBorders>
              <w:top w:val="nil"/>
              <w:left w:val="nil"/>
              <w:bottom w:val="nil"/>
              <w:right w:val="nil"/>
            </w:tcBorders>
            <w:shd w:val="clear" w:color="auto" w:fill="auto"/>
          </w:tcPr>
          <w:p w:rsidR="009910D5" w:rsidRPr="00862E89" w:rsidRDefault="009910D5" w:rsidP="00C353F8">
            <w:pPr>
              <w:pStyle w:val="Tabletext"/>
              <w:tabs>
                <w:tab w:val="center" w:leader="dot" w:pos="2268"/>
              </w:tabs>
              <w:rPr>
                <w:sz w:val="16"/>
                <w:szCs w:val="16"/>
              </w:rPr>
            </w:pPr>
            <w:r w:rsidRPr="00862E89">
              <w:rPr>
                <w:sz w:val="16"/>
                <w:szCs w:val="16"/>
              </w:rPr>
              <w:t>r 28LJ</w:t>
            </w:r>
            <w:r w:rsidRPr="00862E89">
              <w:rPr>
                <w:sz w:val="16"/>
                <w:szCs w:val="16"/>
              </w:rPr>
              <w:tab/>
            </w:r>
          </w:p>
        </w:tc>
        <w:tc>
          <w:tcPr>
            <w:tcW w:w="3529" w:type="pct"/>
            <w:tcBorders>
              <w:top w:val="nil"/>
              <w:left w:val="nil"/>
              <w:bottom w:val="nil"/>
              <w:right w:val="nil"/>
            </w:tcBorders>
            <w:shd w:val="clear" w:color="auto" w:fill="auto"/>
          </w:tcPr>
          <w:p w:rsidR="009910D5" w:rsidRPr="00862E89" w:rsidRDefault="009910D5" w:rsidP="00C353F8">
            <w:pPr>
              <w:pStyle w:val="Tabletext"/>
              <w:tabs>
                <w:tab w:val="center" w:leader="dot" w:pos="2268"/>
              </w:tabs>
              <w:rPr>
                <w:sz w:val="16"/>
                <w:szCs w:val="16"/>
              </w:rPr>
            </w:pPr>
            <w:r w:rsidRPr="00862E89">
              <w:rPr>
                <w:sz w:val="16"/>
                <w:szCs w:val="16"/>
              </w:rPr>
              <w:t xml:space="preserve">ad No 201, 2011 (md not </w:t>
            </w:r>
            <w:proofErr w:type="spellStart"/>
            <w:r w:rsidRPr="00862E89">
              <w:rPr>
                <w:sz w:val="16"/>
                <w:szCs w:val="16"/>
              </w:rPr>
              <w:t>incorp</w:t>
            </w:r>
            <w:proofErr w:type="spellEnd"/>
            <w:r w:rsidRPr="00862E89">
              <w:rPr>
                <w:sz w:val="16"/>
                <w:szCs w:val="16"/>
              </w:rPr>
              <w:t>)</w:t>
            </w:r>
          </w:p>
        </w:tc>
      </w:tr>
      <w:tr w:rsidR="000A5BEE" w:rsidRPr="00862E89" w:rsidTr="0050746C">
        <w:trPr>
          <w:jc w:val="center"/>
        </w:trPr>
        <w:tc>
          <w:tcPr>
            <w:tcW w:w="1471" w:type="pct"/>
            <w:tcBorders>
              <w:top w:val="nil"/>
              <w:left w:val="nil"/>
              <w:bottom w:val="nil"/>
              <w:right w:val="nil"/>
            </w:tcBorders>
            <w:shd w:val="clear" w:color="auto" w:fill="auto"/>
          </w:tcPr>
          <w:p w:rsidR="000A5BEE" w:rsidRPr="00862E89" w:rsidRDefault="000A5BEE" w:rsidP="00C353F8">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0A5BEE" w:rsidRPr="00862E89" w:rsidRDefault="000A5BEE" w:rsidP="00C353F8">
            <w:pPr>
              <w:pStyle w:val="Tabletext"/>
              <w:tabs>
                <w:tab w:val="center" w:leader="dot" w:pos="2268"/>
              </w:tabs>
              <w:rPr>
                <w:sz w:val="16"/>
                <w:szCs w:val="16"/>
              </w:rPr>
            </w:pPr>
            <w:r w:rsidRPr="00862E89">
              <w:rPr>
                <w:sz w:val="16"/>
                <w:szCs w:val="16"/>
              </w:rPr>
              <w:t xml:space="preserve">am No 117, 2012 (md not </w:t>
            </w:r>
            <w:proofErr w:type="spellStart"/>
            <w:r w:rsidRPr="00862E89">
              <w:rPr>
                <w:sz w:val="16"/>
                <w:szCs w:val="16"/>
              </w:rPr>
              <w:t>incorp</w:t>
            </w:r>
            <w:proofErr w:type="spellEnd"/>
            <w:r w:rsidRPr="00862E89">
              <w:rPr>
                <w:sz w:val="16"/>
                <w:szCs w:val="16"/>
              </w:rPr>
              <w:t>)</w:t>
            </w:r>
          </w:p>
        </w:tc>
      </w:tr>
      <w:tr w:rsidR="009910D5" w:rsidRPr="00862E89" w:rsidTr="0050746C">
        <w:trPr>
          <w:jc w:val="center"/>
        </w:trPr>
        <w:tc>
          <w:tcPr>
            <w:tcW w:w="1471" w:type="pct"/>
            <w:tcBorders>
              <w:top w:val="nil"/>
              <w:left w:val="nil"/>
              <w:bottom w:val="nil"/>
              <w:right w:val="nil"/>
            </w:tcBorders>
            <w:shd w:val="clear" w:color="auto" w:fill="auto"/>
          </w:tcPr>
          <w:p w:rsidR="009910D5" w:rsidRPr="00862E89" w:rsidRDefault="009910D5" w:rsidP="00C353F8">
            <w:pPr>
              <w:pStyle w:val="Tabletext"/>
              <w:tabs>
                <w:tab w:val="center" w:leader="dot" w:pos="2268"/>
              </w:tabs>
              <w:rPr>
                <w:sz w:val="16"/>
                <w:szCs w:val="16"/>
              </w:rPr>
            </w:pPr>
            <w:r w:rsidRPr="00862E89">
              <w:rPr>
                <w:sz w:val="16"/>
                <w:szCs w:val="16"/>
              </w:rPr>
              <w:t>r 28LK</w:t>
            </w:r>
            <w:r w:rsidRPr="00862E89">
              <w:rPr>
                <w:sz w:val="16"/>
                <w:szCs w:val="16"/>
              </w:rPr>
              <w:tab/>
            </w:r>
          </w:p>
        </w:tc>
        <w:tc>
          <w:tcPr>
            <w:tcW w:w="3529" w:type="pct"/>
            <w:tcBorders>
              <w:top w:val="nil"/>
              <w:left w:val="nil"/>
              <w:bottom w:val="nil"/>
              <w:right w:val="nil"/>
            </w:tcBorders>
            <w:shd w:val="clear" w:color="auto" w:fill="auto"/>
          </w:tcPr>
          <w:p w:rsidR="009910D5" w:rsidRPr="00862E89" w:rsidRDefault="009910D5" w:rsidP="00C353F8">
            <w:pPr>
              <w:pStyle w:val="Tabletext"/>
              <w:tabs>
                <w:tab w:val="center" w:leader="dot" w:pos="2268"/>
              </w:tabs>
              <w:rPr>
                <w:sz w:val="16"/>
                <w:szCs w:val="16"/>
              </w:rPr>
            </w:pPr>
            <w:r w:rsidRPr="00862E89">
              <w:rPr>
                <w:sz w:val="16"/>
                <w:szCs w:val="16"/>
              </w:rPr>
              <w:t xml:space="preserve">ad No 201, 2011 (md not </w:t>
            </w:r>
            <w:proofErr w:type="spellStart"/>
            <w:r w:rsidRPr="00862E89">
              <w:rPr>
                <w:sz w:val="16"/>
                <w:szCs w:val="16"/>
              </w:rPr>
              <w:t>incorp</w:t>
            </w:r>
            <w:proofErr w:type="spellEnd"/>
            <w:r w:rsidRPr="00862E89">
              <w:rPr>
                <w:sz w:val="16"/>
                <w:szCs w:val="16"/>
              </w:rPr>
              <w:t>)</w:t>
            </w:r>
          </w:p>
        </w:tc>
      </w:tr>
      <w:tr w:rsidR="009910D5" w:rsidRPr="00862E89" w:rsidTr="0050746C">
        <w:trPr>
          <w:jc w:val="center"/>
        </w:trPr>
        <w:tc>
          <w:tcPr>
            <w:tcW w:w="1471" w:type="pct"/>
            <w:tcBorders>
              <w:top w:val="nil"/>
              <w:left w:val="nil"/>
              <w:bottom w:val="nil"/>
              <w:right w:val="nil"/>
            </w:tcBorders>
            <w:shd w:val="clear" w:color="auto" w:fill="auto"/>
          </w:tcPr>
          <w:p w:rsidR="009910D5" w:rsidRPr="00862E89" w:rsidRDefault="009910D5" w:rsidP="00C353F8">
            <w:pPr>
              <w:pStyle w:val="Tabletext"/>
              <w:tabs>
                <w:tab w:val="center" w:leader="dot" w:pos="2268"/>
              </w:tabs>
              <w:rPr>
                <w:sz w:val="16"/>
                <w:szCs w:val="16"/>
              </w:rPr>
            </w:pPr>
            <w:r w:rsidRPr="00862E89">
              <w:rPr>
                <w:sz w:val="16"/>
                <w:szCs w:val="16"/>
              </w:rPr>
              <w:t>r 28LL</w:t>
            </w:r>
            <w:r w:rsidRPr="00862E89">
              <w:rPr>
                <w:sz w:val="16"/>
                <w:szCs w:val="16"/>
              </w:rPr>
              <w:tab/>
            </w:r>
          </w:p>
        </w:tc>
        <w:tc>
          <w:tcPr>
            <w:tcW w:w="3529" w:type="pct"/>
            <w:tcBorders>
              <w:top w:val="nil"/>
              <w:left w:val="nil"/>
              <w:bottom w:val="nil"/>
              <w:right w:val="nil"/>
            </w:tcBorders>
            <w:shd w:val="clear" w:color="auto" w:fill="auto"/>
          </w:tcPr>
          <w:p w:rsidR="009910D5" w:rsidRPr="00862E89" w:rsidRDefault="009910D5" w:rsidP="00C353F8">
            <w:pPr>
              <w:pStyle w:val="Tabletext"/>
              <w:tabs>
                <w:tab w:val="center" w:leader="dot" w:pos="2268"/>
              </w:tabs>
              <w:rPr>
                <w:sz w:val="16"/>
                <w:szCs w:val="16"/>
              </w:rPr>
            </w:pPr>
            <w:r w:rsidRPr="00862E89">
              <w:rPr>
                <w:sz w:val="16"/>
                <w:szCs w:val="16"/>
              </w:rPr>
              <w:t xml:space="preserve">ad No 201, 2011 (md not </w:t>
            </w:r>
            <w:proofErr w:type="spellStart"/>
            <w:r w:rsidRPr="00862E89">
              <w:rPr>
                <w:sz w:val="16"/>
                <w:szCs w:val="16"/>
              </w:rPr>
              <w:t>incorp</w:t>
            </w:r>
            <w:proofErr w:type="spellEnd"/>
            <w:r w:rsidRPr="00862E89">
              <w:rPr>
                <w:sz w:val="16"/>
                <w:szCs w:val="16"/>
              </w:rPr>
              <w:t>)</w:t>
            </w:r>
          </w:p>
        </w:tc>
      </w:tr>
      <w:tr w:rsidR="009910D5" w:rsidRPr="00862E89" w:rsidTr="0050746C">
        <w:trPr>
          <w:jc w:val="center"/>
        </w:trPr>
        <w:tc>
          <w:tcPr>
            <w:tcW w:w="1471" w:type="pct"/>
            <w:tcBorders>
              <w:top w:val="nil"/>
              <w:left w:val="nil"/>
              <w:bottom w:val="nil"/>
              <w:right w:val="nil"/>
            </w:tcBorders>
            <w:shd w:val="clear" w:color="auto" w:fill="auto"/>
          </w:tcPr>
          <w:p w:rsidR="009910D5" w:rsidRPr="00862E89" w:rsidRDefault="009910D5" w:rsidP="00C353F8">
            <w:pPr>
              <w:pStyle w:val="Tabletext"/>
              <w:tabs>
                <w:tab w:val="center" w:leader="dot" w:pos="2268"/>
              </w:tabs>
              <w:rPr>
                <w:sz w:val="16"/>
                <w:szCs w:val="16"/>
              </w:rPr>
            </w:pPr>
            <w:r w:rsidRPr="00862E89">
              <w:rPr>
                <w:sz w:val="16"/>
                <w:szCs w:val="16"/>
              </w:rPr>
              <w:t>r 28LM</w:t>
            </w:r>
            <w:r w:rsidRPr="00862E89">
              <w:rPr>
                <w:sz w:val="16"/>
                <w:szCs w:val="16"/>
              </w:rPr>
              <w:tab/>
            </w:r>
          </w:p>
        </w:tc>
        <w:tc>
          <w:tcPr>
            <w:tcW w:w="3529" w:type="pct"/>
            <w:tcBorders>
              <w:top w:val="nil"/>
              <w:left w:val="nil"/>
              <w:bottom w:val="nil"/>
              <w:right w:val="nil"/>
            </w:tcBorders>
            <w:shd w:val="clear" w:color="auto" w:fill="auto"/>
          </w:tcPr>
          <w:p w:rsidR="009910D5" w:rsidRPr="00862E89" w:rsidRDefault="009910D5" w:rsidP="00C353F8">
            <w:pPr>
              <w:pStyle w:val="Tabletext"/>
              <w:tabs>
                <w:tab w:val="center" w:leader="dot" w:pos="2268"/>
              </w:tabs>
              <w:rPr>
                <w:sz w:val="16"/>
                <w:szCs w:val="16"/>
              </w:rPr>
            </w:pPr>
            <w:r w:rsidRPr="00862E89">
              <w:rPr>
                <w:sz w:val="16"/>
                <w:szCs w:val="16"/>
              </w:rPr>
              <w:t xml:space="preserve">ad No 201, 2011 (md not </w:t>
            </w:r>
            <w:proofErr w:type="spellStart"/>
            <w:r w:rsidRPr="00862E89">
              <w:rPr>
                <w:sz w:val="16"/>
                <w:szCs w:val="16"/>
              </w:rPr>
              <w:t>incorp</w:t>
            </w:r>
            <w:proofErr w:type="spellEnd"/>
            <w:r w:rsidRPr="00862E89">
              <w:rPr>
                <w:sz w:val="16"/>
                <w:szCs w:val="16"/>
              </w:rPr>
              <w:t>)</w:t>
            </w:r>
          </w:p>
        </w:tc>
      </w:tr>
      <w:tr w:rsidR="009910D5" w:rsidRPr="00862E89" w:rsidTr="0050746C">
        <w:trPr>
          <w:jc w:val="center"/>
        </w:trPr>
        <w:tc>
          <w:tcPr>
            <w:tcW w:w="1471" w:type="pct"/>
            <w:tcBorders>
              <w:top w:val="nil"/>
              <w:left w:val="nil"/>
              <w:bottom w:val="nil"/>
              <w:right w:val="nil"/>
            </w:tcBorders>
            <w:shd w:val="clear" w:color="auto" w:fill="auto"/>
          </w:tcPr>
          <w:p w:rsidR="009910D5" w:rsidRPr="00862E89" w:rsidRDefault="009910D5" w:rsidP="00C353F8">
            <w:pPr>
              <w:pStyle w:val="Tabletext"/>
              <w:tabs>
                <w:tab w:val="center" w:leader="dot" w:pos="2268"/>
              </w:tabs>
              <w:rPr>
                <w:sz w:val="16"/>
                <w:szCs w:val="16"/>
              </w:rPr>
            </w:pPr>
            <w:r w:rsidRPr="00862E89">
              <w:rPr>
                <w:sz w:val="16"/>
                <w:szCs w:val="16"/>
              </w:rPr>
              <w:t>r 28LN</w:t>
            </w:r>
            <w:r w:rsidRPr="00862E89">
              <w:rPr>
                <w:sz w:val="16"/>
                <w:szCs w:val="16"/>
              </w:rPr>
              <w:tab/>
            </w:r>
          </w:p>
        </w:tc>
        <w:tc>
          <w:tcPr>
            <w:tcW w:w="3529" w:type="pct"/>
            <w:tcBorders>
              <w:top w:val="nil"/>
              <w:left w:val="nil"/>
              <w:bottom w:val="nil"/>
              <w:right w:val="nil"/>
            </w:tcBorders>
            <w:shd w:val="clear" w:color="auto" w:fill="auto"/>
          </w:tcPr>
          <w:p w:rsidR="009910D5" w:rsidRPr="00862E89" w:rsidRDefault="009910D5" w:rsidP="00C353F8">
            <w:pPr>
              <w:pStyle w:val="Tabletext"/>
              <w:tabs>
                <w:tab w:val="center" w:leader="dot" w:pos="2268"/>
              </w:tabs>
              <w:rPr>
                <w:sz w:val="16"/>
                <w:szCs w:val="16"/>
              </w:rPr>
            </w:pPr>
            <w:r w:rsidRPr="00862E89">
              <w:rPr>
                <w:sz w:val="16"/>
                <w:szCs w:val="16"/>
              </w:rPr>
              <w:t xml:space="preserve">ad No 201, 2011 (md not </w:t>
            </w:r>
            <w:proofErr w:type="spellStart"/>
            <w:r w:rsidRPr="00862E89">
              <w:rPr>
                <w:sz w:val="16"/>
                <w:szCs w:val="16"/>
              </w:rPr>
              <w:t>incorp</w:t>
            </w:r>
            <w:proofErr w:type="spellEnd"/>
            <w:r w:rsidRPr="00862E89">
              <w:rPr>
                <w:sz w:val="16"/>
                <w:szCs w:val="16"/>
              </w:rPr>
              <w:t>)</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1B7634" w:rsidP="001F5A30">
            <w:pPr>
              <w:pStyle w:val="Tabletext"/>
              <w:rPr>
                <w:sz w:val="16"/>
                <w:szCs w:val="16"/>
              </w:rPr>
            </w:pPr>
            <w:r>
              <w:rPr>
                <w:b/>
                <w:sz w:val="16"/>
                <w:szCs w:val="16"/>
              </w:rPr>
              <w:t>Part 3</w:t>
            </w:r>
            <w:r w:rsidR="00FA3DBE" w:rsidRPr="00862E89">
              <w:rPr>
                <w:b/>
                <w:sz w:val="16"/>
                <w:szCs w:val="16"/>
              </w:rPr>
              <w:t>.6</w:t>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616E77">
            <w:pPr>
              <w:pStyle w:val="Tabletext"/>
              <w:tabs>
                <w:tab w:val="center" w:leader="dot" w:pos="2268"/>
              </w:tabs>
              <w:rPr>
                <w:sz w:val="16"/>
                <w:szCs w:val="16"/>
              </w:rPr>
            </w:pPr>
            <w:r w:rsidRPr="00862E89">
              <w:rPr>
                <w:sz w:val="16"/>
                <w:szCs w:val="16"/>
              </w:rPr>
              <w:t>r. 28M</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ad. 2010 No.</w:t>
            </w:r>
            <w:r w:rsidR="00777022" w:rsidRPr="00862E89">
              <w:rPr>
                <w:sz w:val="16"/>
                <w:szCs w:val="16"/>
              </w:rPr>
              <w:t> </w:t>
            </w:r>
            <w:r w:rsidRPr="00862E89">
              <w:rPr>
                <w:sz w:val="16"/>
                <w:szCs w:val="16"/>
              </w:rPr>
              <w:t>333</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075F25">
            <w:pPr>
              <w:pStyle w:val="Tabletext"/>
              <w:tabs>
                <w:tab w:val="center" w:leader="dot" w:pos="2268"/>
              </w:tabs>
              <w:rPr>
                <w:sz w:val="16"/>
                <w:szCs w:val="16"/>
              </w:rPr>
            </w:pPr>
            <w:r w:rsidRPr="00862E89">
              <w:rPr>
                <w:sz w:val="16"/>
                <w:szCs w:val="16"/>
              </w:rPr>
              <w:t>r 28N</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ad. 2010 No.</w:t>
            </w:r>
            <w:r w:rsidR="00777022" w:rsidRPr="00862E89">
              <w:rPr>
                <w:sz w:val="16"/>
                <w:szCs w:val="16"/>
              </w:rPr>
              <w:t> </w:t>
            </w:r>
            <w:r w:rsidRPr="00862E89">
              <w:rPr>
                <w:sz w:val="16"/>
                <w:szCs w:val="16"/>
              </w:rPr>
              <w:t>333</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477DEC">
            <w:pPr>
              <w:pStyle w:val="Tabletext"/>
              <w:rPr>
                <w:sz w:val="16"/>
                <w:szCs w:val="16"/>
              </w:rPr>
            </w:pP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am. 2011 No.</w:t>
            </w:r>
            <w:r w:rsidR="00777022" w:rsidRPr="00862E89">
              <w:rPr>
                <w:sz w:val="16"/>
                <w:szCs w:val="16"/>
              </w:rPr>
              <w:t> </w:t>
            </w:r>
            <w:r w:rsidRPr="00862E89">
              <w:rPr>
                <w:sz w:val="16"/>
                <w:szCs w:val="16"/>
              </w:rPr>
              <w:t>39; 2011 No.</w:t>
            </w:r>
            <w:r w:rsidR="00777022" w:rsidRPr="00862E89">
              <w:rPr>
                <w:sz w:val="16"/>
                <w:szCs w:val="16"/>
              </w:rPr>
              <w:t> </w:t>
            </w:r>
            <w:r w:rsidRPr="00862E89">
              <w:rPr>
                <w:sz w:val="16"/>
                <w:szCs w:val="16"/>
              </w:rPr>
              <w:t>143</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477DEC">
            <w:pPr>
              <w:pStyle w:val="Tabletext"/>
              <w:rPr>
                <w:sz w:val="16"/>
                <w:szCs w:val="16"/>
              </w:rPr>
            </w:pPr>
          </w:p>
        </w:tc>
        <w:tc>
          <w:tcPr>
            <w:tcW w:w="3529" w:type="pct"/>
            <w:tcBorders>
              <w:top w:val="nil"/>
              <w:left w:val="nil"/>
              <w:bottom w:val="nil"/>
              <w:right w:val="nil"/>
            </w:tcBorders>
            <w:shd w:val="clear" w:color="auto" w:fill="auto"/>
          </w:tcPr>
          <w:p w:rsidR="00FA3DBE" w:rsidRPr="00862E89" w:rsidRDefault="00FA3DBE" w:rsidP="008C7A49">
            <w:pPr>
              <w:pStyle w:val="Tabletext"/>
              <w:rPr>
                <w:sz w:val="16"/>
                <w:szCs w:val="16"/>
              </w:rPr>
            </w:pPr>
            <w:r w:rsidRPr="00862E89">
              <w:rPr>
                <w:sz w:val="16"/>
                <w:szCs w:val="16"/>
              </w:rPr>
              <w:t>exp 1 Oct 2011 (r 28N(5))</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477DEC">
            <w:pPr>
              <w:pStyle w:val="Tabletext"/>
              <w:rPr>
                <w:sz w:val="16"/>
                <w:szCs w:val="16"/>
              </w:rPr>
            </w:pP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am F2018L00515</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075F25">
            <w:pPr>
              <w:pStyle w:val="Tabletext"/>
              <w:tabs>
                <w:tab w:val="center" w:leader="dot" w:pos="2268"/>
              </w:tabs>
              <w:rPr>
                <w:sz w:val="16"/>
                <w:szCs w:val="16"/>
              </w:rPr>
            </w:pPr>
            <w:r w:rsidRPr="00862E89">
              <w:rPr>
                <w:sz w:val="16"/>
                <w:szCs w:val="16"/>
              </w:rPr>
              <w:t>r 28P</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ad. 2011 No.</w:t>
            </w:r>
            <w:r w:rsidR="00777022" w:rsidRPr="00862E89">
              <w:rPr>
                <w:sz w:val="16"/>
                <w:szCs w:val="16"/>
              </w:rPr>
              <w:t> </w:t>
            </w:r>
            <w:r w:rsidRPr="00862E89">
              <w:rPr>
                <w:sz w:val="16"/>
                <w:szCs w:val="16"/>
              </w:rPr>
              <w:t>143</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616E77">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am F2018L00515</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E84312">
            <w:pPr>
              <w:pStyle w:val="Tabletext"/>
              <w:tabs>
                <w:tab w:val="center" w:leader="dot" w:pos="2268"/>
              </w:tabs>
              <w:rPr>
                <w:sz w:val="16"/>
                <w:szCs w:val="16"/>
              </w:rPr>
            </w:pPr>
            <w:r w:rsidRPr="00862E89">
              <w:rPr>
                <w:sz w:val="16"/>
                <w:szCs w:val="16"/>
              </w:rPr>
              <w:t>r 28Q</w:t>
            </w:r>
            <w:r w:rsidR="00E84312" w:rsidRPr="00862E89">
              <w:rPr>
                <w:sz w:val="16"/>
                <w:szCs w:val="16"/>
              </w:rPr>
              <w:t xml:space="preserve"> </w:t>
            </w:r>
            <w:r w:rsidRPr="00862E89">
              <w:rPr>
                <w:sz w:val="16"/>
                <w:szCs w:val="16"/>
              </w:rPr>
              <w:t>(</w:t>
            </w:r>
            <w:proofErr w:type="spellStart"/>
            <w:r w:rsidR="00E84312" w:rsidRPr="00862E89">
              <w:rPr>
                <w:sz w:val="16"/>
                <w:szCs w:val="16"/>
              </w:rPr>
              <w:t>prev</w:t>
            </w:r>
            <w:proofErr w:type="spellEnd"/>
            <w:r w:rsidRPr="00862E89">
              <w:rPr>
                <w:sz w:val="16"/>
                <w:szCs w:val="16"/>
              </w:rPr>
              <w:t xml:space="preserve"> r</w:t>
            </w:r>
            <w:r w:rsidR="00E84312" w:rsidRPr="00862E89">
              <w:rPr>
                <w:sz w:val="16"/>
                <w:szCs w:val="16"/>
              </w:rPr>
              <w:t xml:space="preserve"> 28K)</w:t>
            </w:r>
          </w:p>
        </w:tc>
        <w:tc>
          <w:tcPr>
            <w:tcW w:w="3529" w:type="pct"/>
            <w:tcBorders>
              <w:top w:val="nil"/>
              <w:left w:val="nil"/>
              <w:bottom w:val="nil"/>
              <w:right w:val="nil"/>
            </w:tcBorders>
            <w:shd w:val="clear" w:color="auto" w:fill="auto"/>
          </w:tcPr>
          <w:p w:rsidR="00FA3DBE" w:rsidRPr="00862E89" w:rsidRDefault="00FA3DBE" w:rsidP="007506C8">
            <w:pPr>
              <w:pStyle w:val="Tabletext"/>
              <w:keepNext/>
              <w:rPr>
                <w:rFonts w:eastAsiaTheme="minorHAnsi" w:cstheme="minorBidi"/>
                <w:sz w:val="16"/>
                <w:szCs w:val="16"/>
                <w:lang w:eastAsia="en-US"/>
              </w:rPr>
            </w:pP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5F4FC7">
            <w:pPr>
              <w:pStyle w:val="Tabletext"/>
              <w:tabs>
                <w:tab w:val="center" w:leader="dot" w:pos="2268"/>
              </w:tabs>
              <w:rPr>
                <w:sz w:val="16"/>
                <w:szCs w:val="16"/>
              </w:rPr>
            </w:pPr>
            <w:r w:rsidRPr="00862E89">
              <w:rPr>
                <w:sz w:val="16"/>
                <w:szCs w:val="16"/>
              </w:rPr>
              <w:t>r 28R</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5F4FC7">
            <w:pPr>
              <w:pStyle w:val="Tabletext"/>
              <w:rPr>
                <w:sz w:val="16"/>
                <w:szCs w:val="16"/>
              </w:rPr>
            </w:pPr>
            <w:r w:rsidRPr="00862E89">
              <w:rPr>
                <w:sz w:val="16"/>
                <w:szCs w:val="16"/>
              </w:rPr>
              <w:t>ad No</w:t>
            </w:r>
            <w:r w:rsidR="00777022" w:rsidRPr="00862E89">
              <w:rPr>
                <w:sz w:val="16"/>
                <w:szCs w:val="16"/>
              </w:rPr>
              <w:t> </w:t>
            </w:r>
            <w:r w:rsidRPr="00862E89">
              <w:rPr>
                <w:sz w:val="16"/>
                <w:szCs w:val="16"/>
              </w:rPr>
              <w:t>143</w:t>
            </w:r>
            <w:r w:rsidR="005F4FC7" w:rsidRPr="00862E89">
              <w:rPr>
                <w:sz w:val="16"/>
                <w:szCs w:val="16"/>
              </w:rPr>
              <w:t>, 2011</w:t>
            </w:r>
          </w:p>
        </w:tc>
      </w:tr>
      <w:tr w:rsidR="00230BA7" w:rsidRPr="00862E89" w:rsidTr="0050746C">
        <w:trPr>
          <w:jc w:val="center"/>
        </w:trPr>
        <w:tc>
          <w:tcPr>
            <w:tcW w:w="1471" w:type="pct"/>
            <w:tcBorders>
              <w:top w:val="nil"/>
              <w:left w:val="nil"/>
              <w:bottom w:val="nil"/>
              <w:right w:val="nil"/>
            </w:tcBorders>
            <w:shd w:val="clear" w:color="auto" w:fill="auto"/>
          </w:tcPr>
          <w:p w:rsidR="00230BA7" w:rsidRPr="00862E89" w:rsidRDefault="00230BA7" w:rsidP="00616E77">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230BA7" w:rsidRPr="00862E89" w:rsidRDefault="00230BA7" w:rsidP="001F5A30">
            <w:pPr>
              <w:pStyle w:val="Tabletext"/>
              <w:rPr>
                <w:sz w:val="16"/>
                <w:szCs w:val="16"/>
              </w:rPr>
            </w:pPr>
            <w:r w:rsidRPr="00862E89">
              <w:rPr>
                <w:sz w:val="16"/>
                <w:szCs w:val="16"/>
              </w:rPr>
              <w:t>am F2020L01189</w:t>
            </w:r>
          </w:p>
        </w:tc>
      </w:tr>
      <w:tr w:rsidR="00C07E9E" w:rsidRPr="00862E89" w:rsidTr="0050746C">
        <w:trPr>
          <w:jc w:val="center"/>
        </w:trPr>
        <w:tc>
          <w:tcPr>
            <w:tcW w:w="1471" w:type="pct"/>
            <w:tcBorders>
              <w:top w:val="nil"/>
              <w:left w:val="nil"/>
              <w:bottom w:val="nil"/>
              <w:right w:val="nil"/>
            </w:tcBorders>
            <w:shd w:val="clear" w:color="auto" w:fill="auto"/>
          </w:tcPr>
          <w:p w:rsidR="00C07E9E" w:rsidRPr="00862E89" w:rsidRDefault="00C07E9E" w:rsidP="00616E77">
            <w:pPr>
              <w:pStyle w:val="Tabletext"/>
              <w:tabs>
                <w:tab w:val="center" w:leader="dot" w:pos="2268"/>
              </w:tabs>
              <w:rPr>
                <w:sz w:val="16"/>
                <w:szCs w:val="16"/>
              </w:rPr>
            </w:pPr>
            <w:r w:rsidRPr="00862E89">
              <w:rPr>
                <w:sz w:val="16"/>
                <w:szCs w:val="16"/>
              </w:rPr>
              <w:t>r 28RA</w:t>
            </w:r>
            <w:r w:rsidRPr="00862E89">
              <w:rPr>
                <w:sz w:val="16"/>
                <w:szCs w:val="16"/>
              </w:rPr>
              <w:tab/>
            </w:r>
          </w:p>
        </w:tc>
        <w:tc>
          <w:tcPr>
            <w:tcW w:w="3529" w:type="pct"/>
            <w:tcBorders>
              <w:top w:val="nil"/>
              <w:left w:val="nil"/>
              <w:bottom w:val="nil"/>
              <w:right w:val="nil"/>
            </w:tcBorders>
            <w:shd w:val="clear" w:color="auto" w:fill="auto"/>
          </w:tcPr>
          <w:p w:rsidR="00C07E9E" w:rsidRPr="00862E89" w:rsidRDefault="00C07E9E" w:rsidP="001F5A30">
            <w:pPr>
              <w:pStyle w:val="Tabletext"/>
              <w:rPr>
                <w:sz w:val="16"/>
                <w:szCs w:val="16"/>
              </w:rPr>
            </w:pPr>
            <w:r w:rsidRPr="00862E89">
              <w:rPr>
                <w:sz w:val="16"/>
                <w:szCs w:val="16"/>
              </w:rPr>
              <w:t>ad F2020L00386</w:t>
            </w:r>
          </w:p>
        </w:tc>
      </w:tr>
      <w:tr w:rsidR="00902D3F" w:rsidRPr="00862E89" w:rsidTr="0050746C">
        <w:trPr>
          <w:jc w:val="center"/>
        </w:trPr>
        <w:tc>
          <w:tcPr>
            <w:tcW w:w="1471" w:type="pct"/>
            <w:tcBorders>
              <w:top w:val="nil"/>
              <w:left w:val="nil"/>
              <w:bottom w:val="nil"/>
              <w:right w:val="nil"/>
            </w:tcBorders>
            <w:shd w:val="clear" w:color="auto" w:fill="auto"/>
          </w:tcPr>
          <w:p w:rsidR="00902D3F" w:rsidRPr="00862E89" w:rsidRDefault="00902D3F" w:rsidP="00616E77">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902D3F" w:rsidRPr="00862E89" w:rsidRDefault="00902D3F" w:rsidP="00FA781C">
            <w:pPr>
              <w:pStyle w:val="Tabletext"/>
              <w:rPr>
                <w:sz w:val="16"/>
                <w:szCs w:val="16"/>
              </w:rPr>
            </w:pPr>
            <w:r w:rsidRPr="00862E89">
              <w:rPr>
                <w:sz w:val="16"/>
                <w:szCs w:val="16"/>
              </w:rPr>
              <w:t xml:space="preserve">rep </w:t>
            </w:r>
            <w:r w:rsidR="00FA781C" w:rsidRPr="00862E89">
              <w:rPr>
                <w:sz w:val="16"/>
                <w:szCs w:val="16"/>
              </w:rPr>
              <w:t>F2020L01277</w:t>
            </w:r>
          </w:p>
        </w:tc>
      </w:tr>
      <w:tr w:rsidR="00FA781C" w:rsidRPr="00862E89" w:rsidTr="0050746C">
        <w:trPr>
          <w:jc w:val="center"/>
        </w:trPr>
        <w:tc>
          <w:tcPr>
            <w:tcW w:w="1471" w:type="pct"/>
            <w:tcBorders>
              <w:top w:val="nil"/>
              <w:left w:val="nil"/>
              <w:bottom w:val="nil"/>
              <w:right w:val="nil"/>
            </w:tcBorders>
            <w:shd w:val="clear" w:color="auto" w:fill="auto"/>
          </w:tcPr>
          <w:p w:rsidR="00FA781C" w:rsidRPr="00862E89" w:rsidRDefault="00FA781C" w:rsidP="00616E77">
            <w:pPr>
              <w:pStyle w:val="Tabletext"/>
              <w:tabs>
                <w:tab w:val="center" w:leader="dot" w:pos="2268"/>
              </w:tabs>
              <w:rPr>
                <w:sz w:val="16"/>
                <w:szCs w:val="16"/>
              </w:rPr>
            </w:pPr>
            <w:r w:rsidRPr="00862E89">
              <w:rPr>
                <w:sz w:val="16"/>
                <w:szCs w:val="16"/>
              </w:rPr>
              <w:t>r 28RB</w:t>
            </w:r>
            <w:r w:rsidRPr="00862E89">
              <w:rPr>
                <w:sz w:val="16"/>
                <w:szCs w:val="16"/>
              </w:rPr>
              <w:tab/>
            </w:r>
          </w:p>
        </w:tc>
        <w:tc>
          <w:tcPr>
            <w:tcW w:w="3529" w:type="pct"/>
            <w:tcBorders>
              <w:top w:val="nil"/>
              <w:left w:val="nil"/>
              <w:bottom w:val="nil"/>
              <w:right w:val="nil"/>
            </w:tcBorders>
            <w:shd w:val="clear" w:color="auto" w:fill="auto"/>
          </w:tcPr>
          <w:p w:rsidR="00FA781C" w:rsidRPr="00862E89" w:rsidRDefault="00FA781C" w:rsidP="001F5A30">
            <w:pPr>
              <w:pStyle w:val="Tabletext"/>
              <w:rPr>
                <w:sz w:val="16"/>
                <w:szCs w:val="16"/>
              </w:rPr>
            </w:pPr>
            <w:r w:rsidRPr="00862E89">
              <w:rPr>
                <w:sz w:val="16"/>
                <w:szCs w:val="16"/>
              </w:rPr>
              <w:t>ad F2020L01277</w:t>
            </w:r>
          </w:p>
        </w:tc>
      </w:tr>
      <w:tr w:rsidR="00F12C4A" w:rsidRPr="00862E89" w:rsidTr="0050746C">
        <w:trPr>
          <w:jc w:val="center"/>
        </w:trPr>
        <w:tc>
          <w:tcPr>
            <w:tcW w:w="1471" w:type="pct"/>
            <w:tcBorders>
              <w:top w:val="nil"/>
              <w:left w:val="nil"/>
              <w:bottom w:val="nil"/>
              <w:right w:val="nil"/>
            </w:tcBorders>
            <w:shd w:val="clear" w:color="auto" w:fill="auto"/>
          </w:tcPr>
          <w:p w:rsidR="00F12C4A" w:rsidRPr="00862E89" w:rsidRDefault="00F12C4A" w:rsidP="00616E77">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F12C4A" w:rsidRPr="00862E89" w:rsidRDefault="00F12C4A" w:rsidP="001F5A30">
            <w:pPr>
              <w:pStyle w:val="Tabletext"/>
              <w:rPr>
                <w:sz w:val="16"/>
                <w:szCs w:val="16"/>
              </w:rPr>
            </w:pPr>
            <w:r w:rsidRPr="00862E89">
              <w:rPr>
                <w:sz w:val="16"/>
                <w:szCs w:val="16"/>
              </w:rPr>
              <w:t>am F2021L00404</w:t>
            </w:r>
          </w:p>
        </w:tc>
      </w:tr>
      <w:tr w:rsidR="00FA781C" w:rsidRPr="00862E89" w:rsidTr="0050746C">
        <w:trPr>
          <w:jc w:val="center"/>
        </w:trPr>
        <w:tc>
          <w:tcPr>
            <w:tcW w:w="1471" w:type="pct"/>
            <w:tcBorders>
              <w:top w:val="nil"/>
              <w:left w:val="nil"/>
              <w:bottom w:val="nil"/>
              <w:right w:val="nil"/>
            </w:tcBorders>
            <w:shd w:val="clear" w:color="auto" w:fill="auto"/>
          </w:tcPr>
          <w:p w:rsidR="00FA781C" w:rsidRPr="00862E89" w:rsidRDefault="00FA781C" w:rsidP="00616E77">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FA781C" w:rsidRPr="00862E89" w:rsidRDefault="00FA781C" w:rsidP="001F5A30">
            <w:pPr>
              <w:pStyle w:val="Tabletext"/>
              <w:rPr>
                <w:sz w:val="16"/>
                <w:szCs w:val="16"/>
              </w:rPr>
            </w:pPr>
            <w:r w:rsidRPr="00862E89">
              <w:rPr>
                <w:sz w:val="16"/>
                <w:szCs w:val="16"/>
              </w:rPr>
              <w:t xml:space="preserve">rep </w:t>
            </w:r>
            <w:r w:rsidRPr="00862E89">
              <w:rPr>
                <w:sz w:val="16"/>
                <w:szCs w:val="16"/>
                <w:u w:val="single"/>
              </w:rPr>
              <w:t>3 Oct 2021 (r 28RB(8))</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1B7634" w:rsidP="004A4453">
            <w:pPr>
              <w:pStyle w:val="Tabletext"/>
              <w:keepNext/>
              <w:tabs>
                <w:tab w:val="center" w:leader="dot" w:pos="2268"/>
              </w:tabs>
              <w:rPr>
                <w:b/>
                <w:sz w:val="16"/>
                <w:szCs w:val="16"/>
              </w:rPr>
            </w:pPr>
            <w:r>
              <w:rPr>
                <w:b/>
                <w:sz w:val="16"/>
                <w:szCs w:val="16"/>
              </w:rPr>
              <w:lastRenderedPageBreak/>
              <w:t>Part 3</w:t>
            </w:r>
            <w:r w:rsidR="00FA3DBE" w:rsidRPr="00862E89">
              <w:rPr>
                <w:b/>
                <w:sz w:val="16"/>
                <w:szCs w:val="16"/>
              </w:rPr>
              <w:t>.7</w:t>
            </w:r>
          </w:p>
        </w:tc>
        <w:tc>
          <w:tcPr>
            <w:tcW w:w="3529" w:type="pct"/>
            <w:tcBorders>
              <w:top w:val="nil"/>
              <w:left w:val="nil"/>
              <w:bottom w:val="nil"/>
              <w:right w:val="nil"/>
            </w:tcBorders>
            <w:shd w:val="clear" w:color="auto" w:fill="auto"/>
          </w:tcPr>
          <w:p w:rsidR="00FA3DBE" w:rsidRPr="00862E89" w:rsidRDefault="00FA3DBE" w:rsidP="004A4453">
            <w:pPr>
              <w:pStyle w:val="Tabletext"/>
              <w:keepNext/>
              <w:rPr>
                <w:sz w:val="16"/>
                <w:szCs w:val="16"/>
              </w:rPr>
            </w:pP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1B7634" w:rsidP="008B5DC7">
            <w:pPr>
              <w:pStyle w:val="Tabletext"/>
              <w:tabs>
                <w:tab w:val="center" w:leader="dot" w:pos="2268"/>
              </w:tabs>
              <w:rPr>
                <w:sz w:val="16"/>
                <w:szCs w:val="16"/>
              </w:rPr>
            </w:pPr>
            <w:r>
              <w:rPr>
                <w:sz w:val="16"/>
                <w:szCs w:val="16"/>
              </w:rPr>
              <w:t>Part 3</w:t>
            </w:r>
            <w:r w:rsidR="00FA3DBE" w:rsidRPr="00862E89">
              <w:rPr>
                <w:sz w:val="16"/>
                <w:szCs w:val="16"/>
              </w:rPr>
              <w:t>.7</w:t>
            </w:r>
            <w:r w:rsidR="00FA3DBE"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8B5DC7">
            <w:pPr>
              <w:pStyle w:val="Tabletext"/>
              <w:rPr>
                <w:sz w:val="16"/>
                <w:szCs w:val="16"/>
              </w:rPr>
            </w:pPr>
            <w:r w:rsidRPr="00862E89">
              <w:rPr>
                <w:sz w:val="16"/>
                <w:szCs w:val="16"/>
              </w:rPr>
              <w:t>ad. 2012 No.</w:t>
            </w:r>
            <w:r w:rsidR="00777022" w:rsidRPr="00862E89">
              <w:rPr>
                <w:sz w:val="16"/>
                <w:szCs w:val="16"/>
              </w:rPr>
              <w:t> </w:t>
            </w:r>
            <w:r w:rsidRPr="00862E89">
              <w:rPr>
                <w:sz w:val="16"/>
                <w:szCs w:val="16"/>
              </w:rPr>
              <w:t>314</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pPr>
              <w:pStyle w:val="Tabletext"/>
              <w:tabs>
                <w:tab w:val="center" w:leader="dot" w:pos="2268"/>
              </w:tabs>
              <w:rPr>
                <w:sz w:val="16"/>
                <w:szCs w:val="16"/>
              </w:rPr>
            </w:pPr>
            <w:r w:rsidRPr="00862E89">
              <w:rPr>
                <w:sz w:val="16"/>
                <w:szCs w:val="16"/>
              </w:rPr>
              <w:t>r 28S</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8B5DC7">
            <w:pPr>
              <w:pStyle w:val="Tabletext"/>
              <w:rPr>
                <w:sz w:val="16"/>
                <w:szCs w:val="16"/>
              </w:rPr>
            </w:pPr>
            <w:r w:rsidRPr="00862E89">
              <w:rPr>
                <w:sz w:val="16"/>
                <w:szCs w:val="16"/>
              </w:rPr>
              <w:t>ad. 2012 No.</w:t>
            </w:r>
            <w:r w:rsidR="00777022" w:rsidRPr="00862E89">
              <w:rPr>
                <w:sz w:val="16"/>
                <w:szCs w:val="16"/>
              </w:rPr>
              <w:t> </w:t>
            </w:r>
            <w:r w:rsidRPr="00862E89">
              <w:rPr>
                <w:sz w:val="16"/>
                <w:szCs w:val="16"/>
              </w:rPr>
              <w:t>314</w:t>
            </w:r>
          </w:p>
        </w:tc>
      </w:tr>
      <w:tr w:rsidR="005E3A44" w:rsidRPr="00862E89" w:rsidTr="0050746C">
        <w:trPr>
          <w:jc w:val="center"/>
        </w:trPr>
        <w:tc>
          <w:tcPr>
            <w:tcW w:w="1471" w:type="pct"/>
            <w:tcBorders>
              <w:top w:val="nil"/>
              <w:left w:val="nil"/>
              <w:bottom w:val="nil"/>
              <w:right w:val="nil"/>
            </w:tcBorders>
            <w:shd w:val="clear" w:color="auto" w:fill="auto"/>
          </w:tcPr>
          <w:p w:rsidR="005E3A44" w:rsidRPr="00862E89" w:rsidRDefault="001B7634">
            <w:pPr>
              <w:pStyle w:val="Tabletext"/>
              <w:tabs>
                <w:tab w:val="center" w:leader="dot" w:pos="2268"/>
              </w:tabs>
              <w:rPr>
                <w:b/>
                <w:sz w:val="16"/>
                <w:szCs w:val="16"/>
              </w:rPr>
            </w:pPr>
            <w:r>
              <w:rPr>
                <w:b/>
                <w:sz w:val="16"/>
                <w:szCs w:val="16"/>
              </w:rPr>
              <w:t>Part 3</w:t>
            </w:r>
            <w:r w:rsidR="005E3A44" w:rsidRPr="00862E89">
              <w:rPr>
                <w:b/>
                <w:sz w:val="16"/>
                <w:szCs w:val="16"/>
              </w:rPr>
              <w:t>.8</w:t>
            </w:r>
          </w:p>
        </w:tc>
        <w:tc>
          <w:tcPr>
            <w:tcW w:w="3529" w:type="pct"/>
            <w:tcBorders>
              <w:top w:val="nil"/>
              <w:left w:val="nil"/>
              <w:bottom w:val="nil"/>
              <w:right w:val="nil"/>
            </w:tcBorders>
            <w:shd w:val="clear" w:color="auto" w:fill="auto"/>
          </w:tcPr>
          <w:p w:rsidR="005E3A44" w:rsidRPr="00862E89" w:rsidRDefault="005E3A44" w:rsidP="008B5DC7">
            <w:pPr>
              <w:pStyle w:val="Tabletext"/>
              <w:rPr>
                <w:sz w:val="16"/>
                <w:szCs w:val="16"/>
              </w:rPr>
            </w:pPr>
          </w:p>
        </w:tc>
      </w:tr>
      <w:tr w:rsidR="005E3A44" w:rsidRPr="00862E89" w:rsidTr="0050746C">
        <w:trPr>
          <w:jc w:val="center"/>
        </w:trPr>
        <w:tc>
          <w:tcPr>
            <w:tcW w:w="1471" w:type="pct"/>
            <w:tcBorders>
              <w:top w:val="nil"/>
              <w:left w:val="nil"/>
              <w:bottom w:val="nil"/>
              <w:right w:val="nil"/>
            </w:tcBorders>
            <w:shd w:val="clear" w:color="auto" w:fill="auto"/>
          </w:tcPr>
          <w:p w:rsidR="005E3A44" w:rsidRPr="00862E89" w:rsidRDefault="001B7634">
            <w:pPr>
              <w:pStyle w:val="Tabletext"/>
              <w:tabs>
                <w:tab w:val="center" w:leader="dot" w:pos="2268"/>
              </w:tabs>
              <w:rPr>
                <w:sz w:val="16"/>
                <w:szCs w:val="16"/>
              </w:rPr>
            </w:pPr>
            <w:r>
              <w:rPr>
                <w:sz w:val="16"/>
                <w:szCs w:val="16"/>
              </w:rPr>
              <w:t>Part 3</w:t>
            </w:r>
            <w:r w:rsidR="005E3A44" w:rsidRPr="00862E89">
              <w:rPr>
                <w:sz w:val="16"/>
                <w:szCs w:val="16"/>
              </w:rPr>
              <w:t>.8</w:t>
            </w:r>
            <w:r w:rsidR="005E3A44" w:rsidRPr="00862E89">
              <w:rPr>
                <w:sz w:val="16"/>
                <w:szCs w:val="16"/>
              </w:rPr>
              <w:tab/>
            </w:r>
          </w:p>
        </w:tc>
        <w:tc>
          <w:tcPr>
            <w:tcW w:w="3529" w:type="pct"/>
            <w:tcBorders>
              <w:top w:val="nil"/>
              <w:left w:val="nil"/>
              <w:bottom w:val="nil"/>
              <w:right w:val="nil"/>
            </w:tcBorders>
            <w:shd w:val="clear" w:color="auto" w:fill="auto"/>
          </w:tcPr>
          <w:p w:rsidR="005E3A44" w:rsidRPr="00862E89" w:rsidRDefault="005E3A44" w:rsidP="008B5DC7">
            <w:pPr>
              <w:pStyle w:val="Tabletext"/>
              <w:rPr>
                <w:sz w:val="16"/>
                <w:szCs w:val="16"/>
              </w:rPr>
            </w:pPr>
            <w:r w:rsidRPr="00862E89">
              <w:rPr>
                <w:sz w:val="16"/>
                <w:szCs w:val="16"/>
              </w:rPr>
              <w:t>ad F2021L00653</w:t>
            </w:r>
          </w:p>
        </w:tc>
      </w:tr>
      <w:tr w:rsidR="005E3A44" w:rsidRPr="00862E89" w:rsidTr="0050746C">
        <w:trPr>
          <w:jc w:val="center"/>
        </w:trPr>
        <w:tc>
          <w:tcPr>
            <w:tcW w:w="1471" w:type="pct"/>
            <w:tcBorders>
              <w:top w:val="nil"/>
              <w:left w:val="nil"/>
              <w:bottom w:val="nil"/>
              <w:right w:val="nil"/>
            </w:tcBorders>
            <w:shd w:val="clear" w:color="auto" w:fill="auto"/>
          </w:tcPr>
          <w:p w:rsidR="005E3A44" w:rsidRPr="00862E89" w:rsidRDefault="005E3A44">
            <w:pPr>
              <w:pStyle w:val="Tabletext"/>
              <w:tabs>
                <w:tab w:val="center" w:leader="dot" w:pos="2268"/>
              </w:tabs>
              <w:rPr>
                <w:sz w:val="16"/>
                <w:szCs w:val="16"/>
              </w:rPr>
            </w:pPr>
            <w:r w:rsidRPr="00862E89">
              <w:rPr>
                <w:sz w:val="16"/>
                <w:szCs w:val="16"/>
              </w:rPr>
              <w:t>r 28TA</w:t>
            </w:r>
            <w:r w:rsidRPr="00862E89">
              <w:rPr>
                <w:sz w:val="16"/>
                <w:szCs w:val="16"/>
              </w:rPr>
              <w:tab/>
            </w:r>
          </w:p>
        </w:tc>
        <w:tc>
          <w:tcPr>
            <w:tcW w:w="3529" w:type="pct"/>
            <w:tcBorders>
              <w:top w:val="nil"/>
              <w:left w:val="nil"/>
              <w:bottom w:val="nil"/>
              <w:right w:val="nil"/>
            </w:tcBorders>
            <w:shd w:val="clear" w:color="auto" w:fill="auto"/>
          </w:tcPr>
          <w:p w:rsidR="005E3A44" w:rsidRPr="00862E89" w:rsidRDefault="005E3A44" w:rsidP="008B5DC7">
            <w:pPr>
              <w:pStyle w:val="Tabletext"/>
              <w:rPr>
                <w:sz w:val="16"/>
                <w:szCs w:val="16"/>
              </w:rPr>
            </w:pPr>
            <w:r w:rsidRPr="00862E89">
              <w:rPr>
                <w:sz w:val="16"/>
                <w:szCs w:val="16"/>
              </w:rPr>
              <w:t>ad F2021L00653</w:t>
            </w:r>
          </w:p>
        </w:tc>
      </w:tr>
      <w:tr w:rsidR="005E3A44" w:rsidRPr="00862E89" w:rsidTr="0050746C">
        <w:trPr>
          <w:jc w:val="center"/>
        </w:trPr>
        <w:tc>
          <w:tcPr>
            <w:tcW w:w="1471" w:type="pct"/>
            <w:tcBorders>
              <w:top w:val="nil"/>
              <w:left w:val="nil"/>
              <w:bottom w:val="nil"/>
              <w:right w:val="nil"/>
            </w:tcBorders>
            <w:shd w:val="clear" w:color="auto" w:fill="auto"/>
          </w:tcPr>
          <w:p w:rsidR="005E3A44" w:rsidRPr="00862E89" w:rsidRDefault="005E3A44">
            <w:pPr>
              <w:pStyle w:val="Tabletext"/>
              <w:tabs>
                <w:tab w:val="center" w:leader="dot" w:pos="2268"/>
              </w:tabs>
              <w:rPr>
                <w:sz w:val="16"/>
                <w:szCs w:val="16"/>
              </w:rPr>
            </w:pPr>
            <w:r w:rsidRPr="00862E89">
              <w:rPr>
                <w:sz w:val="16"/>
                <w:szCs w:val="16"/>
              </w:rPr>
              <w:t>r 28TB</w:t>
            </w:r>
            <w:r w:rsidRPr="00862E89">
              <w:rPr>
                <w:sz w:val="16"/>
                <w:szCs w:val="16"/>
              </w:rPr>
              <w:tab/>
            </w:r>
          </w:p>
        </w:tc>
        <w:tc>
          <w:tcPr>
            <w:tcW w:w="3529" w:type="pct"/>
            <w:tcBorders>
              <w:top w:val="nil"/>
              <w:left w:val="nil"/>
              <w:bottom w:val="nil"/>
              <w:right w:val="nil"/>
            </w:tcBorders>
            <w:shd w:val="clear" w:color="auto" w:fill="auto"/>
          </w:tcPr>
          <w:p w:rsidR="005E3A44" w:rsidRPr="00862E89" w:rsidRDefault="005E3A44" w:rsidP="008B5DC7">
            <w:pPr>
              <w:pStyle w:val="Tabletext"/>
              <w:rPr>
                <w:sz w:val="16"/>
                <w:szCs w:val="16"/>
              </w:rPr>
            </w:pPr>
            <w:r w:rsidRPr="00862E89">
              <w:rPr>
                <w:sz w:val="16"/>
                <w:szCs w:val="16"/>
              </w:rPr>
              <w:t>ad F2021L00653</w:t>
            </w:r>
          </w:p>
        </w:tc>
      </w:tr>
      <w:tr w:rsidR="005E3A44" w:rsidRPr="00862E89" w:rsidTr="0050746C">
        <w:trPr>
          <w:jc w:val="center"/>
        </w:trPr>
        <w:tc>
          <w:tcPr>
            <w:tcW w:w="1471" w:type="pct"/>
            <w:tcBorders>
              <w:top w:val="nil"/>
              <w:left w:val="nil"/>
              <w:bottom w:val="nil"/>
              <w:right w:val="nil"/>
            </w:tcBorders>
            <w:shd w:val="clear" w:color="auto" w:fill="auto"/>
          </w:tcPr>
          <w:p w:rsidR="005E3A44" w:rsidRPr="00862E89" w:rsidRDefault="005E3A44">
            <w:pPr>
              <w:pStyle w:val="Tabletext"/>
              <w:tabs>
                <w:tab w:val="center" w:leader="dot" w:pos="2268"/>
              </w:tabs>
              <w:rPr>
                <w:sz w:val="16"/>
                <w:szCs w:val="16"/>
              </w:rPr>
            </w:pPr>
            <w:r w:rsidRPr="00862E89">
              <w:rPr>
                <w:sz w:val="16"/>
                <w:szCs w:val="16"/>
              </w:rPr>
              <w:t>r 28TC</w:t>
            </w:r>
            <w:r w:rsidRPr="00862E89">
              <w:rPr>
                <w:sz w:val="16"/>
                <w:szCs w:val="16"/>
              </w:rPr>
              <w:tab/>
            </w:r>
          </w:p>
        </w:tc>
        <w:tc>
          <w:tcPr>
            <w:tcW w:w="3529" w:type="pct"/>
            <w:tcBorders>
              <w:top w:val="nil"/>
              <w:left w:val="nil"/>
              <w:bottom w:val="nil"/>
              <w:right w:val="nil"/>
            </w:tcBorders>
            <w:shd w:val="clear" w:color="auto" w:fill="auto"/>
          </w:tcPr>
          <w:p w:rsidR="005E3A44" w:rsidRPr="00862E89" w:rsidRDefault="005E3A44" w:rsidP="008B5DC7">
            <w:pPr>
              <w:pStyle w:val="Tabletext"/>
              <w:rPr>
                <w:sz w:val="16"/>
                <w:szCs w:val="16"/>
              </w:rPr>
            </w:pPr>
            <w:r w:rsidRPr="00862E89">
              <w:rPr>
                <w:sz w:val="16"/>
                <w:szCs w:val="16"/>
              </w:rPr>
              <w:t>ad F2021L00653</w:t>
            </w:r>
          </w:p>
        </w:tc>
      </w:tr>
      <w:tr w:rsidR="005E3A44" w:rsidRPr="00862E89" w:rsidTr="0050746C">
        <w:trPr>
          <w:jc w:val="center"/>
        </w:trPr>
        <w:tc>
          <w:tcPr>
            <w:tcW w:w="1471" w:type="pct"/>
            <w:tcBorders>
              <w:top w:val="nil"/>
              <w:left w:val="nil"/>
              <w:bottom w:val="nil"/>
              <w:right w:val="nil"/>
            </w:tcBorders>
            <w:shd w:val="clear" w:color="auto" w:fill="auto"/>
          </w:tcPr>
          <w:p w:rsidR="005E3A44" w:rsidRPr="00862E89" w:rsidRDefault="005E3A44">
            <w:pPr>
              <w:pStyle w:val="Tabletext"/>
              <w:tabs>
                <w:tab w:val="center" w:leader="dot" w:pos="2268"/>
              </w:tabs>
              <w:rPr>
                <w:sz w:val="16"/>
                <w:szCs w:val="16"/>
              </w:rPr>
            </w:pPr>
            <w:r w:rsidRPr="00862E89">
              <w:rPr>
                <w:sz w:val="16"/>
                <w:szCs w:val="16"/>
              </w:rPr>
              <w:t>r 28TD</w:t>
            </w:r>
            <w:r w:rsidRPr="00862E89">
              <w:rPr>
                <w:sz w:val="16"/>
                <w:szCs w:val="16"/>
              </w:rPr>
              <w:tab/>
            </w:r>
          </w:p>
        </w:tc>
        <w:tc>
          <w:tcPr>
            <w:tcW w:w="3529" w:type="pct"/>
            <w:tcBorders>
              <w:top w:val="nil"/>
              <w:left w:val="nil"/>
              <w:bottom w:val="nil"/>
              <w:right w:val="nil"/>
            </w:tcBorders>
            <w:shd w:val="clear" w:color="auto" w:fill="auto"/>
          </w:tcPr>
          <w:p w:rsidR="005E3A44" w:rsidRPr="00862E89" w:rsidRDefault="005E3A44" w:rsidP="008B5DC7">
            <w:pPr>
              <w:pStyle w:val="Tabletext"/>
              <w:rPr>
                <w:sz w:val="16"/>
                <w:szCs w:val="16"/>
              </w:rPr>
            </w:pPr>
            <w:r w:rsidRPr="00862E89">
              <w:rPr>
                <w:sz w:val="16"/>
                <w:szCs w:val="16"/>
              </w:rPr>
              <w:t>ad F2021L00653</w:t>
            </w:r>
          </w:p>
        </w:tc>
      </w:tr>
      <w:tr w:rsidR="005F70C1" w:rsidRPr="00862E89" w:rsidTr="0050746C">
        <w:trPr>
          <w:jc w:val="center"/>
        </w:trPr>
        <w:tc>
          <w:tcPr>
            <w:tcW w:w="1471" w:type="pct"/>
            <w:tcBorders>
              <w:top w:val="nil"/>
              <w:left w:val="nil"/>
              <w:bottom w:val="nil"/>
              <w:right w:val="nil"/>
            </w:tcBorders>
            <w:shd w:val="clear" w:color="auto" w:fill="auto"/>
          </w:tcPr>
          <w:p w:rsidR="005F70C1" w:rsidRPr="00862E89" w:rsidRDefault="001B7634" w:rsidP="00D974E2">
            <w:pPr>
              <w:pStyle w:val="Tabletext"/>
              <w:tabs>
                <w:tab w:val="center" w:leader="dot" w:pos="2268"/>
              </w:tabs>
              <w:rPr>
                <w:b/>
                <w:sz w:val="16"/>
                <w:szCs w:val="16"/>
              </w:rPr>
            </w:pPr>
            <w:r>
              <w:rPr>
                <w:b/>
                <w:sz w:val="16"/>
                <w:szCs w:val="16"/>
              </w:rPr>
              <w:t>Part 3</w:t>
            </w:r>
            <w:r w:rsidR="005F70C1" w:rsidRPr="00862E89">
              <w:rPr>
                <w:b/>
                <w:sz w:val="16"/>
                <w:szCs w:val="16"/>
              </w:rPr>
              <w:t>.9</w:t>
            </w:r>
          </w:p>
        </w:tc>
        <w:tc>
          <w:tcPr>
            <w:tcW w:w="3529" w:type="pct"/>
            <w:tcBorders>
              <w:top w:val="nil"/>
              <w:left w:val="nil"/>
              <w:bottom w:val="nil"/>
              <w:right w:val="nil"/>
            </w:tcBorders>
            <w:shd w:val="clear" w:color="auto" w:fill="auto"/>
          </w:tcPr>
          <w:p w:rsidR="005F70C1" w:rsidRPr="00862E89" w:rsidRDefault="005F70C1" w:rsidP="008B5DC7">
            <w:pPr>
              <w:pStyle w:val="Tabletext"/>
              <w:rPr>
                <w:sz w:val="16"/>
                <w:szCs w:val="16"/>
              </w:rPr>
            </w:pPr>
          </w:p>
        </w:tc>
      </w:tr>
      <w:tr w:rsidR="005F70C1" w:rsidRPr="00862E89" w:rsidTr="0050746C">
        <w:trPr>
          <w:jc w:val="center"/>
        </w:trPr>
        <w:tc>
          <w:tcPr>
            <w:tcW w:w="1471" w:type="pct"/>
            <w:tcBorders>
              <w:top w:val="nil"/>
              <w:left w:val="nil"/>
              <w:bottom w:val="nil"/>
              <w:right w:val="nil"/>
            </w:tcBorders>
            <w:shd w:val="clear" w:color="auto" w:fill="auto"/>
          </w:tcPr>
          <w:p w:rsidR="005F70C1" w:rsidRPr="00862E89" w:rsidRDefault="001B7634" w:rsidP="00D974E2">
            <w:pPr>
              <w:pStyle w:val="Tabletext"/>
              <w:tabs>
                <w:tab w:val="center" w:leader="dot" w:pos="2268"/>
              </w:tabs>
              <w:rPr>
                <w:sz w:val="16"/>
                <w:szCs w:val="16"/>
              </w:rPr>
            </w:pPr>
            <w:r>
              <w:rPr>
                <w:sz w:val="16"/>
                <w:szCs w:val="16"/>
              </w:rPr>
              <w:t>Part 3</w:t>
            </w:r>
            <w:r w:rsidR="005F70C1" w:rsidRPr="00862E89">
              <w:rPr>
                <w:sz w:val="16"/>
                <w:szCs w:val="16"/>
              </w:rPr>
              <w:t>.9</w:t>
            </w:r>
            <w:r w:rsidR="005F70C1" w:rsidRPr="00862E89">
              <w:rPr>
                <w:sz w:val="16"/>
                <w:szCs w:val="16"/>
              </w:rPr>
              <w:tab/>
            </w:r>
          </w:p>
        </w:tc>
        <w:tc>
          <w:tcPr>
            <w:tcW w:w="3529" w:type="pct"/>
            <w:tcBorders>
              <w:top w:val="nil"/>
              <w:left w:val="nil"/>
              <w:bottom w:val="nil"/>
              <w:right w:val="nil"/>
            </w:tcBorders>
            <w:shd w:val="clear" w:color="auto" w:fill="auto"/>
          </w:tcPr>
          <w:p w:rsidR="005F70C1" w:rsidRPr="00862E89" w:rsidRDefault="005F70C1" w:rsidP="008B5DC7">
            <w:pPr>
              <w:pStyle w:val="Tabletext"/>
              <w:rPr>
                <w:sz w:val="16"/>
                <w:szCs w:val="16"/>
              </w:rPr>
            </w:pPr>
            <w:r w:rsidRPr="00862E89">
              <w:rPr>
                <w:sz w:val="16"/>
                <w:szCs w:val="16"/>
              </w:rPr>
              <w:t>ad F2020L01189</w:t>
            </w:r>
          </w:p>
        </w:tc>
      </w:tr>
      <w:tr w:rsidR="005F70C1" w:rsidRPr="00862E89" w:rsidTr="0050746C">
        <w:trPr>
          <w:jc w:val="center"/>
        </w:trPr>
        <w:tc>
          <w:tcPr>
            <w:tcW w:w="1471" w:type="pct"/>
            <w:tcBorders>
              <w:top w:val="nil"/>
              <w:left w:val="nil"/>
              <w:bottom w:val="nil"/>
              <w:right w:val="nil"/>
            </w:tcBorders>
            <w:shd w:val="clear" w:color="auto" w:fill="auto"/>
          </w:tcPr>
          <w:p w:rsidR="005F70C1" w:rsidRPr="00862E89" w:rsidRDefault="00537BB7" w:rsidP="00D974E2">
            <w:pPr>
              <w:pStyle w:val="Tabletext"/>
              <w:tabs>
                <w:tab w:val="center" w:leader="dot" w:pos="2268"/>
              </w:tabs>
              <w:rPr>
                <w:b/>
                <w:sz w:val="16"/>
                <w:szCs w:val="16"/>
              </w:rPr>
            </w:pPr>
            <w:r w:rsidRPr="00862E89">
              <w:rPr>
                <w:b/>
                <w:sz w:val="16"/>
                <w:szCs w:val="16"/>
              </w:rPr>
              <w:t>Division 1</w:t>
            </w:r>
          </w:p>
        </w:tc>
        <w:tc>
          <w:tcPr>
            <w:tcW w:w="3529" w:type="pct"/>
            <w:tcBorders>
              <w:top w:val="nil"/>
              <w:left w:val="nil"/>
              <w:bottom w:val="nil"/>
              <w:right w:val="nil"/>
            </w:tcBorders>
            <w:shd w:val="clear" w:color="auto" w:fill="auto"/>
          </w:tcPr>
          <w:p w:rsidR="005F70C1" w:rsidRPr="00862E89" w:rsidRDefault="005F70C1" w:rsidP="008B5DC7">
            <w:pPr>
              <w:pStyle w:val="Tabletext"/>
              <w:rPr>
                <w:sz w:val="16"/>
                <w:szCs w:val="16"/>
              </w:rPr>
            </w:pPr>
          </w:p>
        </w:tc>
      </w:tr>
      <w:tr w:rsidR="005F70C1" w:rsidRPr="00862E89" w:rsidTr="0050746C">
        <w:trPr>
          <w:jc w:val="center"/>
        </w:trPr>
        <w:tc>
          <w:tcPr>
            <w:tcW w:w="1471" w:type="pct"/>
            <w:tcBorders>
              <w:top w:val="nil"/>
              <w:left w:val="nil"/>
              <w:bottom w:val="nil"/>
              <w:right w:val="nil"/>
            </w:tcBorders>
            <w:shd w:val="clear" w:color="auto" w:fill="auto"/>
          </w:tcPr>
          <w:p w:rsidR="005F70C1" w:rsidRPr="00862E89" w:rsidRDefault="005F70C1" w:rsidP="00D974E2">
            <w:pPr>
              <w:pStyle w:val="Tabletext"/>
              <w:tabs>
                <w:tab w:val="center" w:leader="dot" w:pos="2268"/>
              </w:tabs>
              <w:rPr>
                <w:sz w:val="16"/>
                <w:szCs w:val="16"/>
              </w:rPr>
            </w:pPr>
            <w:r w:rsidRPr="00862E89">
              <w:rPr>
                <w:sz w:val="16"/>
                <w:szCs w:val="16"/>
              </w:rPr>
              <w:t>r 28V</w:t>
            </w:r>
            <w:r w:rsidRPr="00862E89">
              <w:rPr>
                <w:sz w:val="16"/>
                <w:szCs w:val="16"/>
              </w:rPr>
              <w:tab/>
            </w:r>
          </w:p>
        </w:tc>
        <w:tc>
          <w:tcPr>
            <w:tcW w:w="3529" w:type="pct"/>
            <w:tcBorders>
              <w:top w:val="nil"/>
              <w:left w:val="nil"/>
              <w:bottom w:val="nil"/>
              <w:right w:val="nil"/>
            </w:tcBorders>
            <w:shd w:val="clear" w:color="auto" w:fill="auto"/>
          </w:tcPr>
          <w:p w:rsidR="005F70C1" w:rsidRPr="00862E89" w:rsidRDefault="005F70C1" w:rsidP="008B5DC7">
            <w:pPr>
              <w:pStyle w:val="Tabletext"/>
              <w:rPr>
                <w:sz w:val="16"/>
                <w:szCs w:val="16"/>
              </w:rPr>
            </w:pPr>
            <w:r w:rsidRPr="00862E89">
              <w:rPr>
                <w:sz w:val="16"/>
                <w:szCs w:val="16"/>
              </w:rPr>
              <w:t>ad F2020L01189</w:t>
            </w:r>
          </w:p>
        </w:tc>
      </w:tr>
      <w:tr w:rsidR="005F70C1" w:rsidRPr="00862E89" w:rsidTr="0050746C">
        <w:trPr>
          <w:jc w:val="center"/>
        </w:trPr>
        <w:tc>
          <w:tcPr>
            <w:tcW w:w="1471" w:type="pct"/>
            <w:tcBorders>
              <w:top w:val="nil"/>
              <w:left w:val="nil"/>
              <w:bottom w:val="nil"/>
              <w:right w:val="nil"/>
            </w:tcBorders>
            <w:shd w:val="clear" w:color="auto" w:fill="auto"/>
          </w:tcPr>
          <w:p w:rsidR="005F70C1" w:rsidRPr="00862E89" w:rsidRDefault="005F70C1" w:rsidP="00D974E2">
            <w:pPr>
              <w:pStyle w:val="Tabletext"/>
              <w:tabs>
                <w:tab w:val="center" w:leader="dot" w:pos="2268"/>
              </w:tabs>
              <w:rPr>
                <w:sz w:val="16"/>
                <w:szCs w:val="16"/>
              </w:rPr>
            </w:pPr>
            <w:r w:rsidRPr="00862E89">
              <w:rPr>
                <w:sz w:val="16"/>
                <w:szCs w:val="16"/>
              </w:rPr>
              <w:t>r 28VA</w:t>
            </w:r>
            <w:r w:rsidRPr="00862E89">
              <w:rPr>
                <w:sz w:val="16"/>
                <w:szCs w:val="16"/>
              </w:rPr>
              <w:tab/>
            </w:r>
          </w:p>
        </w:tc>
        <w:tc>
          <w:tcPr>
            <w:tcW w:w="3529" w:type="pct"/>
            <w:tcBorders>
              <w:top w:val="nil"/>
              <w:left w:val="nil"/>
              <w:bottom w:val="nil"/>
              <w:right w:val="nil"/>
            </w:tcBorders>
            <w:shd w:val="clear" w:color="auto" w:fill="auto"/>
          </w:tcPr>
          <w:p w:rsidR="005F70C1" w:rsidRPr="00862E89" w:rsidRDefault="005F70C1" w:rsidP="008B5DC7">
            <w:pPr>
              <w:pStyle w:val="Tabletext"/>
              <w:rPr>
                <w:sz w:val="16"/>
                <w:szCs w:val="16"/>
              </w:rPr>
            </w:pPr>
            <w:r w:rsidRPr="00862E89">
              <w:rPr>
                <w:sz w:val="16"/>
                <w:szCs w:val="16"/>
              </w:rPr>
              <w:t>ad F2020L01189</w:t>
            </w:r>
          </w:p>
        </w:tc>
      </w:tr>
      <w:tr w:rsidR="005F70C1" w:rsidRPr="00862E89" w:rsidTr="0050746C">
        <w:trPr>
          <w:jc w:val="center"/>
        </w:trPr>
        <w:tc>
          <w:tcPr>
            <w:tcW w:w="1471" w:type="pct"/>
            <w:tcBorders>
              <w:top w:val="nil"/>
              <w:left w:val="nil"/>
              <w:bottom w:val="nil"/>
              <w:right w:val="nil"/>
            </w:tcBorders>
            <w:shd w:val="clear" w:color="auto" w:fill="auto"/>
          </w:tcPr>
          <w:p w:rsidR="005F70C1" w:rsidRPr="00862E89" w:rsidRDefault="00537BB7" w:rsidP="00D974E2">
            <w:pPr>
              <w:pStyle w:val="Tabletext"/>
              <w:tabs>
                <w:tab w:val="center" w:leader="dot" w:pos="2268"/>
              </w:tabs>
              <w:rPr>
                <w:sz w:val="16"/>
                <w:szCs w:val="16"/>
              </w:rPr>
            </w:pPr>
            <w:r w:rsidRPr="00862E89">
              <w:rPr>
                <w:b/>
                <w:sz w:val="16"/>
                <w:szCs w:val="16"/>
              </w:rPr>
              <w:t>Division 2</w:t>
            </w:r>
          </w:p>
        </w:tc>
        <w:tc>
          <w:tcPr>
            <w:tcW w:w="3529" w:type="pct"/>
            <w:tcBorders>
              <w:top w:val="nil"/>
              <w:left w:val="nil"/>
              <w:bottom w:val="nil"/>
              <w:right w:val="nil"/>
            </w:tcBorders>
            <w:shd w:val="clear" w:color="auto" w:fill="auto"/>
          </w:tcPr>
          <w:p w:rsidR="005F70C1" w:rsidRPr="00862E89" w:rsidRDefault="005F70C1" w:rsidP="008B5DC7">
            <w:pPr>
              <w:pStyle w:val="Tabletext"/>
              <w:rPr>
                <w:sz w:val="16"/>
                <w:szCs w:val="16"/>
              </w:rPr>
            </w:pPr>
          </w:p>
        </w:tc>
      </w:tr>
      <w:tr w:rsidR="005F70C1" w:rsidRPr="00862E89" w:rsidTr="0050746C">
        <w:trPr>
          <w:jc w:val="center"/>
        </w:trPr>
        <w:tc>
          <w:tcPr>
            <w:tcW w:w="1471" w:type="pct"/>
            <w:tcBorders>
              <w:top w:val="nil"/>
              <w:left w:val="nil"/>
              <w:bottom w:val="nil"/>
              <w:right w:val="nil"/>
            </w:tcBorders>
            <w:shd w:val="clear" w:color="auto" w:fill="auto"/>
          </w:tcPr>
          <w:p w:rsidR="005F70C1" w:rsidRPr="00862E89" w:rsidRDefault="005F70C1" w:rsidP="00D974E2">
            <w:pPr>
              <w:pStyle w:val="Tabletext"/>
              <w:tabs>
                <w:tab w:val="center" w:leader="dot" w:pos="2268"/>
              </w:tabs>
              <w:rPr>
                <w:sz w:val="16"/>
                <w:szCs w:val="16"/>
              </w:rPr>
            </w:pPr>
            <w:r w:rsidRPr="00862E89">
              <w:rPr>
                <w:sz w:val="16"/>
                <w:szCs w:val="16"/>
              </w:rPr>
              <w:t>r 28VB</w:t>
            </w:r>
            <w:r w:rsidRPr="00862E89">
              <w:rPr>
                <w:sz w:val="16"/>
                <w:szCs w:val="16"/>
              </w:rPr>
              <w:tab/>
            </w:r>
          </w:p>
        </w:tc>
        <w:tc>
          <w:tcPr>
            <w:tcW w:w="3529" w:type="pct"/>
            <w:tcBorders>
              <w:top w:val="nil"/>
              <w:left w:val="nil"/>
              <w:bottom w:val="nil"/>
              <w:right w:val="nil"/>
            </w:tcBorders>
            <w:shd w:val="clear" w:color="auto" w:fill="auto"/>
          </w:tcPr>
          <w:p w:rsidR="005F70C1" w:rsidRPr="00862E89" w:rsidRDefault="005F70C1" w:rsidP="008B5DC7">
            <w:pPr>
              <w:pStyle w:val="Tabletext"/>
              <w:rPr>
                <w:sz w:val="16"/>
                <w:szCs w:val="16"/>
              </w:rPr>
            </w:pPr>
            <w:r w:rsidRPr="00862E89">
              <w:rPr>
                <w:sz w:val="16"/>
                <w:szCs w:val="16"/>
              </w:rPr>
              <w:t>ad F2020L01189</w:t>
            </w:r>
          </w:p>
        </w:tc>
      </w:tr>
      <w:tr w:rsidR="005F70C1" w:rsidRPr="00862E89" w:rsidTr="0050746C">
        <w:trPr>
          <w:jc w:val="center"/>
        </w:trPr>
        <w:tc>
          <w:tcPr>
            <w:tcW w:w="1471" w:type="pct"/>
            <w:tcBorders>
              <w:top w:val="nil"/>
              <w:left w:val="nil"/>
              <w:bottom w:val="nil"/>
              <w:right w:val="nil"/>
            </w:tcBorders>
            <w:shd w:val="clear" w:color="auto" w:fill="auto"/>
          </w:tcPr>
          <w:p w:rsidR="005F70C1" w:rsidRPr="00862E89" w:rsidRDefault="005F70C1" w:rsidP="00D974E2">
            <w:pPr>
              <w:pStyle w:val="Tabletext"/>
              <w:tabs>
                <w:tab w:val="center" w:leader="dot" w:pos="2268"/>
              </w:tabs>
              <w:rPr>
                <w:sz w:val="16"/>
                <w:szCs w:val="16"/>
              </w:rPr>
            </w:pPr>
            <w:r w:rsidRPr="00862E89">
              <w:rPr>
                <w:sz w:val="16"/>
                <w:szCs w:val="16"/>
              </w:rPr>
              <w:t>r 28VC</w:t>
            </w:r>
            <w:r w:rsidRPr="00862E89">
              <w:rPr>
                <w:sz w:val="16"/>
                <w:szCs w:val="16"/>
              </w:rPr>
              <w:tab/>
            </w:r>
          </w:p>
        </w:tc>
        <w:tc>
          <w:tcPr>
            <w:tcW w:w="3529" w:type="pct"/>
            <w:tcBorders>
              <w:top w:val="nil"/>
              <w:left w:val="nil"/>
              <w:bottom w:val="nil"/>
              <w:right w:val="nil"/>
            </w:tcBorders>
            <w:shd w:val="clear" w:color="auto" w:fill="auto"/>
          </w:tcPr>
          <w:p w:rsidR="005F70C1" w:rsidRPr="00862E89" w:rsidRDefault="005F70C1" w:rsidP="008B5DC7">
            <w:pPr>
              <w:pStyle w:val="Tabletext"/>
              <w:rPr>
                <w:sz w:val="16"/>
                <w:szCs w:val="16"/>
              </w:rPr>
            </w:pPr>
            <w:r w:rsidRPr="00862E89">
              <w:rPr>
                <w:sz w:val="16"/>
                <w:szCs w:val="16"/>
              </w:rPr>
              <w:t>ad F2020L01189</w:t>
            </w:r>
          </w:p>
        </w:tc>
      </w:tr>
      <w:tr w:rsidR="005F70C1" w:rsidRPr="00862E89" w:rsidTr="0050746C">
        <w:trPr>
          <w:jc w:val="center"/>
        </w:trPr>
        <w:tc>
          <w:tcPr>
            <w:tcW w:w="1471" w:type="pct"/>
            <w:tcBorders>
              <w:top w:val="nil"/>
              <w:left w:val="nil"/>
              <w:bottom w:val="nil"/>
              <w:right w:val="nil"/>
            </w:tcBorders>
            <w:shd w:val="clear" w:color="auto" w:fill="auto"/>
          </w:tcPr>
          <w:p w:rsidR="005F70C1" w:rsidRPr="00862E89" w:rsidRDefault="005F70C1" w:rsidP="00D974E2">
            <w:pPr>
              <w:pStyle w:val="Tabletext"/>
              <w:tabs>
                <w:tab w:val="center" w:leader="dot" w:pos="2268"/>
              </w:tabs>
              <w:rPr>
                <w:sz w:val="16"/>
                <w:szCs w:val="16"/>
              </w:rPr>
            </w:pPr>
            <w:r w:rsidRPr="00862E89">
              <w:rPr>
                <w:sz w:val="16"/>
                <w:szCs w:val="16"/>
              </w:rPr>
              <w:t>r 28VD</w:t>
            </w:r>
            <w:r w:rsidRPr="00862E89">
              <w:rPr>
                <w:sz w:val="16"/>
                <w:szCs w:val="16"/>
              </w:rPr>
              <w:tab/>
            </w:r>
          </w:p>
        </w:tc>
        <w:tc>
          <w:tcPr>
            <w:tcW w:w="3529" w:type="pct"/>
            <w:tcBorders>
              <w:top w:val="nil"/>
              <w:left w:val="nil"/>
              <w:bottom w:val="nil"/>
              <w:right w:val="nil"/>
            </w:tcBorders>
            <w:shd w:val="clear" w:color="auto" w:fill="auto"/>
          </w:tcPr>
          <w:p w:rsidR="005F70C1" w:rsidRPr="00862E89" w:rsidRDefault="005F70C1" w:rsidP="008B5DC7">
            <w:pPr>
              <w:pStyle w:val="Tabletext"/>
              <w:rPr>
                <w:sz w:val="16"/>
                <w:szCs w:val="16"/>
              </w:rPr>
            </w:pPr>
            <w:r w:rsidRPr="00862E89">
              <w:rPr>
                <w:sz w:val="16"/>
                <w:szCs w:val="16"/>
              </w:rPr>
              <w:t>ad F2020L01189</w:t>
            </w:r>
          </w:p>
        </w:tc>
      </w:tr>
      <w:tr w:rsidR="005F70C1" w:rsidRPr="00862E89" w:rsidTr="0050746C">
        <w:trPr>
          <w:jc w:val="center"/>
        </w:trPr>
        <w:tc>
          <w:tcPr>
            <w:tcW w:w="1471" w:type="pct"/>
            <w:tcBorders>
              <w:top w:val="nil"/>
              <w:left w:val="nil"/>
              <w:bottom w:val="nil"/>
              <w:right w:val="nil"/>
            </w:tcBorders>
            <w:shd w:val="clear" w:color="auto" w:fill="auto"/>
          </w:tcPr>
          <w:p w:rsidR="005F70C1" w:rsidRPr="00862E89" w:rsidRDefault="005F70C1" w:rsidP="00D974E2">
            <w:pPr>
              <w:pStyle w:val="Tabletext"/>
              <w:tabs>
                <w:tab w:val="center" w:leader="dot" w:pos="2268"/>
              </w:tabs>
              <w:rPr>
                <w:sz w:val="16"/>
                <w:szCs w:val="16"/>
              </w:rPr>
            </w:pPr>
            <w:r w:rsidRPr="00862E89">
              <w:rPr>
                <w:sz w:val="16"/>
                <w:szCs w:val="16"/>
              </w:rPr>
              <w:t>r 28VE</w:t>
            </w:r>
            <w:r w:rsidRPr="00862E89">
              <w:rPr>
                <w:sz w:val="16"/>
                <w:szCs w:val="16"/>
              </w:rPr>
              <w:tab/>
            </w:r>
          </w:p>
        </w:tc>
        <w:tc>
          <w:tcPr>
            <w:tcW w:w="3529" w:type="pct"/>
            <w:tcBorders>
              <w:top w:val="nil"/>
              <w:left w:val="nil"/>
              <w:bottom w:val="nil"/>
              <w:right w:val="nil"/>
            </w:tcBorders>
            <w:shd w:val="clear" w:color="auto" w:fill="auto"/>
          </w:tcPr>
          <w:p w:rsidR="005F70C1" w:rsidRPr="00862E89" w:rsidRDefault="005F70C1" w:rsidP="008B5DC7">
            <w:pPr>
              <w:pStyle w:val="Tabletext"/>
              <w:rPr>
                <w:sz w:val="16"/>
                <w:szCs w:val="16"/>
              </w:rPr>
            </w:pPr>
            <w:r w:rsidRPr="00862E89">
              <w:rPr>
                <w:sz w:val="16"/>
                <w:szCs w:val="16"/>
              </w:rPr>
              <w:t>ad F2020L01189</w:t>
            </w:r>
          </w:p>
        </w:tc>
      </w:tr>
      <w:tr w:rsidR="005F70C1" w:rsidRPr="00862E89" w:rsidTr="0050746C">
        <w:trPr>
          <w:jc w:val="center"/>
        </w:trPr>
        <w:tc>
          <w:tcPr>
            <w:tcW w:w="1471" w:type="pct"/>
            <w:tcBorders>
              <w:top w:val="nil"/>
              <w:left w:val="nil"/>
              <w:bottom w:val="nil"/>
              <w:right w:val="nil"/>
            </w:tcBorders>
            <w:shd w:val="clear" w:color="auto" w:fill="auto"/>
          </w:tcPr>
          <w:p w:rsidR="005F70C1" w:rsidRPr="00862E89" w:rsidRDefault="005F70C1" w:rsidP="00D974E2">
            <w:pPr>
              <w:pStyle w:val="Tabletext"/>
              <w:tabs>
                <w:tab w:val="center" w:leader="dot" w:pos="2268"/>
              </w:tabs>
              <w:rPr>
                <w:sz w:val="16"/>
                <w:szCs w:val="16"/>
              </w:rPr>
            </w:pPr>
            <w:r w:rsidRPr="00862E89">
              <w:rPr>
                <w:sz w:val="16"/>
                <w:szCs w:val="16"/>
              </w:rPr>
              <w:t>r 28VF</w:t>
            </w:r>
            <w:r w:rsidRPr="00862E89">
              <w:rPr>
                <w:sz w:val="16"/>
                <w:szCs w:val="16"/>
              </w:rPr>
              <w:tab/>
            </w:r>
          </w:p>
        </w:tc>
        <w:tc>
          <w:tcPr>
            <w:tcW w:w="3529" w:type="pct"/>
            <w:tcBorders>
              <w:top w:val="nil"/>
              <w:left w:val="nil"/>
              <w:bottom w:val="nil"/>
              <w:right w:val="nil"/>
            </w:tcBorders>
            <w:shd w:val="clear" w:color="auto" w:fill="auto"/>
          </w:tcPr>
          <w:p w:rsidR="005F70C1" w:rsidRPr="00862E89" w:rsidRDefault="005F70C1" w:rsidP="008B5DC7">
            <w:pPr>
              <w:pStyle w:val="Tabletext"/>
              <w:rPr>
                <w:sz w:val="16"/>
                <w:szCs w:val="16"/>
              </w:rPr>
            </w:pPr>
            <w:r w:rsidRPr="00862E89">
              <w:rPr>
                <w:sz w:val="16"/>
                <w:szCs w:val="16"/>
              </w:rPr>
              <w:t>ad F2020L01189</w:t>
            </w:r>
          </w:p>
        </w:tc>
      </w:tr>
      <w:tr w:rsidR="005F70C1" w:rsidRPr="00862E89" w:rsidTr="0050746C">
        <w:trPr>
          <w:jc w:val="center"/>
        </w:trPr>
        <w:tc>
          <w:tcPr>
            <w:tcW w:w="1471" w:type="pct"/>
            <w:tcBorders>
              <w:top w:val="nil"/>
              <w:left w:val="nil"/>
              <w:bottom w:val="nil"/>
              <w:right w:val="nil"/>
            </w:tcBorders>
            <w:shd w:val="clear" w:color="auto" w:fill="auto"/>
          </w:tcPr>
          <w:p w:rsidR="005F70C1" w:rsidRPr="00862E89" w:rsidRDefault="005F70C1" w:rsidP="00D974E2">
            <w:pPr>
              <w:pStyle w:val="Tabletext"/>
              <w:tabs>
                <w:tab w:val="center" w:leader="dot" w:pos="2268"/>
              </w:tabs>
              <w:rPr>
                <w:sz w:val="16"/>
                <w:szCs w:val="16"/>
              </w:rPr>
            </w:pPr>
            <w:r w:rsidRPr="00862E89">
              <w:rPr>
                <w:sz w:val="16"/>
                <w:szCs w:val="16"/>
              </w:rPr>
              <w:t>r 28VG</w:t>
            </w:r>
            <w:r w:rsidRPr="00862E89">
              <w:rPr>
                <w:sz w:val="16"/>
                <w:szCs w:val="16"/>
              </w:rPr>
              <w:tab/>
            </w:r>
          </w:p>
        </w:tc>
        <w:tc>
          <w:tcPr>
            <w:tcW w:w="3529" w:type="pct"/>
            <w:tcBorders>
              <w:top w:val="nil"/>
              <w:left w:val="nil"/>
              <w:bottom w:val="nil"/>
              <w:right w:val="nil"/>
            </w:tcBorders>
            <w:shd w:val="clear" w:color="auto" w:fill="auto"/>
          </w:tcPr>
          <w:p w:rsidR="005F70C1" w:rsidRPr="00862E89" w:rsidRDefault="005F70C1" w:rsidP="008B5DC7">
            <w:pPr>
              <w:pStyle w:val="Tabletext"/>
              <w:rPr>
                <w:sz w:val="16"/>
                <w:szCs w:val="16"/>
              </w:rPr>
            </w:pPr>
            <w:r w:rsidRPr="00862E89">
              <w:rPr>
                <w:sz w:val="16"/>
                <w:szCs w:val="16"/>
              </w:rPr>
              <w:t>ad F2020L01189</w:t>
            </w:r>
          </w:p>
        </w:tc>
      </w:tr>
      <w:tr w:rsidR="005F70C1" w:rsidRPr="00862E89" w:rsidTr="0050746C">
        <w:trPr>
          <w:jc w:val="center"/>
        </w:trPr>
        <w:tc>
          <w:tcPr>
            <w:tcW w:w="1471" w:type="pct"/>
            <w:tcBorders>
              <w:top w:val="nil"/>
              <w:left w:val="nil"/>
              <w:bottom w:val="nil"/>
              <w:right w:val="nil"/>
            </w:tcBorders>
            <w:shd w:val="clear" w:color="auto" w:fill="auto"/>
          </w:tcPr>
          <w:p w:rsidR="005F70C1" w:rsidRPr="00862E89" w:rsidRDefault="005F70C1" w:rsidP="00D974E2">
            <w:pPr>
              <w:pStyle w:val="Tabletext"/>
              <w:tabs>
                <w:tab w:val="center" w:leader="dot" w:pos="2268"/>
              </w:tabs>
              <w:rPr>
                <w:sz w:val="16"/>
                <w:szCs w:val="16"/>
              </w:rPr>
            </w:pPr>
            <w:r w:rsidRPr="00862E89">
              <w:rPr>
                <w:sz w:val="16"/>
                <w:szCs w:val="16"/>
              </w:rPr>
              <w:t>r 28VH</w:t>
            </w:r>
            <w:r w:rsidRPr="00862E89">
              <w:rPr>
                <w:sz w:val="16"/>
                <w:szCs w:val="16"/>
              </w:rPr>
              <w:tab/>
            </w:r>
          </w:p>
        </w:tc>
        <w:tc>
          <w:tcPr>
            <w:tcW w:w="3529" w:type="pct"/>
            <w:tcBorders>
              <w:top w:val="nil"/>
              <w:left w:val="nil"/>
              <w:bottom w:val="nil"/>
              <w:right w:val="nil"/>
            </w:tcBorders>
            <w:shd w:val="clear" w:color="auto" w:fill="auto"/>
          </w:tcPr>
          <w:p w:rsidR="005F70C1" w:rsidRPr="00862E89" w:rsidRDefault="005F70C1" w:rsidP="008B5DC7">
            <w:pPr>
              <w:pStyle w:val="Tabletext"/>
              <w:rPr>
                <w:sz w:val="16"/>
                <w:szCs w:val="16"/>
              </w:rPr>
            </w:pPr>
            <w:r w:rsidRPr="00862E89">
              <w:rPr>
                <w:sz w:val="16"/>
                <w:szCs w:val="16"/>
              </w:rPr>
              <w:t>ad F2020L01189</w:t>
            </w:r>
          </w:p>
        </w:tc>
      </w:tr>
      <w:tr w:rsidR="005F70C1" w:rsidRPr="00862E89" w:rsidTr="0050746C">
        <w:trPr>
          <w:jc w:val="center"/>
        </w:trPr>
        <w:tc>
          <w:tcPr>
            <w:tcW w:w="1471" w:type="pct"/>
            <w:tcBorders>
              <w:top w:val="nil"/>
              <w:left w:val="nil"/>
              <w:bottom w:val="nil"/>
              <w:right w:val="nil"/>
            </w:tcBorders>
            <w:shd w:val="clear" w:color="auto" w:fill="auto"/>
          </w:tcPr>
          <w:p w:rsidR="005F70C1" w:rsidRPr="00862E89" w:rsidRDefault="00537BB7" w:rsidP="00D974E2">
            <w:pPr>
              <w:pStyle w:val="Tabletext"/>
              <w:tabs>
                <w:tab w:val="center" w:leader="dot" w:pos="2268"/>
              </w:tabs>
              <w:rPr>
                <w:b/>
                <w:sz w:val="16"/>
                <w:szCs w:val="16"/>
              </w:rPr>
            </w:pPr>
            <w:r w:rsidRPr="00862E89">
              <w:rPr>
                <w:b/>
                <w:sz w:val="16"/>
                <w:szCs w:val="16"/>
              </w:rPr>
              <w:t>Division 3</w:t>
            </w:r>
          </w:p>
        </w:tc>
        <w:tc>
          <w:tcPr>
            <w:tcW w:w="3529" w:type="pct"/>
            <w:tcBorders>
              <w:top w:val="nil"/>
              <w:left w:val="nil"/>
              <w:bottom w:val="nil"/>
              <w:right w:val="nil"/>
            </w:tcBorders>
            <w:shd w:val="clear" w:color="auto" w:fill="auto"/>
          </w:tcPr>
          <w:p w:rsidR="005F70C1" w:rsidRPr="00862E89" w:rsidRDefault="005F70C1" w:rsidP="008B5DC7">
            <w:pPr>
              <w:pStyle w:val="Tabletext"/>
              <w:rPr>
                <w:sz w:val="16"/>
                <w:szCs w:val="16"/>
              </w:rPr>
            </w:pPr>
          </w:p>
        </w:tc>
      </w:tr>
      <w:tr w:rsidR="005F70C1" w:rsidRPr="00862E89" w:rsidTr="0050746C">
        <w:trPr>
          <w:jc w:val="center"/>
        </w:trPr>
        <w:tc>
          <w:tcPr>
            <w:tcW w:w="1471" w:type="pct"/>
            <w:tcBorders>
              <w:top w:val="nil"/>
              <w:left w:val="nil"/>
              <w:bottom w:val="nil"/>
              <w:right w:val="nil"/>
            </w:tcBorders>
            <w:shd w:val="clear" w:color="auto" w:fill="auto"/>
          </w:tcPr>
          <w:p w:rsidR="005F70C1" w:rsidRPr="00862E89" w:rsidRDefault="005F70C1" w:rsidP="00D974E2">
            <w:pPr>
              <w:pStyle w:val="Tabletext"/>
              <w:tabs>
                <w:tab w:val="center" w:leader="dot" w:pos="2268"/>
              </w:tabs>
              <w:rPr>
                <w:sz w:val="16"/>
                <w:szCs w:val="16"/>
              </w:rPr>
            </w:pPr>
            <w:r w:rsidRPr="00862E89">
              <w:rPr>
                <w:sz w:val="16"/>
                <w:szCs w:val="16"/>
              </w:rPr>
              <w:t>r 28VI</w:t>
            </w:r>
            <w:r w:rsidRPr="00862E89">
              <w:rPr>
                <w:sz w:val="16"/>
                <w:szCs w:val="16"/>
              </w:rPr>
              <w:tab/>
            </w:r>
          </w:p>
        </w:tc>
        <w:tc>
          <w:tcPr>
            <w:tcW w:w="3529" w:type="pct"/>
            <w:tcBorders>
              <w:top w:val="nil"/>
              <w:left w:val="nil"/>
              <w:bottom w:val="nil"/>
              <w:right w:val="nil"/>
            </w:tcBorders>
            <w:shd w:val="clear" w:color="auto" w:fill="auto"/>
          </w:tcPr>
          <w:p w:rsidR="005F70C1" w:rsidRPr="00862E89" w:rsidRDefault="005F70C1" w:rsidP="008B5DC7">
            <w:pPr>
              <w:pStyle w:val="Tabletext"/>
              <w:rPr>
                <w:sz w:val="16"/>
                <w:szCs w:val="16"/>
              </w:rPr>
            </w:pPr>
            <w:r w:rsidRPr="00862E89">
              <w:rPr>
                <w:sz w:val="16"/>
                <w:szCs w:val="16"/>
              </w:rPr>
              <w:t>ad F2020L01189</w:t>
            </w:r>
          </w:p>
        </w:tc>
      </w:tr>
      <w:tr w:rsidR="005F70C1" w:rsidRPr="00862E89" w:rsidTr="0050746C">
        <w:trPr>
          <w:jc w:val="center"/>
        </w:trPr>
        <w:tc>
          <w:tcPr>
            <w:tcW w:w="1471" w:type="pct"/>
            <w:tcBorders>
              <w:top w:val="nil"/>
              <w:left w:val="nil"/>
              <w:bottom w:val="nil"/>
              <w:right w:val="nil"/>
            </w:tcBorders>
            <w:shd w:val="clear" w:color="auto" w:fill="auto"/>
          </w:tcPr>
          <w:p w:rsidR="005F70C1" w:rsidRPr="00862E89" w:rsidRDefault="005F70C1" w:rsidP="00D974E2">
            <w:pPr>
              <w:pStyle w:val="Tabletext"/>
              <w:tabs>
                <w:tab w:val="center" w:leader="dot" w:pos="2268"/>
              </w:tabs>
              <w:rPr>
                <w:sz w:val="16"/>
                <w:szCs w:val="16"/>
              </w:rPr>
            </w:pPr>
            <w:r w:rsidRPr="00862E89">
              <w:rPr>
                <w:sz w:val="16"/>
                <w:szCs w:val="16"/>
              </w:rPr>
              <w:t>r 28VJ</w:t>
            </w:r>
            <w:r w:rsidRPr="00862E89">
              <w:rPr>
                <w:sz w:val="16"/>
                <w:szCs w:val="16"/>
              </w:rPr>
              <w:tab/>
            </w:r>
          </w:p>
        </w:tc>
        <w:tc>
          <w:tcPr>
            <w:tcW w:w="3529" w:type="pct"/>
            <w:tcBorders>
              <w:top w:val="nil"/>
              <w:left w:val="nil"/>
              <w:bottom w:val="nil"/>
              <w:right w:val="nil"/>
            </w:tcBorders>
            <w:shd w:val="clear" w:color="auto" w:fill="auto"/>
          </w:tcPr>
          <w:p w:rsidR="005F70C1" w:rsidRPr="00862E89" w:rsidRDefault="005F70C1" w:rsidP="008B5DC7">
            <w:pPr>
              <w:pStyle w:val="Tabletext"/>
              <w:rPr>
                <w:sz w:val="16"/>
                <w:szCs w:val="16"/>
              </w:rPr>
            </w:pPr>
            <w:r w:rsidRPr="00862E89">
              <w:rPr>
                <w:sz w:val="16"/>
                <w:szCs w:val="16"/>
              </w:rPr>
              <w:t>ad F2020L01189</w:t>
            </w:r>
          </w:p>
        </w:tc>
      </w:tr>
      <w:tr w:rsidR="005F70C1" w:rsidRPr="00862E89" w:rsidTr="0050746C">
        <w:trPr>
          <w:jc w:val="center"/>
        </w:trPr>
        <w:tc>
          <w:tcPr>
            <w:tcW w:w="1471" w:type="pct"/>
            <w:tcBorders>
              <w:top w:val="nil"/>
              <w:left w:val="nil"/>
              <w:bottom w:val="nil"/>
              <w:right w:val="nil"/>
            </w:tcBorders>
            <w:shd w:val="clear" w:color="auto" w:fill="auto"/>
          </w:tcPr>
          <w:p w:rsidR="005F70C1" w:rsidRPr="00862E89" w:rsidRDefault="00537BB7" w:rsidP="00D974E2">
            <w:pPr>
              <w:pStyle w:val="Tabletext"/>
              <w:tabs>
                <w:tab w:val="center" w:leader="dot" w:pos="2268"/>
              </w:tabs>
              <w:rPr>
                <w:b/>
                <w:sz w:val="16"/>
                <w:szCs w:val="16"/>
              </w:rPr>
            </w:pPr>
            <w:r w:rsidRPr="00862E89">
              <w:rPr>
                <w:b/>
                <w:sz w:val="16"/>
                <w:szCs w:val="16"/>
              </w:rPr>
              <w:t>Division 4</w:t>
            </w:r>
          </w:p>
        </w:tc>
        <w:tc>
          <w:tcPr>
            <w:tcW w:w="3529" w:type="pct"/>
            <w:tcBorders>
              <w:top w:val="nil"/>
              <w:left w:val="nil"/>
              <w:bottom w:val="nil"/>
              <w:right w:val="nil"/>
            </w:tcBorders>
            <w:shd w:val="clear" w:color="auto" w:fill="auto"/>
          </w:tcPr>
          <w:p w:rsidR="005F70C1" w:rsidRPr="00862E89" w:rsidRDefault="005F70C1" w:rsidP="008B5DC7">
            <w:pPr>
              <w:pStyle w:val="Tabletext"/>
              <w:rPr>
                <w:sz w:val="16"/>
                <w:szCs w:val="16"/>
              </w:rPr>
            </w:pPr>
          </w:p>
        </w:tc>
      </w:tr>
      <w:tr w:rsidR="005F70C1" w:rsidRPr="00862E89" w:rsidTr="0050746C">
        <w:trPr>
          <w:jc w:val="center"/>
        </w:trPr>
        <w:tc>
          <w:tcPr>
            <w:tcW w:w="1471" w:type="pct"/>
            <w:tcBorders>
              <w:top w:val="nil"/>
              <w:left w:val="nil"/>
              <w:bottom w:val="nil"/>
              <w:right w:val="nil"/>
            </w:tcBorders>
            <w:shd w:val="clear" w:color="auto" w:fill="auto"/>
          </w:tcPr>
          <w:p w:rsidR="005F70C1" w:rsidRPr="00862E89" w:rsidRDefault="005F70C1" w:rsidP="00D974E2">
            <w:pPr>
              <w:pStyle w:val="Tabletext"/>
              <w:tabs>
                <w:tab w:val="center" w:leader="dot" w:pos="2268"/>
              </w:tabs>
              <w:rPr>
                <w:sz w:val="16"/>
                <w:szCs w:val="16"/>
              </w:rPr>
            </w:pPr>
            <w:r w:rsidRPr="00862E89">
              <w:rPr>
                <w:sz w:val="16"/>
                <w:szCs w:val="16"/>
              </w:rPr>
              <w:t>r 28VK</w:t>
            </w:r>
            <w:r w:rsidRPr="00862E89">
              <w:rPr>
                <w:sz w:val="16"/>
                <w:szCs w:val="16"/>
              </w:rPr>
              <w:tab/>
            </w:r>
          </w:p>
        </w:tc>
        <w:tc>
          <w:tcPr>
            <w:tcW w:w="3529" w:type="pct"/>
            <w:tcBorders>
              <w:top w:val="nil"/>
              <w:left w:val="nil"/>
              <w:bottom w:val="nil"/>
              <w:right w:val="nil"/>
            </w:tcBorders>
            <w:shd w:val="clear" w:color="auto" w:fill="auto"/>
          </w:tcPr>
          <w:p w:rsidR="005F70C1" w:rsidRPr="00862E89" w:rsidRDefault="005F70C1" w:rsidP="008B5DC7">
            <w:pPr>
              <w:pStyle w:val="Tabletext"/>
              <w:rPr>
                <w:sz w:val="16"/>
                <w:szCs w:val="16"/>
              </w:rPr>
            </w:pPr>
            <w:r w:rsidRPr="00862E89">
              <w:rPr>
                <w:sz w:val="16"/>
                <w:szCs w:val="16"/>
              </w:rPr>
              <w:t>ad F2020L01189</w:t>
            </w:r>
          </w:p>
        </w:tc>
      </w:tr>
      <w:tr w:rsidR="005F70C1" w:rsidRPr="00862E89" w:rsidTr="0050746C">
        <w:trPr>
          <w:jc w:val="center"/>
        </w:trPr>
        <w:tc>
          <w:tcPr>
            <w:tcW w:w="1471" w:type="pct"/>
            <w:tcBorders>
              <w:top w:val="nil"/>
              <w:left w:val="nil"/>
              <w:bottom w:val="nil"/>
              <w:right w:val="nil"/>
            </w:tcBorders>
            <w:shd w:val="clear" w:color="auto" w:fill="auto"/>
          </w:tcPr>
          <w:p w:rsidR="005F70C1" w:rsidRPr="00862E89" w:rsidRDefault="005F70C1" w:rsidP="00D974E2">
            <w:pPr>
              <w:pStyle w:val="Tabletext"/>
              <w:tabs>
                <w:tab w:val="center" w:leader="dot" w:pos="2268"/>
              </w:tabs>
              <w:rPr>
                <w:sz w:val="16"/>
                <w:szCs w:val="16"/>
              </w:rPr>
            </w:pPr>
            <w:r w:rsidRPr="00862E89">
              <w:rPr>
                <w:sz w:val="16"/>
                <w:szCs w:val="16"/>
              </w:rPr>
              <w:t>r 28VL</w:t>
            </w:r>
            <w:r w:rsidRPr="00862E89">
              <w:rPr>
                <w:sz w:val="16"/>
                <w:szCs w:val="16"/>
              </w:rPr>
              <w:tab/>
            </w:r>
          </w:p>
        </w:tc>
        <w:tc>
          <w:tcPr>
            <w:tcW w:w="3529" w:type="pct"/>
            <w:tcBorders>
              <w:top w:val="nil"/>
              <w:left w:val="nil"/>
              <w:bottom w:val="nil"/>
              <w:right w:val="nil"/>
            </w:tcBorders>
            <w:shd w:val="clear" w:color="auto" w:fill="auto"/>
          </w:tcPr>
          <w:p w:rsidR="005F70C1" w:rsidRPr="00862E89" w:rsidRDefault="005F70C1" w:rsidP="008B5DC7">
            <w:pPr>
              <w:pStyle w:val="Tabletext"/>
              <w:rPr>
                <w:sz w:val="16"/>
                <w:szCs w:val="16"/>
              </w:rPr>
            </w:pPr>
            <w:r w:rsidRPr="00862E89">
              <w:rPr>
                <w:sz w:val="16"/>
                <w:szCs w:val="16"/>
              </w:rPr>
              <w:t>ad F2020L01189</w:t>
            </w:r>
          </w:p>
        </w:tc>
      </w:tr>
      <w:tr w:rsidR="005F70C1" w:rsidRPr="00862E89" w:rsidTr="0050746C">
        <w:trPr>
          <w:jc w:val="center"/>
        </w:trPr>
        <w:tc>
          <w:tcPr>
            <w:tcW w:w="1471" w:type="pct"/>
            <w:tcBorders>
              <w:top w:val="nil"/>
              <w:left w:val="nil"/>
              <w:bottom w:val="nil"/>
              <w:right w:val="nil"/>
            </w:tcBorders>
            <w:shd w:val="clear" w:color="auto" w:fill="auto"/>
          </w:tcPr>
          <w:p w:rsidR="005F70C1" w:rsidRPr="00862E89" w:rsidRDefault="005F70C1" w:rsidP="00D974E2">
            <w:pPr>
              <w:pStyle w:val="Tabletext"/>
              <w:tabs>
                <w:tab w:val="center" w:leader="dot" w:pos="2268"/>
              </w:tabs>
              <w:rPr>
                <w:sz w:val="16"/>
                <w:szCs w:val="16"/>
              </w:rPr>
            </w:pPr>
            <w:r w:rsidRPr="00862E89">
              <w:rPr>
                <w:sz w:val="16"/>
                <w:szCs w:val="16"/>
              </w:rPr>
              <w:t>r 28VM</w:t>
            </w:r>
            <w:r w:rsidRPr="00862E89">
              <w:rPr>
                <w:sz w:val="16"/>
                <w:szCs w:val="16"/>
              </w:rPr>
              <w:tab/>
            </w:r>
          </w:p>
        </w:tc>
        <w:tc>
          <w:tcPr>
            <w:tcW w:w="3529" w:type="pct"/>
            <w:tcBorders>
              <w:top w:val="nil"/>
              <w:left w:val="nil"/>
              <w:bottom w:val="nil"/>
              <w:right w:val="nil"/>
            </w:tcBorders>
            <w:shd w:val="clear" w:color="auto" w:fill="auto"/>
          </w:tcPr>
          <w:p w:rsidR="005F70C1" w:rsidRPr="00862E89" w:rsidRDefault="005F70C1" w:rsidP="008B5DC7">
            <w:pPr>
              <w:pStyle w:val="Tabletext"/>
              <w:rPr>
                <w:sz w:val="16"/>
                <w:szCs w:val="16"/>
              </w:rPr>
            </w:pPr>
            <w:r w:rsidRPr="00862E89">
              <w:rPr>
                <w:sz w:val="16"/>
                <w:szCs w:val="16"/>
              </w:rPr>
              <w:t>ad F2020L01189</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b/>
                <w:sz w:val="16"/>
                <w:szCs w:val="16"/>
              </w:rPr>
              <w:t>Chapter</w:t>
            </w:r>
            <w:r w:rsidR="00777022" w:rsidRPr="00862E89">
              <w:rPr>
                <w:b/>
                <w:sz w:val="16"/>
                <w:szCs w:val="16"/>
              </w:rPr>
              <w:t> </w:t>
            </w:r>
            <w:r w:rsidRPr="00862E89">
              <w:rPr>
                <w:b/>
                <w:sz w:val="16"/>
                <w:szCs w:val="16"/>
              </w:rPr>
              <w:t>4</w:t>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E256D0">
            <w:pPr>
              <w:pStyle w:val="Tabletext"/>
              <w:tabs>
                <w:tab w:val="center" w:leader="dot" w:pos="2268"/>
              </w:tabs>
              <w:rPr>
                <w:sz w:val="16"/>
                <w:szCs w:val="16"/>
              </w:rPr>
            </w:pPr>
            <w:r w:rsidRPr="00862E89">
              <w:rPr>
                <w:sz w:val="16"/>
                <w:szCs w:val="16"/>
              </w:rPr>
              <w:t>r 29</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am F2018L00515</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9D1C57">
            <w:pPr>
              <w:pStyle w:val="Tabletext"/>
              <w:tabs>
                <w:tab w:val="center" w:leader="dot" w:pos="2268"/>
              </w:tabs>
              <w:rPr>
                <w:sz w:val="16"/>
                <w:szCs w:val="16"/>
              </w:rPr>
            </w:pPr>
            <w:r w:rsidRPr="00862E89">
              <w:rPr>
                <w:sz w:val="16"/>
                <w:szCs w:val="16"/>
              </w:rPr>
              <w:t>r 30A</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ad. 2010 No.</w:t>
            </w:r>
            <w:r w:rsidR="00777022" w:rsidRPr="00862E89">
              <w:rPr>
                <w:sz w:val="16"/>
                <w:szCs w:val="16"/>
              </w:rPr>
              <w:t> </w:t>
            </w:r>
            <w:r w:rsidRPr="00862E89">
              <w:rPr>
                <w:sz w:val="16"/>
                <w:szCs w:val="16"/>
              </w:rPr>
              <w:t>105</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616E77">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sz w:val="16"/>
                <w:szCs w:val="16"/>
              </w:rPr>
              <w:t>am F2018L00515</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1F5A30">
            <w:pPr>
              <w:pStyle w:val="Tabletext"/>
              <w:rPr>
                <w:sz w:val="16"/>
                <w:szCs w:val="16"/>
              </w:rPr>
            </w:pPr>
            <w:r w:rsidRPr="00862E89">
              <w:rPr>
                <w:b/>
                <w:sz w:val="16"/>
                <w:szCs w:val="16"/>
              </w:rPr>
              <w:t>Chapter</w:t>
            </w:r>
            <w:r w:rsidR="00777022" w:rsidRPr="00862E89">
              <w:rPr>
                <w:b/>
                <w:sz w:val="16"/>
                <w:szCs w:val="16"/>
              </w:rPr>
              <w:t> </w:t>
            </w:r>
            <w:r w:rsidRPr="00862E89">
              <w:rPr>
                <w:b/>
                <w:sz w:val="16"/>
                <w:szCs w:val="16"/>
              </w:rPr>
              <w:t>6</w:t>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1F5A30">
            <w:pPr>
              <w:pStyle w:val="Tabletext"/>
              <w:rPr>
                <w:b/>
                <w:sz w:val="16"/>
                <w:szCs w:val="16"/>
              </w:rPr>
            </w:pPr>
            <w:r w:rsidRPr="00862E89">
              <w:rPr>
                <w:b/>
                <w:sz w:val="16"/>
                <w:szCs w:val="16"/>
              </w:rPr>
              <w:t>Part</w:t>
            </w:r>
            <w:r w:rsidR="00777022" w:rsidRPr="00862E89">
              <w:rPr>
                <w:b/>
                <w:sz w:val="16"/>
                <w:szCs w:val="16"/>
              </w:rPr>
              <w:t> </w:t>
            </w:r>
            <w:r w:rsidRPr="00862E89">
              <w:rPr>
                <w:b/>
                <w:sz w:val="16"/>
                <w:szCs w:val="16"/>
              </w:rPr>
              <w:t>6</w:t>
            </w:r>
            <w:r w:rsidR="00DE129E">
              <w:rPr>
                <w:b/>
                <w:sz w:val="16"/>
                <w:szCs w:val="16"/>
              </w:rPr>
              <w:noBreakHyphen/>
            </w:r>
            <w:r w:rsidRPr="00862E89">
              <w:rPr>
                <w:b/>
                <w:sz w:val="16"/>
                <w:szCs w:val="16"/>
              </w:rPr>
              <w:t>1</w:t>
            </w:r>
          </w:p>
        </w:tc>
        <w:tc>
          <w:tcPr>
            <w:tcW w:w="3529" w:type="pct"/>
            <w:tcBorders>
              <w:top w:val="nil"/>
              <w:left w:val="nil"/>
              <w:bottom w:val="nil"/>
              <w:right w:val="nil"/>
            </w:tcBorders>
            <w:shd w:val="clear" w:color="auto" w:fill="auto"/>
          </w:tcPr>
          <w:p w:rsidR="00FA3DBE" w:rsidRPr="00862E89" w:rsidRDefault="00FA3DBE" w:rsidP="001F5A30">
            <w:pPr>
              <w:pStyle w:val="Tabletext"/>
              <w:rPr>
                <w:sz w:val="16"/>
                <w:szCs w:val="16"/>
              </w:rPr>
            </w:pP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84068C">
            <w:pPr>
              <w:pStyle w:val="Tabletext"/>
              <w:tabs>
                <w:tab w:val="center" w:leader="dot" w:pos="2268"/>
              </w:tabs>
              <w:rPr>
                <w:sz w:val="16"/>
                <w:szCs w:val="16"/>
              </w:rPr>
            </w:pPr>
            <w:r w:rsidRPr="00862E89">
              <w:rPr>
                <w:sz w:val="16"/>
                <w:szCs w:val="16"/>
              </w:rPr>
              <w:t>r 36</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84068C">
            <w:pPr>
              <w:pStyle w:val="Tabletext"/>
              <w:tabs>
                <w:tab w:val="center" w:leader="dot" w:pos="2268"/>
              </w:tabs>
              <w:rPr>
                <w:sz w:val="16"/>
                <w:szCs w:val="16"/>
              </w:rPr>
            </w:pPr>
            <w:r w:rsidRPr="00862E89">
              <w:rPr>
                <w:sz w:val="16"/>
                <w:szCs w:val="16"/>
              </w:rPr>
              <w:t>am No</w:t>
            </w:r>
            <w:r w:rsidR="00FC2D28" w:rsidRPr="00862E89">
              <w:rPr>
                <w:sz w:val="16"/>
                <w:szCs w:val="16"/>
              </w:rPr>
              <w:t> </w:t>
            </w:r>
            <w:r w:rsidRPr="00862E89">
              <w:rPr>
                <w:sz w:val="16"/>
                <w:szCs w:val="16"/>
              </w:rPr>
              <w:t>51, 2013</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C43DE3">
            <w:pPr>
              <w:pStyle w:val="Tabletext"/>
              <w:tabs>
                <w:tab w:val="center" w:leader="dot" w:pos="2268"/>
              </w:tabs>
              <w:rPr>
                <w:sz w:val="16"/>
                <w:szCs w:val="16"/>
              </w:rPr>
            </w:pPr>
            <w:r w:rsidRPr="00862E89">
              <w:rPr>
                <w:b/>
                <w:sz w:val="16"/>
                <w:szCs w:val="16"/>
              </w:rPr>
              <w:t>Part</w:t>
            </w:r>
            <w:r w:rsidR="00777022" w:rsidRPr="00862E89">
              <w:rPr>
                <w:b/>
                <w:sz w:val="16"/>
                <w:szCs w:val="16"/>
              </w:rPr>
              <w:t> </w:t>
            </w:r>
            <w:r w:rsidRPr="00862E89">
              <w:rPr>
                <w:b/>
                <w:sz w:val="16"/>
                <w:szCs w:val="16"/>
              </w:rPr>
              <w:t>6</w:t>
            </w:r>
            <w:r w:rsidR="00DE129E">
              <w:rPr>
                <w:b/>
                <w:sz w:val="16"/>
                <w:szCs w:val="16"/>
              </w:rPr>
              <w:noBreakHyphen/>
            </w:r>
            <w:r w:rsidRPr="00862E89">
              <w:rPr>
                <w:b/>
                <w:sz w:val="16"/>
                <w:szCs w:val="16"/>
              </w:rPr>
              <w:t>2</w:t>
            </w:r>
          </w:p>
        </w:tc>
        <w:tc>
          <w:tcPr>
            <w:tcW w:w="3529" w:type="pct"/>
            <w:tcBorders>
              <w:top w:val="nil"/>
              <w:left w:val="nil"/>
              <w:bottom w:val="nil"/>
              <w:right w:val="nil"/>
            </w:tcBorders>
            <w:shd w:val="clear" w:color="auto" w:fill="auto"/>
          </w:tcPr>
          <w:p w:rsidR="00FA3DBE" w:rsidRPr="00862E89" w:rsidRDefault="00FA3DBE" w:rsidP="00C43DE3">
            <w:pPr>
              <w:pStyle w:val="Tabletext"/>
              <w:tabs>
                <w:tab w:val="center" w:leader="dot" w:pos="2268"/>
              </w:tabs>
              <w:rPr>
                <w:sz w:val="16"/>
                <w:szCs w:val="16"/>
              </w:rPr>
            </w:pPr>
          </w:p>
        </w:tc>
      </w:tr>
      <w:tr w:rsidR="00444B11" w:rsidRPr="00862E89" w:rsidTr="0050746C">
        <w:trPr>
          <w:jc w:val="center"/>
        </w:trPr>
        <w:tc>
          <w:tcPr>
            <w:tcW w:w="1471" w:type="pct"/>
            <w:tcBorders>
              <w:top w:val="nil"/>
              <w:left w:val="nil"/>
              <w:bottom w:val="nil"/>
              <w:right w:val="nil"/>
            </w:tcBorders>
            <w:shd w:val="clear" w:color="auto" w:fill="auto"/>
          </w:tcPr>
          <w:p w:rsidR="00444B11" w:rsidRPr="00862E89" w:rsidRDefault="00444B11" w:rsidP="00C43DE3">
            <w:pPr>
              <w:pStyle w:val="Tabletext"/>
              <w:tabs>
                <w:tab w:val="center" w:leader="dot" w:pos="2268"/>
              </w:tabs>
              <w:rPr>
                <w:sz w:val="16"/>
                <w:szCs w:val="16"/>
              </w:rPr>
            </w:pPr>
            <w:r w:rsidRPr="00862E89">
              <w:rPr>
                <w:sz w:val="16"/>
                <w:szCs w:val="16"/>
              </w:rPr>
              <w:t>Part</w:t>
            </w:r>
            <w:r w:rsidR="00777022" w:rsidRPr="00862E89">
              <w:rPr>
                <w:sz w:val="16"/>
                <w:szCs w:val="16"/>
              </w:rPr>
              <w:t> </w:t>
            </w:r>
            <w:r w:rsidRPr="00862E89">
              <w:rPr>
                <w:sz w:val="16"/>
                <w:szCs w:val="16"/>
              </w:rPr>
              <w:t>6</w:t>
            </w:r>
            <w:r w:rsidR="00DE129E">
              <w:rPr>
                <w:sz w:val="16"/>
                <w:szCs w:val="16"/>
              </w:rPr>
              <w:noBreakHyphen/>
            </w:r>
            <w:r w:rsidRPr="00862E89">
              <w:rPr>
                <w:sz w:val="16"/>
                <w:szCs w:val="16"/>
              </w:rPr>
              <w:t>2</w:t>
            </w:r>
            <w:r w:rsidRPr="00862E89">
              <w:rPr>
                <w:sz w:val="16"/>
                <w:szCs w:val="16"/>
              </w:rPr>
              <w:tab/>
            </w:r>
          </w:p>
        </w:tc>
        <w:tc>
          <w:tcPr>
            <w:tcW w:w="3529" w:type="pct"/>
            <w:tcBorders>
              <w:top w:val="nil"/>
              <w:left w:val="nil"/>
              <w:bottom w:val="nil"/>
              <w:right w:val="nil"/>
            </w:tcBorders>
            <w:shd w:val="clear" w:color="auto" w:fill="auto"/>
          </w:tcPr>
          <w:p w:rsidR="00444B11" w:rsidRPr="00862E89" w:rsidRDefault="00444B11" w:rsidP="00C43DE3">
            <w:pPr>
              <w:pStyle w:val="Tabletext"/>
              <w:tabs>
                <w:tab w:val="center" w:leader="dot" w:pos="2268"/>
              </w:tabs>
              <w:rPr>
                <w:sz w:val="16"/>
                <w:szCs w:val="16"/>
              </w:rPr>
            </w:pPr>
            <w:proofErr w:type="spellStart"/>
            <w:r w:rsidRPr="00862E89">
              <w:rPr>
                <w:sz w:val="16"/>
                <w:szCs w:val="16"/>
              </w:rPr>
              <w:t>rs</w:t>
            </w:r>
            <w:proofErr w:type="spellEnd"/>
            <w:r w:rsidRPr="00862E89">
              <w:rPr>
                <w:sz w:val="16"/>
                <w:szCs w:val="16"/>
              </w:rPr>
              <w:t xml:space="preserve"> F2019L00392</w:t>
            </w:r>
          </w:p>
        </w:tc>
      </w:tr>
      <w:tr w:rsidR="00444B11" w:rsidRPr="00862E89" w:rsidTr="0050746C">
        <w:trPr>
          <w:jc w:val="center"/>
        </w:trPr>
        <w:tc>
          <w:tcPr>
            <w:tcW w:w="1471" w:type="pct"/>
            <w:tcBorders>
              <w:top w:val="nil"/>
              <w:left w:val="nil"/>
              <w:bottom w:val="nil"/>
              <w:right w:val="nil"/>
            </w:tcBorders>
            <w:shd w:val="clear" w:color="auto" w:fill="auto"/>
          </w:tcPr>
          <w:p w:rsidR="00444B11" w:rsidRPr="00862E89" w:rsidRDefault="00444B11" w:rsidP="00C43DE3">
            <w:pPr>
              <w:pStyle w:val="Tabletext"/>
              <w:tabs>
                <w:tab w:val="center" w:leader="dot" w:pos="2268"/>
              </w:tabs>
              <w:rPr>
                <w:sz w:val="16"/>
                <w:szCs w:val="16"/>
              </w:rPr>
            </w:pPr>
            <w:r w:rsidRPr="00862E89">
              <w:rPr>
                <w:sz w:val="16"/>
                <w:szCs w:val="16"/>
              </w:rPr>
              <w:t>r 37</w:t>
            </w:r>
            <w:r w:rsidRPr="00862E89">
              <w:rPr>
                <w:sz w:val="16"/>
                <w:szCs w:val="16"/>
              </w:rPr>
              <w:tab/>
            </w:r>
          </w:p>
        </w:tc>
        <w:tc>
          <w:tcPr>
            <w:tcW w:w="3529" w:type="pct"/>
            <w:tcBorders>
              <w:top w:val="nil"/>
              <w:left w:val="nil"/>
              <w:bottom w:val="nil"/>
              <w:right w:val="nil"/>
            </w:tcBorders>
            <w:shd w:val="clear" w:color="auto" w:fill="auto"/>
          </w:tcPr>
          <w:p w:rsidR="00444B11" w:rsidRPr="00862E89" w:rsidRDefault="00444B11" w:rsidP="00C43DE3">
            <w:pPr>
              <w:pStyle w:val="Tabletext"/>
              <w:tabs>
                <w:tab w:val="center" w:leader="dot" w:pos="2268"/>
              </w:tabs>
              <w:rPr>
                <w:sz w:val="16"/>
                <w:szCs w:val="16"/>
              </w:rPr>
            </w:pPr>
            <w:proofErr w:type="spellStart"/>
            <w:r w:rsidRPr="00862E89">
              <w:rPr>
                <w:sz w:val="16"/>
                <w:szCs w:val="16"/>
              </w:rPr>
              <w:t>rs</w:t>
            </w:r>
            <w:proofErr w:type="spellEnd"/>
            <w:r w:rsidRPr="00862E89">
              <w:rPr>
                <w:sz w:val="16"/>
                <w:szCs w:val="16"/>
              </w:rPr>
              <w:t xml:space="preserve"> F2019L00392</w:t>
            </w:r>
          </w:p>
        </w:tc>
      </w:tr>
      <w:tr w:rsidR="00FA3DBE" w:rsidRPr="00862E89" w:rsidTr="0050746C">
        <w:trPr>
          <w:jc w:val="center"/>
        </w:trPr>
        <w:tc>
          <w:tcPr>
            <w:tcW w:w="1471" w:type="pct"/>
            <w:tcBorders>
              <w:top w:val="nil"/>
              <w:left w:val="nil"/>
              <w:bottom w:val="nil"/>
              <w:right w:val="nil"/>
            </w:tcBorders>
            <w:shd w:val="clear" w:color="auto" w:fill="auto"/>
          </w:tcPr>
          <w:p w:rsidR="00FA3DBE" w:rsidRPr="00862E89" w:rsidRDefault="00FA3DBE" w:rsidP="00C43DE3">
            <w:pPr>
              <w:pStyle w:val="Tabletext"/>
              <w:tabs>
                <w:tab w:val="center" w:leader="dot" w:pos="2268"/>
              </w:tabs>
              <w:rPr>
                <w:sz w:val="16"/>
                <w:szCs w:val="16"/>
              </w:rPr>
            </w:pPr>
            <w:r w:rsidRPr="00862E89">
              <w:rPr>
                <w:sz w:val="16"/>
                <w:szCs w:val="16"/>
              </w:rPr>
              <w:t>r 38</w:t>
            </w:r>
            <w:r w:rsidRPr="00862E89">
              <w:rPr>
                <w:sz w:val="16"/>
                <w:szCs w:val="16"/>
              </w:rPr>
              <w:tab/>
            </w:r>
          </w:p>
        </w:tc>
        <w:tc>
          <w:tcPr>
            <w:tcW w:w="3529" w:type="pct"/>
            <w:tcBorders>
              <w:top w:val="nil"/>
              <w:left w:val="nil"/>
              <w:bottom w:val="nil"/>
              <w:right w:val="nil"/>
            </w:tcBorders>
            <w:shd w:val="clear" w:color="auto" w:fill="auto"/>
          </w:tcPr>
          <w:p w:rsidR="00FA3DBE" w:rsidRPr="00862E89" w:rsidRDefault="00FA3DBE" w:rsidP="0084068C">
            <w:pPr>
              <w:pStyle w:val="Tabletext"/>
              <w:tabs>
                <w:tab w:val="center" w:leader="dot" w:pos="2268"/>
              </w:tabs>
              <w:rPr>
                <w:sz w:val="16"/>
                <w:szCs w:val="16"/>
              </w:rPr>
            </w:pPr>
            <w:r w:rsidRPr="00862E89">
              <w:rPr>
                <w:sz w:val="16"/>
                <w:szCs w:val="16"/>
              </w:rPr>
              <w:t>am F2018L00504</w:t>
            </w:r>
          </w:p>
        </w:tc>
      </w:tr>
      <w:tr w:rsidR="00444B11" w:rsidRPr="00862E89" w:rsidTr="0050746C">
        <w:trPr>
          <w:jc w:val="center"/>
        </w:trPr>
        <w:tc>
          <w:tcPr>
            <w:tcW w:w="1471" w:type="pct"/>
            <w:tcBorders>
              <w:top w:val="nil"/>
              <w:left w:val="nil"/>
              <w:bottom w:val="nil"/>
              <w:right w:val="nil"/>
            </w:tcBorders>
            <w:shd w:val="clear" w:color="auto" w:fill="auto"/>
          </w:tcPr>
          <w:p w:rsidR="00444B11" w:rsidRPr="00862E89" w:rsidRDefault="00444B11" w:rsidP="00C43DE3">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444B11" w:rsidRPr="00862E89" w:rsidRDefault="00444B11" w:rsidP="0084068C">
            <w:pPr>
              <w:pStyle w:val="Tabletext"/>
              <w:tabs>
                <w:tab w:val="center" w:leader="dot" w:pos="2268"/>
              </w:tabs>
              <w:rPr>
                <w:sz w:val="16"/>
                <w:szCs w:val="16"/>
              </w:rPr>
            </w:pPr>
            <w:proofErr w:type="spellStart"/>
            <w:r w:rsidRPr="00862E89">
              <w:rPr>
                <w:sz w:val="16"/>
                <w:szCs w:val="16"/>
              </w:rPr>
              <w:t>rs</w:t>
            </w:r>
            <w:proofErr w:type="spellEnd"/>
            <w:r w:rsidRPr="00862E89">
              <w:rPr>
                <w:sz w:val="16"/>
                <w:szCs w:val="16"/>
              </w:rPr>
              <w:t xml:space="preserve"> F2019L00392</w:t>
            </w:r>
          </w:p>
        </w:tc>
      </w:tr>
      <w:tr w:rsidR="00C57F15" w:rsidRPr="00862E89" w:rsidTr="0050746C">
        <w:trPr>
          <w:jc w:val="center"/>
        </w:trPr>
        <w:tc>
          <w:tcPr>
            <w:tcW w:w="1471" w:type="pct"/>
            <w:tcBorders>
              <w:top w:val="nil"/>
              <w:left w:val="nil"/>
              <w:bottom w:val="nil"/>
              <w:right w:val="nil"/>
            </w:tcBorders>
            <w:shd w:val="clear" w:color="auto" w:fill="auto"/>
          </w:tcPr>
          <w:p w:rsidR="00C57F15" w:rsidRPr="00862E89" w:rsidRDefault="00C57F15" w:rsidP="00C43DE3">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C57F15" w:rsidRPr="00862E89" w:rsidRDefault="00C57F15" w:rsidP="0084068C">
            <w:pPr>
              <w:pStyle w:val="Tabletext"/>
              <w:tabs>
                <w:tab w:val="center" w:leader="dot" w:pos="2268"/>
              </w:tabs>
              <w:rPr>
                <w:sz w:val="16"/>
                <w:szCs w:val="16"/>
              </w:rPr>
            </w:pPr>
            <w:r w:rsidRPr="00862E89">
              <w:rPr>
                <w:sz w:val="16"/>
                <w:szCs w:val="16"/>
              </w:rPr>
              <w:t>am F2021L00653</w:t>
            </w:r>
          </w:p>
        </w:tc>
      </w:tr>
      <w:tr w:rsidR="00444B11" w:rsidRPr="00862E89" w:rsidTr="0050746C">
        <w:trPr>
          <w:jc w:val="center"/>
        </w:trPr>
        <w:tc>
          <w:tcPr>
            <w:tcW w:w="1471" w:type="pct"/>
            <w:tcBorders>
              <w:top w:val="nil"/>
              <w:left w:val="nil"/>
              <w:bottom w:val="nil"/>
              <w:right w:val="nil"/>
            </w:tcBorders>
            <w:shd w:val="clear" w:color="auto" w:fill="auto"/>
          </w:tcPr>
          <w:p w:rsidR="00444B11" w:rsidRPr="00862E89" w:rsidRDefault="00444B11" w:rsidP="00C43DE3">
            <w:pPr>
              <w:pStyle w:val="Tabletext"/>
              <w:tabs>
                <w:tab w:val="center" w:leader="dot" w:pos="2268"/>
              </w:tabs>
              <w:rPr>
                <w:sz w:val="16"/>
                <w:szCs w:val="16"/>
              </w:rPr>
            </w:pPr>
            <w:r w:rsidRPr="00862E89">
              <w:rPr>
                <w:sz w:val="16"/>
                <w:szCs w:val="16"/>
              </w:rPr>
              <w:t>r 39</w:t>
            </w:r>
            <w:r w:rsidRPr="00862E89">
              <w:rPr>
                <w:sz w:val="16"/>
                <w:szCs w:val="16"/>
              </w:rPr>
              <w:tab/>
            </w:r>
          </w:p>
        </w:tc>
        <w:tc>
          <w:tcPr>
            <w:tcW w:w="3529" w:type="pct"/>
            <w:tcBorders>
              <w:top w:val="nil"/>
              <w:left w:val="nil"/>
              <w:bottom w:val="nil"/>
              <w:right w:val="nil"/>
            </w:tcBorders>
            <w:shd w:val="clear" w:color="auto" w:fill="auto"/>
          </w:tcPr>
          <w:p w:rsidR="00444B11" w:rsidRPr="00862E89" w:rsidRDefault="00444B11" w:rsidP="0084068C">
            <w:pPr>
              <w:pStyle w:val="Tabletext"/>
              <w:tabs>
                <w:tab w:val="center" w:leader="dot" w:pos="2268"/>
              </w:tabs>
              <w:rPr>
                <w:sz w:val="16"/>
                <w:szCs w:val="16"/>
              </w:rPr>
            </w:pPr>
            <w:proofErr w:type="spellStart"/>
            <w:r w:rsidRPr="00862E89">
              <w:rPr>
                <w:sz w:val="16"/>
                <w:szCs w:val="16"/>
              </w:rPr>
              <w:t>rs</w:t>
            </w:r>
            <w:proofErr w:type="spellEnd"/>
            <w:r w:rsidRPr="00862E89">
              <w:rPr>
                <w:sz w:val="16"/>
                <w:szCs w:val="16"/>
              </w:rPr>
              <w:t xml:space="preserve"> F2019L00392</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C43DE3">
            <w:pPr>
              <w:pStyle w:val="Tabletext"/>
              <w:tabs>
                <w:tab w:val="center" w:leader="dot" w:pos="2268"/>
              </w:tabs>
              <w:rPr>
                <w:sz w:val="16"/>
                <w:szCs w:val="16"/>
              </w:rPr>
            </w:pPr>
            <w:r w:rsidRPr="00862E89">
              <w:rPr>
                <w:sz w:val="16"/>
                <w:szCs w:val="16"/>
              </w:rPr>
              <w:t>r 40</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84068C">
            <w:pPr>
              <w:pStyle w:val="Tabletext"/>
              <w:tabs>
                <w:tab w:val="center" w:leader="dot" w:pos="2268"/>
              </w:tabs>
              <w:rPr>
                <w:sz w:val="16"/>
                <w:szCs w:val="16"/>
              </w:rPr>
            </w:pPr>
            <w:r w:rsidRPr="00862E89">
              <w:rPr>
                <w:sz w:val="16"/>
                <w:szCs w:val="16"/>
              </w:rPr>
              <w:t>rep F2019L00392</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C43DE3">
            <w:pPr>
              <w:pStyle w:val="Tabletext"/>
              <w:tabs>
                <w:tab w:val="center" w:leader="dot" w:pos="2268"/>
              </w:tabs>
              <w:rPr>
                <w:sz w:val="16"/>
                <w:szCs w:val="16"/>
              </w:rPr>
            </w:pPr>
            <w:r w:rsidRPr="00862E89">
              <w:rPr>
                <w:sz w:val="16"/>
                <w:szCs w:val="16"/>
              </w:rPr>
              <w:t>r 41</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84068C">
            <w:pPr>
              <w:pStyle w:val="Tabletext"/>
              <w:tabs>
                <w:tab w:val="center" w:leader="dot" w:pos="2268"/>
              </w:tabs>
              <w:rPr>
                <w:sz w:val="16"/>
                <w:szCs w:val="16"/>
              </w:rPr>
            </w:pPr>
            <w:r w:rsidRPr="00862E89">
              <w:rPr>
                <w:sz w:val="16"/>
                <w:szCs w:val="16"/>
              </w:rPr>
              <w:t>rep F2019L00392</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C43DE3">
            <w:pPr>
              <w:pStyle w:val="Tabletext"/>
              <w:tabs>
                <w:tab w:val="center" w:leader="dot" w:pos="2268"/>
              </w:tabs>
              <w:rPr>
                <w:sz w:val="16"/>
                <w:szCs w:val="16"/>
              </w:rPr>
            </w:pPr>
            <w:r w:rsidRPr="00862E89">
              <w:rPr>
                <w:sz w:val="16"/>
                <w:szCs w:val="16"/>
              </w:rPr>
              <w:t>r 42</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84068C">
            <w:pPr>
              <w:pStyle w:val="Tabletext"/>
              <w:tabs>
                <w:tab w:val="center" w:leader="dot" w:pos="2268"/>
              </w:tabs>
              <w:rPr>
                <w:sz w:val="16"/>
                <w:szCs w:val="16"/>
              </w:rPr>
            </w:pPr>
            <w:r w:rsidRPr="00862E89">
              <w:rPr>
                <w:sz w:val="16"/>
                <w:szCs w:val="16"/>
              </w:rPr>
              <w:t>rep F2019L00392</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C43DE3">
            <w:pPr>
              <w:pStyle w:val="Tabletext"/>
              <w:tabs>
                <w:tab w:val="center" w:leader="dot" w:pos="2268"/>
              </w:tabs>
              <w:rPr>
                <w:sz w:val="16"/>
                <w:szCs w:val="16"/>
              </w:rPr>
            </w:pPr>
            <w:r w:rsidRPr="00862E89">
              <w:rPr>
                <w:sz w:val="16"/>
                <w:szCs w:val="16"/>
              </w:rPr>
              <w:t>r 43</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84068C">
            <w:pPr>
              <w:pStyle w:val="Tabletext"/>
              <w:tabs>
                <w:tab w:val="center" w:leader="dot" w:pos="2268"/>
              </w:tabs>
              <w:rPr>
                <w:sz w:val="16"/>
                <w:szCs w:val="16"/>
              </w:rPr>
            </w:pPr>
            <w:r w:rsidRPr="00862E89">
              <w:rPr>
                <w:sz w:val="16"/>
                <w:szCs w:val="16"/>
              </w:rPr>
              <w:t>rep F2019L00392</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C43DE3">
            <w:pPr>
              <w:pStyle w:val="Tabletext"/>
              <w:tabs>
                <w:tab w:val="center" w:leader="dot" w:pos="2268"/>
              </w:tabs>
              <w:rPr>
                <w:sz w:val="16"/>
                <w:szCs w:val="16"/>
              </w:rPr>
            </w:pPr>
            <w:r w:rsidRPr="00862E89">
              <w:rPr>
                <w:sz w:val="16"/>
                <w:szCs w:val="16"/>
              </w:rPr>
              <w:t>r 44</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84068C">
            <w:pPr>
              <w:pStyle w:val="Tabletext"/>
              <w:tabs>
                <w:tab w:val="center" w:leader="dot" w:pos="2268"/>
              </w:tabs>
              <w:rPr>
                <w:sz w:val="16"/>
                <w:szCs w:val="16"/>
              </w:rPr>
            </w:pPr>
            <w:r w:rsidRPr="00862E89">
              <w:rPr>
                <w:sz w:val="16"/>
                <w:szCs w:val="16"/>
              </w:rPr>
              <w:t>rep F2019L00392</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C43DE3">
            <w:pPr>
              <w:pStyle w:val="Tabletext"/>
              <w:tabs>
                <w:tab w:val="center" w:leader="dot" w:pos="2268"/>
              </w:tabs>
              <w:rPr>
                <w:sz w:val="16"/>
                <w:szCs w:val="16"/>
              </w:rPr>
            </w:pPr>
            <w:r w:rsidRPr="00862E89">
              <w:rPr>
                <w:sz w:val="16"/>
                <w:szCs w:val="16"/>
              </w:rPr>
              <w:t>r 45</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84068C">
            <w:pPr>
              <w:pStyle w:val="Tabletext"/>
              <w:tabs>
                <w:tab w:val="center" w:leader="dot" w:pos="2268"/>
              </w:tabs>
              <w:rPr>
                <w:sz w:val="16"/>
                <w:szCs w:val="16"/>
              </w:rPr>
            </w:pPr>
            <w:r w:rsidRPr="00862E89">
              <w:rPr>
                <w:sz w:val="16"/>
                <w:szCs w:val="16"/>
              </w:rPr>
              <w:t>rep F2019L00392</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C43DE3">
            <w:pPr>
              <w:pStyle w:val="Tabletext"/>
              <w:tabs>
                <w:tab w:val="center" w:leader="dot" w:pos="2268"/>
              </w:tabs>
              <w:rPr>
                <w:sz w:val="16"/>
                <w:szCs w:val="16"/>
              </w:rPr>
            </w:pPr>
            <w:r w:rsidRPr="00862E89">
              <w:rPr>
                <w:sz w:val="16"/>
                <w:szCs w:val="16"/>
              </w:rPr>
              <w:t>r 46</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84068C">
            <w:pPr>
              <w:pStyle w:val="Tabletext"/>
              <w:tabs>
                <w:tab w:val="center" w:leader="dot" w:pos="2268"/>
              </w:tabs>
              <w:rPr>
                <w:sz w:val="16"/>
                <w:szCs w:val="16"/>
              </w:rPr>
            </w:pPr>
            <w:r w:rsidRPr="00862E89">
              <w:rPr>
                <w:sz w:val="16"/>
                <w:szCs w:val="16"/>
              </w:rPr>
              <w:t>rep F2019L00392</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C43DE3">
            <w:pPr>
              <w:pStyle w:val="Tabletext"/>
              <w:tabs>
                <w:tab w:val="center" w:leader="dot" w:pos="2268"/>
              </w:tabs>
              <w:rPr>
                <w:sz w:val="16"/>
                <w:szCs w:val="16"/>
              </w:rPr>
            </w:pPr>
            <w:r w:rsidRPr="00862E89">
              <w:rPr>
                <w:sz w:val="16"/>
                <w:szCs w:val="16"/>
              </w:rPr>
              <w:t>r 47</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84068C">
            <w:pPr>
              <w:pStyle w:val="Tabletext"/>
              <w:tabs>
                <w:tab w:val="center" w:leader="dot" w:pos="2268"/>
              </w:tabs>
              <w:rPr>
                <w:sz w:val="16"/>
                <w:szCs w:val="16"/>
              </w:rPr>
            </w:pPr>
            <w:r w:rsidRPr="00862E89">
              <w:rPr>
                <w:sz w:val="16"/>
                <w:szCs w:val="16"/>
              </w:rPr>
              <w:t>rep F2019L00392</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C43DE3">
            <w:pPr>
              <w:pStyle w:val="Tabletext"/>
              <w:tabs>
                <w:tab w:val="center" w:leader="dot" w:pos="2268"/>
              </w:tabs>
              <w:rPr>
                <w:sz w:val="16"/>
                <w:szCs w:val="16"/>
              </w:rPr>
            </w:pPr>
            <w:r w:rsidRPr="00862E89">
              <w:rPr>
                <w:sz w:val="16"/>
                <w:szCs w:val="16"/>
              </w:rPr>
              <w:t>r 48</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84068C">
            <w:pPr>
              <w:pStyle w:val="Tabletext"/>
              <w:tabs>
                <w:tab w:val="center" w:leader="dot" w:pos="2268"/>
              </w:tabs>
              <w:rPr>
                <w:sz w:val="16"/>
                <w:szCs w:val="16"/>
              </w:rPr>
            </w:pPr>
            <w:r w:rsidRPr="00862E89">
              <w:rPr>
                <w:sz w:val="16"/>
                <w:szCs w:val="16"/>
              </w:rPr>
              <w:t>rep F2019L00392</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C43DE3">
            <w:pPr>
              <w:pStyle w:val="Tabletext"/>
              <w:tabs>
                <w:tab w:val="center" w:leader="dot" w:pos="2268"/>
              </w:tabs>
              <w:rPr>
                <w:sz w:val="16"/>
                <w:szCs w:val="16"/>
              </w:rPr>
            </w:pPr>
            <w:r w:rsidRPr="00862E89">
              <w:rPr>
                <w:sz w:val="16"/>
                <w:szCs w:val="16"/>
              </w:rPr>
              <w:t>r 49</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84068C">
            <w:pPr>
              <w:pStyle w:val="Tabletext"/>
              <w:tabs>
                <w:tab w:val="center" w:leader="dot" w:pos="2268"/>
              </w:tabs>
              <w:rPr>
                <w:sz w:val="16"/>
                <w:szCs w:val="16"/>
              </w:rPr>
            </w:pPr>
            <w:r w:rsidRPr="00862E89">
              <w:rPr>
                <w:sz w:val="16"/>
                <w:szCs w:val="16"/>
              </w:rPr>
              <w:t>rep F2019L00392</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7336D1">
            <w:pPr>
              <w:pStyle w:val="Tabletext"/>
              <w:keepNext/>
              <w:rPr>
                <w:sz w:val="16"/>
                <w:szCs w:val="16"/>
              </w:rPr>
            </w:pPr>
            <w:r w:rsidRPr="00862E89">
              <w:rPr>
                <w:b/>
                <w:sz w:val="16"/>
                <w:szCs w:val="16"/>
              </w:rPr>
              <w:t>Part</w:t>
            </w:r>
            <w:r w:rsidR="00777022" w:rsidRPr="00862E89">
              <w:rPr>
                <w:b/>
                <w:sz w:val="16"/>
                <w:szCs w:val="16"/>
              </w:rPr>
              <w:t> </w:t>
            </w:r>
            <w:r w:rsidRPr="00862E89">
              <w:rPr>
                <w:b/>
                <w:sz w:val="16"/>
                <w:szCs w:val="16"/>
              </w:rPr>
              <w:t>6</w:t>
            </w:r>
            <w:r w:rsidR="00DE129E">
              <w:rPr>
                <w:b/>
                <w:sz w:val="16"/>
                <w:szCs w:val="16"/>
              </w:rPr>
              <w:noBreakHyphen/>
            </w:r>
            <w:r w:rsidRPr="00862E89">
              <w:rPr>
                <w:b/>
                <w:sz w:val="16"/>
                <w:szCs w:val="16"/>
              </w:rPr>
              <w:t>3</w:t>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9220E5">
            <w:pPr>
              <w:pStyle w:val="Tabletext"/>
              <w:tabs>
                <w:tab w:val="center" w:leader="dot" w:pos="2268"/>
              </w:tabs>
              <w:rPr>
                <w:sz w:val="16"/>
                <w:szCs w:val="16"/>
              </w:rPr>
            </w:pPr>
            <w:r w:rsidRPr="00862E89">
              <w:rPr>
                <w:sz w:val="16"/>
                <w:szCs w:val="16"/>
              </w:rPr>
              <w:t>Part</w:t>
            </w:r>
            <w:r w:rsidR="00777022" w:rsidRPr="00862E89">
              <w:rPr>
                <w:sz w:val="16"/>
                <w:szCs w:val="16"/>
              </w:rPr>
              <w:t> </w:t>
            </w:r>
            <w:r w:rsidRPr="00862E89">
              <w:rPr>
                <w:sz w:val="16"/>
                <w:szCs w:val="16"/>
              </w:rPr>
              <w:t>6</w:t>
            </w:r>
            <w:r w:rsidR="00DE129E">
              <w:rPr>
                <w:sz w:val="16"/>
                <w:szCs w:val="16"/>
              </w:rPr>
              <w:noBreakHyphen/>
            </w:r>
            <w:r w:rsidRPr="00862E89">
              <w:rPr>
                <w:sz w:val="16"/>
                <w:szCs w:val="16"/>
              </w:rPr>
              <w:t>3</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84068C">
            <w:pPr>
              <w:pStyle w:val="Tabletext"/>
              <w:rPr>
                <w:sz w:val="16"/>
                <w:szCs w:val="16"/>
              </w:rPr>
            </w:pPr>
            <w:r w:rsidRPr="00862E89">
              <w:rPr>
                <w:sz w:val="16"/>
                <w:szCs w:val="16"/>
              </w:rPr>
              <w:t>ad No 117, 2012</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84068C">
            <w:pPr>
              <w:pStyle w:val="Tabletext"/>
              <w:tabs>
                <w:tab w:val="center" w:leader="dot" w:pos="2268"/>
              </w:tabs>
              <w:rPr>
                <w:sz w:val="16"/>
                <w:szCs w:val="16"/>
              </w:rPr>
            </w:pPr>
            <w:r w:rsidRPr="00862E89">
              <w:rPr>
                <w:sz w:val="16"/>
                <w:szCs w:val="16"/>
              </w:rPr>
              <w:t>r 49A</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84068C">
            <w:pPr>
              <w:pStyle w:val="Tabletext"/>
              <w:rPr>
                <w:sz w:val="16"/>
                <w:szCs w:val="16"/>
              </w:rPr>
            </w:pPr>
            <w:r w:rsidRPr="00862E89">
              <w:rPr>
                <w:sz w:val="16"/>
                <w:szCs w:val="16"/>
              </w:rPr>
              <w:t>ad No 117, 2012</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84068C">
            <w:pPr>
              <w:pStyle w:val="Tabletext"/>
              <w:tabs>
                <w:tab w:val="center" w:leader="dot" w:pos="2268"/>
              </w:tabs>
              <w:rPr>
                <w:sz w:val="16"/>
                <w:szCs w:val="16"/>
              </w:rPr>
            </w:pPr>
            <w:r w:rsidRPr="00862E89">
              <w:rPr>
                <w:sz w:val="16"/>
                <w:szCs w:val="16"/>
              </w:rPr>
              <w:t>r 49B</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84068C">
            <w:pPr>
              <w:pStyle w:val="Tabletext"/>
              <w:rPr>
                <w:sz w:val="16"/>
                <w:szCs w:val="16"/>
              </w:rPr>
            </w:pPr>
            <w:r w:rsidRPr="00862E89">
              <w:rPr>
                <w:sz w:val="16"/>
                <w:szCs w:val="16"/>
              </w:rPr>
              <w:t>ad No 117, 2012</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16E77">
            <w:pPr>
              <w:pStyle w:val="Tabletext"/>
              <w:tabs>
                <w:tab w:val="center" w:leader="dot" w:pos="2268"/>
              </w:tabs>
              <w:rPr>
                <w:sz w:val="16"/>
                <w:szCs w:val="16"/>
              </w:rPr>
            </w:pPr>
            <w:r w:rsidRPr="00862E89">
              <w:rPr>
                <w:sz w:val="16"/>
                <w:szCs w:val="16"/>
              </w:rPr>
              <w:t>r 49C</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ad F2018L00515</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16E77">
            <w:pPr>
              <w:pStyle w:val="Tabletext"/>
              <w:tabs>
                <w:tab w:val="center" w:leader="dot" w:pos="2268"/>
              </w:tabs>
              <w:rPr>
                <w:sz w:val="16"/>
                <w:szCs w:val="16"/>
              </w:rPr>
            </w:pPr>
            <w:r w:rsidRPr="00862E89">
              <w:rPr>
                <w:sz w:val="16"/>
                <w:szCs w:val="16"/>
              </w:rPr>
              <w:t>r 49D</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ad F2018L00515</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16E77">
            <w:pPr>
              <w:pStyle w:val="Tabletext"/>
              <w:tabs>
                <w:tab w:val="center" w:leader="dot" w:pos="2268"/>
              </w:tabs>
              <w:rPr>
                <w:sz w:val="16"/>
                <w:szCs w:val="16"/>
              </w:rPr>
            </w:pPr>
            <w:r w:rsidRPr="00862E89">
              <w:rPr>
                <w:sz w:val="16"/>
                <w:szCs w:val="16"/>
              </w:rPr>
              <w:t>r 49E</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ad F2018L00515</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16E77">
            <w:pPr>
              <w:pStyle w:val="Tabletext"/>
              <w:tabs>
                <w:tab w:val="center" w:leader="dot" w:pos="2268"/>
              </w:tabs>
              <w:rPr>
                <w:sz w:val="16"/>
                <w:szCs w:val="16"/>
              </w:rPr>
            </w:pPr>
            <w:r w:rsidRPr="00862E89">
              <w:rPr>
                <w:sz w:val="16"/>
                <w:szCs w:val="16"/>
              </w:rPr>
              <w:t>r 49F</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ad F2019L00392</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16E77">
            <w:pPr>
              <w:pStyle w:val="Tabletext"/>
              <w:tabs>
                <w:tab w:val="center" w:leader="dot" w:pos="2268"/>
              </w:tabs>
              <w:rPr>
                <w:sz w:val="16"/>
                <w:szCs w:val="16"/>
              </w:rPr>
            </w:pPr>
            <w:r w:rsidRPr="00862E89">
              <w:rPr>
                <w:sz w:val="16"/>
                <w:szCs w:val="16"/>
              </w:rPr>
              <w:t>r 49G</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pPr>
              <w:pStyle w:val="Tabletext"/>
              <w:rPr>
                <w:sz w:val="16"/>
                <w:szCs w:val="16"/>
              </w:rPr>
            </w:pPr>
            <w:r w:rsidRPr="00862E89">
              <w:rPr>
                <w:sz w:val="16"/>
                <w:szCs w:val="16"/>
              </w:rPr>
              <w:t>ad F2019L00392</w:t>
            </w:r>
          </w:p>
        </w:tc>
      </w:tr>
      <w:tr w:rsidR="00D14C15" w:rsidRPr="00862E89" w:rsidTr="0050746C">
        <w:trPr>
          <w:jc w:val="center"/>
        </w:trPr>
        <w:tc>
          <w:tcPr>
            <w:tcW w:w="1471" w:type="pct"/>
            <w:tcBorders>
              <w:top w:val="nil"/>
              <w:left w:val="nil"/>
              <w:bottom w:val="nil"/>
              <w:right w:val="nil"/>
            </w:tcBorders>
            <w:shd w:val="clear" w:color="auto" w:fill="auto"/>
          </w:tcPr>
          <w:p w:rsidR="00D14C15" w:rsidRPr="00862E89" w:rsidRDefault="00D14C15" w:rsidP="00616E77">
            <w:pPr>
              <w:pStyle w:val="Tabletext"/>
              <w:tabs>
                <w:tab w:val="center" w:leader="dot" w:pos="2268"/>
              </w:tabs>
              <w:rPr>
                <w:sz w:val="16"/>
                <w:szCs w:val="16"/>
              </w:rPr>
            </w:pPr>
            <w:r w:rsidRPr="00862E89">
              <w:rPr>
                <w:sz w:val="16"/>
                <w:szCs w:val="16"/>
              </w:rPr>
              <w:t>r 49H</w:t>
            </w:r>
            <w:r w:rsidRPr="00862E89">
              <w:rPr>
                <w:sz w:val="16"/>
                <w:szCs w:val="16"/>
              </w:rPr>
              <w:tab/>
            </w:r>
          </w:p>
        </w:tc>
        <w:tc>
          <w:tcPr>
            <w:tcW w:w="3529" w:type="pct"/>
            <w:tcBorders>
              <w:top w:val="nil"/>
              <w:left w:val="nil"/>
              <w:bottom w:val="nil"/>
              <w:right w:val="nil"/>
            </w:tcBorders>
            <w:shd w:val="clear" w:color="auto" w:fill="auto"/>
          </w:tcPr>
          <w:p w:rsidR="00D14C15" w:rsidRPr="00862E89" w:rsidRDefault="00D14C15" w:rsidP="00D14C15">
            <w:pPr>
              <w:pStyle w:val="Tabletext"/>
              <w:rPr>
                <w:sz w:val="16"/>
                <w:szCs w:val="16"/>
              </w:rPr>
            </w:pPr>
            <w:r w:rsidRPr="00862E89">
              <w:rPr>
                <w:sz w:val="16"/>
                <w:szCs w:val="16"/>
              </w:rPr>
              <w:t>ad F2019L00537</w:t>
            </w:r>
          </w:p>
        </w:tc>
      </w:tr>
      <w:tr w:rsidR="000C36CB" w:rsidRPr="00862E89" w:rsidTr="0050746C">
        <w:trPr>
          <w:jc w:val="center"/>
        </w:trPr>
        <w:tc>
          <w:tcPr>
            <w:tcW w:w="1471" w:type="pct"/>
            <w:tcBorders>
              <w:top w:val="nil"/>
              <w:left w:val="nil"/>
              <w:bottom w:val="nil"/>
              <w:right w:val="nil"/>
            </w:tcBorders>
            <w:shd w:val="clear" w:color="auto" w:fill="auto"/>
          </w:tcPr>
          <w:p w:rsidR="000C36CB" w:rsidRPr="00862E89" w:rsidRDefault="000C36CB" w:rsidP="00616E77">
            <w:pPr>
              <w:pStyle w:val="Tabletext"/>
              <w:tabs>
                <w:tab w:val="center" w:leader="dot" w:pos="2268"/>
              </w:tabs>
              <w:rPr>
                <w:sz w:val="16"/>
                <w:szCs w:val="16"/>
              </w:rPr>
            </w:pPr>
            <w:r w:rsidRPr="00862E89">
              <w:rPr>
                <w:sz w:val="16"/>
                <w:szCs w:val="16"/>
              </w:rPr>
              <w:t>r 48J</w:t>
            </w:r>
            <w:r w:rsidRPr="00862E89">
              <w:rPr>
                <w:sz w:val="16"/>
                <w:szCs w:val="16"/>
              </w:rPr>
              <w:tab/>
            </w:r>
          </w:p>
        </w:tc>
        <w:tc>
          <w:tcPr>
            <w:tcW w:w="3529" w:type="pct"/>
            <w:tcBorders>
              <w:top w:val="nil"/>
              <w:left w:val="nil"/>
              <w:bottom w:val="nil"/>
              <w:right w:val="nil"/>
            </w:tcBorders>
            <w:shd w:val="clear" w:color="auto" w:fill="auto"/>
          </w:tcPr>
          <w:p w:rsidR="000C36CB" w:rsidRPr="00862E89" w:rsidRDefault="000C36CB" w:rsidP="00D14C15">
            <w:pPr>
              <w:pStyle w:val="Tabletext"/>
              <w:rPr>
                <w:sz w:val="16"/>
                <w:szCs w:val="16"/>
              </w:rPr>
            </w:pPr>
            <w:r w:rsidRPr="00862E89">
              <w:rPr>
                <w:sz w:val="16"/>
                <w:szCs w:val="16"/>
              </w:rPr>
              <w:t>ad F2021L00521</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50453A">
            <w:pPr>
              <w:pStyle w:val="Tabletext"/>
              <w:keepNext/>
              <w:rPr>
                <w:sz w:val="16"/>
                <w:szCs w:val="16"/>
              </w:rPr>
            </w:pPr>
            <w:r w:rsidRPr="00862E89">
              <w:rPr>
                <w:b/>
                <w:sz w:val="16"/>
                <w:szCs w:val="16"/>
              </w:rPr>
              <w:t>Chapter</w:t>
            </w:r>
            <w:r w:rsidR="00777022" w:rsidRPr="00862E89">
              <w:rPr>
                <w:b/>
                <w:sz w:val="16"/>
                <w:szCs w:val="16"/>
              </w:rPr>
              <w:t> </w:t>
            </w:r>
            <w:r w:rsidRPr="00862E89">
              <w:rPr>
                <w:b/>
                <w:sz w:val="16"/>
                <w:szCs w:val="16"/>
              </w:rPr>
              <w:t>7</w:t>
            </w:r>
          </w:p>
        </w:tc>
        <w:tc>
          <w:tcPr>
            <w:tcW w:w="3529" w:type="pct"/>
            <w:tcBorders>
              <w:top w:val="nil"/>
              <w:left w:val="nil"/>
              <w:bottom w:val="nil"/>
              <w:right w:val="nil"/>
            </w:tcBorders>
            <w:shd w:val="clear" w:color="auto" w:fill="auto"/>
          </w:tcPr>
          <w:p w:rsidR="003A2FC1" w:rsidRPr="00862E89" w:rsidRDefault="003A2FC1" w:rsidP="0050453A">
            <w:pPr>
              <w:pStyle w:val="Tabletext"/>
              <w:keepNext/>
              <w:rPr>
                <w:sz w:val="16"/>
                <w:szCs w:val="16"/>
              </w:rPr>
            </w:pP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50453A">
            <w:pPr>
              <w:pStyle w:val="Tabletext"/>
              <w:keepNext/>
              <w:rPr>
                <w:sz w:val="16"/>
                <w:szCs w:val="16"/>
              </w:rPr>
            </w:pPr>
            <w:r w:rsidRPr="00862E89">
              <w:rPr>
                <w:b/>
                <w:sz w:val="16"/>
                <w:szCs w:val="16"/>
              </w:rPr>
              <w:t>Part</w:t>
            </w:r>
            <w:r w:rsidR="00777022" w:rsidRPr="00862E89">
              <w:rPr>
                <w:b/>
                <w:sz w:val="16"/>
                <w:szCs w:val="16"/>
              </w:rPr>
              <w:t> </w:t>
            </w:r>
            <w:r w:rsidRPr="00862E89">
              <w:rPr>
                <w:b/>
                <w:sz w:val="16"/>
                <w:szCs w:val="16"/>
              </w:rPr>
              <w:t>7</w:t>
            </w:r>
            <w:r w:rsidR="00DE129E">
              <w:rPr>
                <w:b/>
                <w:sz w:val="16"/>
                <w:szCs w:val="16"/>
              </w:rPr>
              <w:noBreakHyphen/>
            </w:r>
            <w:r w:rsidRPr="00862E89">
              <w:rPr>
                <w:b/>
                <w:sz w:val="16"/>
                <w:szCs w:val="16"/>
              </w:rPr>
              <w:t>1</w:t>
            </w:r>
          </w:p>
        </w:tc>
        <w:tc>
          <w:tcPr>
            <w:tcW w:w="3529" w:type="pct"/>
            <w:tcBorders>
              <w:top w:val="nil"/>
              <w:left w:val="nil"/>
              <w:bottom w:val="nil"/>
              <w:right w:val="nil"/>
            </w:tcBorders>
            <w:shd w:val="clear" w:color="auto" w:fill="auto"/>
          </w:tcPr>
          <w:p w:rsidR="003A2FC1" w:rsidRPr="00862E89" w:rsidRDefault="003A2FC1" w:rsidP="0050453A">
            <w:pPr>
              <w:pStyle w:val="Tabletext"/>
              <w:keepNext/>
              <w:rPr>
                <w:sz w:val="16"/>
                <w:szCs w:val="16"/>
              </w:rPr>
            </w:pP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16E77">
            <w:pPr>
              <w:pStyle w:val="Tabletext"/>
              <w:tabs>
                <w:tab w:val="center" w:leader="dot" w:pos="2268"/>
              </w:tabs>
              <w:rPr>
                <w:sz w:val="16"/>
                <w:szCs w:val="16"/>
              </w:rPr>
            </w:pPr>
            <w:r w:rsidRPr="00862E89">
              <w:rPr>
                <w:sz w:val="16"/>
                <w:szCs w:val="16"/>
              </w:rPr>
              <w:t>r 50A</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ad No 89, 2014</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16E77">
            <w:pPr>
              <w:pStyle w:val="Tabletext"/>
              <w:tabs>
                <w:tab w:val="center" w:leader="dot" w:pos="2268"/>
              </w:tabs>
              <w:rPr>
                <w:sz w:val="16"/>
                <w:szCs w:val="16"/>
              </w:rPr>
            </w:pPr>
            <w:r w:rsidRPr="00862E89">
              <w:rPr>
                <w:sz w:val="16"/>
                <w:szCs w:val="16"/>
              </w:rPr>
              <w:t>r 51</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proofErr w:type="spellStart"/>
            <w:r w:rsidRPr="00862E89">
              <w:rPr>
                <w:sz w:val="16"/>
                <w:szCs w:val="16"/>
              </w:rPr>
              <w:t>rs</w:t>
            </w:r>
            <w:proofErr w:type="spellEnd"/>
            <w:r w:rsidRPr="00862E89">
              <w:rPr>
                <w:sz w:val="16"/>
                <w:szCs w:val="16"/>
              </w:rPr>
              <w:t xml:space="preserve"> No 89, 2014</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16E77">
            <w:pPr>
              <w:pStyle w:val="Tabletext"/>
              <w:tabs>
                <w:tab w:val="center" w:leader="dot" w:pos="2268"/>
              </w:tabs>
              <w:rPr>
                <w:sz w:val="16"/>
                <w:szCs w:val="16"/>
              </w:rPr>
            </w:pPr>
            <w:r w:rsidRPr="00862E89">
              <w:rPr>
                <w:sz w:val="16"/>
                <w:szCs w:val="16"/>
              </w:rPr>
              <w:t>r. 65A</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ad. 2010 No.</w:t>
            </w:r>
            <w:r w:rsidR="00777022" w:rsidRPr="00862E89">
              <w:rPr>
                <w:sz w:val="16"/>
                <w:szCs w:val="16"/>
              </w:rPr>
              <w:t> </w:t>
            </w:r>
            <w:r w:rsidRPr="00862E89">
              <w:rPr>
                <w:sz w:val="16"/>
                <w:szCs w:val="16"/>
              </w:rPr>
              <w:t>59</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FA3DBE">
            <w:pPr>
              <w:pStyle w:val="Tabletext"/>
              <w:tabs>
                <w:tab w:val="center" w:leader="dot" w:pos="2268"/>
              </w:tabs>
              <w:rPr>
                <w:sz w:val="16"/>
                <w:szCs w:val="16"/>
              </w:rPr>
            </w:pPr>
            <w:r w:rsidRPr="00862E89">
              <w:rPr>
                <w:sz w:val="16"/>
                <w:szCs w:val="16"/>
              </w:rPr>
              <w:t>r 65B</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ad. 2010 No.</w:t>
            </w:r>
            <w:r w:rsidR="00777022" w:rsidRPr="00862E89">
              <w:rPr>
                <w:sz w:val="16"/>
                <w:szCs w:val="16"/>
              </w:rPr>
              <w:t> </w:t>
            </w:r>
            <w:r w:rsidRPr="00862E89">
              <w:rPr>
                <w:sz w:val="16"/>
                <w:szCs w:val="16"/>
              </w:rPr>
              <w:t>235</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16E77">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3A2FC1" w:rsidRPr="00862E89" w:rsidRDefault="003A2FC1" w:rsidP="008C7A49">
            <w:pPr>
              <w:pStyle w:val="Tabletext"/>
              <w:rPr>
                <w:sz w:val="16"/>
                <w:szCs w:val="16"/>
              </w:rPr>
            </w:pPr>
            <w:r w:rsidRPr="00862E89">
              <w:rPr>
                <w:sz w:val="16"/>
                <w:szCs w:val="16"/>
              </w:rPr>
              <w:t>exp 1 Oct 2010 (r 65B(2))</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16E77">
            <w:pPr>
              <w:pStyle w:val="Tabletext"/>
              <w:tabs>
                <w:tab w:val="center" w:leader="dot" w:pos="2268"/>
              </w:tabs>
              <w:rPr>
                <w:sz w:val="16"/>
                <w:szCs w:val="16"/>
              </w:rPr>
            </w:pPr>
            <w:r w:rsidRPr="00862E89">
              <w:rPr>
                <w:sz w:val="16"/>
                <w:szCs w:val="16"/>
              </w:rPr>
              <w:t>r. 65C</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ad. 2010 No.</w:t>
            </w:r>
            <w:r w:rsidR="00777022" w:rsidRPr="00862E89">
              <w:rPr>
                <w:sz w:val="16"/>
                <w:szCs w:val="16"/>
              </w:rPr>
              <w:t> </w:t>
            </w:r>
            <w:r w:rsidRPr="00862E89">
              <w:rPr>
                <w:sz w:val="16"/>
                <w:szCs w:val="16"/>
              </w:rPr>
              <w:t>303</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16E77">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am. 2011 No.</w:t>
            </w:r>
            <w:r w:rsidR="00777022" w:rsidRPr="00862E89">
              <w:rPr>
                <w:sz w:val="16"/>
                <w:szCs w:val="16"/>
              </w:rPr>
              <w:t> </w:t>
            </w:r>
            <w:r w:rsidRPr="00862E89">
              <w:rPr>
                <w:sz w:val="16"/>
                <w:szCs w:val="16"/>
              </w:rPr>
              <w:t>143</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16E77">
            <w:pPr>
              <w:pStyle w:val="Tabletext"/>
              <w:tabs>
                <w:tab w:val="center" w:leader="dot" w:pos="2268"/>
              </w:tabs>
              <w:rPr>
                <w:sz w:val="16"/>
                <w:szCs w:val="16"/>
              </w:rPr>
            </w:pPr>
            <w:r w:rsidRPr="00862E89">
              <w:rPr>
                <w:sz w:val="16"/>
                <w:szCs w:val="16"/>
              </w:rPr>
              <w:t>r. 69</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am. No.</w:t>
            </w:r>
            <w:r w:rsidR="00777022" w:rsidRPr="00862E89">
              <w:rPr>
                <w:sz w:val="16"/>
                <w:szCs w:val="16"/>
              </w:rPr>
              <w:t> </w:t>
            </w:r>
            <w:r w:rsidRPr="00862E89">
              <w:rPr>
                <w:sz w:val="16"/>
                <w:szCs w:val="16"/>
              </w:rPr>
              <w:t>43, 2013</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16E77">
            <w:pPr>
              <w:pStyle w:val="Tabletext"/>
              <w:tabs>
                <w:tab w:val="center" w:leader="dot" w:pos="2268"/>
              </w:tabs>
              <w:rPr>
                <w:sz w:val="16"/>
                <w:szCs w:val="16"/>
              </w:rPr>
            </w:pPr>
            <w:r w:rsidRPr="00862E89">
              <w:rPr>
                <w:sz w:val="16"/>
                <w:szCs w:val="16"/>
              </w:rPr>
              <w:t>r. 69A</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ad. No.</w:t>
            </w:r>
            <w:r w:rsidR="00777022" w:rsidRPr="00862E89">
              <w:rPr>
                <w:sz w:val="16"/>
                <w:szCs w:val="16"/>
              </w:rPr>
              <w:t> </w:t>
            </w:r>
            <w:r w:rsidRPr="00862E89">
              <w:rPr>
                <w:sz w:val="16"/>
                <w:szCs w:val="16"/>
              </w:rPr>
              <w:t>43, 2013</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pPr>
              <w:pStyle w:val="Tabletext"/>
              <w:tabs>
                <w:tab w:val="center" w:leader="dot" w:pos="2268"/>
              </w:tabs>
              <w:rPr>
                <w:sz w:val="16"/>
                <w:szCs w:val="16"/>
              </w:rPr>
            </w:pPr>
            <w:r w:rsidRPr="00862E89">
              <w:rPr>
                <w:sz w:val="16"/>
                <w:szCs w:val="16"/>
              </w:rPr>
              <w:t>r. 69B</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ad. No.</w:t>
            </w:r>
            <w:r w:rsidR="00777022" w:rsidRPr="00862E89">
              <w:rPr>
                <w:sz w:val="16"/>
                <w:szCs w:val="16"/>
              </w:rPr>
              <w:t> </w:t>
            </w:r>
            <w:r w:rsidRPr="00862E89">
              <w:rPr>
                <w:sz w:val="16"/>
                <w:szCs w:val="16"/>
              </w:rPr>
              <w:t>43, 2013</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803DFC">
            <w:pPr>
              <w:pStyle w:val="Tabletext"/>
              <w:tabs>
                <w:tab w:val="center" w:leader="dot" w:pos="2268"/>
              </w:tabs>
              <w:rPr>
                <w:sz w:val="16"/>
                <w:szCs w:val="16"/>
              </w:rPr>
            </w:pPr>
            <w:r w:rsidRPr="00862E89">
              <w:rPr>
                <w:sz w:val="16"/>
                <w:szCs w:val="16"/>
              </w:rPr>
              <w:t>r 69C</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ad. No.</w:t>
            </w:r>
            <w:r w:rsidR="00777022" w:rsidRPr="00862E89">
              <w:rPr>
                <w:sz w:val="16"/>
                <w:szCs w:val="16"/>
              </w:rPr>
              <w:t> </w:t>
            </w:r>
            <w:r w:rsidRPr="00862E89">
              <w:rPr>
                <w:sz w:val="16"/>
                <w:szCs w:val="16"/>
              </w:rPr>
              <w:t>43, 2013</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16E77">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am F2018L00515</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16E77">
            <w:pPr>
              <w:pStyle w:val="Tabletext"/>
              <w:tabs>
                <w:tab w:val="center" w:leader="dot" w:pos="2268"/>
              </w:tabs>
              <w:rPr>
                <w:sz w:val="16"/>
                <w:szCs w:val="16"/>
              </w:rPr>
            </w:pPr>
            <w:r w:rsidRPr="00862E89">
              <w:rPr>
                <w:sz w:val="16"/>
                <w:szCs w:val="16"/>
              </w:rPr>
              <w:t>r. 69D</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ad. No.</w:t>
            </w:r>
            <w:r w:rsidR="00777022" w:rsidRPr="00862E89">
              <w:rPr>
                <w:sz w:val="16"/>
                <w:szCs w:val="16"/>
              </w:rPr>
              <w:t> </w:t>
            </w:r>
            <w:r w:rsidRPr="00862E89">
              <w:rPr>
                <w:sz w:val="16"/>
                <w:szCs w:val="16"/>
              </w:rPr>
              <w:t>43, 2013</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A15854">
            <w:pPr>
              <w:pStyle w:val="Tabletext"/>
              <w:keepNext/>
              <w:keepLines/>
              <w:rPr>
                <w:sz w:val="16"/>
                <w:szCs w:val="16"/>
              </w:rPr>
            </w:pPr>
            <w:r w:rsidRPr="00862E89">
              <w:rPr>
                <w:b/>
                <w:sz w:val="16"/>
                <w:szCs w:val="16"/>
              </w:rPr>
              <w:t>Part</w:t>
            </w:r>
            <w:r w:rsidR="00777022" w:rsidRPr="00862E89">
              <w:rPr>
                <w:b/>
                <w:sz w:val="16"/>
                <w:szCs w:val="16"/>
              </w:rPr>
              <w:t> </w:t>
            </w:r>
            <w:r w:rsidRPr="00862E89">
              <w:rPr>
                <w:b/>
                <w:sz w:val="16"/>
                <w:szCs w:val="16"/>
              </w:rPr>
              <w:t>7</w:t>
            </w:r>
            <w:r w:rsidR="00DE129E">
              <w:rPr>
                <w:b/>
                <w:sz w:val="16"/>
                <w:szCs w:val="16"/>
              </w:rPr>
              <w:noBreakHyphen/>
            </w:r>
            <w:r w:rsidRPr="00862E89">
              <w:rPr>
                <w:b/>
                <w:sz w:val="16"/>
                <w:szCs w:val="16"/>
              </w:rPr>
              <w:t>2</w:t>
            </w:r>
          </w:p>
        </w:tc>
        <w:tc>
          <w:tcPr>
            <w:tcW w:w="3529" w:type="pct"/>
            <w:tcBorders>
              <w:top w:val="nil"/>
              <w:left w:val="nil"/>
              <w:bottom w:val="nil"/>
              <w:right w:val="nil"/>
            </w:tcBorders>
            <w:shd w:val="clear" w:color="auto" w:fill="auto"/>
          </w:tcPr>
          <w:p w:rsidR="003A2FC1" w:rsidRPr="00862E89" w:rsidRDefault="003A2FC1" w:rsidP="00A15854">
            <w:pPr>
              <w:pStyle w:val="Tabletext"/>
              <w:keepNext/>
              <w:keepLines/>
              <w:rPr>
                <w:sz w:val="16"/>
                <w:szCs w:val="16"/>
              </w:rPr>
            </w:pP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16E77">
            <w:pPr>
              <w:pStyle w:val="Tabletext"/>
              <w:tabs>
                <w:tab w:val="center" w:leader="dot" w:pos="2268"/>
              </w:tabs>
              <w:rPr>
                <w:sz w:val="16"/>
                <w:szCs w:val="16"/>
              </w:rPr>
            </w:pPr>
            <w:r w:rsidRPr="00862E89">
              <w:rPr>
                <w:sz w:val="16"/>
                <w:szCs w:val="16"/>
              </w:rPr>
              <w:lastRenderedPageBreak/>
              <w:t>r. 74A</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ad. No.</w:t>
            </w:r>
            <w:r w:rsidR="00777022" w:rsidRPr="00862E89">
              <w:rPr>
                <w:sz w:val="16"/>
                <w:szCs w:val="16"/>
              </w:rPr>
              <w:t> </w:t>
            </w:r>
            <w:r w:rsidRPr="00862E89">
              <w:rPr>
                <w:sz w:val="16"/>
                <w:szCs w:val="16"/>
              </w:rPr>
              <w:t>85, 2013</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16E77">
            <w:pPr>
              <w:pStyle w:val="Tabletext"/>
              <w:tabs>
                <w:tab w:val="center" w:leader="dot" w:pos="2268"/>
              </w:tabs>
              <w:rPr>
                <w:sz w:val="16"/>
                <w:szCs w:val="16"/>
              </w:rPr>
            </w:pPr>
            <w:r w:rsidRPr="00862E89">
              <w:rPr>
                <w:sz w:val="16"/>
                <w:szCs w:val="16"/>
              </w:rPr>
              <w:t>r. 78</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am. 2010 No.</w:t>
            </w:r>
            <w:r w:rsidR="00777022" w:rsidRPr="00862E89">
              <w:rPr>
                <w:sz w:val="16"/>
                <w:szCs w:val="16"/>
              </w:rPr>
              <w:t> </w:t>
            </w:r>
            <w:r w:rsidRPr="00862E89">
              <w:rPr>
                <w:sz w:val="16"/>
                <w:szCs w:val="16"/>
              </w:rPr>
              <w:t>105</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16E77">
            <w:pPr>
              <w:pStyle w:val="Tabletext"/>
              <w:tabs>
                <w:tab w:val="center" w:leader="dot" w:pos="2268"/>
              </w:tabs>
              <w:rPr>
                <w:sz w:val="16"/>
                <w:szCs w:val="16"/>
              </w:rPr>
            </w:pPr>
            <w:r w:rsidRPr="00862E89">
              <w:rPr>
                <w:sz w:val="16"/>
                <w:szCs w:val="16"/>
              </w:rPr>
              <w:t>r. 101</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rep. 2010 No.</w:t>
            </w:r>
            <w:r w:rsidR="00777022" w:rsidRPr="00862E89">
              <w:rPr>
                <w:sz w:val="16"/>
                <w:szCs w:val="16"/>
              </w:rPr>
              <w:t> </w:t>
            </w:r>
            <w:r w:rsidRPr="00862E89">
              <w:rPr>
                <w:sz w:val="16"/>
                <w:szCs w:val="16"/>
              </w:rPr>
              <w:t>105</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7506C8">
            <w:pPr>
              <w:pStyle w:val="Tabletext"/>
              <w:keepNext/>
              <w:rPr>
                <w:sz w:val="16"/>
                <w:szCs w:val="16"/>
              </w:rPr>
            </w:pPr>
            <w:r w:rsidRPr="00862E89">
              <w:rPr>
                <w:b/>
                <w:sz w:val="16"/>
                <w:szCs w:val="16"/>
              </w:rPr>
              <w:t>Part</w:t>
            </w:r>
            <w:r w:rsidR="00777022" w:rsidRPr="00862E89">
              <w:rPr>
                <w:b/>
                <w:sz w:val="16"/>
                <w:szCs w:val="16"/>
              </w:rPr>
              <w:t> </w:t>
            </w:r>
            <w:r w:rsidRPr="00862E89">
              <w:rPr>
                <w:b/>
                <w:sz w:val="16"/>
                <w:szCs w:val="16"/>
              </w:rPr>
              <w:t>7</w:t>
            </w:r>
            <w:r w:rsidR="00DE129E">
              <w:rPr>
                <w:b/>
                <w:sz w:val="16"/>
                <w:szCs w:val="16"/>
              </w:rPr>
              <w:noBreakHyphen/>
            </w:r>
            <w:r w:rsidRPr="00862E89">
              <w:rPr>
                <w:b/>
                <w:sz w:val="16"/>
                <w:szCs w:val="16"/>
              </w:rPr>
              <w:t>2A</w:t>
            </w:r>
          </w:p>
        </w:tc>
        <w:tc>
          <w:tcPr>
            <w:tcW w:w="3529" w:type="pct"/>
            <w:tcBorders>
              <w:top w:val="nil"/>
              <w:left w:val="nil"/>
              <w:bottom w:val="nil"/>
              <w:right w:val="nil"/>
            </w:tcBorders>
            <w:shd w:val="clear" w:color="auto" w:fill="auto"/>
          </w:tcPr>
          <w:p w:rsidR="003A2FC1" w:rsidRPr="00862E89" w:rsidRDefault="003A2FC1" w:rsidP="007506C8">
            <w:pPr>
              <w:pStyle w:val="Tabletext"/>
              <w:keepNext/>
              <w:rPr>
                <w:sz w:val="16"/>
                <w:szCs w:val="16"/>
              </w:rPr>
            </w:pP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8C7A49">
            <w:pPr>
              <w:pStyle w:val="Tabletext"/>
              <w:tabs>
                <w:tab w:val="center" w:leader="dot" w:pos="2268"/>
              </w:tabs>
              <w:rPr>
                <w:sz w:val="16"/>
                <w:szCs w:val="16"/>
              </w:rPr>
            </w:pPr>
            <w:r w:rsidRPr="00862E89">
              <w:rPr>
                <w:sz w:val="16"/>
                <w:szCs w:val="16"/>
              </w:rPr>
              <w:t>Part</w:t>
            </w:r>
            <w:r w:rsidR="00777022" w:rsidRPr="00862E89">
              <w:rPr>
                <w:sz w:val="16"/>
                <w:szCs w:val="16"/>
              </w:rPr>
              <w:t> </w:t>
            </w:r>
            <w:r w:rsidRPr="00862E89">
              <w:rPr>
                <w:sz w:val="16"/>
                <w:szCs w:val="16"/>
              </w:rPr>
              <w:t>7</w:t>
            </w:r>
            <w:r w:rsidR="00DE129E">
              <w:rPr>
                <w:sz w:val="16"/>
                <w:szCs w:val="16"/>
              </w:rPr>
              <w:noBreakHyphen/>
            </w:r>
            <w:r w:rsidRPr="00862E89">
              <w:rPr>
                <w:sz w:val="16"/>
                <w:szCs w:val="16"/>
              </w:rPr>
              <w:t>2A</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ad. 2011 No.</w:t>
            </w:r>
            <w:r w:rsidR="00777022" w:rsidRPr="00862E89">
              <w:rPr>
                <w:sz w:val="16"/>
                <w:szCs w:val="16"/>
              </w:rPr>
              <w:t> </w:t>
            </w:r>
            <w:r w:rsidRPr="00862E89">
              <w:rPr>
                <w:sz w:val="16"/>
                <w:szCs w:val="16"/>
              </w:rPr>
              <w:t>40</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16E77">
            <w:pPr>
              <w:pStyle w:val="Tabletext"/>
              <w:tabs>
                <w:tab w:val="center" w:leader="dot" w:pos="2268"/>
              </w:tabs>
              <w:rPr>
                <w:sz w:val="16"/>
                <w:szCs w:val="16"/>
              </w:rPr>
            </w:pPr>
            <w:r w:rsidRPr="00862E89">
              <w:rPr>
                <w:sz w:val="16"/>
                <w:szCs w:val="16"/>
              </w:rPr>
              <w:t>r. 79A</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ad. 2011 No.</w:t>
            </w:r>
            <w:r w:rsidR="00777022" w:rsidRPr="00862E89">
              <w:rPr>
                <w:sz w:val="16"/>
                <w:szCs w:val="16"/>
              </w:rPr>
              <w:t> </w:t>
            </w:r>
            <w:r w:rsidRPr="00862E89">
              <w:rPr>
                <w:sz w:val="16"/>
                <w:szCs w:val="16"/>
              </w:rPr>
              <w:t>40</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477DEC">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am. 2011 No.</w:t>
            </w:r>
            <w:r w:rsidR="00777022" w:rsidRPr="00862E89">
              <w:rPr>
                <w:sz w:val="16"/>
                <w:szCs w:val="16"/>
              </w:rPr>
              <w:t> </w:t>
            </w:r>
            <w:r w:rsidRPr="00862E89">
              <w:rPr>
                <w:sz w:val="16"/>
                <w:szCs w:val="16"/>
              </w:rPr>
              <w:t>67</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477DEC">
            <w:pPr>
              <w:pStyle w:val="Tabletext"/>
              <w:tabs>
                <w:tab w:val="center" w:leader="dot" w:pos="2268"/>
              </w:tabs>
              <w:rPr>
                <w:sz w:val="16"/>
                <w:szCs w:val="16"/>
              </w:rPr>
            </w:pPr>
            <w:r w:rsidRPr="00862E89">
              <w:rPr>
                <w:sz w:val="16"/>
                <w:szCs w:val="16"/>
              </w:rPr>
              <w:t>r 79AE</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ad No 89, 2014</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477DEC">
            <w:pPr>
              <w:pStyle w:val="Tabletext"/>
              <w:tabs>
                <w:tab w:val="center" w:leader="dot" w:pos="2268"/>
              </w:tabs>
              <w:rPr>
                <w:sz w:val="16"/>
                <w:szCs w:val="16"/>
              </w:rPr>
            </w:pPr>
            <w:r w:rsidRPr="00862E89">
              <w:rPr>
                <w:sz w:val="16"/>
                <w:szCs w:val="16"/>
              </w:rPr>
              <w:t>r. 79AB</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ad. No.</w:t>
            </w:r>
            <w:r w:rsidR="00777022" w:rsidRPr="00862E89">
              <w:rPr>
                <w:sz w:val="16"/>
                <w:szCs w:val="16"/>
              </w:rPr>
              <w:t> </w:t>
            </w:r>
            <w:r w:rsidRPr="00862E89">
              <w:rPr>
                <w:sz w:val="16"/>
                <w:szCs w:val="16"/>
              </w:rPr>
              <w:t>314, 2012</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477DEC">
            <w:pPr>
              <w:pStyle w:val="Tabletext"/>
              <w:tabs>
                <w:tab w:val="center" w:leader="dot" w:pos="2268"/>
              </w:tabs>
              <w:rPr>
                <w:sz w:val="16"/>
                <w:szCs w:val="16"/>
              </w:rPr>
            </w:pPr>
            <w:r w:rsidRPr="00862E89">
              <w:rPr>
                <w:sz w:val="16"/>
                <w:szCs w:val="16"/>
              </w:rPr>
              <w:t>r. 79AC</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ad. No.</w:t>
            </w:r>
            <w:r w:rsidR="00777022" w:rsidRPr="00862E89">
              <w:rPr>
                <w:sz w:val="16"/>
                <w:szCs w:val="16"/>
              </w:rPr>
              <w:t> </w:t>
            </w:r>
            <w:r w:rsidRPr="00862E89">
              <w:rPr>
                <w:sz w:val="16"/>
                <w:szCs w:val="16"/>
              </w:rPr>
              <w:t>314, 2012</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16E77">
            <w:pPr>
              <w:pStyle w:val="Tabletext"/>
              <w:tabs>
                <w:tab w:val="center" w:leader="dot" w:pos="2268"/>
              </w:tabs>
              <w:rPr>
                <w:sz w:val="16"/>
                <w:szCs w:val="16"/>
              </w:rPr>
            </w:pPr>
            <w:r w:rsidRPr="00862E89">
              <w:rPr>
                <w:sz w:val="16"/>
                <w:szCs w:val="16"/>
              </w:rPr>
              <w:t>r. 79B</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ad. 2011 No.</w:t>
            </w:r>
            <w:r w:rsidR="00777022" w:rsidRPr="00862E89">
              <w:rPr>
                <w:sz w:val="16"/>
                <w:szCs w:val="16"/>
              </w:rPr>
              <w:t> </w:t>
            </w:r>
            <w:r w:rsidRPr="00862E89">
              <w:rPr>
                <w:sz w:val="16"/>
                <w:szCs w:val="16"/>
              </w:rPr>
              <w:t>201</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477DEC">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am. 2012 No.</w:t>
            </w:r>
            <w:r w:rsidR="00777022" w:rsidRPr="00862E89">
              <w:rPr>
                <w:sz w:val="16"/>
                <w:szCs w:val="16"/>
              </w:rPr>
              <w:t> </w:t>
            </w:r>
            <w:r w:rsidRPr="00862E89">
              <w:rPr>
                <w:sz w:val="16"/>
                <w:szCs w:val="16"/>
              </w:rPr>
              <w:t>117</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FD49A6">
            <w:pPr>
              <w:pStyle w:val="Tabletext"/>
              <w:keepNext/>
              <w:keepLines/>
              <w:tabs>
                <w:tab w:val="center" w:leader="dot" w:pos="2268"/>
              </w:tabs>
              <w:rPr>
                <w:b/>
                <w:sz w:val="16"/>
                <w:szCs w:val="16"/>
              </w:rPr>
            </w:pPr>
            <w:r w:rsidRPr="00862E89">
              <w:rPr>
                <w:b/>
                <w:sz w:val="16"/>
                <w:szCs w:val="16"/>
              </w:rPr>
              <w:t>Part</w:t>
            </w:r>
            <w:r w:rsidR="00777022" w:rsidRPr="00862E89">
              <w:rPr>
                <w:b/>
                <w:sz w:val="16"/>
                <w:szCs w:val="16"/>
              </w:rPr>
              <w:t> </w:t>
            </w:r>
            <w:r w:rsidRPr="00862E89">
              <w:rPr>
                <w:b/>
                <w:sz w:val="16"/>
                <w:szCs w:val="16"/>
              </w:rPr>
              <w:t>7–2B</w:t>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8C7A49">
            <w:pPr>
              <w:pStyle w:val="Tabletext"/>
              <w:tabs>
                <w:tab w:val="center" w:leader="dot" w:pos="2268"/>
              </w:tabs>
              <w:rPr>
                <w:b/>
                <w:sz w:val="16"/>
                <w:szCs w:val="16"/>
              </w:rPr>
            </w:pPr>
            <w:r w:rsidRPr="00862E89">
              <w:rPr>
                <w:sz w:val="16"/>
                <w:szCs w:val="16"/>
              </w:rPr>
              <w:t>Part</w:t>
            </w:r>
            <w:r w:rsidR="00777022" w:rsidRPr="00862E89">
              <w:rPr>
                <w:sz w:val="16"/>
                <w:szCs w:val="16"/>
              </w:rPr>
              <w:t> </w:t>
            </w:r>
            <w:r w:rsidRPr="00862E89">
              <w:rPr>
                <w:sz w:val="16"/>
                <w:szCs w:val="16"/>
              </w:rPr>
              <w:t>7</w:t>
            </w:r>
            <w:r w:rsidR="00DE129E">
              <w:rPr>
                <w:sz w:val="16"/>
                <w:szCs w:val="16"/>
              </w:rPr>
              <w:noBreakHyphen/>
            </w:r>
            <w:r w:rsidRPr="00862E89">
              <w:rPr>
                <w:sz w:val="16"/>
                <w:szCs w:val="16"/>
              </w:rPr>
              <w:t>2B</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ad. No.</w:t>
            </w:r>
            <w:r w:rsidR="00777022" w:rsidRPr="00862E89">
              <w:rPr>
                <w:sz w:val="16"/>
                <w:szCs w:val="16"/>
              </w:rPr>
              <w:t> </w:t>
            </w:r>
            <w:r w:rsidRPr="00862E89">
              <w:rPr>
                <w:sz w:val="16"/>
                <w:szCs w:val="16"/>
              </w:rPr>
              <w:t>314, 2012</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F05584">
            <w:pPr>
              <w:pStyle w:val="Tabletext"/>
              <w:tabs>
                <w:tab w:val="center" w:leader="dot" w:pos="2268"/>
              </w:tabs>
              <w:rPr>
                <w:sz w:val="16"/>
                <w:szCs w:val="16"/>
              </w:rPr>
            </w:pPr>
            <w:r w:rsidRPr="00862E89">
              <w:rPr>
                <w:sz w:val="16"/>
                <w:szCs w:val="16"/>
              </w:rPr>
              <w:t>r. 79C</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ad. No.</w:t>
            </w:r>
            <w:r w:rsidR="00777022" w:rsidRPr="00862E89">
              <w:rPr>
                <w:sz w:val="16"/>
                <w:szCs w:val="16"/>
              </w:rPr>
              <w:t> </w:t>
            </w:r>
            <w:r w:rsidRPr="00862E89">
              <w:rPr>
                <w:sz w:val="16"/>
                <w:szCs w:val="16"/>
              </w:rPr>
              <w:t>314, 2012</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3C162B">
            <w:pPr>
              <w:pStyle w:val="Tabletext"/>
              <w:keepNext/>
              <w:rPr>
                <w:sz w:val="16"/>
                <w:szCs w:val="16"/>
              </w:rPr>
            </w:pPr>
            <w:r w:rsidRPr="00862E89">
              <w:rPr>
                <w:b/>
                <w:sz w:val="16"/>
                <w:szCs w:val="16"/>
              </w:rPr>
              <w:t>Part</w:t>
            </w:r>
            <w:r w:rsidR="00777022" w:rsidRPr="00862E89">
              <w:rPr>
                <w:b/>
                <w:sz w:val="16"/>
                <w:szCs w:val="16"/>
              </w:rPr>
              <w:t> </w:t>
            </w:r>
            <w:r w:rsidRPr="00862E89">
              <w:rPr>
                <w:b/>
                <w:sz w:val="16"/>
                <w:szCs w:val="16"/>
              </w:rPr>
              <w:t>7</w:t>
            </w:r>
            <w:r w:rsidR="00DE129E">
              <w:rPr>
                <w:b/>
                <w:sz w:val="16"/>
                <w:szCs w:val="16"/>
              </w:rPr>
              <w:noBreakHyphen/>
            </w:r>
            <w:r w:rsidRPr="00862E89">
              <w:rPr>
                <w:b/>
                <w:sz w:val="16"/>
                <w:szCs w:val="16"/>
              </w:rPr>
              <w:t>5</w:t>
            </w:r>
          </w:p>
        </w:tc>
        <w:tc>
          <w:tcPr>
            <w:tcW w:w="3529" w:type="pct"/>
            <w:tcBorders>
              <w:top w:val="nil"/>
              <w:left w:val="nil"/>
              <w:bottom w:val="nil"/>
              <w:right w:val="nil"/>
            </w:tcBorders>
            <w:shd w:val="clear" w:color="auto" w:fill="auto"/>
          </w:tcPr>
          <w:p w:rsidR="003A2FC1" w:rsidRPr="00862E89" w:rsidRDefault="003A2FC1" w:rsidP="003C162B">
            <w:pPr>
              <w:pStyle w:val="Tabletext"/>
              <w:keepNext/>
              <w:rPr>
                <w:sz w:val="16"/>
                <w:szCs w:val="16"/>
              </w:rPr>
            </w:pP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16E77">
            <w:pPr>
              <w:pStyle w:val="Tabletext"/>
              <w:tabs>
                <w:tab w:val="center" w:leader="dot" w:pos="2268"/>
              </w:tabs>
              <w:rPr>
                <w:sz w:val="16"/>
                <w:szCs w:val="16"/>
              </w:rPr>
            </w:pPr>
            <w:r w:rsidRPr="00862E89">
              <w:rPr>
                <w:sz w:val="16"/>
                <w:szCs w:val="16"/>
              </w:rPr>
              <w:t>r. 84A</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ad. 2012 No.</w:t>
            </w:r>
            <w:r w:rsidR="00777022" w:rsidRPr="00862E89">
              <w:rPr>
                <w:sz w:val="16"/>
                <w:szCs w:val="16"/>
              </w:rPr>
              <w:t> </w:t>
            </w:r>
            <w:r w:rsidRPr="00862E89">
              <w:rPr>
                <w:sz w:val="16"/>
                <w:szCs w:val="16"/>
              </w:rPr>
              <w:t>313</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16E77">
            <w:pPr>
              <w:pStyle w:val="Tabletext"/>
              <w:tabs>
                <w:tab w:val="center" w:leader="dot" w:pos="2268"/>
              </w:tabs>
              <w:rPr>
                <w:sz w:val="16"/>
                <w:szCs w:val="16"/>
              </w:rPr>
            </w:pPr>
            <w:r w:rsidRPr="00862E89">
              <w:rPr>
                <w:sz w:val="16"/>
                <w:szCs w:val="16"/>
              </w:rPr>
              <w:t>r. 85</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proofErr w:type="spellStart"/>
            <w:r w:rsidRPr="00862E89">
              <w:rPr>
                <w:sz w:val="16"/>
                <w:szCs w:val="16"/>
              </w:rPr>
              <w:t>rs</w:t>
            </w:r>
            <w:proofErr w:type="spellEnd"/>
            <w:r w:rsidRPr="00862E89">
              <w:rPr>
                <w:sz w:val="16"/>
                <w:szCs w:val="16"/>
              </w:rPr>
              <w:t>. No.</w:t>
            </w:r>
            <w:r w:rsidR="00777022" w:rsidRPr="00862E89">
              <w:rPr>
                <w:sz w:val="16"/>
                <w:szCs w:val="16"/>
              </w:rPr>
              <w:t> </w:t>
            </w:r>
            <w:r w:rsidRPr="00862E89">
              <w:rPr>
                <w:sz w:val="16"/>
                <w:szCs w:val="16"/>
              </w:rPr>
              <w:t>43, 2013</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E5B06">
            <w:pPr>
              <w:pStyle w:val="Tabletext"/>
              <w:tabs>
                <w:tab w:val="center" w:leader="dot" w:pos="2268"/>
              </w:tabs>
              <w:rPr>
                <w:sz w:val="16"/>
                <w:szCs w:val="16"/>
              </w:rPr>
            </w:pPr>
            <w:r w:rsidRPr="00862E89">
              <w:rPr>
                <w:sz w:val="16"/>
                <w:szCs w:val="16"/>
              </w:rPr>
              <w:t>r 86</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6E5B06">
            <w:pPr>
              <w:pStyle w:val="Tabletext"/>
              <w:rPr>
                <w:sz w:val="16"/>
                <w:szCs w:val="16"/>
              </w:rPr>
            </w:pPr>
            <w:proofErr w:type="spellStart"/>
            <w:r w:rsidRPr="00862E89">
              <w:rPr>
                <w:sz w:val="16"/>
                <w:szCs w:val="16"/>
              </w:rPr>
              <w:t>rs</w:t>
            </w:r>
            <w:proofErr w:type="spellEnd"/>
            <w:r w:rsidRPr="00862E89">
              <w:rPr>
                <w:sz w:val="16"/>
                <w:szCs w:val="16"/>
              </w:rPr>
              <w:t xml:space="preserve"> No</w:t>
            </w:r>
            <w:r w:rsidR="008B0202" w:rsidRPr="00862E89">
              <w:rPr>
                <w:sz w:val="16"/>
                <w:szCs w:val="16"/>
              </w:rPr>
              <w:t> </w:t>
            </w:r>
            <w:r w:rsidRPr="00862E89">
              <w:rPr>
                <w:sz w:val="16"/>
                <w:szCs w:val="16"/>
              </w:rPr>
              <w:t>43, 2013</w:t>
            </w:r>
          </w:p>
        </w:tc>
      </w:tr>
      <w:tr w:rsidR="0002560B" w:rsidRPr="00862E89" w:rsidTr="0050746C">
        <w:trPr>
          <w:jc w:val="center"/>
        </w:trPr>
        <w:tc>
          <w:tcPr>
            <w:tcW w:w="1471" w:type="pct"/>
            <w:tcBorders>
              <w:top w:val="nil"/>
              <w:left w:val="nil"/>
              <w:bottom w:val="nil"/>
              <w:right w:val="nil"/>
            </w:tcBorders>
            <w:shd w:val="clear" w:color="auto" w:fill="auto"/>
          </w:tcPr>
          <w:p w:rsidR="0002560B" w:rsidRPr="00862E89" w:rsidRDefault="0002560B" w:rsidP="00616E77">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02560B" w:rsidRPr="00862E89" w:rsidRDefault="0002560B" w:rsidP="001F5A30">
            <w:pPr>
              <w:pStyle w:val="Tabletext"/>
              <w:rPr>
                <w:sz w:val="16"/>
                <w:szCs w:val="16"/>
              </w:rPr>
            </w:pPr>
            <w:r w:rsidRPr="00862E89">
              <w:rPr>
                <w:sz w:val="16"/>
                <w:szCs w:val="16"/>
              </w:rPr>
              <w:t>am F2019L01641</w:t>
            </w:r>
          </w:p>
        </w:tc>
      </w:tr>
      <w:tr w:rsidR="00F0226F" w:rsidRPr="00862E89" w:rsidTr="0050746C">
        <w:trPr>
          <w:jc w:val="center"/>
        </w:trPr>
        <w:tc>
          <w:tcPr>
            <w:tcW w:w="1471" w:type="pct"/>
            <w:tcBorders>
              <w:top w:val="nil"/>
              <w:left w:val="nil"/>
              <w:bottom w:val="nil"/>
              <w:right w:val="nil"/>
            </w:tcBorders>
            <w:shd w:val="clear" w:color="auto" w:fill="auto"/>
          </w:tcPr>
          <w:p w:rsidR="00F0226F" w:rsidRPr="00862E89" w:rsidRDefault="00F0226F">
            <w:pPr>
              <w:pStyle w:val="Tabletext"/>
              <w:tabs>
                <w:tab w:val="center" w:leader="dot" w:pos="2268"/>
              </w:tabs>
              <w:rPr>
                <w:b/>
                <w:sz w:val="16"/>
                <w:szCs w:val="16"/>
              </w:rPr>
            </w:pPr>
            <w:r w:rsidRPr="00862E89">
              <w:rPr>
                <w:b/>
                <w:sz w:val="16"/>
                <w:szCs w:val="16"/>
              </w:rPr>
              <w:t>Part</w:t>
            </w:r>
            <w:r w:rsidR="00777022" w:rsidRPr="00862E89">
              <w:rPr>
                <w:b/>
                <w:sz w:val="16"/>
                <w:szCs w:val="16"/>
              </w:rPr>
              <w:t> </w:t>
            </w:r>
            <w:r w:rsidRPr="00862E89">
              <w:rPr>
                <w:b/>
                <w:sz w:val="16"/>
                <w:szCs w:val="16"/>
              </w:rPr>
              <w:t>7</w:t>
            </w:r>
            <w:r w:rsidR="00DE129E">
              <w:rPr>
                <w:b/>
                <w:sz w:val="16"/>
                <w:szCs w:val="16"/>
              </w:rPr>
              <w:noBreakHyphen/>
            </w:r>
            <w:r w:rsidRPr="00862E89">
              <w:rPr>
                <w:b/>
                <w:sz w:val="16"/>
                <w:szCs w:val="16"/>
              </w:rPr>
              <w:t>8</w:t>
            </w:r>
          </w:p>
        </w:tc>
        <w:tc>
          <w:tcPr>
            <w:tcW w:w="3529" w:type="pct"/>
            <w:tcBorders>
              <w:top w:val="nil"/>
              <w:left w:val="nil"/>
              <w:bottom w:val="nil"/>
              <w:right w:val="nil"/>
            </w:tcBorders>
            <w:shd w:val="clear" w:color="auto" w:fill="auto"/>
          </w:tcPr>
          <w:p w:rsidR="00F0226F" w:rsidRPr="00862E89" w:rsidRDefault="00F0226F" w:rsidP="001F5A30">
            <w:pPr>
              <w:pStyle w:val="Tabletext"/>
              <w:rPr>
                <w:sz w:val="16"/>
                <w:szCs w:val="16"/>
              </w:rPr>
            </w:pPr>
          </w:p>
        </w:tc>
      </w:tr>
      <w:tr w:rsidR="00F0226F" w:rsidRPr="00862E89" w:rsidTr="0050746C">
        <w:trPr>
          <w:jc w:val="center"/>
        </w:trPr>
        <w:tc>
          <w:tcPr>
            <w:tcW w:w="1471" w:type="pct"/>
            <w:tcBorders>
              <w:top w:val="nil"/>
              <w:left w:val="nil"/>
              <w:bottom w:val="nil"/>
              <w:right w:val="nil"/>
            </w:tcBorders>
            <w:shd w:val="clear" w:color="auto" w:fill="auto"/>
          </w:tcPr>
          <w:p w:rsidR="00F0226F" w:rsidRPr="00862E89" w:rsidRDefault="00F0226F" w:rsidP="00F0226F">
            <w:pPr>
              <w:pStyle w:val="Tabletext"/>
              <w:tabs>
                <w:tab w:val="center" w:leader="dot" w:pos="2268"/>
              </w:tabs>
              <w:rPr>
                <w:sz w:val="16"/>
                <w:szCs w:val="16"/>
              </w:rPr>
            </w:pPr>
            <w:r w:rsidRPr="00862E89">
              <w:rPr>
                <w:sz w:val="16"/>
                <w:szCs w:val="16"/>
              </w:rPr>
              <w:t>r 99</w:t>
            </w:r>
            <w:r w:rsidRPr="00862E89">
              <w:rPr>
                <w:sz w:val="16"/>
                <w:szCs w:val="16"/>
              </w:rPr>
              <w:tab/>
            </w:r>
          </w:p>
        </w:tc>
        <w:tc>
          <w:tcPr>
            <w:tcW w:w="3529" w:type="pct"/>
            <w:tcBorders>
              <w:top w:val="nil"/>
              <w:left w:val="nil"/>
              <w:bottom w:val="nil"/>
              <w:right w:val="nil"/>
            </w:tcBorders>
            <w:shd w:val="clear" w:color="auto" w:fill="auto"/>
          </w:tcPr>
          <w:p w:rsidR="00F0226F" w:rsidRPr="00862E89" w:rsidRDefault="00F0226F" w:rsidP="001F5A30">
            <w:pPr>
              <w:pStyle w:val="Tabletext"/>
              <w:rPr>
                <w:sz w:val="16"/>
                <w:szCs w:val="16"/>
              </w:rPr>
            </w:pPr>
            <w:r w:rsidRPr="00862E89">
              <w:rPr>
                <w:sz w:val="16"/>
                <w:szCs w:val="16"/>
              </w:rPr>
              <w:t>am F2019L01641</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1B4E8D" w:rsidP="0050453A">
            <w:pPr>
              <w:pStyle w:val="Tabletext"/>
              <w:keepNext/>
              <w:tabs>
                <w:tab w:val="center" w:leader="dot" w:pos="2268"/>
              </w:tabs>
              <w:rPr>
                <w:b/>
                <w:sz w:val="16"/>
                <w:szCs w:val="16"/>
              </w:rPr>
            </w:pPr>
            <w:r w:rsidRPr="00862E89">
              <w:rPr>
                <w:b/>
                <w:sz w:val="16"/>
                <w:szCs w:val="16"/>
              </w:rPr>
              <w:t>Part</w:t>
            </w:r>
            <w:r w:rsidR="00777022" w:rsidRPr="00862E89">
              <w:rPr>
                <w:b/>
                <w:sz w:val="16"/>
                <w:szCs w:val="16"/>
              </w:rPr>
              <w:t> </w:t>
            </w:r>
            <w:r w:rsidR="003A2FC1" w:rsidRPr="00862E89">
              <w:rPr>
                <w:b/>
                <w:sz w:val="16"/>
                <w:szCs w:val="16"/>
              </w:rPr>
              <w:t>7</w:t>
            </w:r>
            <w:r w:rsidR="00DE129E">
              <w:rPr>
                <w:b/>
                <w:sz w:val="16"/>
                <w:szCs w:val="16"/>
              </w:rPr>
              <w:noBreakHyphen/>
            </w:r>
            <w:r w:rsidR="003A2FC1" w:rsidRPr="00862E89">
              <w:rPr>
                <w:b/>
                <w:sz w:val="16"/>
                <w:szCs w:val="16"/>
              </w:rPr>
              <w:t>9</w:t>
            </w:r>
          </w:p>
        </w:tc>
        <w:tc>
          <w:tcPr>
            <w:tcW w:w="3529" w:type="pct"/>
            <w:tcBorders>
              <w:top w:val="nil"/>
              <w:left w:val="nil"/>
              <w:bottom w:val="nil"/>
              <w:right w:val="nil"/>
            </w:tcBorders>
            <w:shd w:val="clear" w:color="auto" w:fill="auto"/>
          </w:tcPr>
          <w:p w:rsidR="003A2FC1" w:rsidRPr="00862E89" w:rsidRDefault="003A2FC1" w:rsidP="0050453A">
            <w:pPr>
              <w:pStyle w:val="Tabletext"/>
              <w:keepNext/>
              <w:rPr>
                <w:sz w:val="16"/>
                <w:szCs w:val="16"/>
              </w:rPr>
            </w:pP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50453A">
            <w:pPr>
              <w:pStyle w:val="Tabletext"/>
              <w:keepNext/>
              <w:tabs>
                <w:tab w:val="center" w:leader="dot" w:pos="2268"/>
              </w:tabs>
              <w:rPr>
                <w:sz w:val="16"/>
                <w:szCs w:val="16"/>
              </w:rPr>
            </w:pPr>
            <w:r w:rsidRPr="00862E89">
              <w:rPr>
                <w:sz w:val="16"/>
                <w:szCs w:val="16"/>
              </w:rPr>
              <w:t>r. 105A</w:t>
            </w:r>
            <w:r w:rsidRPr="00862E89">
              <w:rPr>
                <w:sz w:val="16"/>
                <w:szCs w:val="16"/>
              </w:rPr>
              <w:tab/>
            </w:r>
          </w:p>
        </w:tc>
        <w:tc>
          <w:tcPr>
            <w:tcW w:w="3529" w:type="pct"/>
            <w:tcBorders>
              <w:top w:val="nil"/>
              <w:left w:val="nil"/>
              <w:bottom w:val="nil"/>
              <w:right w:val="nil"/>
            </w:tcBorders>
            <w:shd w:val="clear" w:color="auto" w:fill="auto"/>
          </w:tcPr>
          <w:p w:rsidR="003A2FC1" w:rsidRPr="00862E89" w:rsidRDefault="001B4E8D" w:rsidP="0050453A">
            <w:pPr>
              <w:pStyle w:val="Tabletext"/>
              <w:keepNext/>
              <w:rPr>
                <w:sz w:val="16"/>
                <w:szCs w:val="16"/>
              </w:rPr>
            </w:pPr>
            <w:r w:rsidRPr="00862E89">
              <w:rPr>
                <w:sz w:val="16"/>
                <w:szCs w:val="16"/>
              </w:rPr>
              <w:t>ad. 2012 No.</w:t>
            </w:r>
            <w:r w:rsidR="00777022" w:rsidRPr="00862E89">
              <w:rPr>
                <w:sz w:val="16"/>
                <w:szCs w:val="16"/>
              </w:rPr>
              <w:t> </w:t>
            </w:r>
            <w:r w:rsidR="003A2FC1" w:rsidRPr="00862E89">
              <w:rPr>
                <w:sz w:val="16"/>
                <w:szCs w:val="16"/>
              </w:rPr>
              <w:t>313</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B4261">
            <w:pPr>
              <w:pStyle w:val="Tabletext"/>
              <w:tabs>
                <w:tab w:val="center" w:leader="dot" w:pos="2268"/>
              </w:tabs>
              <w:rPr>
                <w:sz w:val="16"/>
                <w:szCs w:val="16"/>
              </w:rPr>
            </w:pPr>
            <w:r w:rsidRPr="00862E89">
              <w:rPr>
                <w:sz w:val="16"/>
                <w:szCs w:val="16"/>
              </w:rPr>
              <w:t>r. 105B</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B4E8D">
            <w:pPr>
              <w:pStyle w:val="Tabletext"/>
              <w:rPr>
                <w:sz w:val="16"/>
                <w:szCs w:val="16"/>
              </w:rPr>
            </w:pPr>
            <w:r w:rsidRPr="00862E89">
              <w:rPr>
                <w:sz w:val="16"/>
                <w:szCs w:val="16"/>
              </w:rPr>
              <w:t>ad. 2012 No.</w:t>
            </w:r>
            <w:r w:rsidR="00777022" w:rsidRPr="00862E89">
              <w:rPr>
                <w:sz w:val="16"/>
                <w:szCs w:val="16"/>
              </w:rPr>
              <w:t> </w:t>
            </w:r>
            <w:r w:rsidRPr="00862E89">
              <w:rPr>
                <w:sz w:val="16"/>
                <w:szCs w:val="16"/>
              </w:rPr>
              <w:t>313</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B4261">
            <w:pPr>
              <w:pStyle w:val="Tabletext"/>
              <w:tabs>
                <w:tab w:val="center" w:leader="dot" w:pos="2268"/>
              </w:tabs>
              <w:rPr>
                <w:sz w:val="16"/>
                <w:szCs w:val="16"/>
              </w:rPr>
            </w:pPr>
            <w:r w:rsidRPr="00862E89">
              <w:rPr>
                <w:sz w:val="16"/>
                <w:szCs w:val="16"/>
              </w:rPr>
              <w:t>r. 105C</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B4E8D">
            <w:pPr>
              <w:pStyle w:val="Tabletext"/>
              <w:rPr>
                <w:sz w:val="16"/>
                <w:szCs w:val="16"/>
              </w:rPr>
            </w:pPr>
            <w:r w:rsidRPr="00862E89">
              <w:rPr>
                <w:sz w:val="16"/>
                <w:szCs w:val="16"/>
              </w:rPr>
              <w:t>ad. 2012 No.</w:t>
            </w:r>
            <w:r w:rsidR="00777022" w:rsidRPr="00862E89">
              <w:rPr>
                <w:sz w:val="16"/>
                <w:szCs w:val="16"/>
              </w:rPr>
              <w:t> </w:t>
            </w:r>
            <w:r w:rsidRPr="00862E89">
              <w:rPr>
                <w:sz w:val="16"/>
                <w:szCs w:val="16"/>
              </w:rPr>
              <w:t>313</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B4261">
            <w:pPr>
              <w:pStyle w:val="Tabletext"/>
              <w:tabs>
                <w:tab w:val="center" w:leader="dot" w:pos="2268"/>
              </w:tabs>
              <w:rPr>
                <w:sz w:val="16"/>
                <w:szCs w:val="16"/>
              </w:rPr>
            </w:pPr>
            <w:r w:rsidRPr="00862E89">
              <w:rPr>
                <w:sz w:val="16"/>
                <w:szCs w:val="16"/>
              </w:rPr>
              <w:t>r. 105D</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B4E8D">
            <w:pPr>
              <w:pStyle w:val="Tabletext"/>
              <w:rPr>
                <w:sz w:val="16"/>
                <w:szCs w:val="16"/>
              </w:rPr>
            </w:pPr>
            <w:r w:rsidRPr="00862E89">
              <w:rPr>
                <w:sz w:val="16"/>
                <w:szCs w:val="16"/>
              </w:rPr>
              <w:t>ad. 2012 No.</w:t>
            </w:r>
            <w:r w:rsidR="00777022" w:rsidRPr="00862E89">
              <w:rPr>
                <w:sz w:val="16"/>
                <w:szCs w:val="16"/>
              </w:rPr>
              <w:t> </w:t>
            </w:r>
            <w:r w:rsidRPr="00862E89">
              <w:rPr>
                <w:sz w:val="16"/>
                <w:szCs w:val="16"/>
              </w:rPr>
              <w:t>313</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B4261">
            <w:pPr>
              <w:pStyle w:val="Tabletext"/>
              <w:tabs>
                <w:tab w:val="center" w:leader="dot" w:pos="2268"/>
              </w:tabs>
              <w:rPr>
                <w:sz w:val="16"/>
                <w:szCs w:val="16"/>
              </w:rPr>
            </w:pPr>
            <w:r w:rsidRPr="00862E89">
              <w:rPr>
                <w:sz w:val="16"/>
                <w:szCs w:val="16"/>
              </w:rPr>
              <w:t>r. 105E</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B4E8D">
            <w:pPr>
              <w:pStyle w:val="Tabletext"/>
              <w:rPr>
                <w:sz w:val="16"/>
                <w:szCs w:val="16"/>
              </w:rPr>
            </w:pPr>
            <w:r w:rsidRPr="00862E89">
              <w:rPr>
                <w:sz w:val="16"/>
                <w:szCs w:val="16"/>
              </w:rPr>
              <w:t>ad. 2012 No.</w:t>
            </w:r>
            <w:r w:rsidR="00777022" w:rsidRPr="00862E89">
              <w:rPr>
                <w:sz w:val="16"/>
                <w:szCs w:val="16"/>
              </w:rPr>
              <w:t> </w:t>
            </w:r>
            <w:r w:rsidRPr="00862E89">
              <w:rPr>
                <w:sz w:val="16"/>
                <w:szCs w:val="16"/>
              </w:rPr>
              <w:t>313</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B4261">
            <w:pPr>
              <w:pStyle w:val="Tabletext"/>
              <w:tabs>
                <w:tab w:val="center" w:leader="dot" w:pos="2268"/>
              </w:tabs>
              <w:rPr>
                <w:sz w:val="16"/>
                <w:szCs w:val="16"/>
              </w:rPr>
            </w:pPr>
            <w:r w:rsidRPr="00862E89">
              <w:rPr>
                <w:sz w:val="16"/>
                <w:szCs w:val="16"/>
              </w:rPr>
              <w:t>r. 105G</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684663">
            <w:pPr>
              <w:pStyle w:val="Tabletext"/>
              <w:rPr>
                <w:sz w:val="16"/>
                <w:szCs w:val="16"/>
              </w:rPr>
            </w:pPr>
            <w:r w:rsidRPr="00862E89">
              <w:rPr>
                <w:sz w:val="16"/>
                <w:szCs w:val="16"/>
              </w:rPr>
              <w:t>ad. 2012 No.</w:t>
            </w:r>
            <w:r w:rsidR="00777022" w:rsidRPr="00862E89">
              <w:rPr>
                <w:sz w:val="16"/>
                <w:szCs w:val="16"/>
              </w:rPr>
              <w:t> </w:t>
            </w:r>
            <w:r w:rsidRPr="00862E89">
              <w:rPr>
                <w:sz w:val="16"/>
                <w:szCs w:val="16"/>
              </w:rPr>
              <w:t>313</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B4261">
            <w:pPr>
              <w:pStyle w:val="Tabletext"/>
              <w:tabs>
                <w:tab w:val="center" w:leader="dot" w:pos="2268"/>
              </w:tabs>
              <w:rPr>
                <w:sz w:val="16"/>
                <w:szCs w:val="16"/>
              </w:rPr>
            </w:pPr>
            <w:r w:rsidRPr="00862E89">
              <w:rPr>
                <w:sz w:val="16"/>
                <w:szCs w:val="16"/>
              </w:rPr>
              <w:t>r. 105H</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684663">
            <w:pPr>
              <w:pStyle w:val="Tabletext"/>
              <w:rPr>
                <w:sz w:val="16"/>
                <w:szCs w:val="16"/>
              </w:rPr>
            </w:pPr>
            <w:r w:rsidRPr="00862E89">
              <w:rPr>
                <w:sz w:val="16"/>
                <w:szCs w:val="16"/>
              </w:rPr>
              <w:t>ad. 2012 No.</w:t>
            </w:r>
            <w:r w:rsidR="00777022" w:rsidRPr="00862E89">
              <w:rPr>
                <w:sz w:val="16"/>
                <w:szCs w:val="16"/>
              </w:rPr>
              <w:t> </w:t>
            </w:r>
            <w:r w:rsidRPr="00862E89">
              <w:rPr>
                <w:sz w:val="16"/>
                <w:szCs w:val="16"/>
              </w:rPr>
              <w:t>313</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B4261">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3A2FC1" w:rsidRPr="00862E89" w:rsidRDefault="003A2FC1" w:rsidP="00684663">
            <w:pPr>
              <w:pStyle w:val="Tabletext"/>
              <w:rPr>
                <w:sz w:val="16"/>
                <w:szCs w:val="16"/>
              </w:rPr>
            </w:pPr>
            <w:r w:rsidRPr="00862E89">
              <w:rPr>
                <w:sz w:val="16"/>
                <w:szCs w:val="16"/>
              </w:rPr>
              <w:t>rep. No.</w:t>
            </w:r>
            <w:r w:rsidR="00777022" w:rsidRPr="00862E89">
              <w:rPr>
                <w:sz w:val="16"/>
                <w:szCs w:val="16"/>
              </w:rPr>
              <w:t> </w:t>
            </w:r>
            <w:r w:rsidRPr="00862E89">
              <w:rPr>
                <w:sz w:val="16"/>
                <w:szCs w:val="16"/>
              </w:rPr>
              <w:t>43, 2013</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B4261">
            <w:pPr>
              <w:pStyle w:val="Tabletext"/>
              <w:tabs>
                <w:tab w:val="center" w:leader="dot" w:pos="2268"/>
              </w:tabs>
              <w:rPr>
                <w:sz w:val="16"/>
                <w:szCs w:val="16"/>
              </w:rPr>
            </w:pPr>
            <w:r w:rsidRPr="00862E89">
              <w:rPr>
                <w:sz w:val="16"/>
                <w:szCs w:val="16"/>
              </w:rPr>
              <w:t>r. 105J</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684663">
            <w:pPr>
              <w:pStyle w:val="Tabletext"/>
              <w:rPr>
                <w:sz w:val="16"/>
                <w:szCs w:val="16"/>
              </w:rPr>
            </w:pPr>
            <w:r w:rsidRPr="00862E89">
              <w:rPr>
                <w:sz w:val="16"/>
                <w:szCs w:val="16"/>
              </w:rPr>
              <w:t>ad. 2012 No.</w:t>
            </w:r>
            <w:r w:rsidR="00777022" w:rsidRPr="00862E89">
              <w:rPr>
                <w:sz w:val="16"/>
                <w:szCs w:val="16"/>
              </w:rPr>
              <w:t> </w:t>
            </w:r>
            <w:r w:rsidRPr="00862E89">
              <w:rPr>
                <w:sz w:val="16"/>
                <w:szCs w:val="16"/>
              </w:rPr>
              <w:t>313</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B4261">
            <w:pPr>
              <w:pStyle w:val="Tabletext"/>
              <w:tabs>
                <w:tab w:val="center" w:leader="dot" w:pos="2268"/>
              </w:tabs>
              <w:rPr>
                <w:sz w:val="16"/>
                <w:szCs w:val="16"/>
              </w:rPr>
            </w:pPr>
            <w:r w:rsidRPr="00862E89">
              <w:rPr>
                <w:sz w:val="16"/>
                <w:szCs w:val="16"/>
              </w:rPr>
              <w:t>r. 105K</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684663">
            <w:pPr>
              <w:pStyle w:val="Tabletext"/>
              <w:rPr>
                <w:sz w:val="16"/>
                <w:szCs w:val="16"/>
              </w:rPr>
            </w:pPr>
            <w:r w:rsidRPr="00862E89">
              <w:rPr>
                <w:sz w:val="16"/>
                <w:szCs w:val="16"/>
              </w:rPr>
              <w:t>ad. No.</w:t>
            </w:r>
            <w:r w:rsidR="00777022" w:rsidRPr="00862E89">
              <w:rPr>
                <w:sz w:val="16"/>
                <w:szCs w:val="16"/>
              </w:rPr>
              <w:t> </w:t>
            </w:r>
            <w:r w:rsidRPr="00862E89">
              <w:rPr>
                <w:sz w:val="16"/>
                <w:szCs w:val="16"/>
              </w:rPr>
              <w:t>43, 2013</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B4261">
            <w:pPr>
              <w:pStyle w:val="Tabletext"/>
              <w:tabs>
                <w:tab w:val="center" w:leader="dot" w:pos="2268"/>
              </w:tabs>
              <w:rPr>
                <w:sz w:val="16"/>
                <w:szCs w:val="16"/>
              </w:rPr>
            </w:pPr>
            <w:r w:rsidRPr="00862E89">
              <w:rPr>
                <w:sz w:val="16"/>
                <w:szCs w:val="16"/>
              </w:rPr>
              <w:t>r. 105L</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684663">
            <w:pPr>
              <w:pStyle w:val="Tabletext"/>
              <w:rPr>
                <w:sz w:val="16"/>
                <w:szCs w:val="16"/>
              </w:rPr>
            </w:pPr>
            <w:r w:rsidRPr="00862E89">
              <w:rPr>
                <w:sz w:val="16"/>
                <w:szCs w:val="16"/>
              </w:rPr>
              <w:t>ad. 2012 No.</w:t>
            </w:r>
            <w:r w:rsidR="00777022" w:rsidRPr="00862E89">
              <w:rPr>
                <w:sz w:val="16"/>
                <w:szCs w:val="16"/>
              </w:rPr>
              <w:t> </w:t>
            </w:r>
            <w:r w:rsidRPr="00862E89">
              <w:rPr>
                <w:sz w:val="16"/>
                <w:szCs w:val="16"/>
              </w:rPr>
              <w:t>313</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b/>
                <w:sz w:val="16"/>
                <w:szCs w:val="16"/>
              </w:rPr>
              <w:t>Part</w:t>
            </w:r>
            <w:r w:rsidR="00777022" w:rsidRPr="00862E89">
              <w:rPr>
                <w:b/>
                <w:sz w:val="16"/>
                <w:szCs w:val="16"/>
              </w:rPr>
              <w:t> </w:t>
            </w:r>
            <w:r w:rsidRPr="00862E89">
              <w:rPr>
                <w:b/>
                <w:sz w:val="16"/>
                <w:szCs w:val="16"/>
              </w:rPr>
              <w:t>7</w:t>
            </w:r>
            <w:r w:rsidR="00DE129E">
              <w:rPr>
                <w:b/>
                <w:sz w:val="16"/>
                <w:szCs w:val="16"/>
              </w:rPr>
              <w:noBreakHyphen/>
            </w:r>
            <w:r w:rsidRPr="00862E89">
              <w:rPr>
                <w:b/>
                <w:sz w:val="16"/>
                <w:szCs w:val="16"/>
              </w:rPr>
              <w:t>10</w:t>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p>
        </w:tc>
      </w:tr>
      <w:tr w:rsidR="00230BA7" w:rsidRPr="00862E89" w:rsidTr="0050746C">
        <w:trPr>
          <w:jc w:val="center"/>
        </w:trPr>
        <w:tc>
          <w:tcPr>
            <w:tcW w:w="1471" w:type="pct"/>
            <w:tcBorders>
              <w:top w:val="nil"/>
              <w:left w:val="nil"/>
              <w:bottom w:val="nil"/>
              <w:right w:val="nil"/>
            </w:tcBorders>
            <w:shd w:val="clear" w:color="auto" w:fill="auto"/>
          </w:tcPr>
          <w:p w:rsidR="00230BA7" w:rsidRPr="00862E89" w:rsidRDefault="00230BA7" w:rsidP="005E6387">
            <w:pPr>
              <w:pStyle w:val="Tabletext"/>
              <w:tabs>
                <w:tab w:val="center" w:leader="dot" w:pos="2268"/>
              </w:tabs>
              <w:rPr>
                <w:sz w:val="16"/>
                <w:szCs w:val="16"/>
              </w:rPr>
            </w:pPr>
            <w:r w:rsidRPr="00862E89">
              <w:rPr>
                <w:sz w:val="16"/>
                <w:szCs w:val="16"/>
              </w:rPr>
              <w:t>r 109</w:t>
            </w:r>
            <w:r w:rsidRPr="00862E89">
              <w:rPr>
                <w:sz w:val="16"/>
                <w:szCs w:val="16"/>
              </w:rPr>
              <w:tab/>
            </w:r>
          </w:p>
        </w:tc>
        <w:tc>
          <w:tcPr>
            <w:tcW w:w="3529" w:type="pct"/>
            <w:tcBorders>
              <w:top w:val="nil"/>
              <w:left w:val="nil"/>
              <w:bottom w:val="nil"/>
              <w:right w:val="nil"/>
            </w:tcBorders>
            <w:shd w:val="clear" w:color="auto" w:fill="auto"/>
          </w:tcPr>
          <w:p w:rsidR="00230BA7" w:rsidRPr="00862E89" w:rsidRDefault="00230BA7" w:rsidP="001F5A30">
            <w:pPr>
              <w:pStyle w:val="Tabletext"/>
              <w:rPr>
                <w:sz w:val="16"/>
                <w:szCs w:val="16"/>
              </w:rPr>
            </w:pPr>
            <w:r w:rsidRPr="00862E89">
              <w:rPr>
                <w:sz w:val="16"/>
                <w:szCs w:val="16"/>
              </w:rPr>
              <w:t>am F2020L01189</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16E77">
            <w:pPr>
              <w:pStyle w:val="Tabletext"/>
              <w:tabs>
                <w:tab w:val="center" w:leader="dot" w:pos="2268"/>
              </w:tabs>
              <w:rPr>
                <w:sz w:val="16"/>
                <w:szCs w:val="16"/>
              </w:rPr>
            </w:pPr>
            <w:r w:rsidRPr="00862E89">
              <w:rPr>
                <w:sz w:val="16"/>
                <w:szCs w:val="16"/>
              </w:rPr>
              <w:t>r. 110A</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ad. No.</w:t>
            </w:r>
            <w:r w:rsidR="00777022" w:rsidRPr="00862E89">
              <w:rPr>
                <w:sz w:val="16"/>
                <w:szCs w:val="16"/>
              </w:rPr>
              <w:t> </w:t>
            </w:r>
            <w:r w:rsidRPr="00862E89">
              <w:rPr>
                <w:sz w:val="16"/>
                <w:szCs w:val="16"/>
              </w:rPr>
              <w:t>85, 2013</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33037B">
            <w:pPr>
              <w:pStyle w:val="Tabletext"/>
              <w:keepNext/>
              <w:keepLines/>
              <w:tabs>
                <w:tab w:val="center" w:leader="dot" w:pos="2268"/>
              </w:tabs>
              <w:rPr>
                <w:sz w:val="16"/>
                <w:szCs w:val="16"/>
              </w:rPr>
            </w:pPr>
            <w:r w:rsidRPr="00862E89">
              <w:rPr>
                <w:sz w:val="16"/>
                <w:szCs w:val="16"/>
              </w:rPr>
              <w:t>r. 111A</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33037B">
            <w:pPr>
              <w:pStyle w:val="Tabletext"/>
              <w:keepNext/>
              <w:keepLines/>
              <w:rPr>
                <w:sz w:val="16"/>
                <w:szCs w:val="16"/>
              </w:rPr>
            </w:pPr>
            <w:r w:rsidRPr="00862E89">
              <w:rPr>
                <w:sz w:val="16"/>
                <w:szCs w:val="16"/>
              </w:rPr>
              <w:t>ad. 2010 No.</w:t>
            </w:r>
            <w:r w:rsidR="00777022" w:rsidRPr="00862E89">
              <w:rPr>
                <w:sz w:val="16"/>
                <w:szCs w:val="16"/>
              </w:rPr>
              <w:t> </w:t>
            </w:r>
            <w:r w:rsidRPr="00862E89">
              <w:rPr>
                <w:sz w:val="16"/>
                <w:szCs w:val="16"/>
              </w:rPr>
              <w:t>137</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33037B">
            <w:pPr>
              <w:pStyle w:val="Tabletext"/>
              <w:keepNext/>
              <w:keepLines/>
              <w:tabs>
                <w:tab w:val="center" w:leader="dot" w:pos="2268"/>
              </w:tabs>
              <w:rPr>
                <w:sz w:val="16"/>
                <w:szCs w:val="16"/>
              </w:rPr>
            </w:pPr>
          </w:p>
        </w:tc>
        <w:tc>
          <w:tcPr>
            <w:tcW w:w="3529" w:type="pct"/>
            <w:tcBorders>
              <w:top w:val="nil"/>
              <w:left w:val="nil"/>
              <w:bottom w:val="nil"/>
              <w:right w:val="nil"/>
            </w:tcBorders>
            <w:shd w:val="clear" w:color="auto" w:fill="auto"/>
          </w:tcPr>
          <w:p w:rsidR="003A2FC1" w:rsidRPr="00862E89" w:rsidRDefault="003A2FC1" w:rsidP="0033037B">
            <w:pPr>
              <w:pStyle w:val="Tabletext"/>
              <w:keepNext/>
              <w:keepLines/>
              <w:rPr>
                <w:sz w:val="16"/>
                <w:szCs w:val="16"/>
              </w:rPr>
            </w:pPr>
            <w:r w:rsidRPr="00862E89">
              <w:rPr>
                <w:sz w:val="16"/>
                <w:szCs w:val="16"/>
              </w:rPr>
              <w:t>am. 2010 No.</w:t>
            </w:r>
            <w:r w:rsidR="00777022" w:rsidRPr="00862E89">
              <w:rPr>
                <w:sz w:val="16"/>
                <w:szCs w:val="16"/>
              </w:rPr>
              <w:t> </w:t>
            </w:r>
            <w:r w:rsidRPr="00862E89">
              <w:rPr>
                <w:sz w:val="16"/>
                <w:szCs w:val="16"/>
              </w:rPr>
              <w:t>235</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477DEC">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rep. No.</w:t>
            </w:r>
            <w:r w:rsidR="00777022" w:rsidRPr="00862E89">
              <w:rPr>
                <w:sz w:val="16"/>
                <w:szCs w:val="16"/>
              </w:rPr>
              <w:t> </w:t>
            </w:r>
            <w:r w:rsidRPr="00862E89">
              <w:rPr>
                <w:sz w:val="16"/>
                <w:szCs w:val="16"/>
              </w:rPr>
              <w:t>43, 2013</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477DEC">
            <w:pPr>
              <w:pStyle w:val="Tabletext"/>
              <w:tabs>
                <w:tab w:val="center" w:leader="dot" w:pos="2268"/>
              </w:tabs>
              <w:rPr>
                <w:b/>
                <w:sz w:val="16"/>
                <w:szCs w:val="16"/>
              </w:rPr>
            </w:pPr>
            <w:r w:rsidRPr="00862E89">
              <w:rPr>
                <w:b/>
                <w:sz w:val="16"/>
                <w:szCs w:val="16"/>
              </w:rPr>
              <w:lastRenderedPageBreak/>
              <w:t>Part</w:t>
            </w:r>
            <w:r w:rsidR="00777022" w:rsidRPr="00862E89">
              <w:rPr>
                <w:b/>
                <w:sz w:val="16"/>
                <w:szCs w:val="16"/>
              </w:rPr>
              <w:t> </w:t>
            </w:r>
            <w:r w:rsidRPr="00862E89">
              <w:rPr>
                <w:b/>
                <w:sz w:val="16"/>
                <w:szCs w:val="16"/>
              </w:rPr>
              <w:t>7</w:t>
            </w:r>
            <w:r w:rsidR="00DE129E">
              <w:rPr>
                <w:b/>
                <w:sz w:val="16"/>
                <w:szCs w:val="16"/>
              </w:rPr>
              <w:noBreakHyphen/>
            </w:r>
            <w:r w:rsidRPr="00862E89">
              <w:rPr>
                <w:b/>
                <w:sz w:val="16"/>
                <w:szCs w:val="16"/>
              </w:rPr>
              <w:t>11</w:t>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p>
        </w:tc>
      </w:tr>
      <w:tr w:rsidR="00F76C69" w:rsidRPr="00862E89" w:rsidTr="0050746C">
        <w:trPr>
          <w:jc w:val="center"/>
        </w:trPr>
        <w:tc>
          <w:tcPr>
            <w:tcW w:w="1471" w:type="pct"/>
            <w:tcBorders>
              <w:top w:val="nil"/>
              <w:left w:val="nil"/>
              <w:bottom w:val="nil"/>
              <w:right w:val="nil"/>
            </w:tcBorders>
            <w:shd w:val="clear" w:color="auto" w:fill="auto"/>
          </w:tcPr>
          <w:p w:rsidR="00F76C69" w:rsidRPr="00862E89" w:rsidRDefault="00F76C69" w:rsidP="00477DEC">
            <w:pPr>
              <w:pStyle w:val="Tabletext"/>
              <w:tabs>
                <w:tab w:val="center" w:leader="dot" w:pos="2268"/>
              </w:tabs>
              <w:rPr>
                <w:sz w:val="16"/>
                <w:szCs w:val="16"/>
              </w:rPr>
            </w:pPr>
            <w:r w:rsidRPr="00862E89">
              <w:rPr>
                <w:sz w:val="16"/>
                <w:szCs w:val="16"/>
              </w:rPr>
              <w:t>Part</w:t>
            </w:r>
            <w:r w:rsidR="00777022" w:rsidRPr="00862E89">
              <w:rPr>
                <w:sz w:val="16"/>
                <w:szCs w:val="16"/>
              </w:rPr>
              <w:t> </w:t>
            </w:r>
            <w:r w:rsidRPr="00862E89">
              <w:rPr>
                <w:sz w:val="16"/>
                <w:szCs w:val="16"/>
              </w:rPr>
              <w:t>7</w:t>
            </w:r>
            <w:r w:rsidR="00DE129E">
              <w:rPr>
                <w:sz w:val="16"/>
                <w:szCs w:val="16"/>
              </w:rPr>
              <w:noBreakHyphen/>
            </w:r>
            <w:r w:rsidRPr="00862E89">
              <w:rPr>
                <w:sz w:val="16"/>
                <w:szCs w:val="16"/>
              </w:rPr>
              <w:t>11 heading</w:t>
            </w:r>
            <w:r w:rsidRPr="00862E89">
              <w:rPr>
                <w:sz w:val="16"/>
                <w:szCs w:val="16"/>
              </w:rPr>
              <w:tab/>
            </w:r>
          </w:p>
        </w:tc>
        <w:tc>
          <w:tcPr>
            <w:tcW w:w="3529" w:type="pct"/>
            <w:tcBorders>
              <w:top w:val="nil"/>
              <w:left w:val="nil"/>
              <w:bottom w:val="nil"/>
              <w:right w:val="nil"/>
            </w:tcBorders>
            <w:shd w:val="clear" w:color="auto" w:fill="auto"/>
          </w:tcPr>
          <w:p w:rsidR="00F76C69" w:rsidRPr="00862E89" w:rsidRDefault="00F76C69" w:rsidP="001F5A30">
            <w:pPr>
              <w:pStyle w:val="Tabletext"/>
              <w:rPr>
                <w:sz w:val="16"/>
                <w:szCs w:val="16"/>
              </w:rPr>
            </w:pPr>
            <w:r w:rsidRPr="00862E89">
              <w:rPr>
                <w:sz w:val="16"/>
                <w:szCs w:val="16"/>
              </w:rPr>
              <w:t>am F2019L01641</w:t>
            </w:r>
          </w:p>
        </w:tc>
      </w:tr>
      <w:tr w:rsidR="00201713" w:rsidRPr="00862E89" w:rsidTr="0050746C">
        <w:trPr>
          <w:jc w:val="center"/>
        </w:trPr>
        <w:tc>
          <w:tcPr>
            <w:tcW w:w="1471" w:type="pct"/>
            <w:tcBorders>
              <w:top w:val="nil"/>
              <w:left w:val="nil"/>
              <w:bottom w:val="nil"/>
              <w:right w:val="nil"/>
            </w:tcBorders>
            <w:shd w:val="clear" w:color="auto" w:fill="auto"/>
          </w:tcPr>
          <w:p w:rsidR="00201713" w:rsidRPr="00862E89" w:rsidRDefault="00537BB7" w:rsidP="00477DEC">
            <w:pPr>
              <w:pStyle w:val="Tabletext"/>
              <w:tabs>
                <w:tab w:val="center" w:leader="dot" w:pos="2268"/>
              </w:tabs>
              <w:rPr>
                <w:b/>
                <w:sz w:val="16"/>
                <w:szCs w:val="16"/>
              </w:rPr>
            </w:pPr>
            <w:r w:rsidRPr="00862E89">
              <w:rPr>
                <w:b/>
                <w:sz w:val="16"/>
                <w:szCs w:val="16"/>
              </w:rPr>
              <w:t>Division 1</w:t>
            </w:r>
          </w:p>
        </w:tc>
        <w:tc>
          <w:tcPr>
            <w:tcW w:w="3529" w:type="pct"/>
            <w:tcBorders>
              <w:top w:val="nil"/>
              <w:left w:val="nil"/>
              <w:bottom w:val="nil"/>
              <w:right w:val="nil"/>
            </w:tcBorders>
            <w:shd w:val="clear" w:color="auto" w:fill="auto"/>
          </w:tcPr>
          <w:p w:rsidR="00201713" w:rsidRPr="00862E89" w:rsidRDefault="00201713" w:rsidP="001F5A30">
            <w:pPr>
              <w:pStyle w:val="Tabletext"/>
              <w:rPr>
                <w:sz w:val="16"/>
                <w:szCs w:val="16"/>
              </w:rPr>
            </w:pPr>
          </w:p>
        </w:tc>
      </w:tr>
      <w:tr w:rsidR="00201713" w:rsidRPr="00862E89" w:rsidTr="0050746C">
        <w:trPr>
          <w:jc w:val="center"/>
        </w:trPr>
        <w:tc>
          <w:tcPr>
            <w:tcW w:w="1471" w:type="pct"/>
            <w:tcBorders>
              <w:top w:val="nil"/>
              <w:left w:val="nil"/>
              <w:bottom w:val="nil"/>
              <w:right w:val="nil"/>
            </w:tcBorders>
            <w:shd w:val="clear" w:color="auto" w:fill="auto"/>
          </w:tcPr>
          <w:p w:rsidR="00201713" w:rsidRPr="00862E89" w:rsidRDefault="00537BB7" w:rsidP="00477DEC">
            <w:pPr>
              <w:pStyle w:val="Tabletext"/>
              <w:tabs>
                <w:tab w:val="center" w:leader="dot" w:pos="2268"/>
              </w:tabs>
              <w:rPr>
                <w:sz w:val="16"/>
                <w:szCs w:val="16"/>
              </w:rPr>
            </w:pPr>
            <w:r w:rsidRPr="00862E89">
              <w:rPr>
                <w:sz w:val="16"/>
                <w:szCs w:val="16"/>
              </w:rPr>
              <w:t>Division 1</w:t>
            </w:r>
            <w:r w:rsidR="009910D5" w:rsidRPr="00862E89">
              <w:rPr>
                <w:sz w:val="16"/>
                <w:szCs w:val="16"/>
              </w:rPr>
              <w:t xml:space="preserve"> heading</w:t>
            </w:r>
            <w:r w:rsidR="00201713" w:rsidRPr="00862E89">
              <w:rPr>
                <w:sz w:val="16"/>
                <w:szCs w:val="16"/>
              </w:rPr>
              <w:tab/>
            </w:r>
          </w:p>
        </w:tc>
        <w:tc>
          <w:tcPr>
            <w:tcW w:w="3529" w:type="pct"/>
            <w:tcBorders>
              <w:top w:val="nil"/>
              <w:left w:val="nil"/>
              <w:bottom w:val="nil"/>
              <w:right w:val="nil"/>
            </w:tcBorders>
            <w:shd w:val="clear" w:color="auto" w:fill="auto"/>
          </w:tcPr>
          <w:p w:rsidR="00201713" w:rsidRPr="00862E89" w:rsidRDefault="00201713" w:rsidP="001F5A30">
            <w:pPr>
              <w:pStyle w:val="Tabletext"/>
              <w:rPr>
                <w:sz w:val="16"/>
                <w:szCs w:val="16"/>
              </w:rPr>
            </w:pPr>
            <w:r w:rsidRPr="00862E89">
              <w:rPr>
                <w:sz w:val="16"/>
                <w:szCs w:val="16"/>
              </w:rPr>
              <w:t>ad F2019L01641</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477DEC">
            <w:pPr>
              <w:pStyle w:val="Tabletext"/>
              <w:tabs>
                <w:tab w:val="center" w:leader="dot" w:pos="2268"/>
              </w:tabs>
              <w:rPr>
                <w:sz w:val="16"/>
                <w:szCs w:val="16"/>
              </w:rPr>
            </w:pPr>
            <w:r w:rsidRPr="00862E89">
              <w:rPr>
                <w:sz w:val="16"/>
                <w:szCs w:val="16"/>
              </w:rPr>
              <w:t>r 112</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423852">
            <w:pPr>
              <w:pStyle w:val="Tabletext"/>
              <w:rPr>
                <w:sz w:val="16"/>
                <w:szCs w:val="16"/>
              </w:rPr>
            </w:pPr>
            <w:r w:rsidRPr="00862E89">
              <w:rPr>
                <w:sz w:val="16"/>
                <w:szCs w:val="16"/>
              </w:rPr>
              <w:t>(1) exp 30</w:t>
            </w:r>
            <w:r w:rsidR="00777022" w:rsidRPr="00862E89">
              <w:rPr>
                <w:sz w:val="16"/>
                <w:szCs w:val="16"/>
              </w:rPr>
              <w:t> </w:t>
            </w:r>
            <w:r w:rsidRPr="00862E89">
              <w:rPr>
                <w:sz w:val="16"/>
                <w:szCs w:val="16"/>
              </w:rPr>
              <w:t>June 2012 (r 112(4))</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477DEC">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3A2FC1" w:rsidRPr="00862E89" w:rsidRDefault="003A2FC1" w:rsidP="00423852">
            <w:pPr>
              <w:pStyle w:val="Tabletext"/>
              <w:rPr>
                <w:sz w:val="16"/>
                <w:szCs w:val="16"/>
              </w:rPr>
            </w:pPr>
            <w:r w:rsidRPr="00862E89">
              <w:rPr>
                <w:sz w:val="16"/>
                <w:szCs w:val="16"/>
              </w:rPr>
              <w:t>(3) exp 30</w:t>
            </w:r>
            <w:r w:rsidR="00777022" w:rsidRPr="00862E89">
              <w:rPr>
                <w:sz w:val="16"/>
                <w:szCs w:val="16"/>
              </w:rPr>
              <w:t> </w:t>
            </w:r>
            <w:r w:rsidRPr="00862E89">
              <w:rPr>
                <w:sz w:val="16"/>
                <w:szCs w:val="16"/>
              </w:rPr>
              <w:t>June 2012 (r 112(4))</w:t>
            </w:r>
          </w:p>
        </w:tc>
      </w:tr>
      <w:tr w:rsidR="00201713" w:rsidRPr="00862E89" w:rsidTr="0050746C">
        <w:trPr>
          <w:jc w:val="center"/>
        </w:trPr>
        <w:tc>
          <w:tcPr>
            <w:tcW w:w="1471" w:type="pct"/>
            <w:tcBorders>
              <w:top w:val="nil"/>
              <w:left w:val="nil"/>
              <w:bottom w:val="nil"/>
              <w:right w:val="nil"/>
            </w:tcBorders>
            <w:shd w:val="clear" w:color="auto" w:fill="auto"/>
          </w:tcPr>
          <w:p w:rsidR="00201713" w:rsidRPr="00862E89" w:rsidRDefault="00537BB7" w:rsidP="004A4453">
            <w:pPr>
              <w:pStyle w:val="Tabletext"/>
              <w:keepNext/>
              <w:tabs>
                <w:tab w:val="center" w:leader="dot" w:pos="2268"/>
              </w:tabs>
              <w:rPr>
                <w:b/>
                <w:sz w:val="16"/>
                <w:szCs w:val="16"/>
              </w:rPr>
            </w:pPr>
            <w:r w:rsidRPr="00862E89">
              <w:rPr>
                <w:b/>
                <w:sz w:val="16"/>
                <w:szCs w:val="16"/>
              </w:rPr>
              <w:t>Division 2</w:t>
            </w:r>
          </w:p>
        </w:tc>
        <w:tc>
          <w:tcPr>
            <w:tcW w:w="3529" w:type="pct"/>
            <w:tcBorders>
              <w:top w:val="nil"/>
              <w:left w:val="nil"/>
              <w:bottom w:val="nil"/>
              <w:right w:val="nil"/>
            </w:tcBorders>
            <w:shd w:val="clear" w:color="auto" w:fill="auto"/>
          </w:tcPr>
          <w:p w:rsidR="00201713" w:rsidRPr="00862E89" w:rsidRDefault="00201713" w:rsidP="004A4453">
            <w:pPr>
              <w:pStyle w:val="Tabletext"/>
              <w:keepNext/>
              <w:rPr>
                <w:sz w:val="16"/>
                <w:szCs w:val="16"/>
              </w:rPr>
            </w:pPr>
          </w:p>
        </w:tc>
      </w:tr>
      <w:tr w:rsidR="00201713" w:rsidRPr="00862E89" w:rsidTr="0050746C">
        <w:trPr>
          <w:jc w:val="center"/>
        </w:trPr>
        <w:tc>
          <w:tcPr>
            <w:tcW w:w="1471" w:type="pct"/>
            <w:tcBorders>
              <w:top w:val="nil"/>
              <w:left w:val="nil"/>
              <w:bottom w:val="nil"/>
              <w:right w:val="nil"/>
            </w:tcBorders>
            <w:shd w:val="clear" w:color="auto" w:fill="auto"/>
          </w:tcPr>
          <w:p w:rsidR="00201713" w:rsidRPr="00862E89" w:rsidRDefault="00537BB7" w:rsidP="00477DEC">
            <w:pPr>
              <w:pStyle w:val="Tabletext"/>
              <w:tabs>
                <w:tab w:val="center" w:leader="dot" w:pos="2268"/>
              </w:tabs>
              <w:rPr>
                <w:sz w:val="16"/>
                <w:szCs w:val="16"/>
              </w:rPr>
            </w:pPr>
            <w:r w:rsidRPr="00862E89">
              <w:rPr>
                <w:sz w:val="16"/>
                <w:szCs w:val="16"/>
              </w:rPr>
              <w:t>Division 2</w:t>
            </w:r>
            <w:r w:rsidR="00201713" w:rsidRPr="00862E89">
              <w:rPr>
                <w:sz w:val="16"/>
                <w:szCs w:val="16"/>
              </w:rPr>
              <w:tab/>
            </w:r>
          </w:p>
        </w:tc>
        <w:tc>
          <w:tcPr>
            <w:tcW w:w="3529" w:type="pct"/>
            <w:tcBorders>
              <w:top w:val="nil"/>
              <w:left w:val="nil"/>
              <w:bottom w:val="nil"/>
              <w:right w:val="nil"/>
            </w:tcBorders>
            <w:shd w:val="clear" w:color="auto" w:fill="auto"/>
          </w:tcPr>
          <w:p w:rsidR="00201713" w:rsidRPr="00862E89" w:rsidRDefault="00201713" w:rsidP="00423852">
            <w:pPr>
              <w:pStyle w:val="Tabletext"/>
              <w:rPr>
                <w:sz w:val="16"/>
                <w:szCs w:val="16"/>
              </w:rPr>
            </w:pPr>
            <w:r w:rsidRPr="00862E89">
              <w:rPr>
                <w:sz w:val="16"/>
                <w:szCs w:val="16"/>
              </w:rPr>
              <w:t>ad F2019L01641</w:t>
            </w:r>
          </w:p>
        </w:tc>
      </w:tr>
      <w:tr w:rsidR="00201713" w:rsidRPr="00862E89" w:rsidTr="0050746C">
        <w:trPr>
          <w:jc w:val="center"/>
        </w:trPr>
        <w:tc>
          <w:tcPr>
            <w:tcW w:w="1471" w:type="pct"/>
            <w:tcBorders>
              <w:top w:val="nil"/>
              <w:left w:val="nil"/>
              <w:bottom w:val="nil"/>
              <w:right w:val="nil"/>
            </w:tcBorders>
            <w:shd w:val="clear" w:color="auto" w:fill="auto"/>
          </w:tcPr>
          <w:p w:rsidR="00201713" w:rsidRPr="00862E89" w:rsidRDefault="00201713" w:rsidP="00477DEC">
            <w:pPr>
              <w:pStyle w:val="Tabletext"/>
              <w:tabs>
                <w:tab w:val="center" w:leader="dot" w:pos="2268"/>
              </w:tabs>
              <w:rPr>
                <w:sz w:val="16"/>
                <w:szCs w:val="16"/>
              </w:rPr>
            </w:pPr>
            <w:r w:rsidRPr="00862E89">
              <w:rPr>
                <w:sz w:val="16"/>
                <w:szCs w:val="16"/>
              </w:rPr>
              <w:t>r 113</w:t>
            </w:r>
            <w:r w:rsidRPr="00862E89">
              <w:rPr>
                <w:sz w:val="16"/>
                <w:szCs w:val="16"/>
              </w:rPr>
              <w:tab/>
            </w:r>
          </w:p>
        </w:tc>
        <w:tc>
          <w:tcPr>
            <w:tcW w:w="3529" w:type="pct"/>
            <w:tcBorders>
              <w:top w:val="nil"/>
              <w:left w:val="nil"/>
              <w:bottom w:val="nil"/>
              <w:right w:val="nil"/>
            </w:tcBorders>
            <w:shd w:val="clear" w:color="auto" w:fill="auto"/>
          </w:tcPr>
          <w:p w:rsidR="00201713" w:rsidRPr="00862E89" w:rsidRDefault="00201713" w:rsidP="00423852">
            <w:pPr>
              <w:pStyle w:val="Tabletext"/>
              <w:rPr>
                <w:sz w:val="16"/>
                <w:szCs w:val="16"/>
              </w:rPr>
            </w:pPr>
            <w:r w:rsidRPr="00862E89">
              <w:rPr>
                <w:sz w:val="16"/>
                <w:szCs w:val="16"/>
              </w:rPr>
              <w:t>ad F2019L01641</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b/>
                <w:sz w:val="16"/>
                <w:szCs w:val="16"/>
              </w:rPr>
              <w:t>Schedule</w:t>
            </w:r>
            <w:r w:rsidR="00777022" w:rsidRPr="00862E89">
              <w:rPr>
                <w:b/>
                <w:sz w:val="16"/>
                <w:szCs w:val="16"/>
              </w:rPr>
              <w:t> </w:t>
            </w:r>
            <w:r w:rsidRPr="00862E89">
              <w:rPr>
                <w:b/>
                <w:sz w:val="16"/>
                <w:szCs w:val="16"/>
              </w:rPr>
              <w:t>1</w:t>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16E77">
            <w:pPr>
              <w:pStyle w:val="Tabletext"/>
              <w:tabs>
                <w:tab w:val="center" w:leader="dot" w:pos="2268"/>
              </w:tabs>
              <w:rPr>
                <w:sz w:val="16"/>
                <w:szCs w:val="16"/>
              </w:rPr>
            </w:pPr>
            <w:r w:rsidRPr="00862E89">
              <w:rPr>
                <w:sz w:val="16"/>
                <w:szCs w:val="16"/>
              </w:rPr>
              <w:t>Schedule</w:t>
            </w:r>
            <w:r w:rsidR="00777022" w:rsidRPr="00862E89">
              <w:rPr>
                <w:sz w:val="16"/>
                <w:szCs w:val="16"/>
              </w:rPr>
              <w:t> </w:t>
            </w:r>
            <w:r w:rsidRPr="00862E89">
              <w:rPr>
                <w:sz w:val="16"/>
                <w:szCs w:val="16"/>
              </w:rPr>
              <w:t>1</w:t>
            </w:r>
            <w:r w:rsidRPr="00862E89">
              <w:rPr>
                <w:sz w:val="16"/>
                <w:szCs w:val="16"/>
              </w:rPr>
              <w:tab/>
            </w:r>
          </w:p>
        </w:tc>
        <w:tc>
          <w:tcPr>
            <w:tcW w:w="3529" w:type="pct"/>
            <w:tcBorders>
              <w:top w:val="nil"/>
              <w:left w:val="nil"/>
              <w:bottom w:val="nil"/>
              <w:right w:val="nil"/>
            </w:tcBorders>
            <w:shd w:val="clear" w:color="auto" w:fill="auto"/>
          </w:tcPr>
          <w:p w:rsidR="003A2FC1" w:rsidRPr="00862E89" w:rsidRDefault="00F50419" w:rsidP="00F50419">
            <w:pPr>
              <w:pStyle w:val="Tabletext"/>
              <w:rPr>
                <w:sz w:val="16"/>
                <w:szCs w:val="16"/>
              </w:rPr>
            </w:pPr>
            <w:r w:rsidRPr="00862E89">
              <w:rPr>
                <w:sz w:val="16"/>
                <w:szCs w:val="16"/>
              </w:rPr>
              <w:t>am</w:t>
            </w:r>
            <w:r w:rsidR="003A2FC1" w:rsidRPr="00862E89">
              <w:rPr>
                <w:sz w:val="16"/>
                <w:szCs w:val="16"/>
              </w:rPr>
              <w:t xml:space="preserve"> </w:t>
            </w:r>
            <w:r w:rsidRPr="00862E89">
              <w:rPr>
                <w:sz w:val="16"/>
                <w:szCs w:val="16"/>
              </w:rPr>
              <w:t>No</w:t>
            </w:r>
            <w:r w:rsidR="003A2FC1" w:rsidRPr="00862E89">
              <w:rPr>
                <w:sz w:val="16"/>
                <w:szCs w:val="16"/>
              </w:rPr>
              <w:t xml:space="preserve"> 105</w:t>
            </w:r>
            <w:r w:rsidRPr="00862E89">
              <w:rPr>
                <w:sz w:val="16"/>
                <w:szCs w:val="16"/>
              </w:rPr>
              <w:t>, 2010;</w:t>
            </w:r>
            <w:r w:rsidR="003A2FC1" w:rsidRPr="00862E89">
              <w:rPr>
                <w:sz w:val="16"/>
                <w:szCs w:val="16"/>
              </w:rPr>
              <w:t xml:space="preserve"> </w:t>
            </w:r>
            <w:r w:rsidRPr="00862E89">
              <w:rPr>
                <w:sz w:val="16"/>
                <w:szCs w:val="16"/>
              </w:rPr>
              <w:t xml:space="preserve">No </w:t>
            </w:r>
            <w:r w:rsidR="003A2FC1" w:rsidRPr="00862E89">
              <w:rPr>
                <w:sz w:val="16"/>
                <w:szCs w:val="16"/>
              </w:rPr>
              <w:t>137</w:t>
            </w:r>
            <w:r w:rsidRPr="00862E89">
              <w:rPr>
                <w:sz w:val="16"/>
                <w:szCs w:val="16"/>
              </w:rPr>
              <w:t>, 2010; No</w:t>
            </w:r>
            <w:r w:rsidR="003A2FC1" w:rsidRPr="00862E89">
              <w:rPr>
                <w:sz w:val="16"/>
                <w:szCs w:val="16"/>
              </w:rPr>
              <w:t> 313</w:t>
            </w:r>
            <w:r w:rsidRPr="00862E89">
              <w:rPr>
                <w:sz w:val="16"/>
                <w:szCs w:val="16"/>
              </w:rPr>
              <w:t>, 2012; No</w:t>
            </w:r>
            <w:r w:rsidR="003A2FC1" w:rsidRPr="00862E89">
              <w:rPr>
                <w:sz w:val="16"/>
                <w:szCs w:val="16"/>
              </w:rPr>
              <w:t xml:space="preserve"> 43</w:t>
            </w:r>
            <w:r w:rsidRPr="00862E89">
              <w:rPr>
                <w:sz w:val="16"/>
                <w:szCs w:val="16"/>
              </w:rPr>
              <w:t>, 2013;</w:t>
            </w:r>
            <w:r w:rsidR="003A2FC1" w:rsidRPr="00862E89">
              <w:rPr>
                <w:sz w:val="16"/>
                <w:szCs w:val="16"/>
              </w:rPr>
              <w:t xml:space="preserve"> </w:t>
            </w:r>
            <w:r w:rsidRPr="00862E89">
              <w:rPr>
                <w:sz w:val="16"/>
                <w:szCs w:val="16"/>
              </w:rPr>
              <w:t xml:space="preserve">No </w:t>
            </w:r>
            <w:r w:rsidR="003A2FC1" w:rsidRPr="00862E89">
              <w:rPr>
                <w:sz w:val="16"/>
                <w:szCs w:val="16"/>
              </w:rPr>
              <w:t>85, 2013; F2018L00515; F2019L00392</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b/>
                <w:sz w:val="16"/>
                <w:szCs w:val="16"/>
              </w:rPr>
              <w:t>Schedule</w:t>
            </w:r>
            <w:r w:rsidR="00777022" w:rsidRPr="00862E89">
              <w:rPr>
                <w:b/>
                <w:sz w:val="16"/>
                <w:szCs w:val="16"/>
              </w:rPr>
              <w:t> </w:t>
            </w:r>
            <w:r w:rsidRPr="00862E89">
              <w:rPr>
                <w:b/>
                <w:sz w:val="16"/>
                <w:szCs w:val="16"/>
              </w:rPr>
              <w:t>2</w:t>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16E77">
            <w:pPr>
              <w:pStyle w:val="Tabletext"/>
              <w:tabs>
                <w:tab w:val="center" w:leader="dot" w:pos="2268"/>
              </w:tabs>
              <w:rPr>
                <w:sz w:val="16"/>
                <w:szCs w:val="16"/>
              </w:rPr>
            </w:pPr>
            <w:r w:rsidRPr="00862E89">
              <w:rPr>
                <w:sz w:val="16"/>
                <w:szCs w:val="16"/>
              </w:rPr>
              <w:t>Schedule</w:t>
            </w:r>
            <w:r w:rsidR="00777022" w:rsidRPr="00862E89">
              <w:rPr>
                <w:sz w:val="16"/>
                <w:szCs w:val="16"/>
              </w:rPr>
              <w:t> </w:t>
            </w:r>
            <w:r w:rsidRPr="00862E89">
              <w:rPr>
                <w:sz w:val="16"/>
                <w:szCs w:val="16"/>
              </w:rPr>
              <w:t>2</w:t>
            </w:r>
            <w:r w:rsidRPr="00862E89">
              <w:rPr>
                <w:sz w:val="16"/>
                <w:szCs w:val="16"/>
              </w:rPr>
              <w:tab/>
            </w:r>
          </w:p>
        </w:tc>
        <w:tc>
          <w:tcPr>
            <w:tcW w:w="3529" w:type="pct"/>
            <w:tcBorders>
              <w:top w:val="nil"/>
              <w:left w:val="nil"/>
              <w:bottom w:val="nil"/>
              <w:right w:val="nil"/>
            </w:tcBorders>
            <w:shd w:val="clear" w:color="auto" w:fill="auto"/>
          </w:tcPr>
          <w:p w:rsidR="003A2FC1" w:rsidRPr="00862E89" w:rsidRDefault="0081248F" w:rsidP="0081248F">
            <w:pPr>
              <w:pStyle w:val="Tabletext"/>
              <w:rPr>
                <w:sz w:val="16"/>
                <w:szCs w:val="16"/>
              </w:rPr>
            </w:pPr>
            <w:r w:rsidRPr="00862E89">
              <w:rPr>
                <w:sz w:val="16"/>
                <w:szCs w:val="16"/>
              </w:rPr>
              <w:t>ad No</w:t>
            </w:r>
            <w:r w:rsidR="003A2FC1" w:rsidRPr="00862E89">
              <w:rPr>
                <w:sz w:val="16"/>
                <w:szCs w:val="16"/>
              </w:rPr>
              <w:t> 105</w:t>
            </w:r>
            <w:r w:rsidRPr="00862E89">
              <w:rPr>
                <w:sz w:val="16"/>
                <w:szCs w:val="16"/>
              </w:rPr>
              <w:t>, 2010</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477DEC">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3A2FC1" w:rsidRPr="00862E89" w:rsidRDefault="0081248F" w:rsidP="0081248F">
            <w:pPr>
              <w:pStyle w:val="Tabletext"/>
              <w:rPr>
                <w:sz w:val="16"/>
                <w:szCs w:val="16"/>
              </w:rPr>
            </w:pPr>
            <w:r w:rsidRPr="00862E89">
              <w:rPr>
                <w:sz w:val="16"/>
                <w:szCs w:val="16"/>
              </w:rPr>
              <w:t>am</w:t>
            </w:r>
            <w:r w:rsidR="003A2FC1" w:rsidRPr="00862E89">
              <w:rPr>
                <w:sz w:val="16"/>
                <w:szCs w:val="16"/>
              </w:rPr>
              <w:t xml:space="preserve"> </w:t>
            </w:r>
            <w:r w:rsidRPr="00862E89">
              <w:rPr>
                <w:sz w:val="16"/>
                <w:szCs w:val="16"/>
              </w:rPr>
              <w:t>No</w:t>
            </w:r>
            <w:r w:rsidR="003A2FC1" w:rsidRPr="00862E89">
              <w:rPr>
                <w:sz w:val="16"/>
                <w:szCs w:val="16"/>
              </w:rPr>
              <w:t xml:space="preserve"> 137, </w:t>
            </w:r>
            <w:r w:rsidRPr="00862E89">
              <w:rPr>
                <w:sz w:val="16"/>
                <w:szCs w:val="16"/>
              </w:rPr>
              <w:t xml:space="preserve">2010; No </w:t>
            </w:r>
            <w:r w:rsidR="003A2FC1" w:rsidRPr="00862E89">
              <w:rPr>
                <w:sz w:val="16"/>
                <w:szCs w:val="16"/>
              </w:rPr>
              <w:t xml:space="preserve">185, </w:t>
            </w:r>
            <w:r w:rsidRPr="00862E89">
              <w:rPr>
                <w:sz w:val="16"/>
                <w:szCs w:val="16"/>
              </w:rPr>
              <w:t xml:space="preserve">2010; No </w:t>
            </w:r>
            <w:r w:rsidR="003A2FC1" w:rsidRPr="00862E89">
              <w:rPr>
                <w:sz w:val="16"/>
                <w:szCs w:val="16"/>
              </w:rPr>
              <w:t>235</w:t>
            </w:r>
            <w:r w:rsidRPr="00862E89">
              <w:rPr>
                <w:sz w:val="16"/>
                <w:szCs w:val="16"/>
              </w:rPr>
              <w:t>, 2010;</w:t>
            </w:r>
            <w:r w:rsidR="003A2FC1" w:rsidRPr="00862E89">
              <w:rPr>
                <w:sz w:val="16"/>
                <w:szCs w:val="16"/>
              </w:rPr>
              <w:t xml:space="preserve"> </w:t>
            </w:r>
            <w:r w:rsidRPr="00862E89">
              <w:rPr>
                <w:sz w:val="16"/>
                <w:szCs w:val="16"/>
              </w:rPr>
              <w:t xml:space="preserve">No </w:t>
            </w:r>
            <w:r w:rsidR="003A2FC1" w:rsidRPr="00862E89">
              <w:rPr>
                <w:sz w:val="16"/>
                <w:szCs w:val="16"/>
              </w:rPr>
              <w:t>303</w:t>
            </w:r>
            <w:r w:rsidRPr="00862E89">
              <w:rPr>
                <w:sz w:val="16"/>
                <w:szCs w:val="16"/>
              </w:rPr>
              <w:t>, 2010</w:t>
            </w:r>
            <w:r w:rsidR="003A2FC1" w:rsidRPr="00862E89">
              <w:rPr>
                <w:sz w:val="16"/>
                <w:szCs w:val="16"/>
              </w:rPr>
              <w:t>; F2018L00515; F2019L00392</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b/>
                <w:sz w:val="16"/>
                <w:szCs w:val="16"/>
              </w:rPr>
              <w:t>Schedule</w:t>
            </w:r>
            <w:r w:rsidR="00777022" w:rsidRPr="00862E89">
              <w:rPr>
                <w:b/>
                <w:sz w:val="16"/>
                <w:szCs w:val="16"/>
              </w:rPr>
              <w:t> </w:t>
            </w:r>
            <w:r w:rsidRPr="00862E89">
              <w:rPr>
                <w:b/>
                <w:sz w:val="16"/>
                <w:szCs w:val="16"/>
              </w:rPr>
              <w:t>3</w:t>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16E77">
            <w:pPr>
              <w:pStyle w:val="Tabletext"/>
              <w:tabs>
                <w:tab w:val="center" w:leader="dot" w:pos="2268"/>
              </w:tabs>
              <w:rPr>
                <w:sz w:val="16"/>
                <w:szCs w:val="16"/>
              </w:rPr>
            </w:pPr>
            <w:r w:rsidRPr="00862E89">
              <w:rPr>
                <w:sz w:val="16"/>
                <w:szCs w:val="16"/>
              </w:rPr>
              <w:t>Schedule</w:t>
            </w:r>
            <w:r w:rsidR="00777022" w:rsidRPr="00862E89">
              <w:rPr>
                <w:sz w:val="16"/>
                <w:szCs w:val="16"/>
              </w:rPr>
              <w:t> </w:t>
            </w:r>
            <w:r w:rsidRPr="00862E89">
              <w:rPr>
                <w:sz w:val="16"/>
                <w:szCs w:val="16"/>
              </w:rPr>
              <w:t>3</w:t>
            </w:r>
            <w:r w:rsidRPr="00862E89">
              <w:rPr>
                <w:sz w:val="16"/>
                <w:szCs w:val="16"/>
              </w:rPr>
              <w:tab/>
            </w:r>
          </w:p>
        </w:tc>
        <w:tc>
          <w:tcPr>
            <w:tcW w:w="3529" w:type="pct"/>
            <w:tcBorders>
              <w:top w:val="nil"/>
              <w:left w:val="nil"/>
              <w:bottom w:val="nil"/>
              <w:right w:val="nil"/>
            </w:tcBorders>
            <w:shd w:val="clear" w:color="auto" w:fill="auto"/>
          </w:tcPr>
          <w:p w:rsidR="003A2FC1" w:rsidRPr="00862E89" w:rsidRDefault="00AE77F6" w:rsidP="00AE77F6">
            <w:pPr>
              <w:pStyle w:val="Tabletext"/>
              <w:rPr>
                <w:sz w:val="16"/>
                <w:szCs w:val="16"/>
              </w:rPr>
            </w:pPr>
            <w:r w:rsidRPr="00862E89">
              <w:rPr>
                <w:sz w:val="16"/>
                <w:szCs w:val="16"/>
              </w:rPr>
              <w:t>ad</w:t>
            </w:r>
            <w:r w:rsidR="003A2FC1" w:rsidRPr="00862E89">
              <w:rPr>
                <w:sz w:val="16"/>
                <w:szCs w:val="16"/>
              </w:rPr>
              <w:t xml:space="preserve"> </w:t>
            </w:r>
            <w:r w:rsidRPr="00862E89">
              <w:rPr>
                <w:sz w:val="16"/>
                <w:szCs w:val="16"/>
              </w:rPr>
              <w:t>No</w:t>
            </w:r>
            <w:r w:rsidR="003A2FC1" w:rsidRPr="00862E89">
              <w:rPr>
                <w:sz w:val="16"/>
                <w:szCs w:val="16"/>
              </w:rPr>
              <w:t> 137</w:t>
            </w:r>
            <w:r w:rsidRPr="00862E89">
              <w:rPr>
                <w:sz w:val="16"/>
                <w:szCs w:val="16"/>
              </w:rPr>
              <w:t>, 2010</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477DEC">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3A2FC1" w:rsidRPr="00862E89" w:rsidRDefault="00AE77F6" w:rsidP="00AE77F6">
            <w:pPr>
              <w:pStyle w:val="Tabletext"/>
              <w:rPr>
                <w:sz w:val="16"/>
                <w:szCs w:val="16"/>
              </w:rPr>
            </w:pPr>
            <w:r w:rsidRPr="00862E89">
              <w:rPr>
                <w:sz w:val="16"/>
                <w:szCs w:val="16"/>
              </w:rPr>
              <w:t>am</w:t>
            </w:r>
            <w:r w:rsidR="003A2FC1" w:rsidRPr="00862E89">
              <w:rPr>
                <w:sz w:val="16"/>
                <w:szCs w:val="16"/>
              </w:rPr>
              <w:t xml:space="preserve"> </w:t>
            </w:r>
            <w:r w:rsidRPr="00862E89">
              <w:rPr>
                <w:sz w:val="16"/>
                <w:szCs w:val="16"/>
              </w:rPr>
              <w:t>No</w:t>
            </w:r>
            <w:r w:rsidR="003A2FC1" w:rsidRPr="00862E89">
              <w:rPr>
                <w:sz w:val="16"/>
                <w:szCs w:val="16"/>
              </w:rPr>
              <w:t xml:space="preserve"> 185</w:t>
            </w:r>
            <w:r w:rsidRPr="00862E89">
              <w:rPr>
                <w:sz w:val="16"/>
                <w:szCs w:val="16"/>
              </w:rPr>
              <w:t xml:space="preserve">, 2010; No </w:t>
            </w:r>
            <w:r w:rsidR="003A2FC1" w:rsidRPr="00862E89">
              <w:rPr>
                <w:sz w:val="16"/>
                <w:szCs w:val="16"/>
              </w:rPr>
              <w:t>303</w:t>
            </w:r>
            <w:r w:rsidRPr="00862E89">
              <w:rPr>
                <w:sz w:val="16"/>
                <w:szCs w:val="16"/>
              </w:rPr>
              <w:t>, 2010</w:t>
            </w:r>
            <w:r w:rsidR="003A2FC1" w:rsidRPr="00862E89">
              <w:rPr>
                <w:sz w:val="16"/>
                <w:szCs w:val="16"/>
              </w:rPr>
              <w:t xml:space="preserve">; </w:t>
            </w:r>
            <w:r w:rsidRPr="00862E89">
              <w:rPr>
                <w:sz w:val="16"/>
                <w:szCs w:val="16"/>
              </w:rPr>
              <w:t>No</w:t>
            </w:r>
            <w:r w:rsidR="003A2FC1" w:rsidRPr="00862E89">
              <w:rPr>
                <w:sz w:val="16"/>
                <w:szCs w:val="16"/>
              </w:rPr>
              <w:t> 143</w:t>
            </w:r>
            <w:r w:rsidRPr="00862E89">
              <w:rPr>
                <w:sz w:val="16"/>
                <w:szCs w:val="16"/>
              </w:rPr>
              <w:t>, 2011</w:t>
            </w:r>
            <w:r w:rsidR="003A2FC1" w:rsidRPr="00862E89">
              <w:rPr>
                <w:sz w:val="16"/>
                <w:szCs w:val="16"/>
              </w:rPr>
              <w:t>; F2018L01144; F2019L00392</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b/>
                <w:sz w:val="16"/>
                <w:szCs w:val="16"/>
              </w:rPr>
              <w:t>Schedule</w:t>
            </w:r>
            <w:r w:rsidR="00777022" w:rsidRPr="00862E89">
              <w:rPr>
                <w:b/>
                <w:sz w:val="16"/>
                <w:szCs w:val="16"/>
              </w:rPr>
              <w:t> </w:t>
            </w:r>
            <w:r w:rsidRPr="00862E89">
              <w:rPr>
                <w:b/>
                <w:sz w:val="16"/>
                <w:szCs w:val="16"/>
              </w:rPr>
              <w:t>4</w:t>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16E77">
            <w:pPr>
              <w:pStyle w:val="Tabletext"/>
              <w:tabs>
                <w:tab w:val="center" w:leader="dot" w:pos="2268"/>
              </w:tabs>
              <w:rPr>
                <w:sz w:val="16"/>
                <w:szCs w:val="16"/>
              </w:rPr>
            </w:pPr>
            <w:r w:rsidRPr="00862E89">
              <w:rPr>
                <w:sz w:val="16"/>
                <w:szCs w:val="16"/>
              </w:rPr>
              <w:t>Schedule</w:t>
            </w:r>
            <w:r w:rsidR="00777022" w:rsidRPr="00862E89">
              <w:rPr>
                <w:sz w:val="16"/>
                <w:szCs w:val="16"/>
              </w:rPr>
              <w:t> </w:t>
            </w:r>
            <w:r w:rsidRPr="00862E89">
              <w:rPr>
                <w:sz w:val="16"/>
                <w:szCs w:val="16"/>
              </w:rPr>
              <w:t>4</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ad. 2010 No.</w:t>
            </w:r>
            <w:r w:rsidR="00777022" w:rsidRPr="00862E89">
              <w:rPr>
                <w:sz w:val="16"/>
                <w:szCs w:val="16"/>
              </w:rPr>
              <w:t> </w:t>
            </w:r>
            <w:r w:rsidRPr="00862E89">
              <w:rPr>
                <w:sz w:val="16"/>
                <w:szCs w:val="16"/>
              </w:rPr>
              <w:t>333</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16E77">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am F2019L00392</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b/>
                <w:sz w:val="16"/>
                <w:szCs w:val="16"/>
              </w:rPr>
              <w:t>Schedule</w:t>
            </w:r>
            <w:r w:rsidR="00777022" w:rsidRPr="00862E89">
              <w:rPr>
                <w:b/>
                <w:sz w:val="16"/>
                <w:szCs w:val="16"/>
              </w:rPr>
              <w:t> </w:t>
            </w:r>
            <w:r w:rsidRPr="00862E89">
              <w:rPr>
                <w:b/>
                <w:sz w:val="16"/>
                <w:szCs w:val="16"/>
              </w:rPr>
              <w:t>5</w:t>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p>
        </w:tc>
      </w:tr>
      <w:tr w:rsidR="00E9511B" w:rsidRPr="00862E89" w:rsidTr="0050746C">
        <w:trPr>
          <w:jc w:val="center"/>
        </w:trPr>
        <w:tc>
          <w:tcPr>
            <w:tcW w:w="1471" w:type="pct"/>
            <w:tcBorders>
              <w:top w:val="nil"/>
              <w:left w:val="nil"/>
              <w:bottom w:val="nil"/>
              <w:right w:val="nil"/>
            </w:tcBorders>
            <w:shd w:val="clear" w:color="auto" w:fill="auto"/>
          </w:tcPr>
          <w:p w:rsidR="00E9511B" w:rsidRPr="00862E89" w:rsidRDefault="00E9511B" w:rsidP="00DE264D">
            <w:pPr>
              <w:pStyle w:val="Tabletext"/>
              <w:tabs>
                <w:tab w:val="center" w:leader="dot" w:pos="2268"/>
              </w:tabs>
              <w:rPr>
                <w:sz w:val="16"/>
                <w:szCs w:val="16"/>
              </w:rPr>
            </w:pPr>
            <w:r w:rsidRPr="00862E89">
              <w:rPr>
                <w:sz w:val="16"/>
                <w:szCs w:val="16"/>
              </w:rPr>
              <w:t>Schedule</w:t>
            </w:r>
            <w:r w:rsidR="00777022" w:rsidRPr="00862E89">
              <w:rPr>
                <w:sz w:val="16"/>
                <w:szCs w:val="16"/>
              </w:rPr>
              <w:t> </w:t>
            </w:r>
            <w:r w:rsidRPr="00862E89">
              <w:rPr>
                <w:sz w:val="16"/>
                <w:szCs w:val="16"/>
              </w:rPr>
              <w:t>5 heading</w:t>
            </w:r>
            <w:r w:rsidRPr="00862E89">
              <w:rPr>
                <w:sz w:val="16"/>
                <w:szCs w:val="16"/>
              </w:rPr>
              <w:tab/>
            </w:r>
          </w:p>
        </w:tc>
        <w:tc>
          <w:tcPr>
            <w:tcW w:w="3529" w:type="pct"/>
            <w:tcBorders>
              <w:top w:val="nil"/>
              <w:left w:val="nil"/>
              <w:bottom w:val="nil"/>
              <w:right w:val="nil"/>
            </w:tcBorders>
            <w:shd w:val="clear" w:color="auto" w:fill="auto"/>
          </w:tcPr>
          <w:p w:rsidR="00E9511B" w:rsidRPr="00862E89" w:rsidRDefault="00DE264D" w:rsidP="001F5A30">
            <w:pPr>
              <w:pStyle w:val="Tabletext"/>
              <w:rPr>
                <w:sz w:val="16"/>
                <w:szCs w:val="16"/>
              </w:rPr>
            </w:pPr>
            <w:proofErr w:type="spellStart"/>
            <w:r w:rsidRPr="00862E89">
              <w:rPr>
                <w:sz w:val="16"/>
                <w:szCs w:val="16"/>
              </w:rPr>
              <w:t>rs</w:t>
            </w:r>
            <w:proofErr w:type="spellEnd"/>
            <w:r w:rsidR="00E9511B" w:rsidRPr="00862E89">
              <w:rPr>
                <w:sz w:val="16"/>
                <w:szCs w:val="16"/>
              </w:rPr>
              <w:t xml:space="preserve"> F2019L01641</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16E77">
            <w:pPr>
              <w:pStyle w:val="Tabletext"/>
              <w:tabs>
                <w:tab w:val="center" w:leader="dot" w:pos="2268"/>
              </w:tabs>
              <w:rPr>
                <w:sz w:val="16"/>
                <w:szCs w:val="16"/>
              </w:rPr>
            </w:pPr>
            <w:r w:rsidRPr="00862E89">
              <w:rPr>
                <w:sz w:val="16"/>
                <w:szCs w:val="16"/>
              </w:rPr>
              <w:t>Schedule</w:t>
            </w:r>
            <w:r w:rsidR="00777022" w:rsidRPr="00862E89">
              <w:rPr>
                <w:sz w:val="16"/>
                <w:szCs w:val="16"/>
              </w:rPr>
              <w:t> </w:t>
            </w:r>
            <w:r w:rsidRPr="00862E89">
              <w:rPr>
                <w:sz w:val="16"/>
                <w:szCs w:val="16"/>
              </w:rPr>
              <w:t>5</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ad. 2011 Nos. 201 and 165</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477DEC">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am. 2012 No.</w:t>
            </w:r>
            <w:r w:rsidR="00777022" w:rsidRPr="00862E89">
              <w:rPr>
                <w:sz w:val="16"/>
                <w:szCs w:val="16"/>
              </w:rPr>
              <w:t> </w:t>
            </w:r>
            <w:r w:rsidRPr="00862E89">
              <w:rPr>
                <w:sz w:val="16"/>
                <w:szCs w:val="16"/>
              </w:rPr>
              <w:t>117</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477DEC">
            <w:pPr>
              <w:pStyle w:val="Tabletext"/>
              <w:tabs>
                <w:tab w:val="center" w:leader="dot" w:pos="2268"/>
              </w:tabs>
              <w:rPr>
                <w:sz w:val="16"/>
                <w:szCs w:val="16"/>
              </w:rPr>
            </w:pPr>
            <w:r w:rsidRPr="00862E89">
              <w:rPr>
                <w:b/>
                <w:sz w:val="16"/>
                <w:szCs w:val="16"/>
              </w:rPr>
              <w:t>Schedule</w:t>
            </w:r>
            <w:r w:rsidR="00777022" w:rsidRPr="00862E89">
              <w:rPr>
                <w:b/>
                <w:sz w:val="16"/>
                <w:szCs w:val="16"/>
              </w:rPr>
              <w:t> </w:t>
            </w:r>
            <w:r w:rsidRPr="00862E89">
              <w:rPr>
                <w:b/>
                <w:sz w:val="16"/>
                <w:szCs w:val="16"/>
              </w:rPr>
              <w:t>5A</w:t>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477DEC">
            <w:pPr>
              <w:pStyle w:val="Tabletext"/>
              <w:tabs>
                <w:tab w:val="center" w:leader="dot" w:pos="2268"/>
              </w:tabs>
              <w:rPr>
                <w:sz w:val="16"/>
                <w:szCs w:val="16"/>
              </w:rPr>
            </w:pPr>
            <w:r w:rsidRPr="00862E89">
              <w:rPr>
                <w:sz w:val="16"/>
                <w:szCs w:val="16"/>
              </w:rPr>
              <w:t>Schedule</w:t>
            </w:r>
            <w:r w:rsidR="00777022" w:rsidRPr="00862E89">
              <w:rPr>
                <w:sz w:val="16"/>
                <w:szCs w:val="16"/>
              </w:rPr>
              <w:t> </w:t>
            </w:r>
            <w:r w:rsidRPr="00862E89">
              <w:rPr>
                <w:sz w:val="16"/>
                <w:szCs w:val="16"/>
              </w:rPr>
              <w:t>5A</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ad. No.</w:t>
            </w:r>
            <w:r w:rsidR="00777022" w:rsidRPr="00862E89">
              <w:rPr>
                <w:sz w:val="16"/>
                <w:szCs w:val="16"/>
              </w:rPr>
              <w:t> </w:t>
            </w:r>
            <w:r w:rsidRPr="00862E89">
              <w:rPr>
                <w:sz w:val="16"/>
                <w:szCs w:val="16"/>
              </w:rPr>
              <w:t>85, 2013</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b/>
                <w:sz w:val="16"/>
                <w:szCs w:val="16"/>
              </w:rPr>
              <w:t>Schedule</w:t>
            </w:r>
            <w:r w:rsidR="00777022" w:rsidRPr="00862E89">
              <w:rPr>
                <w:b/>
                <w:sz w:val="16"/>
                <w:szCs w:val="16"/>
              </w:rPr>
              <w:t> </w:t>
            </w:r>
            <w:r w:rsidRPr="00862E89">
              <w:rPr>
                <w:b/>
                <w:sz w:val="16"/>
                <w:szCs w:val="16"/>
              </w:rPr>
              <w:t>6</w:t>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616E77">
            <w:pPr>
              <w:pStyle w:val="Tabletext"/>
              <w:tabs>
                <w:tab w:val="center" w:leader="dot" w:pos="2268"/>
              </w:tabs>
              <w:rPr>
                <w:sz w:val="16"/>
                <w:szCs w:val="16"/>
              </w:rPr>
            </w:pPr>
            <w:r w:rsidRPr="00862E89">
              <w:rPr>
                <w:sz w:val="16"/>
                <w:szCs w:val="16"/>
              </w:rPr>
              <w:t>Schedule</w:t>
            </w:r>
            <w:r w:rsidR="00777022" w:rsidRPr="00862E89">
              <w:rPr>
                <w:sz w:val="16"/>
                <w:szCs w:val="16"/>
              </w:rPr>
              <w:t> </w:t>
            </w:r>
            <w:r w:rsidRPr="00862E89">
              <w:rPr>
                <w:sz w:val="16"/>
                <w:szCs w:val="16"/>
              </w:rPr>
              <w:t>6</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1F5A30">
            <w:pPr>
              <w:pStyle w:val="Tabletext"/>
              <w:rPr>
                <w:sz w:val="16"/>
                <w:szCs w:val="16"/>
              </w:rPr>
            </w:pPr>
            <w:r w:rsidRPr="00862E89">
              <w:rPr>
                <w:sz w:val="16"/>
                <w:szCs w:val="16"/>
              </w:rPr>
              <w:t>ad. 2011 No.</w:t>
            </w:r>
            <w:r w:rsidR="00777022" w:rsidRPr="00862E89">
              <w:rPr>
                <w:sz w:val="16"/>
                <w:szCs w:val="16"/>
              </w:rPr>
              <w:t> </w:t>
            </w:r>
            <w:r w:rsidRPr="00862E89">
              <w:rPr>
                <w:sz w:val="16"/>
                <w:szCs w:val="16"/>
              </w:rPr>
              <w:t>201</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477DEC">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3A2FC1" w:rsidRPr="00862E89" w:rsidRDefault="003A2FC1">
            <w:pPr>
              <w:pStyle w:val="Tabletext"/>
              <w:rPr>
                <w:sz w:val="16"/>
                <w:szCs w:val="16"/>
              </w:rPr>
            </w:pPr>
            <w:r w:rsidRPr="00862E89">
              <w:rPr>
                <w:sz w:val="16"/>
                <w:szCs w:val="16"/>
              </w:rPr>
              <w:t xml:space="preserve">am </w:t>
            </w:r>
            <w:r w:rsidR="00836DAF" w:rsidRPr="00862E89">
              <w:rPr>
                <w:sz w:val="16"/>
                <w:szCs w:val="16"/>
              </w:rPr>
              <w:t xml:space="preserve">No 117, </w:t>
            </w:r>
            <w:r w:rsidRPr="00862E89">
              <w:rPr>
                <w:sz w:val="16"/>
                <w:szCs w:val="16"/>
              </w:rPr>
              <w:t>2012</w:t>
            </w:r>
            <w:r w:rsidR="00836DAF" w:rsidRPr="00862E89">
              <w:rPr>
                <w:sz w:val="16"/>
                <w:szCs w:val="16"/>
              </w:rPr>
              <w:t>; F2019L01641</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D943C7">
            <w:pPr>
              <w:pStyle w:val="Tabletext"/>
              <w:tabs>
                <w:tab w:val="center" w:leader="dot" w:pos="2268"/>
              </w:tabs>
              <w:rPr>
                <w:b/>
                <w:sz w:val="16"/>
                <w:szCs w:val="16"/>
              </w:rPr>
            </w:pPr>
            <w:r w:rsidRPr="00862E89">
              <w:rPr>
                <w:b/>
                <w:sz w:val="16"/>
                <w:szCs w:val="16"/>
              </w:rPr>
              <w:t>Schedule</w:t>
            </w:r>
            <w:r w:rsidR="00777022" w:rsidRPr="00862E89">
              <w:rPr>
                <w:b/>
                <w:sz w:val="16"/>
                <w:szCs w:val="16"/>
              </w:rPr>
              <w:t> </w:t>
            </w:r>
            <w:r w:rsidRPr="00862E89">
              <w:rPr>
                <w:b/>
                <w:sz w:val="16"/>
                <w:szCs w:val="16"/>
              </w:rPr>
              <w:t>7</w:t>
            </w:r>
          </w:p>
        </w:tc>
        <w:tc>
          <w:tcPr>
            <w:tcW w:w="3529" w:type="pct"/>
            <w:tcBorders>
              <w:top w:val="nil"/>
              <w:left w:val="nil"/>
              <w:bottom w:val="nil"/>
              <w:right w:val="nil"/>
            </w:tcBorders>
            <w:shd w:val="clear" w:color="auto" w:fill="auto"/>
          </w:tcPr>
          <w:p w:rsidR="003A2FC1" w:rsidRPr="00862E89" w:rsidRDefault="003A2FC1" w:rsidP="00D943C7">
            <w:pPr>
              <w:pStyle w:val="Tabletext"/>
              <w:tabs>
                <w:tab w:val="center" w:leader="dot" w:pos="2268"/>
              </w:tabs>
              <w:rPr>
                <w:sz w:val="16"/>
                <w:szCs w:val="16"/>
              </w:rPr>
            </w:pP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D943C7">
            <w:pPr>
              <w:pStyle w:val="Tabletext"/>
              <w:tabs>
                <w:tab w:val="center" w:leader="dot" w:pos="2268"/>
              </w:tabs>
              <w:rPr>
                <w:sz w:val="16"/>
                <w:szCs w:val="16"/>
              </w:rPr>
            </w:pPr>
            <w:r w:rsidRPr="00862E89">
              <w:rPr>
                <w:sz w:val="16"/>
                <w:szCs w:val="16"/>
              </w:rPr>
              <w:t>Schedule</w:t>
            </w:r>
            <w:r w:rsidR="00777022" w:rsidRPr="00862E89">
              <w:rPr>
                <w:sz w:val="16"/>
                <w:szCs w:val="16"/>
              </w:rPr>
              <w:t> </w:t>
            </w:r>
            <w:r w:rsidRPr="00862E89">
              <w:rPr>
                <w:sz w:val="16"/>
                <w:szCs w:val="16"/>
              </w:rPr>
              <w:t>7</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D943C7">
            <w:pPr>
              <w:pStyle w:val="Tabletext"/>
              <w:tabs>
                <w:tab w:val="center" w:leader="dot" w:pos="2268"/>
              </w:tabs>
              <w:rPr>
                <w:sz w:val="16"/>
                <w:szCs w:val="16"/>
              </w:rPr>
            </w:pPr>
            <w:r w:rsidRPr="00862E89">
              <w:rPr>
                <w:sz w:val="16"/>
                <w:szCs w:val="16"/>
              </w:rPr>
              <w:t>ad. 2012 No.</w:t>
            </w:r>
            <w:r w:rsidR="00777022" w:rsidRPr="00862E89">
              <w:rPr>
                <w:sz w:val="16"/>
                <w:szCs w:val="16"/>
              </w:rPr>
              <w:t> </w:t>
            </w:r>
            <w:r w:rsidRPr="00862E89">
              <w:rPr>
                <w:sz w:val="16"/>
                <w:szCs w:val="16"/>
              </w:rPr>
              <w:t>314</w:t>
            </w:r>
          </w:p>
        </w:tc>
      </w:tr>
      <w:tr w:rsidR="00D44FA6" w:rsidRPr="00862E89" w:rsidTr="0050746C">
        <w:trPr>
          <w:jc w:val="center"/>
        </w:trPr>
        <w:tc>
          <w:tcPr>
            <w:tcW w:w="1471" w:type="pct"/>
            <w:tcBorders>
              <w:top w:val="nil"/>
              <w:left w:val="nil"/>
              <w:bottom w:val="nil"/>
              <w:right w:val="nil"/>
            </w:tcBorders>
            <w:shd w:val="clear" w:color="auto" w:fill="auto"/>
          </w:tcPr>
          <w:p w:rsidR="00D44FA6" w:rsidRPr="00862E89" w:rsidRDefault="00D44FA6" w:rsidP="00D943C7">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D44FA6" w:rsidRPr="00862E89" w:rsidRDefault="00D44FA6" w:rsidP="00D943C7">
            <w:pPr>
              <w:pStyle w:val="Tabletext"/>
              <w:tabs>
                <w:tab w:val="center" w:leader="dot" w:pos="2268"/>
              </w:tabs>
              <w:rPr>
                <w:sz w:val="16"/>
                <w:szCs w:val="16"/>
              </w:rPr>
            </w:pPr>
            <w:r w:rsidRPr="00862E89">
              <w:rPr>
                <w:sz w:val="16"/>
                <w:szCs w:val="16"/>
              </w:rPr>
              <w:t>am F2019L01641</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D943C7">
            <w:pPr>
              <w:pStyle w:val="Tabletext"/>
              <w:tabs>
                <w:tab w:val="center" w:leader="dot" w:pos="2268"/>
              </w:tabs>
              <w:rPr>
                <w:b/>
                <w:sz w:val="16"/>
                <w:szCs w:val="16"/>
              </w:rPr>
            </w:pPr>
            <w:r w:rsidRPr="00862E89">
              <w:rPr>
                <w:b/>
                <w:sz w:val="16"/>
                <w:szCs w:val="16"/>
              </w:rPr>
              <w:t>Schedule</w:t>
            </w:r>
            <w:r w:rsidR="00777022" w:rsidRPr="00862E89">
              <w:rPr>
                <w:b/>
                <w:sz w:val="16"/>
                <w:szCs w:val="16"/>
              </w:rPr>
              <w:t> </w:t>
            </w:r>
            <w:r w:rsidRPr="00862E89">
              <w:rPr>
                <w:b/>
                <w:sz w:val="16"/>
                <w:szCs w:val="16"/>
              </w:rPr>
              <w:t>8</w:t>
            </w:r>
          </w:p>
        </w:tc>
        <w:tc>
          <w:tcPr>
            <w:tcW w:w="3529" w:type="pct"/>
            <w:tcBorders>
              <w:top w:val="nil"/>
              <w:left w:val="nil"/>
              <w:bottom w:val="nil"/>
              <w:right w:val="nil"/>
            </w:tcBorders>
            <w:shd w:val="clear" w:color="auto" w:fill="auto"/>
          </w:tcPr>
          <w:p w:rsidR="003A2FC1" w:rsidRPr="00862E89" w:rsidRDefault="003A2FC1" w:rsidP="00D943C7">
            <w:pPr>
              <w:pStyle w:val="Tabletext"/>
              <w:tabs>
                <w:tab w:val="center" w:leader="dot" w:pos="2268"/>
              </w:tabs>
              <w:rPr>
                <w:sz w:val="16"/>
                <w:szCs w:val="16"/>
              </w:rPr>
            </w:pP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D943C7">
            <w:pPr>
              <w:pStyle w:val="Tabletext"/>
              <w:tabs>
                <w:tab w:val="center" w:leader="dot" w:pos="2268"/>
              </w:tabs>
              <w:rPr>
                <w:sz w:val="16"/>
                <w:szCs w:val="16"/>
              </w:rPr>
            </w:pPr>
            <w:r w:rsidRPr="00862E89">
              <w:rPr>
                <w:sz w:val="16"/>
                <w:szCs w:val="16"/>
              </w:rPr>
              <w:t>Schedule</w:t>
            </w:r>
            <w:r w:rsidR="00777022" w:rsidRPr="00862E89">
              <w:rPr>
                <w:sz w:val="16"/>
                <w:szCs w:val="16"/>
              </w:rPr>
              <w:t> </w:t>
            </w:r>
            <w:r w:rsidRPr="00862E89">
              <w:rPr>
                <w:sz w:val="16"/>
                <w:szCs w:val="16"/>
              </w:rPr>
              <w:t>8</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D943C7">
            <w:pPr>
              <w:pStyle w:val="Tabletext"/>
              <w:tabs>
                <w:tab w:val="center" w:leader="dot" w:pos="2268"/>
              </w:tabs>
              <w:rPr>
                <w:sz w:val="16"/>
                <w:szCs w:val="16"/>
              </w:rPr>
            </w:pPr>
            <w:r w:rsidRPr="00862E89">
              <w:rPr>
                <w:sz w:val="16"/>
                <w:szCs w:val="16"/>
              </w:rPr>
              <w:t>ad. 2012 No.</w:t>
            </w:r>
            <w:r w:rsidR="00777022" w:rsidRPr="00862E89">
              <w:rPr>
                <w:sz w:val="16"/>
                <w:szCs w:val="16"/>
              </w:rPr>
              <w:t> </w:t>
            </w:r>
            <w:r w:rsidRPr="00862E89">
              <w:rPr>
                <w:sz w:val="16"/>
                <w:szCs w:val="16"/>
              </w:rPr>
              <w:t>314</w:t>
            </w:r>
          </w:p>
        </w:tc>
      </w:tr>
      <w:tr w:rsidR="00D44FA6" w:rsidRPr="00862E89" w:rsidTr="0050746C">
        <w:trPr>
          <w:jc w:val="center"/>
        </w:trPr>
        <w:tc>
          <w:tcPr>
            <w:tcW w:w="1471" w:type="pct"/>
            <w:tcBorders>
              <w:top w:val="nil"/>
              <w:left w:val="nil"/>
              <w:bottom w:val="nil"/>
              <w:right w:val="nil"/>
            </w:tcBorders>
            <w:shd w:val="clear" w:color="auto" w:fill="auto"/>
          </w:tcPr>
          <w:p w:rsidR="00D44FA6" w:rsidRPr="00862E89" w:rsidRDefault="00D44FA6" w:rsidP="00D943C7">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D44FA6" w:rsidRPr="00862E89" w:rsidRDefault="00D44FA6" w:rsidP="00D943C7">
            <w:pPr>
              <w:pStyle w:val="Tabletext"/>
              <w:tabs>
                <w:tab w:val="center" w:leader="dot" w:pos="2268"/>
              </w:tabs>
              <w:rPr>
                <w:sz w:val="16"/>
                <w:szCs w:val="16"/>
              </w:rPr>
            </w:pPr>
            <w:r w:rsidRPr="00862E89">
              <w:rPr>
                <w:sz w:val="16"/>
                <w:szCs w:val="16"/>
              </w:rPr>
              <w:t>am F2019L01641</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D943C7">
            <w:pPr>
              <w:pStyle w:val="Tabletext"/>
              <w:tabs>
                <w:tab w:val="center" w:leader="dot" w:pos="2268"/>
              </w:tabs>
              <w:rPr>
                <w:b/>
                <w:sz w:val="16"/>
                <w:szCs w:val="16"/>
              </w:rPr>
            </w:pPr>
            <w:r w:rsidRPr="00862E89">
              <w:rPr>
                <w:b/>
                <w:sz w:val="16"/>
                <w:szCs w:val="16"/>
              </w:rPr>
              <w:t>Schedule</w:t>
            </w:r>
            <w:r w:rsidR="00777022" w:rsidRPr="00862E89">
              <w:rPr>
                <w:b/>
                <w:sz w:val="16"/>
                <w:szCs w:val="16"/>
              </w:rPr>
              <w:t> </w:t>
            </w:r>
            <w:r w:rsidRPr="00862E89">
              <w:rPr>
                <w:b/>
                <w:sz w:val="16"/>
                <w:szCs w:val="16"/>
              </w:rPr>
              <w:t>9</w:t>
            </w:r>
          </w:p>
        </w:tc>
        <w:tc>
          <w:tcPr>
            <w:tcW w:w="3529" w:type="pct"/>
            <w:tcBorders>
              <w:top w:val="nil"/>
              <w:left w:val="nil"/>
              <w:bottom w:val="nil"/>
              <w:right w:val="nil"/>
            </w:tcBorders>
            <w:shd w:val="clear" w:color="auto" w:fill="auto"/>
          </w:tcPr>
          <w:p w:rsidR="003A2FC1" w:rsidRPr="00862E89" w:rsidRDefault="003A2FC1" w:rsidP="00D943C7">
            <w:pPr>
              <w:pStyle w:val="Tabletext"/>
              <w:tabs>
                <w:tab w:val="center" w:leader="dot" w:pos="2268"/>
              </w:tabs>
              <w:rPr>
                <w:sz w:val="16"/>
                <w:szCs w:val="16"/>
              </w:rPr>
            </w:pP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D943C7">
            <w:pPr>
              <w:pStyle w:val="Tabletext"/>
              <w:tabs>
                <w:tab w:val="center" w:leader="dot" w:pos="2268"/>
              </w:tabs>
              <w:rPr>
                <w:sz w:val="16"/>
                <w:szCs w:val="16"/>
              </w:rPr>
            </w:pPr>
            <w:r w:rsidRPr="00862E89">
              <w:rPr>
                <w:sz w:val="16"/>
                <w:szCs w:val="16"/>
              </w:rPr>
              <w:t>Schedule</w:t>
            </w:r>
            <w:r w:rsidR="00777022" w:rsidRPr="00862E89">
              <w:rPr>
                <w:sz w:val="16"/>
                <w:szCs w:val="16"/>
              </w:rPr>
              <w:t> </w:t>
            </w:r>
            <w:r w:rsidRPr="00862E89">
              <w:rPr>
                <w:sz w:val="16"/>
                <w:szCs w:val="16"/>
              </w:rPr>
              <w:t>9</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D943C7">
            <w:pPr>
              <w:pStyle w:val="Tabletext"/>
              <w:tabs>
                <w:tab w:val="center" w:leader="dot" w:pos="2268"/>
              </w:tabs>
              <w:rPr>
                <w:sz w:val="16"/>
                <w:szCs w:val="16"/>
              </w:rPr>
            </w:pPr>
            <w:r w:rsidRPr="00862E89">
              <w:rPr>
                <w:sz w:val="16"/>
                <w:szCs w:val="16"/>
              </w:rPr>
              <w:t>ad. 2012 No.</w:t>
            </w:r>
            <w:r w:rsidR="00777022" w:rsidRPr="00862E89">
              <w:rPr>
                <w:sz w:val="16"/>
                <w:szCs w:val="16"/>
              </w:rPr>
              <w:t> </w:t>
            </w:r>
            <w:r w:rsidRPr="00862E89">
              <w:rPr>
                <w:sz w:val="16"/>
                <w:szCs w:val="16"/>
              </w:rPr>
              <w:t>314</w:t>
            </w:r>
          </w:p>
        </w:tc>
      </w:tr>
      <w:tr w:rsidR="00D44FA6" w:rsidRPr="00862E89" w:rsidTr="0050746C">
        <w:trPr>
          <w:jc w:val="center"/>
        </w:trPr>
        <w:tc>
          <w:tcPr>
            <w:tcW w:w="1471" w:type="pct"/>
            <w:tcBorders>
              <w:top w:val="nil"/>
              <w:left w:val="nil"/>
              <w:bottom w:val="nil"/>
              <w:right w:val="nil"/>
            </w:tcBorders>
            <w:shd w:val="clear" w:color="auto" w:fill="auto"/>
          </w:tcPr>
          <w:p w:rsidR="00D44FA6" w:rsidRPr="00862E89" w:rsidRDefault="00D44FA6" w:rsidP="00D943C7">
            <w:pPr>
              <w:pStyle w:val="Tabletext"/>
              <w:tabs>
                <w:tab w:val="center" w:leader="dot" w:pos="2268"/>
              </w:tabs>
              <w:rPr>
                <w:sz w:val="16"/>
                <w:szCs w:val="16"/>
              </w:rPr>
            </w:pPr>
          </w:p>
        </w:tc>
        <w:tc>
          <w:tcPr>
            <w:tcW w:w="3529" w:type="pct"/>
            <w:tcBorders>
              <w:top w:val="nil"/>
              <w:left w:val="nil"/>
              <w:bottom w:val="nil"/>
              <w:right w:val="nil"/>
            </w:tcBorders>
            <w:shd w:val="clear" w:color="auto" w:fill="auto"/>
          </w:tcPr>
          <w:p w:rsidR="00D44FA6" w:rsidRPr="00862E89" w:rsidRDefault="00D44FA6" w:rsidP="00D943C7">
            <w:pPr>
              <w:pStyle w:val="Tabletext"/>
              <w:tabs>
                <w:tab w:val="center" w:leader="dot" w:pos="2268"/>
              </w:tabs>
              <w:rPr>
                <w:sz w:val="16"/>
                <w:szCs w:val="16"/>
              </w:rPr>
            </w:pPr>
            <w:r w:rsidRPr="00862E89">
              <w:rPr>
                <w:sz w:val="16"/>
                <w:szCs w:val="16"/>
              </w:rPr>
              <w:t>am F2019L01641</w:t>
            </w:r>
          </w:p>
        </w:tc>
      </w:tr>
      <w:tr w:rsidR="003A2FC1" w:rsidRPr="00862E89" w:rsidTr="0050746C">
        <w:trPr>
          <w:jc w:val="center"/>
        </w:trPr>
        <w:tc>
          <w:tcPr>
            <w:tcW w:w="1471" w:type="pct"/>
            <w:tcBorders>
              <w:top w:val="nil"/>
              <w:left w:val="nil"/>
              <w:bottom w:val="nil"/>
              <w:right w:val="nil"/>
            </w:tcBorders>
            <w:shd w:val="clear" w:color="auto" w:fill="auto"/>
          </w:tcPr>
          <w:p w:rsidR="003A2FC1" w:rsidRPr="00862E89" w:rsidRDefault="003A2FC1" w:rsidP="00D943C7">
            <w:pPr>
              <w:pStyle w:val="Tabletext"/>
              <w:tabs>
                <w:tab w:val="center" w:leader="dot" w:pos="2268"/>
              </w:tabs>
              <w:rPr>
                <w:b/>
                <w:sz w:val="16"/>
                <w:szCs w:val="16"/>
              </w:rPr>
            </w:pPr>
            <w:r w:rsidRPr="00862E89">
              <w:rPr>
                <w:b/>
                <w:sz w:val="16"/>
                <w:szCs w:val="16"/>
              </w:rPr>
              <w:lastRenderedPageBreak/>
              <w:t>Schedule</w:t>
            </w:r>
            <w:r w:rsidR="00777022" w:rsidRPr="00862E89">
              <w:rPr>
                <w:b/>
                <w:sz w:val="16"/>
                <w:szCs w:val="16"/>
              </w:rPr>
              <w:t> </w:t>
            </w:r>
            <w:r w:rsidRPr="00862E89">
              <w:rPr>
                <w:b/>
                <w:sz w:val="16"/>
                <w:szCs w:val="16"/>
              </w:rPr>
              <w:t>10</w:t>
            </w:r>
          </w:p>
        </w:tc>
        <w:tc>
          <w:tcPr>
            <w:tcW w:w="3529" w:type="pct"/>
            <w:tcBorders>
              <w:top w:val="nil"/>
              <w:left w:val="nil"/>
              <w:bottom w:val="nil"/>
              <w:right w:val="nil"/>
            </w:tcBorders>
            <w:shd w:val="clear" w:color="auto" w:fill="auto"/>
          </w:tcPr>
          <w:p w:rsidR="003A2FC1" w:rsidRPr="00862E89" w:rsidRDefault="003A2FC1" w:rsidP="00D943C7">
            <w:pPr>
              <w:pStyle w:val="Tabletext"/>
              <w:tabs>
                <w:tab w:val="center" w:leader="dot" w:pos="2268"/>
              </w:tabs>
              <w:rPr>
                <w:sz w:val="16"/>
                <w:szCs w:val="16"/>
              </w:rPr>
            </w:pPr>
          </w:p>
        </w:tc>
      </w:tr>
      <w:tr w:rsidR="003A2FC1" w:rsidRPr="00862E89" w:rsidTr="00DE264D">
        <w:trPr>
          <w:jc w:val="center"/>
        </w:trPr>
        <w:tc>
          <w:tcPr>
            <w:tcW w:w="1471" w:type="pct"/>
            <w:tcBorders>
              <w:top w:val="nil"/>
              <w:left w:val="nil"/>
              <w:bottom w:val="nil"/>
              <w:right w:val="nil"/>
            </w:tcBorders>
            <w:shd w:val="clear" w:color="auto" w:fill="auto"/>
          </w:tcPr>
          <w:p w:rsidR="003A2FC1" w:rsidRPr="00862E89" w:rsidRDefault="003A2FC1" w:rsidP="00D943C7">
            <w:pPr>
              <w:pStyle w:val="Tabletext"/>
              <w:tabs>
                <w:tab w:val="center" w:leader="dot" w:pos="2268"/>
              </w:tabs>
              <w:rPr>
                <w:sz w:val="16"/>
                <w:szCs w:val="16"/>
              </w:rPr>
            </w:pPr>
            <w:r w:rsidRPr="00862E89">
              <w:rPr>
                <w:sz w:val="16"/>
                <w:szCs w:val="16"/>
              </w:rPr>
              <w:t>Schedule</w:t>
            </w:r>
            <w:r w:rsidR="00777022" w:rsidRPr="00862E89">
              <w:rPr>
                <w:sz w:val="16"/>
                <w:szCs w:val="16"/>
              </w:rPr>
              <w:t> </w:t>
            </w:r>
            <w:r w:rsidRPr="00862E89">
              <w:rPr>
                <w:sz w:val="16"/>
                <w:szCs w:val="16"/>
              </w:rPr>
              <w:t>10</w:t>
            </w:r>
            <w:r w:rsidRPr="00862E89">
              <w:rPr>
                <w:sz w:val="16"/>
                <w:szCs w:val="16"/>
              </w:rPr>
              <w:tab/>
            </w:r>
          </w:p>
        </w:tc>
        <w:tc>
          <w:tcPr>
            <w:tcW w:w="3529" w:type="pct"/>
            <w:tcBorders>
              <w:top w:val="nil"/>
              <w:left w:val="nil"/>
              <w:bottom w:val="nil"/>
              <w:right w:val="nil"/>
            </w:tcBorders>
            <w:shd w:val="clear" w:color="auto" w:fill="auto"/>
          </w:tcPr>
          <w:p w:rsidR="003A2FC1" w:rsidRPr="00862E89" w:rsidRDefault="003A2FC1" w:rsidP="00D943C7">
            <w:pPr>
              <w:pStyle w:val="Tabletext"/>
              <w:tabs>
                <w:tab w:val="center" w:leader="dot" w:pos="2268"/>
              </w:tabs>
              <w:rPr>
                <w:sz w:val="16"/>
                <w:szCs w:val="16"/>
              </w:rPr>
            </w:pPr>
            <w:r w:rsidRPr="00862E89">
              <w:rPr>
                <w:sz w:val="16"/>
                <w:szCs w:val="16"/>
              </w:rPr>
              <w:t>ad. 2012 No.</w:t>
            </w:r>
            <w:r w:rsidR="00777022" w:rsidRPr="00862E89">
              <w:rPr>
                <w:sz w:val="16"/>
                <w:szCs w:val="16"/>
              </w:rPr>
              <w:t> </w:t>
            </w:r>
            <w:r w:rsidRPr="00862E89">
              <w:rPr>
                <w:sz w:val="16"/>
                <w:szCs w:val="16"/>
              </w:rPr>
              <w:t>314</w:t>
            </w:r>
          </w:p>
        </w:tc>
      </w:tr>
      <w:tr w:rsidR="00D44FA6" w:rsidRPr="00862E89" w:rsidTr="0050746C">
        <w:trPr>
          <w:jc w:val="center"/>
        </w:trPr>
        <w:tc>
          <w:tcPr>
            <w:tcW w:w="1471" w:type="pct"/>
            <w:tcBorders>
              <w:top w:val="nil"/>
              <w:left w:val="nil"/>
              <w:bottom w:val="single" w:sz="12" w:space="0" w:color="auto"/>
              <w:right w:val="nil"/>
            </w:tcBorders>
            <w:shd w:val="clear" w:color="auto" w:fill="auto"/>
          </w:tcPr>
          <w:p w:rsidR="00D44FA6" w:rsidRPr="00862E89" w:rsidRDefault="00D44FA6" w:rsidP="00D943C7">
            <w:pPr>
              <w:pStyle w:val="Tabletext"/>
              <w:tabs>
                <w:tab w:val="center" w:leader="dot" w:pos="2268"/>
              </w:tabs>
              <w:rPr>
                <w:sz w:val="16"/>
                <w:szCs w:val="16"/>
              </w:rPr>
            </w:pPr>
          </w:p>
        </w:tc>
        <w:tc>
          <w:tcPr>
            <w:tcW w:w="3529" w:type="pct"/>
            <w:tcBorders>
              <w:top w:val="nil"/>
              <w:left w:val="nil"/>
              <w:bottom w:val="single" w:sz="12" w:space="0" w:color="auto"/>
              <w:right w:val="nil"/>
            </w:tcBorders>
            <w:shd w:val="clear" w:color="auto" w:fill="auto"/>
          </w:tcPr>
          <w:p w:rsidR="00D44FA6" w:rsidRPr="00862E89" w:rsidRDefault="00D44FA6" w:rsidP="00D943C7">
            <w:pPr>
              <w:pStyle w:val="Tabletext"/>
              <w:tabs>
                <w:tab w:val="center" w:leader="dot" w:pos="2268"/>
              </w:tabs>
              <w:rPr>
                <w:sz w:val="16"/>
                <w:szCs w:val="16"/>
              </w:rPr>
            </w:pPr>
            <w:r w:rsidRPr="00862E89">
              <w:rPr>
                <w:sz w:val="16"/>
                <w:szCs w:val="16"/>
              </w:rPr>
              <w:t>am F2019L01641</w:t>
            </w:r>
          </w:p>
        </w:tc>
      </w:tr>
    </w:tbl>
    <w:p w:rsidR="004E1382" w:rsidRPr="00862E89" w:rsidRDefault="004E1382" w:rsidP="005420E2">
      <w:pPr>
        <w:pStyle w:val="Tabletext"/>
      </w:pPr>
    </w:p>
    <w:p w:rsidR="005420E2" w:rsidRPr="00862E89" w:rsidRDefault="005420E2" w:rsidP="008D1351">
      <w:pPr>
        <w:sectPr w:rsidR="005420E2" w:rsidRPr="00862E89" w:rsidSect="00186824">
          <w:headerReference w:type="even" r:id="rId43"/>
          <w:headerReference w:type="default" r:id="rId44"/>
          <w:footerReference w:type="even" r:id="rId45"/>
          <w:footerReference w:type="default" r:id="rId46"/>
          <w:pgSz w:w="11907" w:h="16839"/>
          <w:pgMar w:top="2325" w:right="1797" w:bottom="1440" w:left="1797" w:header="720" w:footer="709" w:gutter="0"/>
          <w:cols w:space="708"/>
          <w:docGrid w:linePitch="360"/>
        </w:sectPr>
      </w:pPr>
    </w:p>
    <w:p w:rsidR="00D0641B" w:rsidRPr="00862E89" w:rsidRDefault="00D0641B" w:rsidP="004E1382"/>
    <w:sectPr w:rsidR="00D0641B" w:rsidRPr="00862E89" w:rsidSect="00186824">
      <w:headerReference w:type="even" r:id="rId47"/>
      <w:headerReference w:type="default" r:id="rId48"/>
      <w:footerReference w:type="even" r:id="rId49"/>
      <w:footerReference w:type="default" r:id="rId50"/>
      <w:headerReference w:type="first" r:id="rId51"/>
      <w:footerReference w:type="first" r:id="rId52"/>
      <w:type w:val="continuous"/>
      <w:pgSz w:w="11907" w:h="16839"/>
      <w:pgMar w:top="2325" w:right="1797" w:bottom="1440" w:left="1797" w:header="72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5854" w:rsidRDefault="00A15854">
      <w:r>
        <w:separator/>
      </w:r>
    </w:p>
  </w:endnote>
  <w:endnote w:type="continuationSeparator" w:id="0">
    <w:p w:rsidR="00A15854" w:rsidRDefault="00A15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embedRegular r:id="rId1" w:subsetted="1" w:fontKey="{FE847BA0-81A7-4BF5-B5BA-157AEE99D8A3}"/>
    <w:embedBold r:id="rId2" w:subsetted="1" w:fontKey="{4EAE6746-E5C7-4CF0-BEAB-C7BD7ED144C3}"/>
  </w:font>
  <w:font w:name="Helvetica-Bold">
    <w:altName w:val="Arial"/>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embedRegular r:id="rId3" w:fontKey="{CDA15C12-CCDA-4A11-B9FB-7189348A9D52}"/>
  </w:font>
  <w:font w:name="Swiss721BT-Medium">
    <w:panose1 w:val="00000000000000000000"/>
    <w:charset w:val="00"/>
    <w:family w:val="swiss"/>
    <w:notTrueType/>
    <w:pitch w:val="default"/>
    <w:sig w:usb0="00000003" w:usb1="00000000" w:usb2="00000000" w:usb3="00000000" w:csb0="00000001" w:csb1="00000000"/>
  </w:font>
  <w:font w:name="Swis721 BT">
    <w:altName w:val="Courier New"/>
    <w:panose1 w:val="00000000000000000000"/>
    <w:charset w:val="00"/>
    <w:family w:val="swiss"/>
    <w:notTrueType/>
    <w:pitch w:val="variable"/>
    <w:sig w:usb0="00000003" w:usb1="00000000" w:usb2="00000000" w:usb3="00000000" w:csb0="00000001" w:csb1="00000000"/>
  </w:font>
  <w:font w:name="Swiss721BT-Bold">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4" w:fontKey="{AD4C85E1-60C6-4D29-916F-026B5C9EA1CC}"/>
    <w:embedBold r:id="rId5" w:fontKey="{96672D99-E886-4AD7-BEAA-ABC94DE3F525}"/>
    <w:embedItalic r:id="rId6" w:fontKey="{1E9F5AAD-9BD8-42AA-852A-1F680CDC0A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Default="00A15854">
    <w:pPr>
      <w:pBdr>
        <w:top w:val="single" w:sz="6" w:space="1" w:color="auto"/>
      </w:pBdr>
      <w:jc w:val="right"/>
      <w:rPr>
        <w:sz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Pr="007B3B51" w:rsidRDefault="00A15854" w:rsidP="00FA5B8E">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A15854" w:rsidRPr="007B3B51" w:rsidTr="004A42CF">
      <w:tc>
        <w:tcPr>
          <w:tcW w:w="854" w:type="pct"/>
        </w:tcPr>
        <w:p w:rsidR="00A15854" w:rsidRPr="007B3B51" w:rsidRDefault="00A15854" w:rsidP="00FA5B8E">
          <w:pPr>
            <w:rPr>
              <w:i/>
              <w:sz w:val="16"/>
              <w:szCs w:val="16"/>
            </w:rPr>
          </w:pPr>
        </w:p>
      </w:tc>
      <w:tc>
        <w:tcPr>
          <w:tcW w:w="3688" w:type="pct"/>
          <w:gridSpan w:val="3"/>
        </w:tcPr>
        <w:p w:rsidR="00A15854" w:rsidRPr="007B3B51" w:rsidRDefault="00A15854" w:rsidP="00FA5B8E">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86824">
            <w:rPr>
              <w:i/>
              <w:noProof/>
              <w:sz w:val="16"/>
              <w:szCs w:val="16"/>
            </w:rPr>
            <w:t>National Consumer Credit Protection Regulations 2010</w:t>
          </w:r>
          <w:r w:rsidRPr="007B3B51">
            <w:rPr>
              <w:i/>
              <w:sz w:val="16"/>
              <w:szCs w:val="16"/>
            </w:rPr>
            <w:fldChar w:fldCharType="end"/>
          </w:r>
        </w:p>
      </w:tc>
      <w:tc>
        <w:tcPr>
          <w:tcW w:w="458" w:type="pct"/>
        </w:tcPr>
        <w:p w:rsidR="00A15854" w:rsidRPr="007B3B51" w:rsidRDefault="00A15854" w:rsidP="00FA5B8E">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263</w:t>
          </w:r>
          <w:r w:rsidRPr="007B3B51">
            <w:rPr>
              <w:i/>
              <w:sz w:val="16"/>
              <w:szCs w:val="16"/>
            </w:rPr>
            <w:fldChar w:fldCharType="end"/>
          </w:r>
        </w:p>
      </w:tc>
    </w:tr>
    <w:tr w:rsidR="00A15854" w:rsidRPr="00130F37" w:rsidTr="00C7638F">
      <w:tc>
        <w:tcPr>
          <w:tcW w:w="1499" w:type="pct"/>
          <w:gridSpan w:val="2"/>
        </w:tcPr>
        <w:p w:rsidR="00A15854" w:rsidRPr="00130F37" w:rsidRDefault="00A15854" w:rsidP="00FA5B8E">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4E3A6F">
            <w:rPr>
              <w:sz w:val="16"/>
              <w:szCs w:val="16"/>
            </w:rPr>
            <w:t>36</w:t>
          </w:r>
          <w:r w:rsidRPr="00130F37">
            <w:rPr>
              <w:sz w:val="16"/>
              <w:szCs w:val="16"/>
            </w:rPr>
            <w:fldChar w:fldCharType="end"/>
          </w:r>
        </w:p>
      </w:tc>
      <w:tc>
        <w:tcPr>
          <w:tcW w:w="1999" w:type="pct"/>
        </w:tcPr>
        <w:p w:rsidR="00A15854" w:rsidRPr="00130F37" w:rsidRDefault="00A15854" w:rsidP="00FA5B8E">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4E3A6F">
            <w:rPr>
              <w:sz w:val="16"/>
              <w:szCs w:val="16"/>
            </w:rPr>
            <w:t>28/05/2021</w:t>
          </w:r>
          <w:r w:rsidRPr="00130F37">
            <w:rPr>
              <w:sz w:val="16"/>
              <w:szCs w:val="16"/>
            </w:rPr>
            <w:fldChar w:fldCharType="end"/>
          </w:r>
        </w:p>
      </w:tc>
      <w:tc>
        <w:tcPr>
          <w:tcW w:w="1502" w:type="pct"/>
          <w:gridSpan w:val="2"/>
        </w:tcPr>
        <w:p w:rsidR="00A15854" w:rsidRPr="00130F37" w:rsidRDefault="00A15854" w:rsidP="00FA5B8E">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4E3A6F">
            <w:rPr>
              <w:sz w:val="16"/>
              <w:szCs w:val="16"/>
            </w:rPr>
            <w:instrText>8 June 2021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4E3A6F">
            <w:rPr>
              <w:sz w:val="16"/>
              <w:szCs w:val="16"/>
            </w:rPr>
            <w:instrText>08/06/2021</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4E3A6F">
            <w:rPr>
              <w:noProof/>
              <w:sz w:val="16"/>
              <w:szCs w:val="16"/>
            </w:rPr>
            <w:t>08/06/2021</w:t>
          </w:r>
          <w:r w:rsidRPr="00130F37">
            <w:rPr>
              <w:sz w:val="16"/>
              <w:szCs w:val="16"/>
            </w:rPr>
            <w:fldChar w:fldCharType="end"/>
          </w:r>
        </w:p>
      </w:tc>
    </w:tr>
  </w:tbl>
  <w:p w:rsidR="00A15854" w:rsidRPr="000B39C3" w:rsidRDefault="00A15854" w:rsidP="000B39C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Pr="002B0EA5" w:rsidRDefault="00A15854" w:rsidP="003E14DA">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A15854" w:rsidTr="004A42CF">
      <w:tc>
        <w:tcPr>
          <w:tcW w:w="947" w:type="pct"/>
        </w:tcPr>
        <w:p w:rsidR="00A15854" w:rsidRDefault="00A15854" w:rsidP="00FA5B8E">
          <w:pPr>
            <w:spacing w:line="0" w:lineRule="atLeast"/>
            <w:rPr>
              <w:sz w:val="18"/>
            </w:rPr>
          </w:pPr>
        </w:p>
      </w:tc>
      <w:tc>
        <w:tcPr>
          <w:tcW w:w="3688" w:type="pct"/>
        </w:tcPr>
        <w:p w:rsidR="00A15854" w:rsidRDefault="00A15854" w:rsidP="00FA5B8E">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4E3A6F">
            <w:rPr>
              <w:i/>
              <w:sz w:val="18"/>
            </w:rPr>
            <w:t>National Consumer Credit Protection Regulations 2010</w:t>
          </w:r>
          <w:r w:rsidRPr="007A1328">
            <w:rPr>
              <w:i/>
              <w:sz w:val="18"/>
            </w:rPr>
            <w:fldChar w:fldCharType="end"/>
          </w:r>
        </w:p>
      </w:tc>
      <w:tc>
        <w:tcPr>
          <w:tcW w:w="365" w:type="pct"/>
        </w:tcPr>
        <w:p w:rsidR="00A15854" w:rsidRDefault="00A15854" w:rsidP="00FA5B8E">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269</w:t>
          </w:r>
          <w:r w:rsidRPr="00ED79B6">
            <w:rPr>
              <w:i/>
              <w:sz w:val="18"/>
            </w:rPr>
            <w:fldChar w:fldCharType="end"/>
          </w:r>
        </w:p>
      </w:tc>
    </w:tr>
  </w:tbl>
  <w:p w:rsidR="00A15854" w:rsidRPr="00ED79B6" w:rsidRDefault="00A15854" w:rsidP="003E14DA">
    <w:pPr>
      <w:rPr>
        <w:i/>
        <w:sz w:val="18"/>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Pr="007B3B51" w:rsidRDefault="00A15854" w:rsidP="00FA5B8E">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A15854" w:rsidRPr="007B3B51" w:rsidTr="004A42CF">
      <w:tc>
        <w:tcPr>
          <w:tcW w:w="854" w:type="pct"/>
        </w:tcPr>
        <w:p w:rsidR="00A15854" w:rsidRPr="007B3B51" w:rsidRDefault="00A15854" w:rsidP="00FA5B8E">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276</w:t>
          </w:r>
          <w:r w:rsidRPr="007B3B51">
            <w:rPr>
              <w:i/>
              <w:sz w:val="16"/>
              <w:szCs w:val="16"/>
            </w:rPr>
            <w:fldChar w:fldCharType="end"/>
          </w:r>
        </w:p>
      </w:tc>
      <w:tc>
        <w:tcPr>
          <w:tcW w:w="3688" w:type="pct"/>
          <w:gridSpan w:val="3"/>
        </w:tcPr>
        <w:p w:rsidR="00A15854" w:rsidRPr="007B3B51" w:rsidRDefault="00A15854" w:rsidP="00FA5B8E">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86824">
            <w:rPr>
              <w:i/>
              <w:noProof/>
              <w:sz w:val="16"/>
              <w:szCs w:val="16"/>
            </w:rPr>
            <w:t>National Consumer Credit Protection Regulations 2010</w:t>
          </w:r>
          <w:r w:rsidRPr="007B3B51">
            <w:rPr>
              <w:i/>
              <w:sz w:val="16"/>
              <w:szCs w:val="16"/>
            </w:rPr>
            <w:fldChar w:fldCharType="end"/>
          </w:r>
        </w:p>
      </w:tc>
      <w:tc>
        <w:tcPr>
          <w:tcW w:w="458" w:type="pct"/>
        </w:tcPr>
        <w:p w:rsidR="00A15854" w:rsidRPr="007B3B51" w:rsidRDefault="00A15854" w:rsidP="00FA5B8E">
          <w:pPr>
            <w:jc w:val="right"/>
            <w:rPr>
              <w:sz w:val="16"/>
              <w:szCs w:val="16"/>
            </w:rPr>
          </w:pPr>
        </w:p>
      </w:tc>
    </w:tr>
    <w:tr w:rsidR="00A15854" w:rsidRPr="0055472E" w:rsidTr="00C7638F">
      <w:tc>
        <w:tcPr>
          <w:tcW w:w="1499" w:type="pct"/>
          <w:gridSpan w:val="2"/>
        </w:tcPr>
        <w:p w:rsidR="00A15854" w:rsidRPr="0055472E" w:rsidRDefault="00A15854" w:rsidP="00FA5B8E">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4E3A6F">
            <w:rPr>
              <w:sz w:val="16"/>
              <w:szCs w:val="16"/>
            </w:rPr>
            <w:t>36</w:t>
          </w:r>
          <w:r w:rsidRPr="0055472E">
            <w:rPr>
              <w:sz w:val="16"/>
              <w:szCs w:val="16"/>
            </w:rPr>
            <w:fldChar w:fldCharType="end"/>
          </w:r>
        </w:p>
      </w:tc>
      <w:tc>
        <w:tcPr>
          <w:tcW w:w="1999" w:type="pct"/>
        </w:tcPr>
        <w:p w:rsidR="00A15854" w:rsidRPr="0055472E" w:rsidRDefault="00A15854" w:rsidP="00FA5B8E">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4E3A6F">
            <w:rPr>
              <w:sz w:val="16"/>
              <w:szCs w:val="16"/>
            </w:rPr>
            <w:t>28/05/2021</w:t>
          </w:r>
          <w:r w:rsidRPr="0055472E">
            <w:rPr>
              <w:sz w:val="16"/>
              <w:szCs w:val="16"/>
            </w:rPr>
            <w:fldChar w:fldCharType="end"/>
          </w:r>
        </w:p>
      </w:tc>
      <w:tc>
        <w:tcPr>
          <w:tcW w:w="1502" w:type="pct"/>
          <w:gridSpan w:val="2"/>
        </w:tcPr>
        <w:p w:rsidR="00A15854" w:rsidRPr="0055472E" w:rsidRDefault="00A15854" w:rsidP="00FA5B8E">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4E3A6F">
            <w:rPr>
              <w:sz w:val="16"/>
              <w:szCs w:val="16"/>
            </w:rPr>
            <w:instrText>8 June 2021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4E3A6F">
            <w:rPr>
              <w:sz w:val="16"/>
              <w:szCs w:val="16"/>
            </w:rPr>
            <w:instrText>08/06/2021</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4E3A6F">
            <w:rPr>
              <w:noProof/>
              <w:sz w:val="16"/>
              <w:szCs w:val="16"/>
            </w:rPr>
            <w:t>08/06/2021</w:t>
          </w:r>
          <w:r w:rsidRPr="0055472E">
            <w:rPr>
              <w:sz w:val="16"/>
              <w:szCs w:val="16"/>
            </w:rPr>
            <w:fldChar w:fldCharType="end"/>
          </w:r>
        </w:p>
      </w:tc>
    </w:tr>
  </w:tbl>
  <w:p w:rsidR="00A15854" w:rsidRPr="000B39C3" w:rsidRDefault="00A15854" w:rsidP="000B39C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Pr="007B3B51" w:rsidRDefault="00A15854" w:rsidP="00FA5B8E">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A15854" w:rsidRPr="007B3B51" w:rsidTr="004A42CF">
      <w:tc>
        <w:tcPr>
          <w:tcW w:w="854" w:type="pct"/>
        </w:tcPr>
        <w:p w:rsidR="00A15854" w:rsidRPr="007B3B51" w:rsidRDefault="00A15854" w:rsidP="00FA5B8E">
          <w:pPr>
            <w:rPr>
              <w:i/>
              <w:sz w:val="16"/>
              <w:szCs w:val="16"/>
            </w:rPr>
          </w:pPr>
        </w:p>
      </w:tc>
      <w:tc>
        <w:tcPr>
          <w:tcW w:w="3688" w:type="pct"/>
          <w:gridSpan w:val="3"/>
        </w:tcPr>
        <w:p w:rsidR="00A15854" w:rsidRPr="007B3B51" w:rsidRDefault="00A15854" w:rsidP="00FA5B8E">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86824">
            <w:rPr>
              <w:i/>
              <w:noProof/>
              <w:sz w:val="16"/>
              <w:szCs w:val="16"/>
            </w:rPr>
            <w:t>National Consumer Credit Protection Regulations 2010</w:t>
          </w:r>
          <w:r w:rsidRPr="007B3B51">
            <w:rPr>
              <w:i/>
              <w:sz w:val="16"/>
              <w:szCs w:val="16"/>
            </w:rPr>
            <w:fldChar w:fldCharType="end"/>
          </w:r>
        </w:p>
      </w:tc>
      <w:tc>
        <w:tcPr>
          <w:tcW w:w="458" w:type="pct"/>
        </w:tcPr>
        <w:p w:rsidR="00A15854" w:rsidRPr="007B3B51" w:rsidRDefault="00A15854" w:rsidP="00FA5B8E">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277</w:t>
          </w:r>
          <w:r w:rsidRPr="007B3B51">
            <w:rPr>
              <w:i/>
              <w:sz w:val="16"/>
              <w:szCs w:val="16"/>
            </w:rPr>
            <w:fldChar w:fldCharType="end"/>
          </w:r>
        </w:p>
      </w:tc>
    </w:tr>
    <w:tr w:rsidR="00A15854" w:rsidRPr="00130F37" w:rsidTr="00C7638F">
      <w:tc>
        <w:tcPr>
          <w:tcW w:w="1499" w:type="pct"/>
          <w:gridSpan w:val="2"/>
        </w:tcPr>
        <w:p w:rsidR="00A15854" w:rsidRPr="00130F37" w:rsidRDefault="00A15854" w:rsidP="00FA5B8E">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4E3A6F">
            <w:rPr>
              <w:sz w:val="16"/>
              <w:szCs w:val="16"/>
            </w:rPr>
            <w:t>36</w:t>
          </w:r>
          <w:r w:rsidRPr="00130F37">
            <w:rPr>
              <w:sz w:val="16"/>
              <w:szCs w:val="16"/>
            </w:rPr>
            <w:fldChar w:fldCharType="end"/>
          </w:r>
        </w:p>
      </w:tc>
      <w:tc>
        <w:tcPr>
          <w:tcW w:w="1999" w:type="pct"/>
        </w:tcPr>
        <w:p w:rsidR="00A15854" w:rsidRPr="00130F37" w:rsidRDefault="00A15854" w:rsidP="00FA5B8E">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4E3A6F">
            <w:rPr>
              <w:sz w:val="16"/>
              <w:szCs w:val="16"/>
            </w:rPr>
            <w:t>28/05/2021</w:t>
          </w:r>
          <w:r w:rsidRPr="00130F37">
            <w:rPr>
              <w:sz w:val="16"/>
              <w:szCs w:val="16"/>
            </w:rPr>
            <w:fldChar w:fldCharType="end"/>
          </w:r>
        </w:p>
      </w:tc>
      <w:tc>
        <w:tcPr>
          <w:tcW w:w="1502" w:type="pct"/>
          <w:gridSpan w:val="2"/>
        </w:tcPr>
        <w:p w:rsidR="00A15854" w:rsidRPr="00130F37" w:rsidRDefault="00A15854" w:rsidP="00FA5B8E">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4E3A6F">
            <w:rPr>
              <w:sz w:val="16"/>
              <w:szCs w:val="16"/>
            </w:rPr>
            <w:instrText>8 June 2021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4E3A6F">
            <w:rPr>
              <w:sz w:val="16"/>
              <w:szCs w:val="16"/>
            </w:rPr>
            <w:instrText>08/06/2021</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4E3A6F">
            <w:rPr>
              <w:noProof/>
              <w:sz w:val="16"/>
              <w:szCs w:val="16"/>
            </w:rPr>
            <w:t>08/06/2021</w:t>
          </w:r>
          <w:r w:rsidRPr="00130F37">
            <w:rPr>
              <w:sz w:val="16"/>
              <w:szCs w:val="16"/>
            </w:rPr>
            <w:fldChar w:fldCharType="end"/>
          </w:r>
        </w:p>
      </w:tc>
    </w:tr>
  </w:tbl>
  <w:p w:rsidR="00A15854" w:rsidRPr="000B39C3" w:rsidRDefault="00A15854" w:rsidP="000B39C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Pr="007B3B51" w:rsidRDefault="00A15854" w:rsidP="00FA5B8E">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A15854" w:rsidRPr="007B3B51" w:rsidTr="004A42CF">
      <w:tc>
        <w:tcPr>
          <w:tcW w:w="854" w:type="pct"/>
        </w:tcPr>
        <w:p w:rsidR="00A15854" w:rsidRPr="007B3B51" w:rsidRDefault="00A15854" w:rsidP="00FA5B8E">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269</w:t>
          </w:r>
          <w:r w:rsidRPr="007B3B51">
            <w:rPr>
              <w:i/>
              <w:sz w:val="16"/>
              <w:szCs w:val="16"/>
            </w:rPr>
            <w:fldChar w:fldCharType="end"/>
          </w:r>
        </w:p>
      </w:tc>
      <w:tc>
        <w:tcPr>
          <w:tcW w:w="3688" w:type="pct"/>
          <w:gridSpan w:val="3"/>
        </w:tcPr>
        <w:p w:rsidR="00A15854" w:rsidRPr="007B3B51" w:rsidRDefault="00A15854" w:rsidP="00FA5B8E">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E3A6F">
            <w:rPr>
              <w:i/>
              <w:noProof/>
              <w:sz w:val="16"/>
              <w:szCs w:val="16"/>
            </w:rPr>
            <w:t>National Consumer Credit Protection Regulations 2010</w:t>
          </w:r>
          <w:r w:rsidRPr="007B3B51">
            <w:rPr>
              <w:i/>
              <w:sz w:val="16"/>
              <w:szCs w:val="16"/>
            </w:rPr>
            <w:fldChar w:fldCharType="end"/>
          </w:r>
        </w:p>
      </w:tc>
      <w:tc>
        <w:tcPr>
          <w:tcW w:w="458" w:type="pct"/>
        </w:tcPr>
        <w:p w:rsidR="00A15854" w:rsidRPr="007B3B51" w:rsidRDefault="00A15854" w:rsidP="00FA5B8E">
          <w:pPr>
            <w:jc w:val="right"/>
            <w:rPr>
              <w:sz w:val="16"/>
              <w:szCs w:val="16"/>
            </w:rPr>
          </w:pPr>
        </w:p>
      </w:tc>
    </w:tr>
    <w:tr w:rsidR="00A15854" w:rsidRPr="0055472E" w:rsidTr="00C7638F">
      <w:tc>
        <w:tcPr>
          <w:tcW w:w="1499" w:type="pct"/>
          <w:gridSpan w:val="2"/>
        </w:tcPr>
        <w:p w:rsidR="00A15854" w:rsidRPr="0055472E" w:rsidRDefault="00A15854" w:rsidP="00FA5B8E">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4E3A6F">
            <w:rPr>
              <w:sz w:val="16"/>
              <w:szCs w:val="16"/>
            </w:rPr>
            <w:t>36</w:t>
          </w:r>
          <w:r w:rsidRPr="0055472E">
            <w:rPr>
              <w:sz w:val="16"/>
              <w:szCs w:val="16"/>
            </w:rPr>
            <w:fldChar w:fldCharType="end"/>
          </w:r>
        </w:p>
      </w:tc>
      <w:tc>
        <w:tcPr>
          <w:tcW w:w="1999" w:type="pct"/>
        </w:tcPr>
        <w:p w:rsidR="00A15854" w:rsidRPr="0055472E" w:rsidRDefault="00A15854" w:rsidP="00FA5B8E">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4E3A6F">
            <w:rPr>
              <w:sz w:val="16"/>
              <w:szCs w:val="16"/>
            </w:rPr>
            <w:t>28/05/2021</w:t>
          </w:r>
          <w:r w:rsidRPr="0055472E">
            <w:rPr>
              <w:sz w:val="16"/>
              <w:szCs w:val="16"/>
            </w:rPr>
            <w:fldChar w:fldCharType="end"/>
          </w:r>
        </w:p>
      </w:tc>
      <w:tc>
        <w:tcPr>
          <w:tcW w:w="1502" w:type="pct"/>
          <w:gridSpan w:val="2"/>
        </w:tcPr>
        <w:p w:rsidR="00A15854" w:rsidRPr="0055472E" w:rsidRDefault="00A15854" w:rsidP="00FA5B8E">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4E3A6F">
            <w:rPr>
              <w:sz w:val="16"/>
              <w:szCs w:val="16"/>
            </w:rPr>
            <w:instrText>8 June 2021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4E3A6F">
            <w:rPr>
              <w:sz w:val="16"/>
              <w:szCs w:val="16"/>
            </w:rPr>
            <w:instrText>08/06/2021</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4E3A6F">
            <w:rPr>
              <w:noProof/>
              <w:sz w:val="16"/>
              <w:szCs w:val="16"/>
            </w:rPr>
            <w:t>08/06/2021</w:t>
          </w:r>
          <w:r w:rsidRPr="0055472E">
            <w:rPr>
              <w:sz w:val="16"/>
              <w:szCs w:val="16"/>
            </w:rPr>
            <w:fldChar w:fldCharType="end"/>
          </w:r>
        </w:p>
      </w:tc>
    </w:tr>
  </w:tbl>
  <w:p w:rsidR="00A15854" w:rsidRPr="000B39C3" w:rsidRDefault="00A15854" w:rsidP="000B39C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Pr="007B3B51" w:rsidRDefault="00A15854" w:rsidP="00FA5B8E">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A15854" w:rsidRPr="007B3B51" w:rsidTr="004A42CF">
      <w:tc>
        <w:tcPr>
          <w:tcW w:w="854" w:type="pct"/>
        </w:tcPr>
        <w:p w:rsidR="00A15854" w:rsidRPr="007B3B51" w:rsidRDefault="00A15854" w:rsidP="00FA5B8E">
          <w:pPr>
            <w:rPr>
              <w:i/>
              <w:sz w:val="16"/>
              <w:szCs w:val="16"/>
            </w:rPr>
          </w:pPr>
        </w:p>
      </w:tc>
      <w:tc>
        <w:tcPr>
          <w:tcW w:w="3688" w:type="pct"/>
          <w:gridSpan w:val="3"/>
        </w:tcPr>
        <w:p w:rsidR="00A15854" w:rsidRPr="007B3B51" w:rsidRDefault="00A15854" w:rsidP="00FA5B8E">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E3A6F">
            <w:rPr>
              <w:i/>
              <w:noProof/>
              <w:sz w:val="16"/>
              <w:szCs w:val="16"/>
            </w:rPr>
            <w:t>National Consumer Credit Protection Regulations 2010</w:t>
          </w:r>
          <w:r w:rsidRPr="007B3B51">
            <w:rPr>
              <w:i/>
              <w:sz w:val="16"/>
              <w:szCs w:val="16"/>
            </w:rPr>
            <w:fldChar w:fldCharType="end"/>
          </w:r>
        </w:p>
      </w:tc>
      <w:tc>
        <w:tcPr>
          <w:tcW w:w="458" w:type="pct"/>
        </w:tcPr>
        <w:p w:rsidR="00A15854" w:rsidRPr="007B3B51" w:rsidRDefault="00A15854" w:rsidP="00FA5B8E">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269</w:t>
          </w:r>
          <w:r w:rsidRPr="007B3B51">
            <w:rPr>
              <w:i/>
              <w:sz w:val="16"/>
              <w:szCs w:val="16"/>
            </w:rPr>
            <w:fldChar w:fldCharType="end"/>
          </w:r>
        </w:p>
      </w:tc>
    </w:tr>
    <w:tr w:rsidR="00A15854" w:rsidRPr="00130F37" w:rsidTr="00C7638F">
      <w:tc>
        <w:tcPr>
          <w:tcW w:w="1499" w:type="pct"/>
          <w:gridSpan w:val="2"/>
        </w:tcPr>
        <w:p w:rsidR="00A15854" w:rsidRPr="00130F37" w:rsidRDefault="00A15854" w:rsidP="00FA5B8E">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4E3A6F">
            <w:rPr>
              <w:sz w:val="16"/>
              <w:szCs w:val="16"/>
            </w:rPr>
            <w:t>36</w:t>
          </w:r>
          <w:r w:rsidRPr="00130F37">
            <w:rPr>
              <w:sz w:val="16"/>
              <w:szCs w:val="16"/>
            </w:rPr>
            <w:fldChar w:fldCharType="end"/>
          </w:r>
        </w:p>
      </w:tc>
      <w:tc>
        <w:tcPr>
          <w:tcW w:w="1999" w:type="pct"/>
        </w:tcPr>
        <w:p w:rsidR="00A15854" w:rsidRPr="00130F37" w:rsidRDefault="00A15854" w:rsidP="00FA5B8E">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4E3A6F">
            <w:rPr>
              <w:sz w:val="16"/>
              <w:szCs w:val="16"/>
            </w:rPr>
            <w:t>28/05/2021</w:t>
          </w:r>
          <w:r w:rsidRPr="00130F37">
            <w:rPr>
              <w:sz w:val="16"/>
              <w:szCs w:val="16"/>
            </w:rPr>
            <w:fldChar w:fldCharType="end"/>
          </w:r>
        </w:p>
      </w:tc>
      <w:tc>
        <w:tcPr>
          <w:tcW w:w="1502" w:type="pct"/>
          <w:gridSpan w:val="2"/>
        </w:tcPr>
        <w:p w:rsidR="00A15854" w:rsidRPr="00130F37" w:rsidRDefault="00A15854" w:rsidP="00FA5B8E">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4E3A6F">
            <w:rPr>
              <w:sz w:val="16"/>
              <w:szCs w:val="16"/>
            </w:rPr>
            <w:instrText>8 June 2021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4E3A6F">
            <w:rPr>
              <w:sz w:val="16"/>
              <w:szCs w:val="16"/>
            </w:rPr>
            <w:instrText>08/06/2021</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4E3A6F">
            <w:rPr>
              <w:noProof/>
              <w:sz w:val="16"/>
              <w:szCs w:val="16"/>
            </w:rPr>
            <w:t>08/06/2021</w:t>
          </w:r>
          <w:r w:rsidRPr="00130F37">
            <w:rPr>
              <w:sz w:val="16"/>
              <w:szCs w:val="16"/>
            </w:rPr>
            <w:fldChar w:fldCharType="end"/>
          </w:r>
        </w:p>
      </w:tc>
    </w:tr>
  </w:tbl>
  <w:p w:rsidR="00A15854" w:rsidRPr="000B39C3" w:rsidRDefault="00A15854" w:rsidP="000B39C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Pr="002B0EA5" w:rsidRDefault="00A15854" w:rsidP="003E14DA">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A15854" w:rsidTr="004A42CF">
      <w:tc>
        <w:tcPr>
          <w:tcW w:w="947" w:type="pct"/>
        </w:tcPr>
        <w:p w:rsidR="00A15854" w:rsidRDefault="00A15854" w:rsidP="00FA5B8E">
          <w:pPr>
            <w:spacing w:line="0" w:lineRule="atLeast"/>
            <w:rPr>
              <w:sz w:val="18"/>
            </w:rPr>
          </w:pPr>
        </w:p>
      </w:tc>
      <w:tc>
        <w:tcPr>
          <w:tcW w:w="3688" w:type="pct"/>
        </w:tcPr>
        <w:p w:rsidR="00A15854" w:rsidRDefault="00A15854" w:rsidP="00FA5B8E">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4E3A6F">
            <w:rPr>
              <w:i/>
              <w:sz w:val="18"/>
            </w:rPr>
            <w:t>National Consumer Credit Protection Regulations 2010</w:t>
          </w:r>
          <w:r w:rsidRPr="007A1328">
            <w:rPr>
              <w:i/>
              <w:sz w:val="18"/>
            </w:rPr>
            <w:fldChar w:fldCharType="end"/>
          </w:r>
        </w:p>
      </w:tc>
      <w:tc>
        <w:tcPr>
          <w:tcW w:w="365" w:type="pct"/>
        </w:tcPr>
        <w:p w:rsidR="00A15854" w:rsidRDefault="00A15854" w:rsidP="00FA5B8E">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269</w:t>
          </w:r>
          <w:r w:rsidRPr="00ED79B6">
            <w:rPr>
              <w:i/>
              <w:sz w:val="18"/>
            </w:rPr>
            <w:fldChar w:fldCharType="end"/>
          </w:r>
        </w:p>
      </w:tc>
    </w:tr>
  </w:tbl>
  <w:p w:rsidR="00A15854" w:rsidRPr="00ED79B6" w:rsidRDefault="00A15854" w:rsidP="003E14DA">
    <w:pPr>
      <w:rPr>
        <w:i/>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Default="00A15854" w:rsidP="00FA5B8E">
    <w:pPr>
      <w:pBdr>
        <w:top w:val="single" w:sz="6" w:space="1" w:color="auto"/>
      </w:pBdr>
      <w:spacing w:before="120"/>
      <w:jc w:val="right"/>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Pr="00ED79B6" w:rsidRDefault="00A15854" w:rsidP="00FA5B8E">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Pr="007B3B51" w:rsidRDefault="00A15854" w:rsidP="00FA5B8E">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A15854" w:rsidRPr="007B3B51" w:rsidTr="004A42CF">
      <w:tc>
        <w:tcPr>
          <w:tcW w:w="854" w:type="pct"/>
        </w:tcPr>
        <w:p w:rsidR="00A15854" w:rsidRPr="007B3B51" w:rsidRDefault="00A15854" w:rsidP="00FA5B8E">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ii</w:t>
          </w:r>
          <w:r w:rsidRPr="007B3B51">
            <w:rPr>
              <w:i/>
              <w:sz w:val="16"/>
              <w:szCs w:val="16"/>
            </w:rPr>
            <w:fldChar w:fldCharType="end"/>
          </w:r>
        </w:p>
      </w:tc>
      <w:tc>
        <w:tcPr>
          <w:tcW w:w="3688" w:type="pct"/>
          <w:gridSpan w:val="3"/>
        </w:tcPr>
        <w:p w:rsidR="00A15854" w:rsidRPr="007B3B51" w:rsidRDefault="00A15854" w:rsidP="00FA5B8E">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E3A6F">
            <w:rPr>
              <w:i/>
              <w:noProof/>
              <w:sz w:val="16"/>
              <w:szCs w:val="16"/>
            </w:rPr>
            <w:t>National Consumer Credit Protection Regulations 2010</w:t>
          </w:r>
          <w:r w:rsidRPr="007B3B51">
            <w:rPr>
              <w:i/>
              <w:sz w:val="16"/>
              <w:szCs w:val="16"/>
            </w:rPr>
            <w:fldChar w:fldCharType="end"/>
          </w:r>
        </w:p>
      </w:tc>
      <w:tc>
        <w:tcPr>
          <w:tcW w:w="458" w:type="pct"/>
        </w:tcPr>
        <w:p w:rsidR="00A15854" w:rsidRPr="007B3B51" w:rsidRDefault="00A15854" w:rsidP="00FA5B8E">
          <w:pPr>
            <w:jc w:val="right"/>
            <w:rPr>
              <w:sz w:val="16"/>
              <w:szCs w:val="16"/>
            </w:rPr>
          </w:pPr>
        </w:p>
      </w:tc>
    </w:tr>
    <w:tr w:rsidR="00A15854" w:rsidRPr="0055472E" w:rsidTr="00C7638F">
      <w:tc>
        <w:tcPr>
          <w:tcW w:w="1499" w:type="pct"/>
          <w:gridSpan w:val="2"/>
        </w:tcPr>
        <w:p w:rsidR="00A15854" w:rsidRPr="0055472E" w:rsidRDefault="00A15854" w:rsidP="00FA5B8E">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4E3A6F">
            <w:rPr>
              <w:sz w:val="16"/>
              <w:szCs w:val="16"/>
            </w:rPr>
            <w:t>36</w:t>
          </w:r>
          <w:r w:rsidRPr="0055472E">
            <w:rPr>
              <w:sz w:val="16"/>
              <w:szCs w:val="16"/>
            </w:rPr>
            <w:fldChar w:fldCharType="end"/>
          </w:r>
        </w:p>
      </w:tc>
      <w:tc>
        <w:tcPr>
          <w:tcW w:w="1999" w:type="pct"/>
        </w:tcPr>
        <w:p w:rsidR="00A15854" w:rsidRPr="0055472E" w:rsidRDefault="00A15854" w:rsidP="00FA5B8E">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4E3A6F">
            <w:rPr>
              <w:sz w:val="16"/>
              <w:szCs w:val="16"/>
            </w:rPr>
            <w:t>28/05/2021</w:t>
          </w:r>
          <w:r w:rsidRPr="0055472E">
            <w:rPr>
              <w:sz w:val="16"/>
              <w:szCs w:val="16"/>
            </w:rPr>
            <w:fldChar w:fldCharType="end"/>
          </w:r>
        </w:p>
      </w:tc>
      <w:tc>
        <w:tcPr>
          <w:tcW w:w="1502" w:type="pct"/>
          <w:gridSpan w:val="2"/>
        </w:tcPr>
        <w:p w:rsidR="00A15854" w:rsidRPr="0055472E" w:rsidRDefault="00A15854" w:rsidP="00FA5B8E">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4E3A6F">
            <w:rPr>
              <w:sz w:val="16"/>
              <w:szCs w:val="16"/>
            </w:rPr>
            <w:instrText>8 June 2021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4E3A6F">
            <w:rPr>
              <w:sz w:val="16"/>
              <w:szCs w:val="16"/>
            </w:rPr>
            <w:instrText>08/06/2021</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4E3A6F">
            <w:rPr>
              <w:noProof/>
              <w:sz w:val="16"/>
              <w:szCs w:val="16"/>
            </w:rPr>
            <w:t>08/06/2021</w:t>
          </w:r>
          <w:r w:rsidRPr="0055472E">
            <w:rPr>
              <w:sz w:val="16"/>
              <w:szCs w:val="16"/>
            </w:rPr>
            <w:fldChar w:fldCharType="end"/>
          </w:r>
        </w:p>
      </w:tc>
    </w:tr>
  </w:tbl>
  <w:p w:rsidR="00A15854" w:rsidRPr="000B39C3" w:rsidRDefault="00A15854" w:rsidP="000B39C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Pr="007B3B51" w:rsidRDefault="00A15854" w:rsidP="00FA5B8E">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A15854" w:rsidRPr="007B3B51" w:rsidTr="004A42CF">
      <w:tc>
        <w:tcPr>
          <w:tcW w:w="854" w:type="pct"/>
        </w:tcPr>
        <w:p w:rsidR="00A15854" w:rsidRPr="007B3B51" w:rsidRDefault="00A15854" w:rsidP="00FA5B8E">
          <w:pPr>
            <w:rPr>
              <w:i/>
              <w:sz w:val="16"/>
              <w:szCs w:val="16"/>
            </w:rPr>
          </w:pPr>
        </w:p>
      </w:tc>
      <w:tc>
        <w:tcPr>
          <w:tcW w:w="3688" w:type="pct"/>
          <w:gridSpan w:val="3"/>
        </w:tcPr>
        <w:p w:rsidR="00A15854" w:rsidRPr="007B3B51" w:rsidRDefault="00A15854" w:rsidP="00FA5B8E">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E3A6F">
            <w:rPr>
              <w:i/>
              <w:noProof/>
              <w:sz w:val="16"/>
              <w:szCs w:val="16"/>
            </w:rPr>
            <w:t>National Consumer Credit Protection Regulations 2010</w:t>
          </w:r>
          <w:r w:rsidRPr="007B3B51">
            <w:rPr>
              <w:i/>
              <w:sz w:val="16"/>
              <w:szCs w:val="16"/>
            </w:rPr>
            <w:fldChar w:fldCharType="end"/>
          </w:r>
        </w:p>
      </w:tc>
      <w:tc>
        <w:tcPr>
          <w:tcW w:w="458" w:type="pct"/>
        </w:tcPr>
        <w:p w:rsidR="00A15854" w:rsidRPr="007B3B51" w:rsidRDefault="00A15854" w:rsidP="00FA5B8E">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i</w:t>
          </w:r>
          <w:r w:rsidRPr="007B3B51">
            <w:rPr>
              <w:i/>
              <w:sz w:val="16"/>
              <w:szCs w:val="16"/>
            </w:rPr>
            <w:fldChar w:fldCharType="end"/>
          </w:r>
        </w:p>
      </w:tc>
    </w:tr>
    <w:tr w:rsidR="00A15854" w:rsidRPr="00130F37" w:rsidTr="00C7638F">
      <w:tc>
        <w:tcPr>
          <w:tcW w:w="1499" w:type="pct"/>
          <w:gridSpan w:val="2"/>
        </w:tcPr>
        <w:p w:rsidR="00A15854" w:rsidRPr="00130F37" w:rsidRDefault="00A15854" w:rsidP="00FA5B8E">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4E3A6F">
            <w:rPr>
              <w:sz w:val="16"/>
              <w:szCs w:val="16"/>
            </w:rPr>
            <w:t>36</w:t>
          </w:r>
          <w:r w:rsidRPr="00130F37">
            <w:rPr>
              <w:sz w:val="16"/>
              <w:szCs w:val="16"/>
            </w:rPr>
            <w:fldChar w:fldCharType="end"/>
          </w:r>
        </w:p>
      </w:tc>
      <w:tc>
        <w:tcPr>
          <w:tcW w:w="1999" w:type="pct"/>
        </w:tcPr>
        <w:p w:rsidR="00A15854" w:rsidRPr="00130F37" w:rsidRDefault="00A15854" w:rsidP="00FA5B8E">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4E3A6F">
            <w:rPr>
              <w:sz w:val="16"/>
              <w:szCs w:val="16"/>
            </w:rPr>
            <w:t>28/05/2021</w:t>
          </w:r>
          <w:r w:rsidRPr="00130F37">
            <w:rPr>
              <w:sz w:val="16"/>
              <w:szCs w:val="16"/>
            </w:rPr>
            <w:fldChar w:fldCharType="end"/>
          </w:r>
        </w:p>
      </w:tc>
      <w:tc>
        <w:tcPr>
          <w:tcW w:w="1502" w:type="pct"/>
          <w:gridSpan w:val="2"/>
        </w:tcPr>
        <w:p w:rsidR="00A15854" w:rsidRPr="00130F37" w:rsidRDefault="00A15854" w:rsidP="00FA5B8E">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4E3A6F">
            <w:rPr>
              <w:sz w:val="16"/>
              <w:szCs w:val="16"/>
            </w:rPr>
            <w:instrText>8 June 2021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4E3A6F">
            <w:rPr>
              <w:sz w:val="16"/>
              <w:szCs w:val="16"/>
            </w:rPr>
            <w:instrText>08/06/2021</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4E3A6F">
            <w:rPr>
              <w:noProof/>
              <w:sz w:val="16"/>
              <w:szCs w:val="16"/>
            </w:rPr>
            <w:t>08/06/2021</w:t>
          </w:r>
          <w:r w:rsidRPr="00130F37">
            <w:rPr>
              <w:sz w:val="16"/>
              <w:szCs w:val="16"/>
            </w:rPr>
            <w:fldChar w:fldCharType="end"/>
          </w:r>
        </w:p>
      </w:tc>
    </w:tr>
  </w:tbl>
  <w:p w:rsidR="00A15854" w:rsidRPr="000B39C3" w:rsidRDefault="00A15854" w:rsidP="000B39C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Pr="007B3B51" w:rsidRDefault="00A15854" w:rsidP="00FA5B8E">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A15854" w:rsidRPr="007B3B51" w:rsidTr="004A42CF">
      <w:tc>
        <w:tcPr>
          <w:tcW w:w="854" w:type="pct"/>
        </w:tcPr>
        <w:p w:rsidR="00A15854" w:rsidRPr="007B3B51" w:rsidRDefault="00A15854" w:rsidP="00FA5B8E">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164</w:t>
          </w:r>
          <w:r w:rsidRPr="007B3B51">
            <w:rPr>
              <w:i/>
              <w:sz w:val="16"/>
              <w:szCs w:val="16"/>
            </w:rPr>
            <w:fldChar w:fldCharType="end"/>
          </w:r>
        </w:p>
      </w:tc>
      <w:tc>
        <w:tcPr>
          <w:tcW w:w="3688" w:type="pct"/>
          <w:gridSpan w:val="3"/>
        </w:tcPr>
        <w:p w:rsidR="00A15854" w:rsidRPr="007B3B51" w:rsidRDefault="00A15854" w:rsidP="00FA5B8E">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86824">
            <w:rPr>
              <w:i/>
              <w:noProof/>
              <w:sz w:val="16"/>
              <w:szCs w:val="16"/>
            </w:rPr>
            <w:t>National Consumer Credit Protection Regulations 2010</w:t>
          </w:r>
          <w:r w:rsidRPr="007B3B51">
            <w:rPr>
              <w:i/>
              <w:sz w:val="16"/>
              <w:szCs w:val="16"/>
            </w:rPr>
            <w:fldChar w:fldCharType="end"/>
          </w:r>
        </w:p>
      </w:tc>
      <w:tc>
        <w:tcPr>
          <w:tcW w:w="458" w:type="pct"/>
        </w:tcPr>
        <w:p w:rsidR="00A15854" w:rsidRPr="007B3B51" w:rsidRDefault="00A15854" w:rsidP="00FA5B8E">
          <w:pPr>
            <w:jc w:val="right"/>
            <w:rPr>
              <w:sz w:val="16"/>
              <w:szCs w:val="16"/>
            </w:rPr>
          </w:pPr>
        </w:p>
      </w:tc>
    </w:tr>
    <w:tr w:rsidR="00A15854" w:rsidRPr="0055472E" w:rsidTr="00C7638F">
      <w:tc>
        <w:tcPr>
          <w:tcW w:w="1499" w:type="pct"/>
          <w:gridSpan w:val="2"/>
        </w:tcPr>
        <w:p w:rsidR="00A15854" w:rsidRPr="0055472E" w:rsidRDefault="00A15854" w:rsidP="00FA5B8E">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4E3A6F">
            <w:rPr>
              <w:sz w:val="16"/>
              <w:szCs w:val="16"/>
            </w:rPr>
            <w:t>36</w:t>
          </w:r>
          <w:r w:rsidRPr="0055472E">
            <w:rPr>
              <w:sz w:val="16"/>
              <w:szCs w:val="16"/>
            </w:rPr>
            <w:fldChar w:fldCharType="end"/>
          </w:r>
        </w:p>
      </w:tc>
      <w:tc>
        <w:tcPr>
          <w:tcW w:w="1999" w:type="pct"/>
        </w:tcPr>
        <w:p w:rsidR="00A15854" w:rsidRPr="0055472E" w:rsidRDefault="00A15854" w:rsidP="00FA5B8E">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4E3A6F">
            <w:rPr>
              <w:sz w:val="16"/>
              <w:szCs w:val="16"/>
            </w:rPr>
            <w:t>28/05/2021</w:t>
          </w:r>
          <w:r w:rsidRPr="0055472E">
            <w:rPr>
              <w:sz w:val="16"/>
              <w:szCs w:val="16"/>
            </w:rPr>
            <w:fldChar w:fldCharType="end"/>
          </w:r>
        </w:p>
      </w:tc>
      <w:tc>
        <w:tcPr>
          <w:tcW w:w="1502" w:type="pct"/>
          <w:gridSpan w:val="2"/>
        </w:tcPr>
        <w:p w:rsidR="00A15854" w:rsidRPr="0055472E" w:rsidRDefault="00A15854" w:rsidP="00FA5B8E">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4E3A6F">
            <w:rPr>
              <w:sz w:val="16"/>
              <w:szCs w:val="16"/>
            </w:rPr>
            <w:instrText>8 June 2021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4E3A6F">
            <w:rPr>
              <w:sz w:val="16"/>
              <w:szCs w:val="16"/>
            </w:rPr>
            <w:instrText>08/06/2021</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4E3A6F">
            <w:rPr>
              <w:noProof/>
              <w:sz w:val="16"/>
              <w:szCs w:val="16"/>
            </w:rPr>
            <w:t>08/06/2021</w:t>
          </w:r>
          <w:r w:rsidRPr="0055472E">
            <w:rPr>
              <w:sz w:val="16"/>
              <w:szCs w:val="16"/>
            </w:rPr>
            <w:fldChar w:fldCharType="end"/>
          </w:r>
        </w:p>
      </w:tc>
    </w:tr>
  </w:tbl>
  <w:p w:rsidR="00A15854" w:rsidRPr="000B39C3" w:rsidRDefault="00A15854" w:rsidP="000B39C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Pr="007B3B51" w:rsidRDefault="00A15854" w:rsidP="00FA5B8E">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A15854" w:rsidRPr="007B3B51" w:rsidTr="004A42CF">
      <w:tc>
        <w:tcPr>
          <w:tcW w:w="854" w:type="pct"/>
        </w:tcPr>
        <w:p w:rsidR="00A15854" w:rsidRPr="007B3B51" w:rsidRDefault="00A15854" w:rsidP="00FA5B8E">
          <w:pPr>
            <w:rPr>
              <w:i/>
              <w:sz w:val="16"/>
              <w:szCs w:val="16"/>
            </w:rPr>
          </w:pPr>
        </w:p>
      </w:tc>
      <w:tc>
        <w:tcPr>
          <w:tcW w:w="3688" w:type="pct"/>
          <w:gridSpan w:val="3"/>
        </w:tcPr>
        <w:p w:rsidR="00A15854" w:rsidRPr="007B3B51" w:rsidRDefault="00A15854" w:rsidP="00FA5B8E">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86824">
            <w:rPr>
              <w:i/>
              <w:noProof/>
              <w:sz w:val="16"/>
              <w:szCs w:val="16"/>
            </w:rPr>
            <w:t>National Consumer Credit Protection Regulations 2010</w:t>
          </w:r>
          <w:r w:rsidRPr="007B3B51">
            <w:rPr>
              <w:i/>
              <w:sz w:val="16"/>
              <w:szCs w:val="16"/>
            </w:rPr>
            <w:fldChar w:fldCharType="end"/>
          </w:r>
        </w:p>
      </w:tc>
      <w:tc>
        <w:tcPr>
          <w:tcW w:w="458" w:type="pct"/>
        </w:tcPr>
        <w:p w:rsidR="00A15854" w:rsidRPr="007B3B51" w:rsidRDefault="00A15854" w:rsidP="00FA5B8E">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w:t>
          </w:r>
          <w:r w:rsidRPr="007B3B51">
            <w:rPr>
              <w:i/>
              <w:sz w:val="16"/>
              <w:szCs w:val="16"/>
            </w:rPr>
            <w:fldChar w:fldCharType="end"/>
          </w:r>
        </w:p>
      </w:tc>
    </w:tr>
    <w:tr w:rsidR="00A15854" w:rsidRPr="00130F37" w:rsidTr="00C7638F">
      <w:tc>
        <w:tcPr>
          <w:tcW w:w="1499" w:type="pct"/>
          <w:gridSpan w:val="2"/>
        </w:tcPr>
        <w:p w:rsidR="00A15854" w:rsidRPr="00130F37" w:rsidRDefault="00A15854" w:rsidP="00FA5B8E">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4E3A6F">
            <w:rPr>
              <w:sz w:val="16"/>
              <w:szCs w:val="16"/>
            </w:rPr>
            <w:t>36</w:t>
          </w:r>
          <w:r w:rsidRPr="00130F37">
            <w:rPr>
              <w:sz w:val="16"/>
              <w:szCs w:val="16"/>
            </w:rPr>
            <w:fldChar w:fldCharType="end"/>
          </w:r>
        </w:p>
      </w:tc>
      <w:tc>
        <w:tcPr>
          <w:tcW w:w="1999" w:type="pct"/>
        </w:tcPr>
        <w:p w:rsidR="00A15854" w:rsidRPr="00130F37" w:rsidRDefault="00A15854" w:rsidP="00FA5B8E">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4E3A6F">
            <w:rPr>
              <w:sz w:val="16"/>
              <w:szCs w:val="16"/>
            </w:rPr>
            <w:t>28/05/2021</w:t>
          </w:r>
          <w:r w:rsidRPr="00130F37">
            <w:rPr>
              <w:sz w:val="16"/>
              <w:szCs w:val="16"/>
            </w:rPr>
            <w:fldChar w:fldCharType="end"/>
          </w:r>
        </w:p>
      </w:tc>
      <w:tc>
        <w:tcPr>
          <w:tcW w:w="1502" w:type="pct"/>
          <w:gridSpan w:val="2"/>
        </w:tcPr>
        <w:p w:rsidR="00A15854" w:rsidRPr="00130F37" w:rsidRDefault="00A15854" w:rsidP="00FA5B8E">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4E3A6F">
            <w:rPr>
              <w:sz w:val="16"/>
              <w:szCs w:val="16"/>
            </w:rPr>
            <w:instrText>8 June 2021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4E3A6F">
            <w:rPr>
              <w:sz w:val="16"/>
              <w:szCs w:val="16"/>
            </w:rPr>
            <w:instrText>08/06/2021</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4E3A6F">
            <w:rPr>
              <w:noProof/>
              <w:sz w:val="16"/>
              <w:szCs w:val="16"/>
            </w:rPr>
            <w:t>08/06/2021</w:t>
          </w:r>
          <w:r w:rsidRPr="00130F37">
            <w:rPr>
              <w:sz w:val="16"/>
              <w:szCs w:val="16"/>
            </w:rPr>
            <w:fldChar w:fldCharType="end"/>
          </w:r>
        </w:p>
      </w:tc>
    </w:tr>
  </w:tbl>
  <w:p w:rsidR="00A15854" w:rsidRPr="000B39C3" w:rsidRDefault="00A15854" w:rsidP="000B39C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Pr="002B0EA5" w:rsidRDefault="00A15854" w:rsidP="003E14DA">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A15854" w:rsidTr="004A42CF">
      <w:tc>
        <w:tcPr>
          <w:tcW w:w="947" w:type="pct"/>
        </w:tcPr>
        <w:p w:rsidR="00A15854" w:rsidRDefault="00A15854" w:rsidP="00FA5B8E">
          <w:pPr>
            <w:spacing w:line="0" w:lineRule="atLeast"/>
            <w:rPr>
              <w:sz w:val="18"/>
            </w:rPr>
          </w:pPr>
        </w:p>
      </w:tc>
      <w:tc>
        <w:tcPr>
          <w:tcW w:w="3688" w:type="pct"/>
        </w:tcPr>
        <w:p w:rsidR="00A15854" w:rsidRDefault="00A15854" w:rsidP="00FA5B8E">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4E3A6F">
            <w:rPr>
              <w:i/>
              <w:sz w:val="18"/>
            </w:rPr>
            <w:t>National Consumer Credit Protection Regulations 2010</w:t>
          </w:r>
          <w:r w:rsidRPr="007A1328">
            <w:rPr>
              <w:i/>
              <w:sz w:val="18"/>
            </w:rPr>
            <w:fldChar w:fldCharType="end"/>
          </w:r>
        </w:p>
      </w:tc>
      <w:tc>
        <w:tcPr>
          <w:tcW w:w="365" w:type="pct"/>
        </w:tcPr>
        <w:p w:rsidR="00A15854" w:rsidRDefault="00A15854" w:rsidP="00FA5B8E">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269</w:t>
          </w:r>
          <w:r w:rsidRPr="00ED79B6">
            <w:rPr>
              <w:i/>
              <w:sz w:val="18"/>
            </w:rPr>
            <w:fldChar w:fldCharType="end"/>
          </w:r>
        </w:p>
      </w:tc>
    </w:tr>
  </w:tbl>
  <w:p w:rsidR="00A15854" w:rsidRPr="00ED79B6" w:rsidRDefault="00A15854" w:rsidP="003E14DA">
    <w:pPr>
      <w:rPr>
        <w:i/>
        <w:sz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Pr="007B3B51" w:rsidRDefault="00A15854" w:rsidP="00FA5B8E">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A15854" w:rsidRPr="007B3B51" w:rsidTr="004A42CF">
      <w:tc>
        <w:tcPr>
          <w:tcW w:w="854" w:type="pct"/>
        </w:tcPr>
        <w:p w:rsidR="00A15854" w:rsidRPr="007B3B51" w:rsidRDefault="00A15854" w:rsidP="00FA5B8E">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262</w:t>
          </w:r>
          <w:r w:rsidRPr="007B3B51">
            <w:rPr>
              <w:i/>
              <w:sz w:val="16"/>
              <w:szCs w:val="16"/>
            </w:rPr>
            <w:fldChar w:fldCharType="end"/>
          </w:r>
        </w:p>
      </w:tc>
      <w:tc>
        <w:tcPr>
          <w:tcW w:w="3688" w:type="pct"/>
          <w:gridSpan w:val="3"/>
        </w:tcPr>
        <w:p w:rsidR="00A15854" w:rsidRPr="007B3B51" w:rsidRDefault="00A15854" w:rsidP="00FA5B8E">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86824">
            <w:rPr>
              <w:i/>
              <w:noProof/>
              <w:sz w:val="16"/>
              <w:szCs w:val="16"/>
            </w:rPr>
            <w:t>National Consumer Credit Protection Regulations 2010</w:t>
          </w:r>
          <w:r w:rsidRPr="007B3B51">
            <w:rPr>
              <w:i/>
              <w:sz w:val="16"/>
              <w:szCs w:val="16"/>
            </w:rPr>
            <w:fldChar w:fldCharType="end"/>
          </w:r>
        </w:p>
      </w:tc>
      <w:tc>
        <w:tcPr>
          <w:tcW w:w="458" w:type="pct"/>
        </w:tcPr>
        <w:p w:rsidR="00A15854" w:rsidRPr="007B3B51" w:rsidRDefault="00A15854" w:rsidP="00FA5B8E">
          <w:pPr>
            <w:jc w:val="right"/>
            <w:rPr>
              <w:sz w:val="16"/>
              <w:szCs w:val="16"/>
            </w:rPr>
          </w:pPr>
        </w:p>
      </w:tc>
    </w:tr>
    <w:tr w:rsidR="00A15854" w:rsidRPr="0055472E" w:rsidTr="00C7638F">
      <w:tc>
        <w:tcPr>
          <w:tcW w:w="1499" w:type="pct"/>
          <w:gridSpan w:val="2"/>
        </w:tcPr>
        <w:p w:rsidR="00A15854" w:rsidRPr="0055472E" w:rsidRDefault="00A15854" w:rsidP="00FA5B8E">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4E3A6F">
            <w:rPr>
              <w:sz w:val="16"/>
              <w:szCs w:val="16"/>
            </w:rPr>
            <w:t>36</w:t>
          </w:r>
          <w:r w:rsidRPr="0055472E">
            <w:rPr>
              <w:sz w:val="16"/>
              <w:szCs w:val="16"/>
            </w:rPr>
            <w:fldChar w:fldCharType="end"/>
          </w:r>
        </w:p>
      </w:tc>
      <w:tc>
        <w:tcPr>
          <w:tcW w:w="1999" w:type="pct"/>
        </w:tcPr>
        <w:p w:rsidR="00A15854" w:rsidRPr="0055472E" w:rsidRDefault="00A15854" w:rsidP="00FA5B8E">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4E3A6F">
            <w:rPr>
              <w:sz w:val="16"/>
              <w:szCs w:val="16"/>
            </w:rPr>
            <w:t>28/05/2021</w:t>
          </w:r>
          <w:r w:rsidRPr="0055472E">
            <w:rPr>
              <w:sz w:val="16"/>
              <w:szCs w:val="16"/>
            </w:rPr>
            <w:fldChar w:fldCharType="end"/>
          </w:r>
        </w:p>
      </w:tc>
      <w:tc>
        <w:tcPr>
          <w:tcW w:w="1502" w:type="pct"/>
          <w:gridSpan w:val="2"/>
        </w:tcPr>
        <w:p w:rsidR="00A15854" w:rsidRPr="0055472E" w:rsidRDefault="00A15854" w:rsidP="00FA5B8E">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4E3A6F">
            <w:rPr>
              <w:sz w:val="16"/>
              <w:szCs w:val="16"/>
            </w:rPr>
            <w:instrText>8 June 2021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4E3A6F">
            <w:rPr>
              <w:sz w:val="16"/>
              <w:szCs w:val="16"/>
            </w:rPr>
            <w:instrText>08/06/2021</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4E3A6F">
            <w:rPr>
              <w:noProof/>
              <w:sz w:val="16"/>
              <w:szCs w:val="16"/>
            </w:rPr>
            <w:t>08/06/2021</w:t>
          </w:r>
          <w:r w:rsidRPr="0055472E">
            <w:rPr>
              <w:sz w:val="16"/>
              <w:szCs w:val="16"/>
            </w:rPr>
            <w:fldChar w:fldCharType="end"/>
          </w:r>
        </w:p>
      </w:tc>
    </w:tr>
  </w:tbl>
  <w:p w:rsidR="00A15854" w:rsidRPr="000B39C3" w:rsidRDefault="00A15854" w:rsidP="000B39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tbl>
      <w:tblPr>
        <w:tblW w:w="0" w:type="auto"/>
        <w:tblLook w:val="01E0" w:firstRow="1" w:lastRow="1" w:firstColumn="1" w:lastColumn="1" w:noHBand="0" w:noVBand="0"/>
      </w:tblPr>
      <w:tblGrid>
        <w:gridCol w:w="7167"/>
      </w:tblGrid>
      <w:tr w:rsidR="00A15854" w:rsidTr="002C5A6B">
        <w:tc>
          <w:tcPr>
            <w:tcW w:w="7167" w:type="dxa"/>
          </w:tcPr>
          <w:p w:rsidR="00A15854" w:rsidRDefault="00A15854" w:rsidP="002C5A6B">
            <w:r>
              <w:t xml:space="preserve">Notes to the </w:t>
            </w:r>
            <w:r w:rsidRPr="00264A41">
              <w:rPr>
                <w:i/>
              </w:rPr>
              <w:fldChar w:fldCharType="begin"/>
            </w:r>
            <w:r w:rsidRPr="00264A41">
              <w:rPr>
                <w:i/>
              </w:rPr>
              <w:instrText xml:space="preserve"> STYLEREF  Title </w:instrText>
            </w:r>
            <w:r w:rsidRPr="00264A41">
              <w:rPr>
                <w:i/>
              </w:rPr>
              <w:fldChar w:fldCharType="separate"/>
            </w:r>
            <w:r w:rsidR="004E3A6F">
              <w:rPr>
                <w:b/>
                <w:bCs/>
                <w:i/>
                <w:noProof/>
                <w:lang w:val="en-US"/>
              </w:rPr>
              <w:t>Error! No text of specified style in document.</w:t>
            </w:r>
            <w:r w:rsidRPr="00264A41">
              <w:rPr>
                <w:i/>
              </w:rPr>
              <w:fldChar w:fldCharType="end"/>
            </w:r>
          </w:p>
        </w:tc>
      </w:tr>
      <w:tr w:rsidR="00A15854" w:rsidTr="002C5A6B">
        <w:tc>
          <w:tcPr>
            <w:tcW w:w="7167" w:type="dxa"/>
          </w:tcPr>
          <w:p w:rsidR="00A15854" w:rsidRDefault="00A15854" w:rsidP="002C5A6B"/>
        </w:tc>
      </w:tr>
      <w:tr w:rsidR="00A15854" w:rsidTr="002C5A6B">
        <w:tc>
          <w:tcPr>
            <w:tcW w:w="7167" w:type="dxa"/>
            <w:tcBorders>
              <w:bottom w:val="single" w:sz="4" w:space="0" w:color="auto"/>
            </w:tcBorders>
            <w:shd w:val="clear" w:color="auto" w:fill="auto"/>
          </w:tcPr>
          <w:p w:rsidR="00A15854" w:rsidRDefault="00A15854" w:rsidP="002C5A6B">
            <w:r>
              <w:fldChar w:fldCharType="begin"/>
            </w:r>
            <w:r>
              <w:instrText xml:space="preserve"> STYLEREF  CharENotesHeading  \* CHARFORMAT </w:instrText>
            </w:r>
            <w:r>
              <w:fldChar w:fldCharType="separate"/>
            </w:r>
            <w:r w:rsidR="004E3A6F">
              <w:rPr>
                <w:b/>
                <w:bCs/>
                <w:noProof/>
                <w:lang w:val="en-US"/>
              </w:rPr>
              <w:t>Error! Use the Home tab to apply CharENotesHeading to the text that you want to appear here.</w:t>
            </w:r>
            <w:r>
              <w:fldChar w:fldCharType="end"/>
            </w:r>
          </w:p>
        </w:tc>
      </w:tr>
    </w:tbl>
    <w:p w:rsidR="00A15854" w:rsidRDefault="00A15854" w:rsidP="002C5A6B"/>
    <w:tbl>
      <w:tblPr>
        <w:tblW w:w="0" w:type="auto"/>
        <w:tblLook w:val="01E0" w:firstRow="1" w:lastRow="1" w:firstColumn="1" w:lastColumn="1" w:noHBand="0" w:noVBand="0"/>
      </w:tblPr>
      <w:tblGrid>
        <w:gridCol w:w="7167"/>
      </w:tblGrid>
      <w:tr w:rsidR="00A15854" w:rsidTr="002C5A6B">
        <w:tc>
          <w:tcPr>
            <w:tcW w:w="7167" w:type="dxa"/>
          </w:tcPr>
          <w:p w:rsidR="00A15854" w:rsidRDefault="00A15854" w:rsidP="002C5A6B">
            <w:r>
              <w:t xml:space="preserve">Notes to the </w:t>
            </w:r>
            <w:r w:rsidRPr="00264A41">
              <w:rPr>
                <w:i/>
              </w:rPr>
              <w:fldChar w:fldCharType="begin"/>
            </w:r>
            <w:r w:rsidRPr="00264A41">
              <w:rPr>
                <w:i/>
              </w:rPr>
              <w:instrText xml:space="preserve"> STYLEREF  Title </w:instrText>
            </w:r>
            <w:r w:rsidRPr="00264A41">
              <w:rPr>
                <w:i/>
              </w:rPr>
              <w:fldChar w:fldCharType="separate"/>
            </w:r>
            <w:r w:rsidR="004E3A6F">
              <w:rPr>
                <w:b/>
                <w:bCs/>
                <w:i/>
                <w:noProof/>
                <w:lang w:val="en-US"/>
              </w:rPr>
              <w:t>Error! No text of specified style in document.</w:t>
            </w:r>
            <w:r w:rsidRPr="00264A41">
              <w:rPr>
                <w:i/>
              </w:rPr>
              <w:fldChar w:fldCharType="end"/>
            </w:r>
          </w:p>
        </w:tc>
      </w:tr>
      <w:tr w:rsidR="00A15854" w:rsidTr="002C5A6B">
        <w:tc>
          <w:tcPr>
            <w:tcW w:w="7167" w:type="dxa"/>
          </w:tcPr>
          <w:p w:rsidR="00A15854" w:rsidRDefault="00A15854" w:rsidP="002C5A6B"/>
        </w:tc>
      </w:tr>
      <w:tr w:rsidR="00A15854" w:rsidTr="002C5A6B">
        <w:tc>
          <w:tcPr>
            <w:tcW w:w="7167" w:type="dxa"/>
            <w:tcBorders>
              <w:bottom w:val="single" w:sz="4" w:space="0" w:color="auto"/>
            </w:tcBorders>
            <w:shd w:val="clear" w:color="auto" w:fill="auto"/>
          </w:tcPr>
          <w:p w:rsidR="00A15854" w:rsidRDefault="00A15854" w:rsidP="002C5A6B">
            <w:r>
              <w:fldChar w:fldCharType="begin"/>
            </w:r>
            <w:r>
              <w:instrText xml:space="preserve"> STYLEREF  CharENotesHeading  \* CHARFORMAT </w:instrText>
            </w:r>
            <w:r>
              <w:fldChar w:fldCharType="separate"/>
            </w:r>
            <w:r w:rsidR="004E3A6F">
              <w:rPr>
                <w:b/>
                <w:bCs/>
                <w:noProof/>
                <w:lang w:val="en-US"/>
              </w:rPr>
              <w:t>Error! Use the Home tab to apply CharENotesHeading to the text that you want to appear here.</w:t>
            </w:r>
            <w:r>
              <w:fldChar w:fldCharType="end"/>
            </w:r>
          </w:p>
        </w:tc>
      </w:tr>
    </w:tbl>
    <w:p w:rsidR="00A15854" w:rsidRDefault="00A15854" w:rsidP="002C5A6B"/>
    <w:p w:rsidR="00A15854" w:rsidRDefault="00A15854">
      <w:pPr>
        <w:pStyle w:val="Header"/>
      </w:pPr>
    </w:p>
    <w:p w:rsidR="00A15854" w:rsidRDefault="00A15854"/>
    <w:p w:rsidR="00A15854" w:rsidRDefault="00A15854" w:rsidP="002C5A6B"/>
    <w:tbl>
      <w:tblPr>
        <w:tblW w:w="0" w:type="auto"/>
        <w:tblBorders>
          <w:top w:val="single" w:sz="4" w:space="0" w:color="auto"/>
        </w:tblBorders>
        <w:tblLook w:val="01E0" w:firstRow="1" w:lastRow="1" w:firstColumn="1" w:lastColumn="1" w:noHBand="0" w:noVBand="0"/>
      </w:tblPr>
      <w:tblGrid>
        <w:gridCol w:w="1134"/>
        <w:gridCol w:w="4820"/>
        <w:gridCol w:w="1191"/>
      </w:tblGrid>
      <w:tr w:rsidR="00A15854" w:rsidRPr="008C43B2" w:rsidTr="002C5A6B">
        <w:tc>
          <w:tcPr>
            <w:tcW w:w="1134" w:type="dxa"/>
            <w:shd w:val="clear" w:color="auto" w:fill="auto"/>
          </w:tcPr>
          <w:p w:rsidR="00A15854" w:rsidRPr="008C43B2" w:rsidRDefault="00A15854" w:rsidP="002C5A6B">
            <w:r>
              <w:fldChar w:fldCharType="begin"/>
            </w:r>
            <w:r>
              <w:instrText xml:space="preserve"> PAGE </w:instrText>
            </w:r>
            <w:r>
              <w:fldChar w:fldCharType="separate"/>
            </w:r>
            <w:r>
              <w:rPr>
                <w:noProof/>
              </w:rPr>
              <w:t>1</w:t>
            </w:r>
            <w:r>
              <w:fldChar w:fldCharType="end"/>
            </w:r>
          </w:p>
        </w:tc>
        <w:tc>
          <w:tcPr>
            <w:tcW w:w="4820" w:type="dxa"/>
            <w:shd w:val="clear" w:color="auto" w:fill="auto"/>
          </w:tcPr>
          <w:p w:rsidR="00A15854" w:rsidRPr="008C43B2" w:rsidRDefault="00A15854" w:rsidP="002C5A6B">
            <w:r>
              <w:fldChar w:fldCharType="begin"/>
            </w:r>
            <w:r>
              <w:instrText xml:space="preserve"> STYLEREF  Title </w:instrText>
            </w:r>
            <w:r>
              <w:fldChar w:fldCharType="separate"/>
            </w:r>
            <w:r w:rsidR="004E3A6F">
              <w:rPr>
                <w:b/>
                <w:bCs/>
                <w:noProof/>
                <w:lang w:val="en-US"/>
              </w:rPr>
              <w:t>Error! No text of specified style in document.</w:t>
            </w:r>
            <w:r>
              <w:fldChar w:fldCharType="end"/>
            </w:r>
          </w:p>
        </w:tc>
        <w:tc>
          <w:tcPr>
            <w:tcW w:w="1191" w:type="dxa"/>
            <w:shd w:val="clear" w:color="auto" w:fill="auto"/>
          </w:tcPr>
          <w:p w:rsidR="00A15854" w:rsidRPr="008C43B2" w:rsidRDefault="00A15854" w:rsidP="002C5A6B"/>
        </w:tc>
      </w:tr>
    </w:tbl>
    <w:p w:rsidR="00A15854" w:rsidRDefault="00A15854" w:rsidP="002C5A6B"/>
    <w:p w:rsidR="00A15854" w:rsidRDefault="00A15854">
      <w:pPr>
        <w:pStyle w:val="Footer"/>
      </w:pPr>
    </w:p>
    <w:p w:rsidR="00A15854" w:rsidRDefault="00A15854"/>
    <w:p w:rsidR="00A15854" w:rsidRDefault="00A15854" w:rsidP="002C5A6B"/>
    <w:tbl>
      <w:tblPr>
        <w:tblW w:w="0" w:type="auto"/>
        <w:tblBorders>
          <w:top w:val="single" w:sz="4" w:space="0" w:color="auto"/>
        </w:tblBorders>
        <w:tblLook w:val="01E0" w:firstRow="1" w:lastRow="1" w:firstColumn="1" w:lastColumn="1" w:noHBand="0" w:noVBand="0"/>
      </w:tblPr>
      <w:tblGrid>
        <w:gridCol w:w="1134"/>
        <w:gridCol w:w="4820"/>
        <w:gridCol w:w="1191"/>
      </w:tblGrid>
      <w:tr w:rsidR="00A15854" w:rsidRPr="008C43B2" w:rsidTr="002C5A6B">
        <w:tc>
          <w:tcPr>
            <w:tcW w:w="1134" w:type="dxa"/>
            <w:shd w:val="clear" w:color="auto" w:fill="auto"/>
          </w:tcPr>
          <w:p w:rsidR="00A15854" w:rsidRPr="008C43B2" w:rsidRDefault="00A15854" w:rsidP="002C5A6B"/>
        </w:tc>
        <w:tc>
          <w:tcPr>
            <w:tcW w:w="4820" w:type="dxa"/>
            <w:shd w:val="clear" w:color="auto" w:fill="auto"/>
          </w:tcPr>
          <w:p w:rsidR="00A15854" w:rsidRPr="008C43B2" w:rsidRDefault="00A15854" w:rsidP="002C5A6B">
            <w:r>
              <w:fldChar w:fldCharType="begin"/>
            </w:r>
            <w:r>
              <w:instrText xml:space="preserve"> STYLEREF  Title </w:instrText>
            </w:r>
            <w:r>
              <w:fldChar w:fldCharType="separate"/>
            </w:r>
            <w:r w:rsidR="004E3A6F">
              <w:rPr>
                <w:b/>
                <w:bCs/>
                <w:noProof/>
                <w:lang w:val="en-US"/>
              </w:rPr>
              <w:t>Error! No text of specified style in document.</w:t>
            </w:r>
            <w:r>
              <w:fldChar w:fldCharType="end"/>
            </w:r>
          </w:p>
        </w:tc>
        <w:tc>
          <w:tcPr>
            <w:tcW w:w="1191" w:type="dxa"/>
            <w:shd w:val="clear" w:color="auto" w:fill="auto"/>
          </w:tcPr>
          <w:p w:rsidR="00A15854" w:rsidRPr="008C43B2" w:rsidRDefault="00A15854" w:rsidP="002C5A6B">
            <w:r>
              <w:fldChar w:fldCharType="begin"/>
            </w:r>
            <w:r>
              <w:instrText xml:space="preserve"> PAGE </w:instrText>
            </w:r>
            <w:r>
              <w:fldChar w:fldCharType="separate"/>
            </w:r>
            <w:r>
              <w:rPr>
                <w:noProof/>
              </w:rPr>
              <w:t>1</w:t>
            </w:r>
            <w:r>
              <w:fldChar w:fldCharType="end"/>
            </w:r>
          </w:p>
        </w:tc>
      </w:tr>
    </w:tbl>
    <w:p w:rsidR="00A15854" w:rsidRDefault="00A15854" w:rsidP="002C5A6B"/>
    <w:p w:rsidR="00A15854" w:rsidRDefault="00A15854">
      <w:pPr>
        <w:pStyle w:val="Footer"/>
      </w:pPr>
    </w:p>
    <w:p w:rsidR="00A15854" w:rsidRDefault="00A15854"/>
    <w:p w:rsidR="00A15854" w:rsidRDefault="00A15854">
      <w:r>
        <w:separator/>
      </w:r>
    </w:p>
  </w:footnote>
  <w:footnote w:type="continuationSeparator" w:id="0">
    <w:p w:rsidR="00A15854" w:rsidRDefault="00A15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Default="00A15854" w:rsidP="00FA5B8E">
    <w:pPr>
      <w:pStyle w:val="Header"/>
      <w:pBdr>
        <w:bottom w:val="single" w:sz="6" w:space="1" w:color="auto"/>
      </w:pBdr>
    </w:pPr>
  </w:p>
  <w:p w:rsidR="00A15854" w:rsidRDefault="00A15854" w:rsidP="00FA5B8E">
    <w:pPr>
      <w:pStyle w:val="Header"/>
      <w:pBdr>
        <w:bottom w:val="single" w:sz="6" w:space="1" w:color="auto"/>
      </w:pBdr>
    </w:pPr>
  </w:p>
  <w:p w:rsidR="00A15854" w:rsidRPr="001E77D2" w:rsidRDefault="00A15854" w:rsidP="00FA5B8E">
    <w:pPr>
      <w:pStyle w:val="Header"/>
      <w:pBdr>
        <w:bottom w:val="single" w:sz="6" w:space="1"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Default="00A15854">
    <w:pPr>
      <w:rPr>
        <w:sz w:val="20"/>
      </w:rPr>
    </w:pPr>
    <w:r>
      <w:rPr>
        <w:b/>
        <w:sz w:val="20"/>
      </w:rPr>
      <w:fldChar w:fldCharType="begin"/>
    </w:r>
    <w:r>
      <w:rPr>
        <w:b/>
        <w:sz w:val="20"/>
      </w:rPr>
      <w:instrText xml:space="preserve"> STYLEREF CharChapNo </w:instrText>
    </w:r>
    <w:r>
      <w:rPr>
        <w:b/>
        <w:sz w:val="20"/>
      </w:rPr>
      <w:fldChar w:fldCharType="separate"/>
    </w:r>
    <w:r w:rsidR="00186824">
      <w:rPr>
        <w:b/>
        <w:noProof/>
        <w:sz w:val="20"/>
      </w:rPr>
      <w:t>Schedule 10</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186824">
      <w:rPr>
        <w:noProof/>
        <w:sz w:val="20"/>
      </w:rPr>
      <w:t>Employer authorisation—prescribed form of statement</w:t>
    </w:r>
    <w:r>
      <w:rPr>
        <w:sz w:val="20"/>
      </w:rPr>
      <w:fldChar w:fldCharType="end"/>
    </w:r>
  </w:p>
  <w:p w:rsidR="00A15854" w:rsidRDefault="00A15854">
    <w:pPr>
      <w:pBdr>
        <w:bottom w:val="single" w:sz="6" w:space="1" w:color="auto"/>
      </w:pBdr>
      <w:rPr>
        <w:sz w:val="20"/>
      </w:rPr>
    </w:pPr>
    <w:r>
      <w:rPr>
        <w:b/>
        <w:sz w:val="20"/>
      </w:rPr>
      <w:fldChar w:fldCharType="begin"/>
    </w:r>
    <w:r>
      <w:rPr>
        <w:b/>
        <w:sz w:val="20"/>
      </w:rPr>
      <w:instrText xml:space="preserve"> STYLEREF CharPartNo </w:instrTex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end"/>
    </w:r>
  </w:p>
  <w:p w:rsidR="00A15854" w:rsidRDefault="00A15854" w:rsidP="004559C4">
    <w:pPr>
      <w:pBdr>
        <w:bottom w:val="single" w:sz="6" w:space="1" w:color="auto"/>
      </w:pBdr>
      <w:spacing w:after="12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Pr="008A2C51" w:rsidRDefault="00A15854">
    <w:pPr>
      <w:jc w:val="right"/>
      <w:rPr>
        <w:sz w:val="20"/>
      </w:rPr>
    </w:pPr>
    <w:r w:rsidRPr="008A2C51">
      <w:rPr>
        <w:sz w:val="20"/>
      </w:rPr>
      <w:fldChar w:fldCharType="begin"/>
    </w:r>
    <w:r w:rsidRPr="008A2C51">
      <w:rPr>
        <w:sz w:val="20"/>
      </w:rPr>
      <w:instrText xml:space="preserve"> STYLEREF CharChapText </w:instrText>
    </w:r>
    <w:r w:rsidRPr="008A2C51">
      <w:rPr>
        <w:sz w:val="20"/>
      </w:rPr>
      <w:fldChar w:fldCharType="separate"/>
    </w:r>
    <w:r w:rsidR="00186824">
      <w:rPr>
        <w:noProof/>
        <w:sz w:val="20"/>
      </w:rPr>
      <w:t>Employer authorisation—prescribed form of statement</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Pr="008A2C51">
      <w:rPr>
        <w:b/>
        <w:sz w:val="20"/>
      </w:rPr>
      <w:fldChar w:fldCharType="separate"/>
    </w:r>
    <w:r w:rsidR="00186824">
      <w:rPr>
        <w:b/>
        <w:noProof/>
        <w:sz w:val="20"/>
      </w:rPr>
      <w:t>Schedule 10</w:t>
    </w:r>
    <w:r w:rsidRPr="008A2C51">
      <w:rPr>
        <w:b/>
        <w:sz w:val="20"/>
      </w:rPr>
      <w:fldChar w:fldCharType="end"/>
    </w:r>
  </w:p>
  <w:p w:rsidR="00A15854" w:rsidRPr="008A2C51" w:rsidRDefault="00A15854">
    <w:pPr>
      <w:pBdr>
        <w:bottom w:val="single" w:sz="6" w:space="1" w:color="auto"/>
      </w:pBdr>
      <w:jc w:val="right"/>
      <w:rPr>
        <w:b/>
        <w:sz w:val="20"/>
      </w:rPr>
    </w:pPr>
    <w:r w:rsidRPr="008A2C51">
      <w:rPr>
        <w:sz w:val="20"/>
      </w:rPr>
      <w:fldChar w:fldCharType="begin"/>
    </w:r>
    <w:r w:rsidRPr="008A2C51">
      <w:rPr>
        <w:sz w:val="20"/>
      </w:rPr>
      <w:instrText xml:space="preserve"> STYLEREF CharPartText </w:instrTex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CharPartNo </w:instrText>
    </w:r>
    <w:r w:rsidRPr="008A2C51">
      <w:rPr>
        <w:b/>
        <w:sz w:val="20"/>
      </w:rPr>
      <w:fldChar w:fldCharType="end"/>
    </w:r>
  </w:p>
  <w:p w:rsidR="00A15854" w:rsidRPr="008A2C51" w:rsidRDefault="00A15854" w:rsidP="004559C4">
    <w:pPr>
      <w:pBdr>
        <w:bottom w:val="single" w:sz="6" w:space="1" w:color="auto"/>
      </w:pBdr>
      <w:spacing w:after="120"/>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Default="00A15854"/>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Pr="00BE5CD2" w:rsidRDefault="00A15854" w:rsidP="008D1351">
    <w:pPr>
      <w:rPr>
        <w:sz w:val="26"/>
        <w:szCs w:val="26"/>
      </w:rPr>
    </w:pPr>
  </w:p>
  <w:p w:rsidR="00A15854" w:rsidRPr="0020230A" w:rsidRDefault="00A15854" w:rsidP="008D1351">
    <w:pPr>
      <w:rPr>
        <w:b/>
        <w:sz w:val="20"/>
      </w:rPr>
    </w:pPr>
    <w:r w:rsidRPr="0020230A">
      <w:rPr>
        <w:b/>
        <w:sz w:val="20"/>
      </w:rPr>
      <w:t>Endnotes</w:t>
    </w:r>
  </w:p>
  <w:p w:rsidR="00A15854" w:rsidRPr="007A1328" w:rsidRDefault="00A15854" w:rsidP="008D1351">
    <w:pPr>
      <w:rPr>
        <w:sz w:val="20"/>
      </w:rPr>
    </w:pPr>
  </w:p>
  <w:p w:rsidR="00A15854" w:rsidRPr="007A1328" w:rsidRDefault="00A15854" w:rsidP="008D1351">
    <w:pPr>
      <w:rPr>
        <w:b/>
        <w:sz w:val="24"/>
      </w:rPr>
    </w:pPr>
  </w:p>
  <w:p w:rsidR="00A15854" w:rsidRPr="00BE5CD2" w:rsidRDefault="00A15854" w:rsidP="004559C4">
    <w:pPr>
      <w:pBdr>
        <w:bottom w:val="single" w:sz="6" w:space="1" w:color="auto"/>
      </w:pBdr>
      <w:spacing w:after="120"/>
      <w:rPr>
        <w:szCs w:val="22"/>
      </w:rPr>
    </w:pPr>
    <w:r>
      <w:rPr>
        <w:szCs w:val="22"/>
      </w:rPr>
      <w:fldChar w:fldCharType="begin"/>
    </w:r>
    <w:r>
      <w:rPr>
        <w:szCs w:val="22"/>
      </w:rPr>
      <w:instrText xml:space="preserve"> STYLEREF  "ENotesHeading 2,Enh2" </w:instrText>
    </w:r>
    <w:r>
      <w:rPr>
        <w:szCs w:val="22"/>
      </w:rPr>
      <w:fldChar w:fldCharType="separate"/>
    </w:r>
    <w:r w:rsidR="00186824">
      <w:rPr>
        <w:noProof/>
        <w:szCs w:val="22"/>
      </w:rPr>
      <w:t>Endnote 4—Amendment history</w:t>
    </w:r>
    <w:r>
      <w:rPr>
        <w:szCs w:val="22"/>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Pr="00BE5CD2" w:rsidRDefault="00A15854" w:rsidP="008D1351">
    <w:pPr>
      <w:jc w:val="right"/>
      <w:rPr>
        <w:sz w:val="26"/>
        <w:szCs w:val="26"/>
      </w:rPr>
    </w:pPr>
  </w:p>
  <w:p w:rsidR="00A15854" w:rsidRPr="0020230A" w:rsidRDefault="00A15854" w:rsidP="008D1351">
    <w:pPr>
      <w:jc w:val="right"/>
      <w:rPr>
        <w:b/>
        <w:sz w:val="20"/>
      </w:rPr>
    </w:pPr>
    <w:r w:rsidRPr="0020230A">
      <w:rPr>
        <w:b/>
        <w:sz w:val="20"/>
      </w:rPr>
      <w:t>Endnotes</w:t>
    </w:r>
  </w:p>
  <w:p w:rsidR="00A15854" w:rsidRPr="007A1328" w:rsidRDefault="00A15854" w:rsidP="008D1351">
    <w:pPr>
      <w:jc w:val="right"/>
      <w:rPr>
        <w:sz w:val="20"/>
      </w:rPr>
    </w:pPr>
  </w:p>
  <w:p w:rsidR="00A15854" w:rsidRPr="007A1328" w:rsidRDefault="00A15854" w:rsidP="008D1351">
    <w:pPr>
      <w:jc w:val="right"/>
      <w:rPr>
        <w:b/>
        <w:sz w:val="24"/>
      </w:rPr>
    </w:pPr>
  </w:p>
  <w:p w:rsidR="00A15854" w:rsidRPr="00BE5CD2" w:rsidRDefault="00A15854" w:rsidP="004559C4">
    <w:pPr>
      <w:pBdr>
        <w:bottom w:val="single" w:sz="6" w:space="1" w:color="auto"/>
      </w:pBdr>
      <w:spacing w:after="120"/>
      <w:jc w:val="right"/>
      <w:rPr>
        <w:szCs w:val="22"/>
      </w:rPr>
    </w:pPr>
    <w:r>
      <w:rPr>
        <w:szCs w:val="22"/>
      </w:rPr>
      <w:fldChar w:fldCharType="begin"/>
    </w:r>
    <w:r>
      <w:rPr>
        <w:szCs w:val="22"/>
      </w:rPr>
      <w:instrText xml:space="preserve"> STYLEREF  "ENotesHeading 2,Enh2" </w:instrText>
    </w:r>
    <w:r>
      <w:rPr>
        <w:szCs w:val="22"/>
      </w:rPr>
      <w:fldChar w:fldCharType="separate"/>
    </w:r>
    <w:r w:rsidR="00186824">
      <w:rPr>
        <w:noProof/>
        <w:szCs w:val="22"/>
      </w:rPr>
      <w:t>Endnote 4—Amendment history</w:t>
    </w:r>
    <w:r>
      <w:rPr>
        <w:szCs w:val="22"/>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Pr="00BE5CD2" w:rsidRDefault="00A15854" w:rsidP="00FA5B8E">
    <w:pPr>
      <w:rPr>
        <w:sz w:val="26"/>
        <w:szCs w:val="26"/>
      </w:rPr>
    </w:pPr>
  </w:p>
  <w:p w:rsidR="00A15854" w:rsidRPr="0020230A" w:rsidRDefault="00A15854" w:rsidP="00FA5B8E">
    <w:pPr>
      <w:rPr>
        <w:b/>
        <w:sz w:val="20"/>
      </w:rPr>
    </w:pPr>
    <w:r w:rsidRPr="0020230A">
      <w:rPr>
        <w:b/>
        <w:sz w:val="20"/>
      </w:rPr>
      <w:t>Endnotes</w:t>
    </w:r>
  </w:p>
  <w:p w:rsidR="00A15854" w:rsidRPr="007A1328" w:rsidRDefault="00A15854" w:rsidP="00FA5B8E">
    <w:pPr>
      <w:rPr>
        <w:sz w:val="20"/>
      </w:rPr>
    </w:pPr>
  </w:p>
  <w:p w:rsidR="00A15854" w:rsidRPr="007A1328" w:rsidRDefault="00A15854" w:rsidP="00FA5B8E">
    <w:pPr>
      <w:rPr>
        <w:b/>
        <w:sz w:val="24"/>
      </w:rPr>
    </w:pPr>
  </w:p>
  <w:p w:rsidR="00A15854" w:rsidRPr="00BE5CD2" w:rsidRDefault="00A15854" w:rsidP="00FA5B8E">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4E3A6F">
      <w:rPr>
        <w:noProof/>
        <w:szCs w:val="22"/>
      </w:rPr>
      <w:t>Endnote 4—Amendment history</w:t>
    </w:r>
    <w:r>
      <w:rPr>
        <w:szCs w:val="22"/>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Pr="00BE5CD2" w:rsidRDefault="00A15854" w:rsidP="00FA5B8E">
    <w:pPr>
      <w:jc w:val="right"/>
      <w:rPr>
        <w:sz w:val="26"/>
        <w:szCs w:val="26"/>
      </w:rPr>
    </w:pPr>
  </w:p>
  <w:p w:rsidR="00A15854" w:rsidRPr="0020230A" w:rsidRDefault="00A15854" w:rsidP="00FA5B8E">
    <w:pPr>
      <w:jc w:val="right"/>
      <w:rPr>
        <w:b/>
        <w:sz w:val="20"/>
      </w:rPr>
    </w:pPr>
    <w:r w:rsidRPr="0020230A">
      <w:rPr>
        <w:b/>
        <w:sz w:val="20"/>
      </w:rPr>
      <w:t>Endnotes</w:t>
    </w:r>
  </w:p>
  <w:p w:rsidR="00A15854" w:rsidRPr="007A1328" w:rsidRDefault="00A15854" w:rsidP="00FA5B8E">
    <w:pPr>
      <w:jc w:val="right"/>
      <w:rPr>
        <w:sz w:val="20"/>
      </w:rPr>
    </w:pPr>
  </w:p>
  <w:p w:rsidR="00A15854" w:rsidRPr="007A1328" w:rsidRDefault="00A15854" w:rsidP="00FA5B8E">
    <w:pPr>
      <w:jc w:val="right"/>
      <w:rPr>
        <w:b/>
        <w:sz w:val="24"/>
      </w:rPr>
    </w:pPr>
  </w:p>
  <w:p w:rsidR="00A15854" w:rsidRPr="00BE5CD2" w:rsidRDefault="00A15854" w:rsidP="00FA5B8E">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4E3A6F">
      <w:rPr>
        <w:noProof/>
        <w:szCs w:val="22"/>
      </w:rPr>
      <w:t>Endnote 4—Amendment history</w:t>
    </w:r>
    <w:r>
      <w:rPr>
        <w:szCs w:val="22"/>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Default="00A15854" w:rsidP="002C5A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Default="00A15854" w:rsidP="00FA5B8E">
    <w:pPr>
      <w:pStyle w:val="Header"/>
      <w:pBdr>
        <w:bottom w:val="single" w:sz="4" w:space="1" w:color="auto"/>
      </w:pBdr>
    </w:pPr>
  </w:p>
  <w:p w:rsidR="00A15854" w:rsidRDefault="00A15854" w:rsidP="00FA5B8E">
    <w:pPr>
      <w:pStyle w:val="Header"/>
      <w:pBdr>
        <w:bottom w:val="single" w:sz="4" w:space="1" w:color="auto"/>
      </w:pBdr>
    </w:pPr>
  </w:p>
  <w:p w:rsidR="00A15854" w:rsidRPr="001E77D2" w:rsidRDefault="00A15854" w:rsidP="00FA5B8E">
    <w:pPr>
      <w:pStyle w:val="Header"/>
      <w:pBdr>
        <w:bottom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Pr="005F1388" w:rsidRDefault="00A15854" w:rsidP="00FA5B8E">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Pr="00ED79B6" w:rsidRDefault="00A15854" w:rsidP="000B39C3">
    <w:pPr>
      <w:pBdr>
        <w:bottom w:val="single" w:sz="6" w:space="1" w:color="auto"/>
      </w:pBdr>
      <w:spacing w:before="100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Pr="00ED79B6" w:rsidRDefault="00A15854" w:rsidP="000B39C3">
    <w:pPr>
      <w:pBdr>
        <w:bottom w:val="single" w:sz="6" w:space="1" w:color="auto"/>
      </w:pBdr>
      <w:spacing w:before="100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Pr="00ED79B6" w:rsidRDefault="00A15854" w:rsidP="00FA5B8E">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Default="00A15854" w:rsidP="008D1351">
    <w:pPr>
      <w:rPr>
        <w:sz w:val="20"/>
      </w:rPr>
    </w:pPr>
    <w:r w:rsidRPr="007A1328">
      <w:rPr>
        <w:b/>
        <w:sz w:val="20"/>
      </w:rPr>
      <w:fldChar w:fldCharType="begin"/>
    </w:r>
    <w:r w:rsidRPr="007A1328">
      <w:rPr>
        <w:b/>
        <w:sz w:val="20"/>
      </w:rPr>
      <w:instrText xml:space="preserve"> STYLEREF CharChapNo </w:instrText>
    </w:r>
    <w:r w:rsidR="004E3A6F">
      <w:rPr>
        <w:b/>
        <w:sz w:val="20"/>
      </w:rPr>
      <w:fldChar w:fldCharType="separate"/>
    </w:r>
    <w:r w:rsidR="00186824">
      <w:rPr>
        <w:b/>
        <w:noProof/>
        <w:sz w:val="20"/>
      </w:rPr>
      <w:t>Chapter 7</w: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sidR="004E3A6F">
      <w:rPr>
        <w:sz w:val="20"/>
      </w:rPr>
      <w:fldChar w:fldCharType="separate"/>
    </w:r>
    <w:r w:rsidR="00186824">
      <w:rPr>
        <w:noProof/>
        <w:sz w:val="20"/>
      </w:rPr>
      <w:t>Matters in relation to the National Credit Code</w:t>
    </w:r>
    <w:r>
      <w:rPr>
        <w:sz w:val="20"/>
      </w:rPr>
      <w:fldChar w:fldCharType="end"/>
    </w:r>
  </w:p>
  <w:p w:rsidR="00A15854" w:rsidRDefault="00A15854" w:rsidP="008D1351">
    <w:pPr>
      <w:rPr>
        <w:sz w:val="20"/>
      </w:rPr>
    </w:pPr>
    <w:r w:rsidRPr="007A1328">
      <w:rPr>
        <w:b/>
        <w:sz w:val="20"/>
      </w:rPr>
      <w:fldChar w:fldCharType="begin"/>
    </w:r>
    <w:r w:rsidRPr="007A1328">
      <w:rPr>
        <w:b/>
        <w:sz w:val="20"/>
      </w:rPr>
      <w:instrText xml:space="preserve"> STYLEREF CharPartNo </w:instrText>
    </w:r>
    <w:r w:rsidR="00186824">
      <w:rPr>
        <w:b/>
        <w:sz w:val="20"/>
      </w:rPr>
      <w:fldChar w:fldCharType="separate"/>
    </w:r>
    <w:r w:rsidR="00186824">
      <w:rPr>
        <w:b/>
        <w:noProof/>
        <w:sz w:val="20"/>
      </w:rPr>
      <w:t>Part 7-11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sidR="00186824">
      <w:rPr>
        <w:sz w:val="20"/>
      </w:rPr>
      <w:fldChar w:fldCharType="separate"/>
    </w:r>
    <w:r w:rsidR="00186824">
      <w:rPr>
        <w:noProof/>
        <w:sz w:val="20"/>
      </w:rPr>
      <w:t>Saving and transitional provisions</w:t>
    </w:r>
    <w:r>
      <w:rPr>
        <w:sz w:val="20"/>
      </w:rPr>
      <w:fldChar w:fldCharType="end"/>
    </w:r>
  </w:p>
  <w:p w:rsidR="00A15854" w:rsidRPr="007A1328" w:rsidRDefault="00A15854" w:rsidP="008D1351">
    <w:pPr>
      <w:rPr>
        <w:sz w:val="20"/>
      </w:rPr>
    </w:pPr>
    <w:r>
      <w:rPr>
        <w:b/>
        <w:sz w:val="20"/>
      </w:rPr>
      <w:fldChar w:fldCharType="begin"/>
    </w:r>
    <w:r>
      <w:rPr>
        <w:b/>
        <w:sz w:val="20"/>
      </w:rPr>
      <w:instrText xml:space="preserve"> STYLEREF CharDivNo </w:instrText>
    </w:r>
    <w:r w:rsidR="00186824">
      <w:rPr>
        <w:b/>
        <w:sz w:val="20"/>
      </w:rPr>
      <w:fldChar w:fldCharType="separate"/>
    </w:r>
    <w:r w:rsidR="00186824">
      <w:rPr>
        <w:b/>
        <w:noProof/>
        <w:sz w:val="20"/>
      </w:rPr>
      <w:t>Division 1</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186824">
      <w:rPr>
        <w:sz w:val="20"/>
      </w:rPr>
      <w:fldChar w:fldCharType="separate"/>
    </w:r>
    <w:r w:rsidR="00186824">
      <w:rPr>
        <w:noProof/>
        <w:sz w:val="20"/>
      </w:rPr>
      <w:t>Reliance on State and Territory Consumer Credit Codes</w:t>
    </w:r>
    <w:r>
      <w:rPr>
        <w:sz w:val="20"/>
      </w:rPr>
      <w:fldChar w:fldCharType="end"/>
    </w:r>
  </w:p>
  <w:p w:rsidR="00A15854" w:rsidRPr="007A1328" w:rsidRDefault="00A15854" w:rsidP="008D1351">
    <w:pPr>
      <w:rPr>
        <w:b/>
        <w:sz w:val="24"/>
      </w:rPr>
    </w:pPr>
  </w:p>
  <w:p w:rsidR="00A15854" w:rsidRPr="007A1328" w:rsidRDefault="00A15854" w:rsidP="004559C4">
    <w:pPr>
      <w:pBdr>
        <w:bottom w:val="single" w:sz="6" w:space="1" w:color="auto"/>
      </w:pBdr>
      <w:spacing w:after="120"/>
      <w:rPr>
        <w:sz w:val="24"/>
      </w:rPr>
    </w:pPr>
    <w:r>
      <w:rPr>
        <w:sz w:val="24"/>
      </w:rPr>
      <w:fldChar w:fldCharType="begin"/>
    </w:r>
    <w:r>
      <w:rPr>
        <w:sz w:val="24"/>
      </w:rPr>
      <w:instrText xml:space="preserve"> DOCPROPERTY  Header </w:instrText>
    </w:r>
    <w:r>
      <w:rPr>
        <w:sz w:val="24"/>
      </w:rPr>
      <w:fldChar w:fldCharType="separate"/>
    </w:r>
    <w:r w:rsidR="004E3A6F">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186824">
      <w:rPr>
        <w:noProof/>
        <w:sz w:val="24"/>
      </w:rPr>
      <w:t>112</w:t>
    </w:r>
    <w:r w:rsidRPr="007A1328">
      <w:rPr>
        <w:sz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Pr="007A1328" w:rsidRDefault="00A15854" w:rsidP="008D1351">
    <w:pPr>
      <w:jc w:val="right"/>
      <w:rPr>
        <w:sz w:val="20"/>
      </w:rPr>
    </w:pPr>
    <w:r w:rsidRPr="007A1328">
      <w:rPr>
        <w:sz w:val="20"/>
      </w:rPr>
      <w:fldChar w:fldCharType="begin"/>
    </w:r>
    <w:r w:rsidRPr="007A1328">
      <w:rPr>
        <w:sz w:val="20"/>
      </w:rPr>
      <w:instrText xml:space="preserve"> STYLEREF CharChapText </w:instrText>
    </w:r>
    <w:r w:rsidR="004E3A6F">
      <w:rPr>
        <w:sz w:val="20"/>
      </w:rPr>
      <w:fldChar w:fldCharType="separate"/>
    </w:r>
    <w:r w:rsidR="00186824">
      <w:rPr>
        <w:noProof/>
        <w:sz w:val="20"/>
      </w:rPr>
      <w:t>Matters in relation to the National Credit Code</w: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sidR="004E3A6F">
      <w:rPr>
        <w:b/>
        <w:sz w:val="20"/>
      </w:rPr>
      <w:fldChar w:fldCharType="separate"/>
    </w:r>
    <w:r w:rsidR="00186824">
      <w:rPr>
        <w:b/>
        <w:noProof/>
        <w:sz w:val="20"/>
      </w:rPr>
      <w:t>Chapter 7</w:t>
    </w:r>
    <w:r>
      <w:rPr>
        <w:b/>
        <w:sz w:val="20"/>
      </w:rPr>
      <w:fldChar w:fldCharType="end"/>
    </w:r>
  </w:p>
  <w:p w:rsidR="00A15854" w:rsidRPr="007A1328" w:rsidRDefault="00A15854" w:rsidP="008D1351">
    <w:pPr>
      <w:jc w:val="right"/>
      <w:rPr>
        <w:sz w:val="20"/>
      </w:rPr>
    </w:pPr>
    <w:r w:rsidRPr="007A1328">
      <w:rPr>
        <w:sz w:val="20"/>
      </w:rPr>
      <w:fldChar w:fldCharType="begin"/>
    </w:r>
    <w:r w:rsidRPr="007A1328">
      <w:rPr>
        <w:sz w:val="20"/>
      </w:rPr>
      <w:instrText xml:space="preserve"> STYLEREF CharPartText </w:instrText>
    </w:r>
    <w:r w:rsidR="00186824">
      <w:rPr>
        <w:sz w:val="20"/>
      </w:rPr>
      <w:fldChar w:fldCharType="separate"/>
    </w:r>
    <w:r w:rsidR="00186824">
      <w:rPr>
        <w:noProof/>
        <w:sz w:val="20"/>
      </w:rPr>
      <w:t>Saving and transitional provisions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sidR="00186824">
      <w:rPr>
        <w:b/>
        <w:sz w:val="20"/>
      </w:rPr>
      <w:fldChar w:fldCharType="separate"/>
    </w:r>
    <w:r w:rsidR="00186824">
      <w:rPr>
        <w:b/>
        <w:noProof/>
        <w:sz w:val="20"/>
      </w:rPr>
      <w:t>Part 7-11</w:t>
    </w:r>
    <w:r>
      <w:rPr>
        <w:b/>
        <w:sz w:val="20"/>
      </w:rPr>
      <w:fldChar w:fldCharType="end"/>
    </w:r>
  </w:p>
  <w:p w:rsidR="00A15854" w:rsidRPr="007A1328" w:rsidRDefault="00A15854" w:rsidP="008D1351">
    <w:pPr>
      <w:jc w:val="right"/>
      <w:rPr>
        <w:sz w:val="20"/>
      </w:rPr>
    </w:pPr>
    <w:r w:rsidRPr="007A1328">
      <w:rPr>
        <w:sz w:val="20"/>
      </w:rPr>
      <w:fldChar w:fldCharType="begin"/>
    </w:r>
    <w:r w:rsidRPr="007A1328">
      <w:rPr>
        <w:sz w:val="20"/>
      </w:rPr>
      <w:instrText xml:space="preserve"> STYLEREF CharDivText </w:instrText>
    </w:r>
    <w:r w:rsidR="00186824">
      <w:rPr>
        <w:sz w:val="20"/>
      </w:rPr>
      <w:fldChar w:fldCharType="separate"/>
    </w:r>
    <w:r w:rsidR="00186824">
      <w:rPr>
        <w:noProof/>
        <w:sz w:val="20"/>
      </w:rPr>
      <w:t>Transitional provisions for the Treasury Laws Amendment (Miscellaneous Amendments) Regulations 2019</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186824">
      <w:rPr>
        <w:b/>
        <w:sz w:val="20"/>
      </w:rPr>
      <w:fldChar w:fldCharType="separate"/>
    </w:r>
    <w:r w:rsidR="00186824">
      <w:rPr>
        <w:b/>
        <w:noProof/>
        <w:sz w:val="20"/>
      </w:rPr>
      <w:t>Division 2</w:t>
    </w:r>
    <w:r>
      <w:rPr>
        <w:b/>
        <w:sz w:val="20"/>
      </w:rPr>
      <w:fldChar w:fldCharType="end"/>
    </w:r>
  </w:p>
  <w:p w:rsidR="00A15854" w:rsidRPr="007A1328" w:rsidRDefault="00A15854" w:rsidP="008D1351">
    <w:pPr>
      <w:jc w:val="right"/>
      <w:rPr>
        <w:b/>
        <w:sz w:val="24"/>
      </w:rPr>
    </w:pPr>
  </w:p>
  <w:p w:rsidR="00A15854" w:rsidRPr="007A1328" w:rsidRDefault="00A15854" w:rsidP="004559C4">
    <w:pPr>
      <w:pBdr>
        <w:bottom w:val="single" w:sz="6" w:space="1" w:color="auto"/>
      </w:pBdr>
      <w:spacing w:after="120"/>
      <w:jc w:val="right"/>
      <w:rPr>
        <w:sz w:val="24"/>
      </w:rPr>
    </w:pPr>
    <w:r>
      <w:rPr>
        <w:sz w:val="24"/>
      </w:rPr>
      <w:fldChar w:fldCharType="begin"/>
    </w:r>
    <w:r>
      <w:rPr>
        <w:sz w:val="24"/>
      </w:rPr>
      <w:instrText xml:space="preserve"> DOCPROPERTY  Header </w:instrText>
    </w:r>
    <w:r>
      <w:rPr>
        <w:sz w:val="24"/>
      </w:rPr>
      <w:fldChar w:fldCharType="separate"/>
    </w:r>
    <w:r w:rsidR="004E3A6F">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186824">
      <w:rPr>
        <w:noProof/>
        <w:sz w:val="24"/>
      </w:rPr>
      <w:t>113</w:t>
    </w:r>
    <w:r w:rsidRPr="007A1328">
      <w:rPr>
        <w:sz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854" w:rsidRPr="007A1328" w:rsidRDefault="00A15854" w:rsidP="008D13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7FADF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5523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F2C20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AC5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3808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FC35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C637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0249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6434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D028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E33E1"/>
    <w:multiLevelType w:val="multilevel"/>
    <w:tmpl w:val="DC4E4C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44C03FC"/>
    <w:multiLevelType w:val="hybridMultilevel"/>
    <w:tmpl w:val="93549E04"/>
    <w:lvl w:ilvl="0" w:tplc="6FFEE3A2">
      <w:start w:val="1"/>
      <w:numFmt w:val="bullet"/>
      <w:pStyle w:val="FormDot"/>
      <w:lvlText w:val=""/>
      <w:lvlJc w:val="left"/>
      <w:pPr>
        <w:tabs>
          <w:tab w:val="num" w:pos="720"/>
        </w:tabs>
        <w:ind w:left="720" w:hanging="360"/>
      </w:pPr>
      <w:rPr>
        <w:rFonts w:ascii="Symbol" w:hAnsi="Symbol" w:hint="default"/>
      </w:rPr>
    </w:lvl>
    <w:lvl w:ilvl="1" w:tplc="060C3B66" w:tentative="1">
      <w:start w:val="1"/>
      <w:numFmt w:val="bullet"/>
      <w:lvlText w:val="o"/>
      <w:lvlJc w:val="left"/>
      <w:pPr>
        <w:tabs>
          <w:tab w:val="num" w:pos="1440"/>
        </w:tabs>
        <w:ind w:left="1440" w:hanging="360"/>
      </w:pPr>
      <w:rPr>
        <w:rFonts w:ascii="Courier New" w:hAnsi="Courier New" w:cs="Courier New" w:hint="default"/>
      </w:rPr>
    </w:lvl>
    <w:lvl w:ilvl="2" w:tplc="46FEFEDC" w:tentative="1">
      <w:start w:val="1"/>
      <w:numFmt w:val="bullet"/>
      <w:lvlText w:val=""/>
      <w:lvlJc w:val="left"/>
      <w:pPr>
        <w:tabs>
          <w:tab w:val="num" w:pos="2160"/>
        </w:tabs>
        <w:ind w:left="2160" w:hanging="360"/>
      </w:pPr>
      <w:rPr>
        <w:rFonts w:ascii="Wingdings" w:hAnsi="Wingdings" w:hint="default"/>
      </w:rPr>
    </w:lvl>
    <w:lvl w:ilvl="3" w:tplc="C9206190" w:tentative="1">
      <w:start w:val="1"/>
      <w:numFmt w:val="bullet"/>
      <w:lvlText w:val=""/>
      <w:lvlJc w:val="left"/>
      <w:pPr>
        <w:tabs>
          <w:tab w:val="num" w:pos="2880"/>
        </w:tabs>
        <w:ind w:left="2880" w:hanging="360"/>
      </w:pPr>
      <w:rPr>
        <w:rFonts w:ascii="Symbol" w:hAnsi="Symbol" w:hint="default"/>
      </w:rPr>
    </w:lvl>
    <w:lvl w:ilvl="4" w:tplc="31D28F70" w:tentative="1">
      <w:start w:val="1"/>
      <w:numFmt w:val="bullet"/>
      <w:lvlText w:val="o"/>
      <w:lvlJc w:val="left"/>
      <w:pPr>
        <w:tabs>
          <w:tab w:val="num" w:pos="3600"/>
        </w:tabs>
        <w:ind w:left="3600" w:hanging="360"/>
      </w:pPr>
      <w:rPr>
        <w:rFonts w:ascii="Courier New" w:hAnsi="Courier New" w:cs="Courier New" w:hint="default"/>
      </w:rPr>
    </w:lvl>
    <w:lvl w:ilvl="5" w:tplc="31CA837C" w:tentative="1">
      <w:start w:val="1"/>
      <w:numFmt w:val="bullet"/>
      <w:lvlText w:val=""/>
      <w:lvlJc w:val="left"/>
      <w:pPr>
        <w:tabs>
          <w:tab w:val="num" w:pos="4320"/>
        </w:tabs>
        <w:ind w:left="4320" w:hanging="360"/>
      </w:pPr>
      <w:rPr>
        <w:rFonts w:ascii="Wingdings" w:hAnsi="Wingdings" w:hint="default"/>
      </w:rPr>
    </w:lvl>
    <w:lvl w:ilvl="6" w:tplc="B33A539C" w:tentative="1">
      <w:start w:val="1"/>
      <w:numFmt w:val="bullet"/>
      <w:lvlText w:val=""/>
      <w:lvlJc w:val="left"/>
      <w:pPr>
        <w:tabs>
          <w:tab w:val="num" w:pos="5040"/>
        </w:tabs>
        <w:ind w:left="5040" w:hanging="360"/>
      </w:pPr>
      <w:rPr>
        <w:rFonts w:ascii="Symbol" w:hAnsi="Symbol" w:hint="default"/>
      </w:rPr>
    </w:lvl>
    <w:lvl w:ilvl="7" w:tplc="FD2C460A" w:tentative="1">
      <w:start w:val="1"/>
      <w:numFmt w:val="bullet"/>
      <w:lvlText w:val="o"/>
      <w:lvlJc w:val="left"/>
      <w:pPr>
        <w:tabs>
          <w:tab w:val="num" w:pos="5760"/>
        </w:tabs>
        <w:ind w:left="5760" w:hanging="360"/>
      </w:pPr>
      <w:rPr>
        <w:rFonts w:ascii="Courier New" w:hAnsi="Courier New" w:cs="Courier New" w:hint="default"/>
      </w:rPr>
    </w:lvl>
    <w:lvl w:ilvl="8" w:tplc="4F76EDA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E15B3D"/>
    <w:multiLevelType w:val="multilevel"/>
    <w:tmpl w:val="0C09001F"/>
    <w:name w:val="StandardBulletedList"/>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5C6540"/>
    <w:multiLevelType w:val="hybridMultilevel"/>
    <w:tmpl w:val="4378A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D180632"/>
    <w:multiLevelType w:val="multilevel"/>
    <w:tmpl w:val="C83AD6D4"/>
    <w:lvl w:ilvl="0">
      <w:start w:val="1"/>
      <w:numFmt w:val="bullet"/>
      <w:lvlText w:val=""/>
      <w:lvlJc w:val="left"/>
      <w:pPr>
        <w:ind w:left="1928" w:hanging="737"/>
      </w:pPr>
      <w:rPr>
        <w:rFonts w:ascii="Symbol" w:hAnsi="Symbol" w:hint="default"/>
        <w:b w:val="0"/>
        <w:i w:val="0"/>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CC1E54"/>
    <w:multiLevelType w:val="multilevel"/>
    <w:tmpl w:val="8656F3EE"/>
    <w:lvl w:ilvl="0">
      <w:start w:val="1"/>
      <w:numFmt w:val="bullet"/>
      <w:lvlText w:val="•"/>
      <w:lvlJc w:val="left"/>
      <w:pPr>
        <w:tabs>
          <w:tab w:val="num" w:pos="1287"/>
        </w:tabs>
        <w:ind w:left="1287" w:hanging="567"/>
      </w:pPr>
      <w:rPr>
        <w:rFonts w:ascii="Times New Roman" w:hAnsi="Times New Roman" w:cs="Times New Roman"/>
      </w:rPr>
    </w:lvl>
    <w:lvl w:ilvl="1">
      <w:start w:val="1"/>
      <w:numFmt w:val="bullet"/>
      <w:lvlText w:val="–"/>
      <w:lvlJc w:val="left"/>
      <w:pPr>
        <w:tabs>
          <w:tab w:val="num" w:pos="1854"/>
        </w:tabs>
        <w:ind w:left="1854" w:hanging="567"/>
      </w:pPr>
      <w:rPr>
        <w:rFonts w:ascii="Times New Roman" w:hAnsi="Times New Roman" w:cs="Times New Roman"/>
      </w:rPr>
    </w:lvl>
    <w:lvl w:ilvl="2">
      <w:start w:val="1"/>
      <w:numFmt w:val="bullet"/>
      <w:lvlText w:val=":"/>
      <w:lvlJc w:val="left"/>
      <w:pPr>
        <w:tabs>
          <w:tab w:val="num" w:pos="2421"/>
        </w:tabs>
        <w:ind w:left="2421" w:hanging="567"/>
      </w:pPr>
      <w:rPr>
        <w:rFonts w:ascii="Times New Roman" w:hAnsi="Times New Roman" w:cs="Times New Roman"/>
      </w:rPr>
    </w:lvl>
    <w:lvl w:ilvl="3">
      <w:start w:val="1"/>
      <w:numFmt w:val="decimal"/>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17" w15:restartNumberingAfterBreak="0">
    <w:nsid w:val="19896299"/>
    <w:multiLevelType w:val="hybridMultilevel"/>
    <w:tmpl w:val="A1222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03710E"/>
    <w:multiLevelType w:val="multilevel"/>
    <w:tmpl w:val="6F7076BC"/>
    <w:styleLink w:val="OPCBodyList"/>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0B61CAA"/>
    <w:multiLevelType w:val="multilevel"/>
    <w:tmpl w:val="B29A32A6"/>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6897438"/>
    <w:multiLevelType w:val="singleLevel"/>
    <w:tmpl w:val="E86E8176"/>
    <w:lvl w:ilvl="0">
      <w:start w:val="1"/>
      <w:numFmt w:val="bullet"/>
      <w:lvlText w:val=""/>
      <w:lvlJc w:val="left"/>
      <w:pPr>
        <w:tabs>
          <w:tab w:val="num" w:pos="2118"/>
        </w:tabs>
        <w:ind w:left="360" w:firstLine="1398"/>
      </w:pPr>
      <w:rPr>
        <w:rFonts w:ascii="Symbol" w:hAnsi="Symbol" w:hint="default"/>
      </w:rPr>
    </w:lvl>
  </w:abstractNum>
  <w:abstractNum w:abstractNumId="22"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3" w15:restartNumberingAfterBreak="0">
    <w:nsid w:val="3E1031E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446D5BE4"/>
    <w:multiLevelType w:val="hybridMultilevel"/>
    <w:tmpl w:val="7FB85CB2"/>
    <w:lvl w:ilvl="0" w:tplc="0C090001">
      <w:start w:val="1"/>
      <w:numFmt w:val="bullet"/>
      <w:lvlText w:val=""/>
      <w:lvlJc w:val="left"/>
      <w:pPr>
        <w:ind w:left="972" w:hanging="360"/>
      </w:pPr>
      <w:rPr>
        <w:rFonts w:ascii="Symbol" w:hAnsi="Symbol" w:hint="default"/>
      </w:rPr>
    </w:lvl>
    <w:lvl w:ilvl="1" w:tplc="0C090003" w:tentative="1">
      <w:start w:val="1"/>
      <w:numFmt w:val="bullet"/>
      <w:lvlText w:val="o"/>
      <w:lvlJc w:val="left"/>
      <w:pPr>
        <w:ind w:left="1692" w:hanging="360"/>
      </w:pPr>
      <w:rPr>
        <w:rFonts w:ascii="Courier New" w:hAnsi="Courier New" w:cs="Courier New" w:hint="default"/>
      </w:rPr>
    </w:lvl>
    <w:lvl w:ilvl="2" w:tplc="0C090005" w:tentative="1">
      <w:start w:val="1"/>
      <w:numFmt w:val="bullet"/>
      <w:lvlText w:val=""/>
      <w:lvlJc w:val="left"/>
      <w:pPr>
        <w:ind w:left="2412" w:hanging="360"/>
      </w:pPr>
      <w:rPr>
        <w:rFonts w:ascii="Wingdings" w:hAnsi="Wingdings" w:hint="default"/>
      </w:rPr>
    </w:lvl>
    <w:lvl w:ilvl="3" w:tplc="0C090001" w:tentative="1">
      <w:start w:val="1"/>
      <w:numFmt w:val="bullet"/>
      <w:lvlText w:val=""/>
      <w:lvlJc w:val="left"/>
      <w:pPr>
        <w:ind w:left="3132" w:hanging="360"/>
      </w:pPr>
      <w:rPr>
        <w:rFonts w:ascii="Symbol" w:hAnsi="Symbol" w:hint="default"/>
      </w:rPr>
    </w:lvl>
    <w:lvl w:ilvl="4" w:tplc="0C090003" w:tentative="1">
      <w:start w:val="1"/>
      <w:numFmt w:val="bullet"/>
      <w:lvlText w:val="o"/>
      <w:lvlJc w:val="left"/>
      <w:pPr>
        <w:ind w:left="3852" w:hanging="360"/>
      </w:pPr>
      <w:rPr>
        <w:rFonts w:ascii="Courier New" w:hAnsi="Courier New" w:cs="Courier New" w:hint="default"/>
      </w:rPr>
    </w:lvl>
    <w:lvl w:ilvl="5" w:tplc="0C090005" w:tentative="1">
      <w:start w:val="1"/>
      <w:numFmt w:val="bullet"/>
      <w:lvlText w:val=""/>
      <w:lvlJc w:val="left"/>
      <w:pPr>
        <w:ind w:left="4572" w:hanging="360"/>
      </w:pPr>
      <w:rPr>
        <w:rFonts w:ascii="Wingdings" w:hAnsi="Wingdings" w:hint="default"/>
      </w:rPr>
    </w:lvl>
    <w:lvl w:ilvl="6" w:tplc="0C090001" w:tentative="1">
      <w:start w:val="1"/>
      <w:numFmt w:val="bullet"/>
      <w:lvlText w:val=""/>
      <w:lvlJc w:val="left"/>
      <w:pPr>
        <w:ind w:left="5292" w:hanging="360"/>
      </w:pPr>
      <w:rPr>
        <w:rFonts w:ascii="Symbol" w:hAnsi="Symbol" w:hint="default"/>
      </w:rPr>
    </w:lvl>
    <w:lvl w:ilvl="7" w:tplc="0C090003" w:tentative="1">
      <w:start w:val="1"/>
      <w:numFmt w:val="bullet"/>
      <w:lvlText w:val="o"/>
      <w:lvlJc w:val="left"/>
      <w:pPr>
        <w:ind w:left="6012" w:hanging="360"/>
      </w:pPr>
      <w:rPr>
        <w:rFonts w:ascii="Courier New" w:hAnsi="Courier New" w:cs="Courier New" w:hint="default"/>
      </w:rPr>
    </w:lvl>
    <w:lvl w:ilvl="8" w:tplc="0C090005" w:tentative="1">
      <w:start w:val="1"/>
      <w:numFmt w:val="bullet"/>
      <w:lvlText w:val=""/>
      <w:lvlJc w:val="left"/>
      <w:pPr>
        <w:ind w:left="6732" w:hanging="360"/>
      </w:pPr>
      <w:rPr>
        <w:rFonts w:ascii="Wingdings" w:hAnsi="Wingdings" w:hint="default"/>
      </w:rPr>
    </w:lvl>
  </w:abstractNum>
  <w:abstractNum w:abstractNumId="25" w15:restartNumberingAfterBreak="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6F0C41"/>
    <w:multiLevelType w:val="singleLevel"/>
    <w:tmpl w:val="F458881C"/>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DB65126"/>
    <w:multiLevelType w:val="multilevel"/>
    <w:tmpl w:val="F0047B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18A31E2"/>
    <w:multiLevelType w:val="multilevel"/>
    <w:tmpl w:val="2C8E8B28"/>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87C2E31"/>
    <w:multiLevelType w:val="hybridMultilevel"/>
    <w:tmpl w:val="B630F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99E18DE"/>
    <w:multiLevelType w:val="hybridMultilevel"/>
    <w:tmpl w:val="4704B8BE"/>
    <w:lvl w:ilvl="0" w:tplc="97CE5518">
      <w:start w:val="1"/>
      <w:numFmt w:val="bullet"/>
      <w:lvlText w:val=""/>
      <w:lvlJc w:val="left"/>
      <w:pPr>
        <w:ind w:left="720" w:hanging="360"/>
      </w:pPr>
      <w:rPr>
        <w:rFonts w:ascii="Symbol" w:hAnsi="Symbol" w:hint="default"/>
      </w:rPr>
    </w:lvl>
    <w:lvl w:ilvl="1" w:tplc="D7A20D50" w:tentative="1">
      <w:start w:val="1"/>
      <w:numFmt w:val="bullet"/>
      <w:lvlText w:val="o"/>
      <w:lvlJc w:val="left"/>
      <w:pPr>
        <w:ind w:left="1440" w:hanging="360"/>
      </w:pPr>
      <w:rPr>
        <w:rFonts w:ascii="Courier New" w:hAnsi="Courier New" w:cs="Courier New" w:hint="default"/>
      </w:rPr>
    </w:lvl>
    <w:lvl w:ilvl="2" w:tplc="332C9760" w:tentative="1">
      <w:start w:val="1"/>
      <w:numFmt w:val="bullet"/>
      <w:lvlText w:val=""/>
      <w:lvlJc w:val="left"/>
      <w:pPr>
        <w:ind w:left="2160" w:hanging="360"/>
      </w:pPr>
      <w:rPr>
        <w:rFonts w:ascii="Wingdings" w:hAnsi="Wingdings" w:hint="default"/>
      </w:rPr>
    </w:lvl>
    <w:lvl w:ilvl="3" w:tplc="B15C9C0E" w:tentative="1">
      <w:start w:val="1"/>
      <w:numFmt w:val="bullet"/>
      <w:lvlText w:val=""/>
      <w:lvlJc w:val="left"/>
      <w:pPr>
        <w:ind w:left="2880" w:hanging="360"/>
      </w:pPr>
      <w:rPr>
        <w:rFonts w:ascii="Symbol" w:hAnsi="Symbol" w:hint="default"/>
      </w:rPr>
    </w:lvl>
    <w:lvl w:ilvl="4" w:tplc="2F3EB4F4" w:tentative="1">
      <w:start w:val="1"/>
      <w:numFmt w:val="bullet"/>
      <w:lvlText w:val="o"/>
      <w:lvlJc w:val="left"/>
      <w:pPr>
        <w:ind w:left="3600" w:hanging="360"/>
      </w:pPr>
      <w:rPr>
        <w:rFonts w:ascii="Courier New" w:hAnsi="Courier New" w:cs="Courier New" w:hint="default"/>
      </w:rPr>
    </w:lvl>
    <w:lvl w:ilvl="5" w:tplc="8EF48DA6" w:tentative="1">
      <w:start w:val="1"/>
      <w:numFmt w:val="bullet"/>
      <w:lvlText w:val=""/>
      <w:lvlJc w:val="left"/>
      <w:pPr>
        <w:ind w:left="4320" w:hanging="360"/>
      </w:pPr>
      <w:rPr>
        <w:rFonts w:ascii="Wingdings" w:hAnsi="Wingdings" w:hint="default"/>
      </w:rPr>
    </w:lvl>
    <w:lvl w:ilvl="6" w:tplc="82DCA934" w:tentative="1">
      <w:start w:val="1"/>
      <w:numFmt w:val="bullet"/>
      <w:lvlText w:val=""/>
      <w:lvlJc w:val="left"/>
      <w:pPr>
        <w:ind w:left="5040" w:hanging="360"/>
      </w:pPr>
      <w:rPr>
        <w:rFonts w:ascii="Symbol" w:hAnsi="Symbol" w:hint="default"/>
      </w:rPr>
    </w:lvl>
    <w:lvl w:ilvl="7" w:tplc="B20CE9AC" w:tentative="1">
      <w:start w:val="1"/>
      <w:numFmt w:val="bullet"/>
      <w:lvlText w:val="o"/>
      <w:lvlJc w:val="left"/>
      <w:pPr>
        <w:ind w:left="5760" w:hanging="360"/>
      </w:pPr>
      <w:rPr>
        <w:rFonts w:ascii="Courier New" w:hAnsi="Courier New" w:cs="Courier New" w:hint="default"/>
      </w:rPr>
    </w:lvl>
    <w:lvl w:ilvl="8" w:tplc="21D06C78" w:tentative="1">
      <w:start w:val="1"/>
      <w:numFmt w:val="bullet"/>
      <w:lvlText w:val=""/>
      <w:lvlJc w:val="left"/>
      <w:pPr>
        <w:ind w:left="6480" w:hanging="360"/>
      </w:pPr>
      <w:rPr>
        <w:rFonts w:ascii="Wingdings" w:hAnsi="Wingdings" w:hint="default"/>
      </w:rPr>
    </w:lvl>
  </w:abstractNum>
  <w:abstractNum w:abstractNumId="32" w15:restartNumberingAfterBreak="0">
    <w:nsid w:val="70DA39EC"/>
    <w:multiLevelType w:val="hybridMultilevel"/>
    <w:tmpl w:val="B0C4C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23D6725"/>
    <w:multiLevelType w:val="hybridMultilevel"/>
    <w:tmpl w:val="907EC43C"/>
    <w:lvl w:ilvl="0" w:tplc="0C090001">
      <w:start w:val="1"/>
      <w:numFmt w:val="bullet"/>
      <w:lvlText w:val=""/>
      <w:lvlJc w:val="left"/>
      <w:pPr>
        <w:ind w:left="1684" w:hanging="360"/>
      </w:pPr>
      <w:rPr>
        <w:rFonts w:ascii="Symbol" w:hAnsi="Symbol" w:hint="default"/>
      </w:rPr>
    </w:lvl>
    <w:lvl w:ilvl="1" w:tplc="0C090003" w:tentative="1">
      <w:start w:val="1"/>
      <w:numFmt w:val="bullet"/>
      <w:lvlText w:val="o"/>
      <w:lvlJc w:val="left"/>
      <w:pPr>
        <w:ind w:left="2404" w:hanging="360"/>
      </w:pPr>
      <w:rPr>
        <w:rFonts w:ascii="Courier New" w:hAnsi="Courier New" w:cs="Courier New" w:hint="default"/>
      </w:rPr>
    </w:lvl>
    <w:lvl w:ilvl="2" w:tplc="0C090005" w:tentative="1">
      <w:start w:val="1"/>
      <w:numFmt w:val="bullet"/>
      <w:lvlText w:val=""/>
      <w:lvlJc w:val="left"/>
      <w:pPr>
        <w:ind w:left="3124" w:hanging="360"/>
      </w:pPr>
      <w:rPr>
        <w:rFonts w:ascii="Wingdings" w:hAnsi="Wingdings" w:hint="default"/>
      </w:rPr>
    </w:lvl>
    <w:lvl w:ilvl="3" w:tplc="0C090001" w:tentative="1">
      <w:start w:val="1"/>
      <w:numFmt w:val="bullet"/>
      <w:lvlText w:val=""/>
      <w:lvlJc w:val="left"/>
      <w:pPr>
        <w:ind w:left="3844" w:hanging="360"/>
      </w:pPr>
      <w:rPr>
        <w:rFonts w:ascii="Symbol" w:hAnsi="Symbol" w:hint="default"/>
      </w:rPr>
    </w:lvl>
    <w:lvl w:ilvl="4" w:tplc="0C090003" w:tentative="1">
      <w:start w:val="1"/>
      <w:numFmt w:val="bullet"/>
      <w:lvlText w:val="o"/>
      <w:lvlJc w:val="left"/>
      <w:pPr>
        <w:ind w:left="4564" w:hanging="360"/>
      </w:pPr>
      <w:rPr>
        <w:rFonts w:ascii="Courier New" w:hAnsi="Courier New" w:cs="Courier New" w:hint="default"/>
      </w:rPr>
    </w:lvl>
    <w:lvl w:ilvl="5" w:tplc="0C090005" w:tentative="1">
      <w:start w:val="1"/>
      <w:numFmt w:val="bullet"/>
      <w:lvlText w:val=""/>
      <w:lvlJc w:val="left"/>
      <w:pPr>
        <w:ind w:left="5284" w:hanging="360"/>
      </w:pPr>
      <w:rPr>
        <w:rFonts w:ascii="Wingdings" w:hAnsi="Wingdings" w:hint="default"/>
      </w:rPr>
    </w:lvl>
    <w:lvl w:ilvl="6" w:tplc="0C090001" w:tentative="1">
      <w:start w:val="1"/>
      <w:numFmt w:val="bullet"/>
      <w:lvlText w:val=""/>
      <w:lvlJc w:val="left"/>
      <w:pPr>
        <w:ind w:left="6004" w:hanging="360"/>
      </w:pPr>
      <w:rPr>
        <w:rFonts w:ascii="Symbol" w:hAnsi="Symbol" w:hint="default"/>
      </w:rPr>
    </w:lvl>
    <w:lvl w:ilvl="7" w:tplc="0C090003" w:tentative="1">
      <w:start w:val="1"/>
      <w:numFmt w:val="bullet"/>
      <w:lvlText w:val="o"/>
      <w:lvlJc w:val="left"/>
      <w:pPr>
        <w:ind w:left="6724" w:hanging="360"/>
      </w:pPr>
      <w:rPr>
        <w:rFonts w:ascii="Courier New" w:hAnsi="Courier New" w:cs="Courier New" w:hint="default"/>
      </w:rPr>
    </w:lvl>
    <w:lvl w:ilvl="8" w:tplc="0C090005" w:tentative="1">
      <w:start w:val="1"/>
      <w:numFmt w:val="bullet"/>
      <w:lvlText w:val=""/>
      <w:lvlJc w:val="left"/>
      <w:pPr>
        <w:ind w:left="7444" w:hanging="360"/>
      </w:pPr>
      <w:rPr>
        <w:rFonts w:ascii="Wingdings" w:hAnsi="Wingdings" w:hint="default"/>
      </w:rPr>
    </w:lvl>
  </w:abstractNum>
  <w:abstractNum w:abstractNumId="34" w15:restartNumberingAfterBreak="0">
    <w:nsid w:val="7F460351"/>
    <w:multiLevelType w:val="multilevel"/>
    <w:tmpl w:val="79263A7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lowerRoman"/>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2"/>
  </w:num>
  <w:num w:numId="2">
    <w:abstractNumId w:val="19"/>
  </w:num>
  <w:num w:numId="3">
    <w:abstractNumId w:val="2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16"/>
  </w:num>
  <w:num w:numId="16">
    <w:abstractNumId w:val="31"/>
  </w:num>
  <w:num w:numId="17">
    <w:abstractNumId w:val="27"/>
  </w:num>
  <w:num w:numId="18">
    <w:abstractNumId w:val="15"/>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28"/>
  </w:num>
  <w:num w:numId="22">
    <w:abstractNumId w:val="18"/>
  </w:num>
  <w:num w:numId="23">
    <w:abstractNumId w:val="13"/>
  </w:num>
  <w:num w:numId="24">
    <w:abstractNumId w:val="34"/>
  </w:num>
  <w:num w:numId="25">
    <w:abstractNumId w:val="20"/>
  </w:num>
  <w:num w:numId="26">
    <w:abstractNumId w:val="26"/>
  </w:num>
  <w:num w:numId="27">
    <w:abstractNumId w:val="21"/>
  </w:num>
  <w:num w:numId="28">
    <w:abstractNumId w:val="33"/>
  </w:num>
  <w:num w:numId="29">
    <w:abstractNumId w:val="24"/>
  </w:num>
  <w:num w:numId="30">
    <w:abstractNumId w:val="32"/>
  </w:num>
  <w:num w:numId="31">
    <w:abstractNumId w:val="14"/>
  </w:num>
  <w:num w:numId="32">
    <w:abstractNumId w:val="17"/>
  </w:num>
  <w:num w:numId="33">
    <w:abstractNumId w:val="30"/>
  </w:num>
  <w:num w:numId="34">
    <w:abstractNumId w:val="25"/>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removePersonalInformation/>
  <w:embedTrueTypeFonts/>
  <w:saveSubsetFonts/>
  <w:activeWritingStyle w:appName="MSWord" w:lang="en-AU" w:vendorID="64" w:dllVersion="6" w:nlCheck="1" w:checkStyle="1"/>
  <w:activeWritingStyle w:appName="MSWord" w:lang="en-AU" w:vendorID="64" w:dllVersion="4096" w:nlCheck="1" w:checkStyle="0"/>
  <w:proofState w:spelling="clean"/>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303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1278"/>
    <w:rsid w:val="000011FB"/>
    <w:rsid w:val="00002328"/>
    <w:rsid w:val="0000439F"/>
    <w:rsid w:val="000044B0"/>
    <w:rsid w:val="000047FD"/>
    <w:rsid w:val="000050C0"/>
    <w:rsid w:val="000056EE"/>
    <w:rsid w:val="00005D43"/>
    <w:rsid w:val="000060B7"/>
    <w:rsid w:val="00006F3C"/>
    <w:rsid w:val="00010203"/>
    <w:rsid w:val="0001127E"/>
    <w:rsid w:val="00012487"/>
    <w:rsid w:val="00012A4E"/>
    <w:rsid w:val="00012D6E"/>
    <w:rsid w:val="00013B6A"/>
    <w:rsid w:val="00015228"/>
    <w:rsid w:val="00015C61"/>
    <w:rsid w:val="0001621B"/>
    <w:rsid w:val="00016E84"/>
    <w:rsid w:val="0001739E"/>
    <w:rsid w:val="000209F7"/>
    <w:rsid w:val="00020AF6"/>
    <w:rsid w:val="00020B34"/>
    <w:rsid w:val="00022448"/>
    <w:rsid w:val="000230A0"/>
    <w:rsid w:val="00023FD2"/>
    <w:rsid w:val="000244F7"/>
    <w:rsid w:val="0002560B"/>
    <w:rsid w:val="00026B30"/>
    <w:rsid w:val="000301DD"/>
    <w:rsid w:val="00031A80"/>
    <w:rsid w:val="00031E6F"/>
    <w:rsid w:val="00033499"/>
    <w:rsid w:val="00033D75"/>
    <w:rsid w:val="0003434D"/>
    <w:rsid w:val="0003498B"/>
    <w:rsid w:val="00040DC4"/>
    <w:rsid w:val="000421A2"/>
    <w:rsid w:val="00042C95"/>
    <w:rsid w:val="00042E5E"/>
    <w:rsid w:val="00043322"/>
    <w:rsid w:val="00045392"/>
    <w:rsid w:val="0004582F"/>
    <w:rsid w:val="000479F6"/>
    <w:rsid w:val="000516D3"/>
    <w:rsid w:val="00053D84"/>
    <w:rsid w:val="00054B13"/>
    <w:rsid w:val="00055E25"/>
    <w:rsid w:val="00057714"/>
    <w:rsid w:val="00062A02"/>
    <w:rsid w:val="00063CF7"/>
    <w:rsid w:val="00063E36"/>
    <w:rsid w:val="00064063"/>
    <w:rsid w:val="00065A0E"/>
    <w:rsid w:val="000669B6"/>
    <w:rsid w:val="00066EDC"/>
    <w:rsid w:val="00067AF0"/>
    <w:rsid w:val="0007017F"/>
    <w:rsid w:val="00072009"/>
    <w:rsid w:val="00073215"/>
    <w:rsid w:val="0007463A"/>
    <w:rsid w:val="00074967"/>
    <w:rsid w:val="000750BB"/>
    <w:rsid w:val="000753EE"/>
    <w:rsid w:val="0007573F"/>
    <w:rsid w:val="00075B3D"/>
    <w:rsid w:val="00075F25"/>
    <w:rsid w:val="0007694C"/>
    <w:rsid w:val="000778FB"/>
    <w:rsid w:val="00077AAF"/>
    <w:rsid w:val="00082136"/>
    <w:rsid w:val="000833FF"/>
    <w:rsid w:val="0008521C"/>
    <w:rsid w:val="00090863"/>
    <w:rsid w:val="00092802"/>
    <w:rsid w:val="000931B3"/>
    <w:rsid w:val="00093868"/>
    <w:rsid w:val="00093C33"/>
    <w:rsid w:val="00095CC0"/>
    <w:rsid w:val="00096C41"/>
    <w:rsid w:val="000976B7"/>
    <w:rsid w:val="000A004C"/>
    <w:rsid w:val="000A035D"/>
    <w:rsid w:val="000A1552"/>
    <w:rsid w:val="000A2C85"/>
    <w:rsid w:val="000A3F9B"/>
    <w:rsid w:val="000A54A2"/>
    <w:rsid w:val="000A54BD"/>
    <w:rsid w:val="000A5BEE"/>
    <w:rsid w:val="000A6BAE"/>
    <w:rsid w:val="000A7358"/>
    <w:rsid w:val="000A7CC2"/>
    <w:rsid w:val="000B0098"/>
    <w:rsid w:val="000B0A20"/>
    <w:rsid w:val="000B0C81"/>
    <w:rsid w:val="000B1C9D"/>
    <w:rsid w:val="000B26C3"/>
    <w:rsid w:val="000B2C72"/>
    <w:rsid w:val="000B3690"/>
    <w:rsid w:val="000B39C3"/>
    <w:rsid w:val="000B3EB2"/>
    <w:rsid w:val="000B4A97"/>
    <w:rsid w:val="000B4B4B"/>
    <w:rsid w:val="000B52F3"/>
    <w:rsid w:val="000B547E"/>
    <w:rsid w:val="000B55AA"/>
    <w:rsid w:val="000B62D6"/>
    <w:rsid w:val="000B650E"/>
    <w:rsid w:val="000B6B66"/>
    <w:rsid w:val="000C239B"/>
    <w:rsid w:val="000C2872"/>
    <w:rsid w:val="000C36CB"/>
    <w:rsid w:val="000C401F"/>
    <w:rsid w:val="000C5426"/>
    <w:rsid w:val="000C56FE"/>
    <w:rsid w:val="000C7823"/>
    <w:rsid w:val="000D10E7"/>
    <w:rsid w:val="000D112D"/>
    <w:rsid w:val="000D1288"/>
    <w:rsid w:val="000D363E"/>
    <w:rsid w:val="000D3C75"/>
    <w:rsid w:val="000D5ABA"/>
    <w:rsid w:val="000D63CD"/>
    <w:rsid w:val="000E081D"/>
    <w:rsid w:val="000E129A"/>
    <w:rsid w:val="000E16B8"/>
    <w:rsid w:val="000E7588"/>
    <w:rsid w:val="000F01FF"/>
    <w:rsid w:val="000F05BA"/>
    <w:rsid w:val="000F10BD"/>
    <w:rsid w:val="000F140F"/>
    <w:rsid w:val="000F1D30"/>
    <w:rsid w:val="000F2179"/>
    <w:rsid w:val="000F32CD"/>
    <w:rsid w:val="000F366B"/>
    <w:rsid w:val="000F5651"/>
    <w:rsid w:val="000F6188"/>
    <w:rsid w:val="000F7DA6"/>
    <w:rsid w:val="00100BAD"/>
    <w:rsid w:val="00105D62"/>
    <w:rsid w:val="00106321"/>
    <w:rsid w:val="001068AE"/>
    <w:rsid w:val="001107E7"/>
    <w:rsid w:val="0011095A"/>
    <w:rsid w:val="00110BB6"/>
    <w:rsid w:val="00111E48"/>
    <w:rsid w:val="00112D51"/>
    <w:rsid w:val="0011354D"/>
    <w:rsid w:val="00114286"/>
    <w:rsid w:val="00115396"/>
    <w:rsid w:val="00117527"/>
    <w:rsid w:val="00122381"/>
    <w:rsid w:val="001226C0"/>
    <w:rsid w:val="00122CA1"/>
    <w:rsid w:val="00123D76"/>
    <w:rsid w:val="00124535"/>
    <w:rsid w:val="0012612E"/>
    <w:rsid w:val="00126C33"/>
    <w:rsid w:val="00126D00"/>
    <w:rsid w:val="00127687"/>
    <w:rsid w:val="00127DFE"/>
    <w:rsid w:val="00130FDD"/>
    <w:rsid w:val="001327AD"/>
    <w:rsid w:val="00133419"/>
    <w:rsid w:val="001341D9"/>
    <w:rsid w:val="00135BDB"/>
    <w:rsid w:val="00135D43"/>
    <w:rsid w:val="001363F5"/>
    <w:rsid w:val="00137642"/>
    <w:rsid w:val="0014165C"/>
    <w:rsid w:val="00141F77"/>
    <w:rsid w:val="00142589"/>
    <w:rsid w:val="00143D95"/>
    <w:rsid w:val="00144B41"/>
    <w:rsid w:val="00145C33"/>
    <w:rsid w:val="00146156"/>
    <w:rsid w:val="001464B5"/>
    <w:rsid w:val="0014660D"/>
    <w:rsid w:val="0014697B"/>
    <w:rsid w:val="00146F02"/>
    <w:rsid w:val="00151571"/>
    <w:rsid w:val="00152824"/>
    <w:rsid w:val="00153593"/>
    <w:rsid w:val="001544DD"/>
    <w:rsid w:val="00154AE6"/>
    <w:rsid w:val="00154C15"/>
    <w:rsid w:val="00155C63"/>
    <w:rsid w:val="00155EAF"/>
    <w:rsid w:val="00155EB5"/>
    <w:rsid w:val="001577DE"/>
    <w:rsid w:val="00160034"/>
    <w:rsid w:val="00161846"/>
    <w:rsid w:val="00163D57"/>
    <w:rsid w:val="00165217"/>
    <w:rsid w:val="0016596B"/>
    <w:rsid w:val="00165B80"/>
    <w:rsid w:val="00166E51"/>
    <w:rsid w:val="00171143"/>
    <w:rsid w:val="001721AD"/>
    <w:rsid w:val="00172338"/>
    <w:rsid w:val="001723CF"/>
    <w:rsid w:val="001728EC"/>
    <w:rsid w:val="00174B06"/>
    <w:rsid w:val="00175FDD"/>
    <w:rsid w:val="00180721"/>
    <w:rsid w:val="00180CD3"/>
    <w:rsid w:val="00181183"/>
    <w:rsid w:val="00182690"/>
    <w:rsid w:val="001846D1"/>
    <w:rsid w:val="00185136"/>
    <w:rsid w:val="00186824"/>
    <w:rsid w:val="00191B57"/>
    <w:rsid w:val="001926E9"/>
    <w:rsid w:val="00193235"/>
    <w:rsid w:val="00195953"/>
    <w:rsid w:val="00195F8B"/>
    <w:rsid w:val="001A08C4"/>
    <w:rsid w:val="001A100B"/>
    <w:rsid w:val="001A1B48"/>
    <w:rsid w:val="001A1F10"/>
    <w:rsid w:val="001A25BD"/>
    <w:rsid w:val="001A2FA2"/>
    <w:rsid w:val="001A340B"/>
    <w:rsid w:val="001A3F8C"/>
    <w:rsid w:val="001A4F0E"/>
    <w:rsid w:val="001A755A"/>
    <w:rsid w:val="001A7A77"/>
    <w:rsid w:val="001A7D82"/>
    <w:rsid w:val="001B061A"/>
    <w:rsid w:val="001B09E4"/>
    <w:rsid w:val="001B0B5C"/>
    <w:rsid w:val="001B1B47"/>
    <w:rsid w:val="001B2381"/>
    <w:rsid w:val="001B2A10"/>
    <w:rsid w:val="001B2A30"/>
    <w:rsid w:val="001B2B89"/>
    <w:rsid w:val="001B4766"/>
    <w:rsid w:val="001B4869"/>
    <w:rsid w:val="001B4E8D"/>
    <w:rsid w:val="001B5850"/>
    <w:rsid w:val="001B680B"/>
    <w:rsid w:val="001B7079"/>
    <w:rsid w:val="001B72CA"/>
    <w:rsid w:val="001B7634"/>
    <w:rsid w:val="001C006D"/>
    <w:rsid w:val="001C01CE"/>
    <w:rsid w:val="001C09A2"/>
    <w:rsid w:val="001C0BF3"/>
    <w:rsid w:val="001C1868"/>
    <w:rsid w:val="001C23D2"/>
    <w:rsid w:val="001C2B6E"/>
    <w:rsid w:val="001C2D2D"/>
    <w:rsid w:val="001C2D54"/>
    <w:rsid w:val="001C3CFF"/>
    <w:rsid w:val="001C4AB0"/>
    <w:rsid w:val="001C4ACA"/>
    <w:rsid w:val="001C671A"/>
    <w:rsid w:val="001C6C4E"/>
    <w:rsid w:val="001C6C78"/>
    <w:rsid w:val="001C73C7"/>
    <w:rsid w:val="001D080A"/>
    <w:rsid w:val="001D103C"/>
    <w:rsid w:val="001D1730"/>
    <w:rsid w:val="001D1BD6"/>
    <w:rsid w:val="001D2AD0"/>
    <w:rsid w:val="001D2EB4"/>
    <w:rsid w:val="001D37F8"/>
    <w:rsid w:val="001D49E7"/>
    <w:rsid w:val="001D53F8"/>
    <w:rsid w:val="001D699F"/>
    <w:rsid w:val="001D6C13"/>
    <w:rsid w:val="001D774B"/>
    <w:rsid w:val="001D77BB"/>
    <w:rsid w:val="001D7EC4"/>
    <w:rsid w:val="001E0659"/>
    <w:rsid w:val="001E0BB0"/>
    <w:rsid w:val="001E1139"/>
    <w:rsid w:val="001E331E"/>
    <w:rsid w:val="001E4AEB"/>
    <w:rsid w:val="001E4C17"/>
    <w:rsid w:val="001E500D"/>
    <w:rsid w:val="001E551F"/>
    <w:rsid w:val="001E6E6F"/>
    <w:rsid w:val="001E73C6"/>
    <w:rsid w:val="001F15A5"/>
    <w:rsid w:val="001F204C"/>
    <w:rsid w:val="001F28EC"/>
    <w:rsid w:val="001F37B2"/>
    <w:rsid w:val="001F43BE"/>
    <w:rsid w:val="001F5A30"/>
    <w:rsid w:val="001F5EFD"/>
    <w:rsid w:val="001F6FE1"/>
    <w:rsid w:val="0020020B"/>
    <w:rsid w:val="00201713"/>
    <w:rsid w:val="00203A9C"/>
    <w:rsid w:val="00204178"/>
    <w:rsid w:val="00204631"/>
    <w:rsid w:val="00204873"/>
    <w:rsid w:val="0020488A"/>
    <w:rsid w:val="0020693C"/>
    <w:rsid w:val="00210EDE"/>
    <w:rsid w:val="00212232"/>
    <w:rsid w:val="002125DA"/>
    <w:rsid w:val="00213AB1"/>
    <w:rsid w:val="00213EAF"/>
    <w:rsid w:val="00214A42"/>
    <w:rsid w:val="00215503"/>
    <w:rsid w:val="0021721E"/>
    <w:rsid w:val="00220940"/>
    <w:rsid w:val="00220EDA"/>
    <w:rsid w:val="00222DA1"/>
    <w:rsid w:val="00223A7F"/>
    <w:rsid w:val="002250FB"/>
    <w:rsid w:val="00225C65"/>
    <w:rsid w:val="0022672C"/>
    <w:rsid w:val="002303A1"/>
    <w:rsid w:val="00230BA7"/>
    <w:rsid w:val="00232209"/>
    <w:rsid w:val="002324E3"/>
    <w:rsid w:val="002333FA"/>
    <w:rsid w:val="002351CB"/>
    <w:rsid w:val="0024032A"/>
    <w:rsid w:val="00243B38"/>
    <w:rsid w:val="0024573A"/>
    <w:rsid w:val="00245C17"/>
    <w:rsid w:val="002517FC"/>
    <w:rsid w:val="0025193C"/>
    <w:rsid w:val="00254711"/>
    <w:rsid w:val="00254B2F"/>
    <w:rsid w:val="00254C12"/>
    <w:rsid w:val="00254F49"/>
    <w:rsid w:val="002553E7"/>
    <w:rsid w:val="002579BD"/>
    <w:rsid w:val="0026084B"/>
    <w:rsid w:val="002612BA"/>
    <w:rsid w:val="00262431"/>
    <w:rsid w:val="002627DE"/>
    <w:rsid w:val="002628D7"/>
    <w:rsid w:val="002631D4"/>
    <w:rsid w:val="00264F74"/>
    <w:rsid w:val="002664D4"/>
    <w:rsid w:val="002705A1"/>
    <w:rsid w:val="00270826"/>
    <w:rsid w:val="00270A10"/>
    <w:rsid w:val="00270FE5"/>
    <w:rsid w:val="002712FA"/>
    <w:rsid w:val="00271ACD"/>
    <w:rsid w:val="00272FD2"/>
    <w:rsid w:val="0027363B"/>
    <w:rsid w:val="0027419E"/>
    <w:rsid w:val="00274C9F"/>
    <w:rsid w:val="00277B9F"/>
    <w:rsid w:val="00282433"/>
    <w:rsid w:val="00283F69"/>
    <w:rsid w:val="002860B4"/>
    <w:rsid w:val="00291C86"/>
    <w:rsid w:val="0029451C"/>
    <w:rsid w:val="00296435"/>
    <w:rsid w:val="0029646C"/>
    <w:rsid w:val="00296E69"/>
    <w:rsid w:val="00296EEA"/>
    <w:rsid w:val="002A08C8"/>
    <w:rsid w:val="002A0DC0"/>
    <w:rsid w:val="002A1710"/>
    <w:rsid w:val="002A1B5C"/>
    <w:rsid w:val="002A2833"/>
    <w:rsid w:val="002A3FF9"/>
    <w:rsid w:val="002A4040"/>
    <w:rsid w:val="002A4F47"/>
    <w:rsid w:val="002A57A4"/>
    <w:rsid w:val="002A5CBE"/>
    <w:rsid w:val="002B016A"/>
    <w:rsid w:val="002B0D72"/>
    <w:rsid w:val="002B15C5"/>
    <w:rsid w:val="002B21B4"/>
    <w:rsid w:val="002B2E00"/>
    <w:rsid w:val="002B537D"/>
    <w:rsid w:val="002C0A47"/>
    <w:rsid w:val="002C0E89"/>
    <w:rsid w:val="002C42F1"/>
    <w:rsid w:val="002C5A6B"/>
    <w:rsid w:val="002C6F15"/>
    <w:rsid w:val="002C79E4"/>
    <w:rsid w:val="002C7F8D"/>
    <w:rsid w:val="002D052C"/>
    <w:rsid w:val="002D3040"/>
    <w:rsid w:val="002D33F4"/>
    <w:rsid w:val="002D35D3"/>
    <w:rsid w:val="002D399A"/>
    <w:rsid w:val="002D409B"/>
    <w:rsid w:val="002D5266"/>
    <w:rsid w:val="002D5F68"/>
    <w:rsid w:val="002D5FCA"/>
    <w:rsid w:val="002E1ED5"/>
    <w:rsid w:val="002E47AD"/>
    <w:rsid w:val="002F0CF8"/>
    <w:rsid w:val="002F149C"/>
    <w:rsid w:val="002F191B"/>
    <w:rsid w:val="002F1CCE"/>
    <w:rsid w:val="002F4D1E"/>
    <w:rsid w:val="002F7426"/>
    <w:rsid w:val="00300813"/>
    <w:rsid w:val="003018BA"/>
    <w:rsid w:val="00303681"/>
    <w:rsid w:val="00303E7A"/>
    <w:rsid w:val="003040EC"/>
    <w:rsid w:val="00305336"/>
    <w:rsid w:val="00305573"/>
    <w:rsid w:val="003058D0"/>
    <w:rsid w:val="0030627F"/>
    <w:rsid w:val="00307A45"/>
    <w:rsid w:val="00310B15"/>
    <w:rsid w:val="003120E9"/>
    <w:rsid w:val="00313E58"/>
    <w:rsid w:val="0031624B"/>
    <w:rsid w:val="003219C4"/>
    <w:rsid w:val="00323E47"/>
    <w:rsid w:val="003242D2"/>
    <w:rsid w:val="00324C8B"/>
    <w:rsid w:val="00325526"/>
    <w:rsid w:val="003262A9"/>
    <w:rsid w:val="003269CD"/>
    <w:rsid w:val="00327AAB"/>
    <w:rsid w:val="0033037B"/>
    <w:rsid w:val="00331D71"/>
    <w:rsid w:val="00331F05"/>
    <w:rsid w:val="003328BD"/>
    <w:rsid w:val="00332A86"/>
    <w:rsid w:val="0033394E"/>
    <w:rsid w:val="00333B03"/>
    <w:rsid w:val="00333D6F"/>
    <w:rsid w:val="00333FCE"/>
    <w:rsid w:val="00334543"/>
    <w:rsid w:val="00334C0B"/>
    <w:rsid w:val="00335C81"/>
    <w:rsid w:val="00336768"/>
    <w:rsid w:val="003438CF"/>
    <w:rsid w:val="00343D1D"/>
    <w:rsid w:val="003444C9"/>
    <w:rsid w:val="00345368"/>
    <w:rsid w:val="00346504"/>
    <w:rsid w:val="00346E45"/>
    <w:rsid w:val="00347380"/>
    <w:rsid w:val="00347895"/>
    <w:rsid w:val="00347ABE"/>
    <w:rsid w:val="00350AE7"/>
    <w:rsid w:val="00350CBB"/>
    <w:rsid w:val="00350E36"/>
    <w:rsid w:val="00351531"/>
    <w:rsid w:val="00351600"/>
    <w:rsid w:val="0035283B"/>
    <w:rsid w:val="003528E8"/>
    <w:rsid w:val="00352CE4"/>
    <w:rsid w:val="003531D7"/>
    <w:rsid w:val="003567D5"/>
    <w:rsid w:val="003570F6"/>
    <w:rsid w:val="00361696"/>
    <w:rsid w:val="00362595"/>
    <w:rsid w:val="00362C59"/>
    <w:rsid w:val="00363D6E"/>
    <w:rsid w:val="00364C5A"/>
    <w:rsid w:val="00364E2F"/>
    <w:rsid w:val="00365485"/>
    <w:rsid w:val="00366209"/>
    <w:rsid w:val="00367FF9"/>
    <w:rsid w:val="003727F9"/>
    <w:rsid w:val="00373264"/>
    <w:rsid w:val="00373BEE"/>
    <w:rsid w:val="003757BD"/>
    <w:rsid w:val="00381974"/>
    <w:rsid w:val="00381CF7"/>
    <w:rsid w:val="0038338B"/>
    <w:rsid w:val="00383809"/>
    <w:rsid w:val="00385D65"/>
    <w:rsid w:val="00386941"/>
    <w:rsid w:val="00391F6F"/>
    <w:rsid w:val="003925B9"/>
    <w:rsid w:val="0039369A"/>
    <w:rsid w:val="00393A96"/>
    <w:rsid w:val="00394BBD"/>
    <w:rsid w:val="00396732"/>
    <w:rsid w:val="003A01A8"/>
    <w:rsid w:val="003A063C"/>
    <w:rsid w:val="003A0F70"/>
    <w:rsid w:val="003A2CC4"/>
    <w:rsid w:val="003A2E36"/>
    <w:rsid w:val="003A2FC1"/>
    <w:rsid w:val="003A3291"/>
    <w:rsid w:val="003A32EC"/>
    <w:rsid w:val="003A636C"/>
    <w:rsid w:val="003A6702"/>
    <w:rsid w:val="003A717E"/>
    <w:rsid w:val="003B516B"/>
    <w:rsid w:val="003B63DC"/>
    <w:rsid w:val="003B7327"/>
    <w:rsid w:val="003B7824"/>
    <w:rsid w:val="003C0D01"/>
    <w:rsid w:val="003C162B"/>
    <w:rsid w:val="003C1D3B"/>
    <w:rsid w:val="003C2B07"/>
    <w:rsid w:val="003C382F"/>
    <w:rsid w:val="003C3E9E"/>
    <w:rsid w:val="003C4950"/>
    <w:rsid w:val="003C6DEF"/>
    <w:rsid w:val="003C700C"/>
    <w:rsid w:val="003D110E"/>
    <w:rsid w:val="003D20DD"/>
    <w:rsid w:val="003D6BC7"/>
    <w:rsid w:val="003D7A58"/>
    <w:rsid w:val="003E0A72"/>
    <w:rsid w:val="003E14DA"/>
    <w:rsid w:val="003E311E"/>
    <w:rsid w:val="003E3CDF"/>
    <w:rsid w:val="003E4B87"/>
    <w:rsid w:val="003E56D1"/>
    <w:rsid w:val="003E6847"/>
    <w:rsid w:val="003E684E"/>
    <w:rsid w:val="003E7227"/>
    <w:rsid w:val="003F1A5B"/>
    <w:rsid w:val="003F1A97"/>
    <w:rsid w:val="003F1AF9"/>
    <w:rsid w:val="003F1E1E"/>
    <w:rsid w:val="003F4ACA"/>
    <w:rsid w:val="003F5280"/>
    <w:rsid w:val="003F62C6"/>
    <w:rsid w:val="003F7AD8"/>
    <w:rsid w:val="00402CE9"/>
    <w:rsid w:val="0040358F"/>
    <w:rsid w:val="004043D6"/>
    <w:rsid w:val="00405D46"/>
    <w:rsid w:val="00405D4F"/>
    <w:rsid w:val="0040671A"/>
    <w:rsid w:val="004079FA"/>
    <w:rsid w:val="00412CC2"/>
    <w:rsid w:val="00413D5F"/>
    <w:rsid w:val="00414BAD"/>
    <w:rsid w:val="00414F39"/>
    <w:rsid w:val="004158E5"/>
    <w:rsid w:val="00416C88"/>
    <w:rsid w:val="004170F4"/>
    <w:rsid w:val="00417459"/>
    <w:rsid w:val="00420084"/>
    <w:rsid w:val="004207D7"/>
    <w:rsid w:val="00420907"/>
    <w:rsid w:val="00422D50"/>
    <w:rsid w:val="00423852"/>
    <w:rsid w:val="00424431"/>
    <w:rsid w:val="00424614"/>
    <w:rsid w:val="0042702C"/>
    <w:rsid w:val="00427249"/>
    <w:rsid w:val="00430C4D"/>
    <w:rsid w:val="004331EC"/>
    <w:rsid w:val="00433C17"/>
    <w:rsid w:val="00433F2E"/>
    <w:rsid w:val="0043404C"/>
    <w:rsid w:val="004342E2"/>
    <w:rsid w:val="0043464C"/>
    <w:rsid w:val="004352D2"/>
    <w:rsid w:val="00437B3D"/>
    <w:rsid w:val="00441257"/>
    <w:rsid w:val="0044227D"/>
    <w:rsid w:val="00442444"/>
    <w:rsid w:val="00444B11"/>
    <w:rsid w:val="0044600B"/>
    <w:rsid w:val="0044626D"/>
    <w:rsid w:val="0044633D"/>
    <w:rsid w:val="00446536"/>
    <w:rsid w:val="0044663A"/>
    <w:rsid w:val="00450060"/>
    <w:rsid w:val="00450070"/>
    <w:rsid w:val="00451135"/>
    <w:rsid w:val="0045309B"/>
    <w:rsid w:val="00453328"/>
    <w:rsid w:val="00454D0B"/>
    <w:rsid w:val="0045525A"/>
    <w:rsid w:val="004559C4"/>
    <w:rsid w:val="0045682E"/>
    <w:rsid w:val="00457AC5"/>
    <w:rsid w:val="00460273"/>
    <w:rsid w:val="00460565"/>
    <w:rsid w:val="00460C0B"/>
    <w:rsid w:val="004622BB"/>
    <w:rsid w:val="004624F0"/>
    <w:rsid w:val="004678B3"/>
    <w:rsid w:val="0047221D"/>
    <w:rsid w:val="00472305"/>
    <w:rsid w:val="00476496"/>
    <w:rsid w:val="00476548"/>
    <w:rsid w:val="00476DC6"/>
    <w:rsid w:val="00477DEC"/>
    <w:rsid w:val="00480B0C"/>
    <w:rsid w:val="00482B0A"/>
    <w:rsid w:val="00490956"/>
    <w:rsid w:val="00490CE1"/>
    <w:rsid w:val="004913AB"/>
    <w:rsid w:val="004914B0"/>
    <w:rsid w:val="00492914"/>
    <w:rsid w:val="00492AF6"/>
    <w:rsid w:val="0049476B"/>
    <w:rsid w:val="004950F8"/>
    <w:rsid w:val="00495F57"/>
    <w:rsid w:val="00496001"/>
    <w:rsid w:val="00496DD8"/>
    <w:rsid w:val="0049724A"/>
    <w:rsid w:val="00497B00"/>
    <w:rsid w:val="004A089D"/>
    <w:rsid w:val="004A0F57"/>
    <w:rsid w:val="004A104A"/>
    <w:rsid w:val="004A3B2F"/>
    <w:rsid w:val="004A42CF"/>
    <w:rsid w:val="004A4453"/>
    <w:rsid w:val="004A5B0B"/>
    <w:rsid w:val="004A5C74"/>
    <w:rsid w:val="004A7794"/>
    <w:rsid w:val="004B0231"/>
    <w:rsid w:val="004B038D"/>
    <w:rsid w:val="004B0641"/>
    <w:rsid w:val="004B0D67"/>
    <w:rsid w:val="004B1E60"/>
    <w:rsid w:val="004B420A"/>
    <w:rsid w:val="004B5917"/>
    <w:rsid w:val="004B717C"/>
    <w:rsid w:val="004C0B66"/>
    <w:rsid w:val="004C2A44"/>
    <w:rsid w:val="004C310F"/>
    <w:rsid w:val="004C4116"/>
    <w:rsid w:val="004C5EDF"/>
    <w:rsid w:val="004C6049"/>
    <w:rsid w:val="004C62E4"/>
    <w:rsid w:val="004C71D0"/>
    <w:rsid w:val="004D01BB"/>
    <w:rsid w:val="004D1B32"/>
    <w:rsid w:val="004D25B2"/>
    <w:rsid w:val="004D275C"/>
    <w:rsid w:val="004D27C8"/>
    <w:rsid w:val="004D2CCB"/>
    <w:rsid w:val="004D4091"/>
    <w:rsid w:val="004D56A3"/>
    <w:rsid w:val="004D56AC"/>
    <w:rsid w:val="004D6186"/>
    <w:rsid w:val="004E0061"/>
    <w:rsid w:val="004E01BE"/>
    <w:rsid w:val="004E0D10"/>
    <w:rsid w:val="004E1382"/>
    <w:rsid w:val="004E18AF"/>
    <w:rsid w:val="004E3375"/>
    <w:rsid w:val="004E3A6F"/>
    <w:rsid w:val="004E49E5"/>
    <w:rsid w:val="004E4AA0"/>
    <w:rsid w:val="004E6225"/>
    <w:rsid w:val="004E6672"/>
    <w:rsid w:val="004E7376"/>
    <w:rsid w:val="004E7A73"/>
    <w:rsid w:val="004F0A32"/>
    <w:rsid w:val="004F0C13"/>
    <w:rsid w:val="004F1751"/>
    <w:rsid w:val="004F194C"/>
    <w:rsid w:val="004F2824"/>
    <w:rsid w:val="004F3802"/>
    <w:rsid w:val="004F4AAB"/>
    <w:rsid w:val="004F4F39"/>
    <w:rsid w:val="004F586F"/>
    <w:rsid w:val="004F6F63"/>
    <w:rsid w:val="004F7B87"/>
    <w:rsid w:val="004F7BFB"/>
    <w:rsid w:val="0050198F"/>
    <w:rsid w:val="00502CA7"/>
    <w:rsid w:val="00503A82"/>
    <w:rsid w:val="0050453A"/>
    <w:rsid w:val="0050584A"/>
    <w:rsid w:val="00506DDC"/>
    <w:rsid w:val="0050746C"/>
    <w:rsid w:val="00507CB1"/>
    <w:rsid w:val="00510F13"/>
    <w:rsid w:val="00511B85"/>
    <w:rsid w:val="005128CD"/>
    <w:rsid w:val="00512B1F"/>
    <w:rsid w:val="00512C23"/>
    <w:rsid w:val="00513DDD"/>
    <w:rsid w:val="0051543A"/>
    <w:rsid w:val="005156EC"/>
    <w:rsid w:val="00516015"/>
    <w:rsid w:val="0051729E"/>
    <w:rsid w:val="005213D5"/>
    <w:rsid w:val="00522A03"/>
    <w:rsid w:val="00523BE5"/>
    <w:rsid w:val="00524505"/>
    <w:rsid w:val="005248FD"/>
    <w:rsid w:val="00524BE1"/>
    <w:rsid w:val="00524F23"/>
    <w:rsid w:val="00526249"/>
    <w:rsid w:val="00531A27"/>
    <w:rsid w:val="00531AC8"/>
    <w:rsid w:val="005321A7"/>
    <w:rsid w:val="005328C8"/>
    <w:rsid w:val="0053364C"/>
    <w:rsid w:val="005346AE"/>
    <w:rsid w:val="00535BFA"/>
    <w:rsid w:val="00536EC7"/>
    <w:rsid w:val="00537BB7"/>
    <w:rsid w:val="00542085"/>
    <w:rsid w:val="005420E2"/>
    <w:rsid w:val="0054285D"/>
    <w:rsid w:val="0054340E"/>
    <w:rsid w:val="0054396A"/>
    <w:rsid w:val="00543C6A"/>
    <w:rsid w:val="00544706"/>
    <w:rsid w:val="00547CD4"/>
    <w:rsid w:val="0055034A"/>
    <w:rsid w:val="0055116C"/>
    <w:rsid w:val="0055165E"/>
    <w:rsid w:val="00551704"/>
    <w:rsid w:val="0055225C"/>
    <w:rsid w:val="00552343"/>
    <w:rsid w:val="00553733"/>
    <w:rsid w:val="00553BBD"/>
    <w:rsid w:val="00553CCE"/>
    <w:rsid w:val="005548F9"/>
    <w:rsid w:val="005579BF"/>
    <w:rsid w:val="0056090E"/>
    <w:rsid w:val="005609F7"/>
    <w:rsid w:val="00561460"/>
    <w:rsid w:val="00561691"/>
    <w:rsid w:val="005616BB"/>
    <w:rsid w:val="00561719"/>
    <w:rsid w:val="00562ECB"/>
    <w:rsid w:val="00564001"/>
    <w:rsid w:val="005644E6"/>
    <w:rsid w:val="005662AD"/>
    <w:rsid w:val="005666E9"/>
    <w:rsid w:val="00566FD8"/>
    <w:rsid w:val="005676A5"/>
    <w:rsid w:val="00570838"/>
    <w:rsid w:val="00571A88"/>
    <w:rsid w:val="00571B00"/>
    <w:rsid w:val="0057240C"/>
    <w:rsid w:val="00574F7B"/>
    <w:rsid w:val="00577475"/>
    <w:rsid w:val="00581BB9"/>
    <w:rsid w:val="00583272"/>
    <w:rsid w:val="0058466D"/>
    <w:rsid w:val="00584833"/>
    <w:rsid w:val="00584A71"/>
    <w:rsid w:val="00584BD4"/>
    <w:rsid w:val="0058571D"/>
    <w:rsid w:val="005857AB"/>
    <w:rsid w:val="00586367"/>
    <w:rsid w:val="005867F2"/>
    <w:rsid w:val="00586965"/>
    <w:rsid w:val="0058698E"/>
    <w:rsid w:val="00590B66"/>
    <w:rsid w:val="00590F92"/>
    <w:rsid w:val="0059125A"/>
    <w:rsid w:val="00591EF5"/>
    <w:rsid w:val="0059253C"/>
    <w:rsid w:val="00592BDC"/>
    <w:rsid w:val="005938F2"/>
    <w:rsid w:val="00593E3F"/>
    <w:rsid w:val="00594402"/>
    <w:rsid w:val="00594F6A"/>
    <w:rsid w:val="005954A7"/>
    <w:rsid w:val="00596AC4"/>
    <w:rsid w:val="0059737B"/>
    <w:rsid w:val="005A04A5"/>
    <w:rsid w:val="005A0DCF"/>
    <w:rsid w:val="005A0F53"/>
    <w:rsid w:val="005A2A56"/>
    <w:rsid w:val="005A49BF"/>
    <w:rsid w:val="005A4BB0"/>
    <w:rsid w:val="005A5832"/>
    <w:rsid w:val="005A6450"/>
    <w:rsid w:val="005A7111"/>
    <w:rsid w:val="005B084C"/>
    <w:rsid w:val="005B0C8A"/>
    <w:rsid w:val="005B2BDF"/>
    <w:rsid w:val="005B2C19"/>
    <w:rsid w:val="005B3A8F"/>
    <w:rsid w:val="005B49EE"/>
    <w:rsid w:val="005B5D83"/>
    <w:rsid w:val="005B7E8D"/>
    <w:rsid w:val="005C1057"/>
    <w:rsid w:val="005C20BB"/>
    <w:rsid w:val="005C2DD8"/>
    <w:rsid w:val="005C5AA7"/>
    <w:rsid w:val="005C643F"/>
    <w:rsid w:val="005C7760"/>
    <w:rsid w:val="005C7BB8"/>
    <w:rsid w:val="005C7E5F"/>
    <w:rsid w:val="005D0D27"/>
    <w:rsid w:val="005D12F8"/>
    <w:rsid w:val="005D2662"/>
    <w:rsid w:val="005D40F1"/>
    <w:rsid w:val="005D491C"/>
    <w:rsid w:val="005D5651"/>
    <w:rsid w:val="005D596E"/>
    <w:rsid w:val="005D6F22"/>
    <w:rsid w:val="005D7D56"/>
    <w:rsid w:val="005E1202"/>
    <w:rsid w:val="005E37C0"/>
    <w:rsid w:val="005E3A44"/>
    <w:rsid w:val="005E3BAE"/>
    <w:rsid w:val="005E3DA2"/>
    <w:rsid w:val="005E42DE"/>
    <w:rsid w:val="005E4487"/>
    <w:rsid w:val="005E4CD7"/>
    <w:rsid w:val="005E5309"/>
    <w:rsid w:val="005E6387"/>
    <w:rsid w:val="005E6D7C"/>
    <w:rsid w:val="005E6E74"/>
    <w:rsid w:val="005F2238"/>
    <w:rsid w:val="005F34AC"/>
    <w:rsid w:val="005F38C6"/>
    <w:rsid w:val="005F3A37"/>
    <w:rsid w:val="005F3C36"/>
    <w:rsid w:val="005F401E"/>
    <w:rsid w:val="005F4FC7"/>
    <w:rsid w:val="005F5365"/>
    <w:rsid w:val="005F61A9"/>
    <w:rsid w:val="005F6C72"/>
    <w:rsid w:val="005F70C1"/>
    <w:rsid w:val="005F7C2E"/>
    <w:rsid w:val="006014D2"/>
    <w:rsid w:val="006024E7"/>
    <w:rsid w:val="00603050"/>
    <w:rsid w:val="0060499E"/>
    <w:rsid w:val="0060566A"/>
    <w:rsid w:val="00605966"/>
    <w:rsid w:val="00610C89"/>
    <w:rsid w:val="00610CB1"/>
    <w:rsid w:val="006114E3"/>
    <w:rsid w:val="006133D2"/>
    <w:rsid w:val="0061356E"/>
    <w:rsid w:val="00615390"/>
    <w:rsid w:val="00615BB3"/>
    <w:rsid w:val="00616632"/>
    <w:rsid w:val="00616E77"/>
    <w:rsid w:val="006200AE"/>
    <w:rsid w:val="00626654"/>
    <w:rsid w:val="00627589"/>
    <w:rsid w:val="006278FD"/>
    <w:rsid w:val="00630C62"/>
    <w:rsid w:val="00631F98"/>
    <w:rsid w:val="00632413"/>
    <w:rsid w:val="006334F8"/>
    <w:rsid w:val="0063560B"/>
    <w:rsid w:val="00641BF2"/>
    <w:rsid w:val="0064276D"/>
    <w:rsid w:val="006428BD"/>
    <w:rsid w:val="00643867"/>
    <w:rsid w:val="0064430E"/>
    <w:rsid w:val="00645165"/>
    <w:rsid w:val="00645170"/>
    <w:rsid w:val="00645A49"/>
    <w:rsid w:val="00647421"/>
    <w:rsid w:val="00650089"/>
    <w:rsid w:val="006503AC"/>
    <w:rsid w:val="0065129D"/>
    <w:rsid w:val="006514E4"/>
    <w:rsid w:val="00652BBB"/>
    <w:rsid w:val="00654102"/>
    <w:rsid w:val="006548E6"/>
    <w:rsid w:val="0065620B"/>
    <w:rsid w:val="006565E1"/>
    <w:rsid w:val="00657047"/>
    <w:rsid w:val="0065794A"/>
    <w:rsid w:val="0065794E"/>
    <w:rsid w:val="00657984"/>
    <w:rsid w:val="00660A58"/>
    <w:rsid w:val="00661CE1"/>
    <w:rsid w:val="006660C9"/>
    <w:rsid w:val="00666AA0"/>
    <w:rsid w:val="0067015A"/>
    <w:rsid w:val="0067189D"/>
    <w:rsid w:val="00671907"/>
    <w:rsid w:val="00672003"/>
    <w:rsid w:val="00672979"/>
    <w:rsid w:val="00673FCF"/>
    <w:rsid w:val="00675602"/>
    <w:rsid w:val="00675B75"/>
    <w:rsid w:val="0067759A"/>
    <w:rsid w:val="00677AA5"/>
    <w:rsid w:val="00677C4D"/>
    <w:rsid w:val="00677F7F"/>
    <w:rsid w:val="00683173"/>
    <w:rsid w:val="00683373"/>
    <w:rsid w:val="00683549"/>
    <w:rsid w:val="00683F11"/>
    <w:rsid w:val="00684663"/>
    <w:rsid w:val="0068537C"/>
    <w:rsid w:val="006855E5"/>
    <w:rsid w:val="00685E92"/>
    <w:rsid w:val="00686152"/>
    <w:rsid w:val="00687985"/>
    <w:rsid w:val="00687AC2"/>
    <w:rsid w:val="00690380"/>
    <w:rsid w:val="0069070F"/>
    <w:rsid w:val="00690A35"/>
    <w:rsid w:val="006923B2"/>
    <w:rsid w:val="00692EA8"/>
    <w:rsid w:val="00693AD4"/>
    <w:rsid w:val="00694206"/>
    <w:rsid w:val="00695D65"/>
    <w:rsid w:val="006966AC"/>
    <w:rsid w:val="00696F00"/>
    <w:rsid w:val="00697A93"/>
    <w:rsid w:val="00697CE4"/>
    <w:rsid w:val="006A1CB7"/>
    <w:rsid w:val="006A28CC"/>
    <w:rsid w:val="006A2976"/>
    <w:rsid w:val="006A30CE"/>
    <w:rsid w:val="006A4BA5"/>
    <w:rsid w:val="006A5C5F"/>
    <w:rsid w:val="006B1493"/>
    <w:rsid w:val="006B28EE"/>
    <w:rsid w:val="006B2D9D"/>
    <w:rsid w:val="006B4261"/>
    <w:rsid w:val="006B4529"/>
    <w:rsid w:val="006B4D45"/>
    <w:rsid w:val="006B6E0D"/>
    <w:rsid w:val="006B71D8"/>
    <w:rsid w:val="006B7584"/>
    <w:rsid w:val="006B7CF0"/>
    <w:rsid w:val="006C0093"/>
    <w:rsid w:val="006C2343"/>
    <w:rsid w:val="006C2AC4"/>
    <w:rsid w:val="006C31CA"/>
    <w:rsid w:val="006C3A54"/>
    <w:rsid w:val="006C4631"/>
    <w:rsid w:val="006C4A5C"/>
    <w:rsid w:val="006C4BED"/>
    <w:rsid w:val="006C5132"/>
    <w:rsid w:val="006C53D2"/>
    <w:rsid w:val="006C5A08"/>
    <w:rsid w:val="006C795D"/>
    <w:rsid w:val="006D0261"/>
    <w:rsid w:val="006D0603"/>
    <w:rsid w:val="006D18DE"/>
    <w:rsid w:val="006D284F"/>
    <w:rsid w:val="006D32DF"/>
    <w:rsid w:val="006D4B99"/>
    <w:rsid w:val="006D501A"/>
    <w:rsid w:val="006D60FC"/>
    <w:rsid w:val="006D74C9"/>
    <w:rsid w:val="006D75CB"/>
    <w:rsid w:val="006D786C"/>
    <w:rsid w:val="006E15ED"/>
    <w:rsid w:val="006E1FA8"/>
    <w:rsid w:val="006E2D9B"/>
    <w:rsid w:val="006E4910"/>
    <w:rsid w:val="006E5917"/>
    <w:rsid w:val="006E5B06"/>
    <w:rsid w:val="006E6416"/>
    <w:rsid w:val="006E6593"/>
    <w:rsid w:val="006E6AF8"/>
    <w:rsid w:val="006E7240"/>
    <w:rsid w:val="006F0F5C"/>
    <w:rsid w:val="006F2504"/>
    <w:rsid w:val="006F284F"/>
    <w:rsid w:val="006F4850"/>
    <w:rsid w:val="006F5E6C"/>
    <w:rsid w:val="006F682D"/>
    <w:rsid w:val="006F6C61"/>
    <w:rsid w:val="00700791"/>
    <w:rsid w:val="0070156A"/>
    <w:rsid w:val="007015A3"/>
    <w:rsid w:val="007025CC"/>
    <w:rsid w:val="00702A74"/>
    <w:rsid w:val="00703287"/>
    <w:rsid w:val="007032A6"/>
    <w:rsid w:val="007037DD"/>
    <w:rsid w:val="00703892"/>
    <w:rsid w:val="00703A5F"/>
    <w:rsid w:val="0070434E"/>
    <w:rsid w:val="00704D4C"/>
    <w:rsid w:val="007067C6"/>
    <w:rsid w:val="007070A6"/>
    <w:rsid w:val="007070B2"/>
    <w:rsid w:val="007075DE"/>
    <w:rsid w:val="00707F4B"/>
    <w:rsid w:val="0071152C"/>
    <w:rsid w:val="007125FA"/>
    <w:rsid w:val="0071327E"/>
    <w:rsid w:val="007141D0"/>
    <w:rsid w:val="007144A5"/>
    <w:rsid w:val="007148D4"/>
    <w:rsid w:val="00715D2D"/>
    <w:rsid w:val="007169AE"/>
    <w:rsid w:val="00716C82"/>
    <w:rsid w:val="00717563"/>
    <w:rsid w:val="00723E14"/>
    <w:rsid w:val="00724875"/>
    <w:rsid w:val="00725826"/>
    <w:rsid w:val="00725C4F"/>
    <w:rsid w:val="00726A5E"/>
    <w:rsid w:val="007279F9"/>
    <w:rsid w:val="00730949"/>
    <w:rsid w:val="00730AB3"/>
    <w:rsid w:val="00730CE5"/>
    <w:rsid w:val="00732425"/>
    <w:rsid w:val="007336D1"/>
    <w:rsid w:val="00733D1E"/>
    <w:rsid w:val="00733ED9"/>
    <w:rsid w:val="00735B24"/>
    <w:rsid w:val="0073761F"/>
    <w:rsid w:val="00742BE4"/>
    <w:rsid w:val="00743137"/>
    <w:rsid w:val="007435A3"/>
    <w:rsid w:val="0074504B"/>
    <w:rsid w:val="0074530F"/>
    <w:rsid w:val="007469D8"/>
    <w:rsid w:val="007506C8"/>
    <w:rsid w:val="00750F54"/>
    <w:rsid w:val="00751EF2"/>
    <w:rsid w:val="0075295F"/>
    <w:rsid w:val="00753283"/>
    <w:rsid w:val="00753454"/>
    <w:rsid w:val="00755E4E"/>
    <w:rsid w:val="007576E3"/>
    <w:rsid w:val="00757D9D"/>
    <w:rsid w:val="007611C9"/>
    <w:rsid w:val="00761278"/>
    <w:rsid w:val="00762436"/>
    <w:rsid w:val="00762AAA"/>
    <w:rsid w:val="00763288"/>
    <w:rsid w:val="007640FB"/>
    <w:rsid w:val="007643DD"/>
    <w:rsid w:val="007646C5"/>
    <w:rsid w:val="007665BE"/>
    <w:rsid w:val="007702A1"/>
    <w:rsid w:val="00771B96"/>
    <w:rsid w:val="00773006"/>
    <w:rsid w:val="007733B4"/>
    <w:rsid w:val="00773A35"/>
    <w:rsid w:val="00773CE5"/>
    <w:rsid w:val="0077491E"/>
    <w:rsid w:val="00777022"/>
    <w:rsid w:val="007805B2"/>
    <w:rsid w:val="0078072D"/>
    <w:rsid w:val="0078231F"/>
    <w:rsid w:val="007825C2"/>
    <w:rsid w:val="007859FA"/>
    <w:rsid w:val="007863E0"/>
    <w:rsid w:val="0078690A"/>
    <w:rsid w:val="00787D5F"/>
    <w:rsid w:val="00787E97"/>
    <w:rsid w:val="007916FB"/>
    <w:rsid w:val="00792C57"/>
    <w:rsid w:val="00792D08"/>
    <w:rsid w:val="00793469"/>
    <w:rsid w:val="0079417A"/>
    <w:rsid w:val="0079467F"/>
    <w:rsid w:val="00794C83"/>
    <w:rsid w:val="007952D3"/>
    <w:rsid w:val="0079643C"/>
    <w:rsid w:val="00796824"/>
    <w:rsid w:val="0079710F"/>
    <w:rsid w:val="00797AA8"/>
    <w:rsid w:val="00797C09"/>
    <w:rsid w:val="007A1349"/>
    <w:rsid w:val="007A18FD"/>
    <w:rsid w:val="007A1BDA"/>
    <w:rsid w:val="007A201A"/>
    <w:rsid w:val="007A24EC"/>
    <w:rsid w:val="007A2BB8"/>
    <w:rsid w:val="007A3567"/>
    <w:rsid w:val="007A3EAE"/>
    <w:rsid w:val="007A4A18"/>
    <w:rsid w:val="007A574A"/>
    <w:rsid w:val="007A65F0"/>
    <w:rsid w:val="007A6B30"/>
    <w:rsid w:val="007A7995"/>
    <w:rsid w:val="007B0599"/>
    <w:rsid w:val="007B16DA"/>
    <w:rsid w:val="007B1D0E"/>
    <w:rsid w:val="007B3177"/>
    <w:rsid w:val="007B3955"/>
    <w:rsid w:val="007B3BBC"/>
    <w:rsid w:val="007B58C9"/>
    <w:rsid w:val="007B60FE"/>
    <w:rsid w:val="007B632B"/>
    <w:rsid w:val="007B64AC"/>
    <w:rsid w:val="007B680C"/>
    <w:rsid w:val="007B76EB"/>
    <w:rsid w:val="007C012A"/>
    <w:rsid w:val="007C0378"/>
    <w:rsid w:val="007C1BBE"/>
    <w:rsid w:val="007C2066"/>
    <w:rsid w:val="007C23A0"/>
    <w:rsid w:val="007C2F47"/>
    <w:rsid w:val="007C378E"/>
    <w:rsid w:val="007C49D9"/>
    <w:rsid w:val="007C7263"/>
    <w:rsid w:val="007D0409"/>
    <w:rsid w:val="007D17F1"/>
    <w:rsid w:val="007D2042"/>
    <w:rsid w:val="007D2512"/>
    <w:rsid w:val="007D289D"/>
    <w:rsid w:val="007D3440"/>
    <w:rsid w:val="007D42F5"/>
    <w:rsid w:val="007D44EF"/>
    <w:rsid w:val="007D58FF"/>
    <w:rsid w:val="007D6FA6"/>
    <w:rsid w:val="007D7937"/>
    <w:rsid w:val="007E12E5"/>
    <w:rsid w:val="007E1D34"/>
    <w:rsid w:val="007E21C3"/>
    <w:rsid w:val="007E292A"/>
    <w:rsid w:val="007E4E90"/>
    <w:rsid w:val="007E5C92"/>
    <w:rsid w:val="007E619A"/>
    <w:rsid w:val="007E79DD"/>
    <w:rsid w:val="007E7F0C"/>
    <w:rsid w:val="007F066E"/>
    <w:rsid w:val="007F0C4F"/>
    <w:rsid w:val="007F0F83"/>
    <w:rsid w:val="007F31B0"/>
    <w:rsid w:val="007F3846"/>
    <w:rsid w:val="007F48BD"/>
    <w:rsid w:val="007F6B43"/>
    <w:rsid w:val="008001CC"/>
    <w:rsid w:val="00800EE9"/>
    <w:rsid w:val="0080114C"/>
    <w:rsid w:val="00801659"/>
    <w:rsid w:val="00802693"/>
    <w:rsid w:val="00802D04"/>
    <w:rsid w:val="0080328F"/>
    <w:rsid w:val="00803DFC"/>
    <w:rsid w:val="008045C1"/>
    <w:rsid w:val="008049DF"/>
    <w:rsid w:val="0080564D"/>
    <w:rsid w:val="00805E22"/>
    <w:rsid w:val="00806FF9"/>
    <w:rsid w:val="008115EE"/>
    <w:rsid w:val="008119DB"/>
    <w:rsid w:val="0081248F"/>
    <w:rsid w:val="00812AB8"/>
    <w:rsid w:val="008169EB"/>
    <w:rsid w:val="008200F1"/>
    <w:rsid w:val="008205E9"/>
    <w:rsid w:val="00820E6A"/>
    <w:rsid w:val="0082195A"/>
    <w:rsid w:val="0082201C"/>
    <w:rsid w:val="008222B4"/>
    <w:rsid w:val="008242EA"/>
    <w:rsid w:val="00824E88"/>
    <w:rsid w:val="00825FCF"/>
    <w:rsid w:val="008275F7"/>
    <w:rsid w:val="008338CE"/>
    <w:rsid w:val="00834026"/>
    <w:rsid w:val="008357EC"/>
    <w:rsid w:val="00835D67"/>
    <w:rsid w:val="00836DAF"/>
    <w:rsid w:val="008370FF"/>
    <w:rsid w:val="008402DA"/>
    <w:rsid w:val="0084068C"/>
    <w:rsid w:val="00841276"/>
    <w:rsid w:val="008421EA"/>
    <w:rsid w:val="008425CE"/>
    <w:rsid w:val="00842C71"/>
    <w:rsid w:val="00844B46"/>
    <w:rsid w:val="008476DC"/>
    <w:rsid w:val="00847CCC"/>
    <w:rsid w:val="008501F7"/>
    <w:rsid w:val="008515ED"/>
    <w:rsid w:val="008519C3"/>
    <w:rsid w:val="0085271D"/>
    <w:rsid w:val="008529D0"/>
    <w:rsid w:val="008539AF"/>
    <w:rsid w:val="00855B7C"/>
    <w:rsid w:val="008564D2"/>
    <w:rsid w:val="00856708"/>
    <w:rsid w:val="00857065"/>
    <w:rsid w:val="00860F1B"/>
    <w:rsid w:val="008610E0"/>
    <w:rsid w:val="008617B4"/>
    <w:rsid w:val="008621D6"/>
    <w:rsid w:val="00862E89"/>
    <w:rsid w:val="008666DE"/>
    <w:rsid w:val="008672B6"/>
    <w:rsid w:val="00867392"/>
    <w:rsid w:val="00870171"/>
    <w:rsid w:val="00872FC0"/>
    <w:rsid w:val="008734D7"/>
    <w:rsid w:val="00874E36"/>
    <w:rsid w:val="008750D8"/>
    <w:rsid w:val="008762C2"/>
    <w:rsid w:val="008762E7"/>
    <w:rsid w:val="008766EA"/>
    <w:rsid w:val="008812F5"/>
    <w:rsid w:val="00882287"/>
    <w:rsid w:val="00882A4F"/>
    <w:rsid w:val="00883DF1"/>
    <w:rsid w:val="00884A91"/>
    <w:rsid w:val="00885771"/>
    <w:rsid w:val="008869AB"/>
    <w:rsid w:val="00886D94"/>
    <w:rsid w:val="00887442"/>
    <w:rsid w:val="0088775E"/>
    <w:rsid w:val="00887DEA"/>
    <w:rsid w:val="00890321"/>
    <w:rsid w:val="00890A16"/>
    <w:rsid w:val="00890D03"/>
    <w:rsid w:val="00891537"/>
    <w:rsid w:val="008938E4"/>
    <w:rsid w:val="00895719"/>
    <w:rsid w:val="00895D97"/>
    <w:rsid w:val="0089734A"/>
    <w:rsid w:val="00897CA1"/>
    <w:rsid w:val="008A0D3A"/>
    <w:rsid w:val="008A329A"/>
    <w:rsid w:val="008A3B32"/>
    <w:rsid w:val="008A3D32"/>
    <w:rsid w:val="008A3D84"/>
    <w:rsid w:val="008A5314"/>
    <w:rsid w:val="008A5870"/>
    <w:rsid w:val="008A5DD5"/>
    <w:rsid w:val="008A6DEC"/>
    <w:rsid w:val="008A7719"/>
    <w:rsid w:val="008B0202"/>
    <w:rsid w:val="008B056B"/>
    <w:rsid w:val="008B07DD"/>
    <w:rsid w:val="008B0BAF"/>
    <w:rsid w:val="008B16DD"/>
    <w:rsid w:val="008B1712"/>
    <w:rsid w:val="008B2E29"/>
    <w:rsid w:val="008B2EAD"/>
    <w:rsid w:val="008B5DC7"/>
    <w:rsid w:val="008B6525"/>
    <w:rsid w:val="008B7DD7"/>
    <w:rsid w:val="008C1D70"/>
    <w:rsid w:val="008C30A0"/>
    <w:rsid w:val="008C38FE"/>
    <w:rsid w:val="008C4020"/>
    <w:rsid w:val="008C55AB"/>
    <w:rsid w:val="008C589B"/>
    <w:rsid w:val="008C6A53"/>
    <w:rsid w:val="008C7A49"/>
    <w:rsid w:val="008C7FE1"/>
    <w:rsid w:val="008D1040"/>
    <w:rsid w:val="008D1351"/>
    <w:rsid w:val="008D345F"/>
    <w:rsid w:val="008D3D4C"/>
    <w:rsid w:val="008D3DCC"/>
    <w:rsid w:val="008D4B3E"/>
    <w:rsid w:val="008D64ED"/>
    <w:rsid w:val="008D6D31"/>
    <w:rsid w:val="008D73A7"/>
    <w:rsid w:val="008D77A3"/>
    <w:rsid w:val="008D7CA1"/>
    <w:rsid w:val="008E02E5"/>
    <w:rsid w:val="008E0D05"/>
    <w:rsid w:val="008E6250"/>
    <w:rsid w:val="008E656A"/>
    <w:rsid w:val="008E74ED"/>
    <w:rsid w:val="008E7D39"/>
    <w:rsid w:val="008F0E5F"/>
    <w:rsid w:val="008F129C"/>
    <w:rsid w:val="008F310F"/>
    <w:rsid w:val="008F3627"/>
    <w:rsid w:val="008F42D6"/>
    <w:rsid w:val="008F5EC2"/>
    <w:rsid w:val="008F69D3"/>
    <w:rsid w:val="0090177E"/>
    <w:rsid w:val="00901B7C"/>
    <w:rsid w:val="00901D54"/>
    <w:rsid w:val="00901DA5"/>
    <w:rsid w:val="00902AF2"/>
    <w:rsid w:val="00902D3F"/>
    <w:rsid w:val="00902FB5"/>
    <w:rsid w:val="009031E3"/>
    <w:rsid w:val="0090320A"/>
    <w:rsid w:val="00904083"/>
    <w:rsid w:val="00904F3A"/>
    <w:rsid w:val="00904F83"/>
    <w:rsid w:val="00905561"/>
    <w:rsid w:val="00906E8C"/>
    <w:rsid w:val="009070F5"/>
    <w:rsid w:val="0090712F"/>
    <w:rsid w:val="00907A05"/>
    <w:rsid w:val="00911C20"/>
    <w:rsid w:val="00911E4B"/>
    <w:rsid w:val="0091231E"/>
    <w:rsid w:val="00912875"/>
    <w:rsid w:val="00912D9A"/>
    <w:rsid w:val="00912F2F"/>
    <w:rsid w:val="00914645"/>
    <w:rsid w:val="00914675"/>
    <w:rsid w:val="0091469F"/>
    <w:rsid w:val="00914CC9"/>
    <w:rsid w:val="009162B1"/>
    <w:rsid w:val="00916ED2"/>
    <w:rsid w:val="00917DD8"/>
    <w:rsid w:val="0092023A"/>
    <w:rsid w:val="00920C9F"/>
    <w:rsid w:val="009220E5"/>
    <w:rsid w:val="00924765"/>
    <w:rsid w:val="00924A8D"/>
    <w:rsid w:val="00925E5C"/>
    <w:rsid w:val="00926439"/>
    <w:rsid w:val="00926459"/>
    <w:rsid w:val="0092658C"/>
    <w:rsid w:val="0092752B"/>
    <w:rsid w:val="0093033C"/>
    <w:rsid w:val="00930DE9"/>
    <w:rsid w:val="00932A0E"/>
    <w:rsid w:val="0093308C"/>
    <w:rsid w:val="009356C5"/>
    <w:rsid w:val="009356CE"/>
    <w:rsid w:val="00936146"/>
    <w:rsid w:val="00937FA3"/>
    <w:rsid w:val="00940E84"/>
    <w:rsid w:val="0094263F"/>
    <w:rsid w:val="00944599"/>
    <w:rsid w:val="0094601B"/>
    <w:rsid w:val="00946F9F"/>
    <w:rsid w:val="00952467"/>
    <w:rsid w:val="0095322A"/>
    <w:rsid w:val="009553F5"/>
    <w:rsid w:val="00955400"/>
    <w:rsid w:val="00955975"/>
    <w:rsid w:val="00957E07"/>
    <w:rsid w:val="00960F40"/>
    <w:rsid w:val="00962A94"/>
    <w:rsid w:val="0096593D"/>
    <w:rsid w:val="009663BE"/>
    <w:rsid w:val="00966962"/>
    <w:rsid w:val="009676B9"/>
    <w:rsid w:val="009679F9"/>
    <w:rsid w:val="0097097E"/>
    <w:rsid w:val="00970F1F"/>
    <w:rsid w:val="00970F43"/>
    <w:rsid w:val="00971087"/>
    <w:rsid w:val="00973DE5"/>
    <w:rsid w:val="009748D4"/>
    <w:rsid w:val="00975C59"/>
    <w:rsid w:val="00977167"/>
    <w:rsid w:val="0098188D"/>
    <w:rsid w:val="00982FFF"/>
    <w:rsid w:val="0098332A"/>
    <w:rsid w:val="00983CDD"/>
    <w:rsid w:val="009843C2"/>
    <w:rsid w:val="00985F7F"/>
    <w:rsid w:val="00985FDB"/>
    <w:rsid w:val="00987DF2"/>
    <w:rsid w:val="0099039C"/>
    <w:rsid w:val="009910D5"/>
    <w:rsid w:val="009913FD"/>
    <w:rsid w:val="00992087"/>
    <w:rsid w:val="00992710"/>
    <w:rsid w:val="00992A4B"/>
    <w:rsid w:val="00993217"/>
    <w:rsid w:val="00993C2E"/>
    <w:rsid w:val="009942D4"/>
    <w:rsid w:val="009947A8"/>
    <w:rsid w:val="009954CA"/>
    <w:rsid w:val="009978D0"/>
    <w:rsid w:val="009A0842"/>
    <w:rsid w:val="009A0D7F"/>
    <w:rsid w:val="009A0E9C"/>
    <w:rsid w:val="009A26FE"/>
    <w:rsid w:val="009A2762"/>
    <w:rsid w:val="009A30EB"/>
    <w:rsid w:val="009A595E"/>
    <w:rsid w:val="009A627F"/>
    <w:rsid w:val="009A7387"/>
    <w:rsid w:val="009B2039"/>
    <w:rsid w:val="009B3364"/>
    <w:rsid w:val="009B33CC"/>
    <w:rsid w:val="009B499F"/>
    <w:rsid w:val="009B53E3"/>
    <w:rsid w:val="009B5856"/>
    <w:rsid w:val="009B69AB"/>
    <w:rsid w:val="009B7650"/>
    <w:rsid w:val="009C0285"/>
    <w:rsid w:val="009C187F"/>
    <w:rsid w:val="009C3ACB"/>
    <w:rsid w:val="009C4700"/>
    <w:rsid w:val="009C6E6C"/>
    <w:rsid w:val="009C7444"/>
    <w:rsid w:val="009D0D86"/>
    <w:rsid w:val="009D109A"/>
    <w:rsid w:val="009D16C4"/>
    <w:rsid w:val="009D16DA"/>
    <w:rsid w:val="009D1C57"/>
    <w:rsid w:val="009D2ECF"/>
    <w:rsid w:val="009D2F12"/>
    <w:rsid w:val="009D4621"/>
    <w:rsid w:val="009D50DF"/>
    <w:rsid w:val="009D5563"/>
    <w:rsid w:val="009D56BB"/>
    <w:rsid w:val="009D582E"/>
    <w:rsid w:val="009D632B"/>
    <w:rsid w:val="009D76BC"/>
    <w:rsid w:val="009E0CA6"/>
    <w:rsid w:val="009E3171"/>
    <w:rsid w:val="009E7917"/>
    <w:rsid w:val="009F069F"/>
    <w:rsid w:val="009F07EF"/>
    <w:rsid w:val="009F0A19"/>
    <w:rsid w:val="009F0A85"/>
    <w:rsid w:val="009F1C5F"/>
    <w:rsid w:val="009F3211"/>
    <w:rsid w:val="009F346F"/>
    <w:rsid w:val="009F3622"/>
    <w:rsid w:val="009F372B"/>
    <w:rsid w:val="009F4E39"/>
    <w:rsid w:val="00A00CB7"/>
    <w:rsid w:val="00A00D6E"/>
    <w:rsid w:val="00A012D6"/>
    <w:rsid w:val="00A01333"/>
    <w:rsid w:val="00A013BE"/>
    <w:rsid w:val="00A01FB2"/>
    <w:rsid w:val="00A0202B"/>
    <w:rsid w:val="00A0208F"/>
    <w:rsid w:val="00A020D7"/>
    <w:rsid w:val="00A022D8"/>
    <w:rsid w:val="00A03F84"/>
    <w:rsid w:val="00A06621"/>
    <w:rsid w:val="00A06F3F"/>
    <w:rsid w:val="00A075F2"/>
    <w:rsid w:val="00A1101E"/>
    <w:rsid w:val="00A11190"/>
    <w:rsid w:val="00A11C63"/>
    <w:rsid w:val="00A1281A"/>
    <w:rsid w:val="00A12C65"/>
    <w:rsid w:val="00A13AEB"/>
    <w:rsid w:val="00A15854"/>
    <w:rsid w:val="00A1774E"/>
    <w:rsid w:val="00A17D1D"/>
    <w:rsid w:val="00A20966"/>
    <w:rsid w:val="00A24C01"/>
    <w:rsid w:val="00A26EC4"/>
    <w:rsid w:val="00A27353"/>
    <w:rsid w:val="00A30A98"/>
    <w:rsid w:val="00A31BE9"/>
    <w:rsid w:val="00A328C7"/>
    <w:rsid w:val="00A34B53"/>
    <w:rsid w:val="00A35174"/>
    <w:rsid w:val="00A3585B"/>
    <w:rsid w:val="00A3661D"/>
    <w:rsid w:val="00A37739"/>
    <w:rsid w:val="00A40923"/>
    <w:rsid w:val="00A44949"/>
    <w:rsid w:val="00A44A39"/>
    <w:rsid w:val="00A46D10"/>
    <w:rsid w:val="00A5225C"/>
    <w:rsid w:val="00A5271A"/>
    <w:rsid w:val="00A534B2"/>
    <w:rsid w:val="00A53CF3"/>
    <w:rsid w:val="00A5429F"/>
    <w:rsid w:val="00A54598"/>
    <w:rsid w:val="00A54793"/>
    <w:rsid w:val="00A555F3"/>
    <w:rsid w:val="00A55682"/>
    <w:rsid w:val="00A55F98"/>
    <w:rsid w:val="00A56A2A"/>
    <w:rsid w:val="00A56A93"/>
    <w:rsid w:val="00A57075"/>
    <w:rsid w:val="00A5794C"/>
    <w:rsid w:val="00A57AE8"/>
    <w:rsid w:val="00A60B40"/>
    <w:rsid w:val="00A613EF"/>
    <w:rsid w:val="00A617DA"/>
    <w:rsid w:val="00A66A4D"/>
    <w:rsid w:val="00A66CEF"/>
    <w:rsid w:val="00A66D88"/>
    <w:rsid w:val="00A6731A"/>
    <w:rsid w:val="00A71099"/>
    <w:rsid w:val="00A72089"/>
    <w:rsid w:val="00A7238F"/>
    <w:rsid w:val="00A742BD"/>
    <w:rsid w:val="00A77699"/>
    <w:rsid w:val="00A805EF"/>
    <w:rsid w:val="00A80868"/>
    <w:rsid w:val="00A82BAD"/>
    <w:rsid w:val="00A836A0"/>
    <w:rsid w:val="00A90401"/>
    <w:rsid w:val="00A90536"/>
    <w:rsid w:val="00A90DE1"/>
    <w:rsid w:val="00A91304"/>
    <w:rsid w:val="00A91F48"/>
    <w:rsid w:val="00A9220C"/>
    <w:rsid w:val="00A939BC"/>
    <w:rsid w:val="00A944AD"/>
    <w:rsid w:val="00A948E9"/>
    <w:rsid w:val="00A97CBD"/>
    <w:rsid w:val="00AA0D44"/>
    <w:rsid w:val="00AA1367"/>
    <w:rsid w:val="00AA373A"/>
    <w:rsid w:val="00AA46FE"/>
    <w:rsid w:val="00AA48D9"/>
    <w:rsid w:val="00AA550E"/>
    <w:rsid w:val="00AA558C"/>
    <w:rsid w:val="00AA643A"/>
    <w:rsid w:val="00AA64FB"/>
    <w:rsid w:val="00AA6B2B"/>
    <w:rsid w:val="00AA73AD"/>
    <w:rsid w:val="00AB004F"/>
    <w:rsid w:val="00AB1FED"/>
    <w:rsid w:val="00AB2FCE"/>
    <w:rsid w:val="00AB3AB7"/>
    <w:rsid w:val="00AB4357"/>
    <w:rsid w:val="00AB4782"/>
    <w:rsid w:val="00AB50D5"/>
    <w:rsid w:val="00AB6D5F"/>
    <w:rsid w:val="00AC20D6"/>
    <w:rsid w:val="00AC20FF"/>
    <w:rsid w:val="00AC23B1"/>
    <w:rsid w:val="00AC2749"/>
    <w:rsid w:val="00AC2F10"/>
    <w:rsid w:val="00AC3DC6"/>
    <w:rsid w:val="00AC4E6F"/>
    <w:rsid w:val="00AC521E"/>
    <w:rsid w:val="00AC5655"/>
    <w:rsid w:val="00AC6A35"/>
    <w:rsid w:val="00AD4C82"/>
    <w:rsid w:val="00AD6059"/>
    <w:rsid w:val="00AD6A04"/>
    <w:rsid w:val="00AE0A66"/>
    <w:rsid w:val="00AE38F7"/>
    <w:rsid w:val="00AE3BDB"/>
    <w:rsid w:val="00AE5469"/>
    <w:rsid w:val="00AE5649"/>
    <w:rsid w:val="00AE5851"/>
    <w:rsid w:val="00AE59C2"/>
    <w:rsid w:val="00AE5B89"/>
    <w:rsid w:val="00AE77F6"/>
    <w:rsid w:val="00AF2E14"/>
    <w:rsid w:val="00AF3C1D"/>
    <w:rsid w:val="00AF3D4C"/>
    <w:rsid w:val="00AF3E68"/>
    <w:rsid w:val="00AF5D42"/>
    <w:rsid w:val="00AF5E90"/>
    <w:rsid w:val="00AF6D52"/>
    <w:rsid w:val="00AF78D0"/>
    <w:rsid w:val="00B00394"/>
    <w:rsid w:val="00B02301"/>
    <w:rsid w:val="00B0343B"/>
    <w:rsid w:val="00B0376C"/>
    <w:rsid w:val="00B03C8D"/>
    <w:rsid w:val="00B03F72"/>
    <w:rsid w:val="00B04158"/>
    <w:rsid w:val="00B05DF1"/>
    <w:rsid w:val="00B06CDB"/>
    <w:rsid w:val="00B11FF4"/>
    <w:rsid w:val="00B12269"/>
    <w:rsid w:val="00B128A6"/>
    <w:rsid w:val="00B1367C"/>
    <w:rsid w:val="00B13708"/>
    <w:rsid w:val="00B1443A"/>
    <w:rsid w:val="00B146CF"/>
    <w:rsid w:val="00B146F0"/>
    <w:rsid w:val="00B1474F"/>
    <w:rsid w:val="00B148ED"/>
    <w:rsid w:val="00B1509B"/>
    <w:rsid w:val="00B16C1E"/>
    <w:rsid w:val="00B20352"/>
    <w:rsid w:val="00B20695"/>
    <w:rsid w:val="00B20E13"/>
    <w:rsid w:val="00B21CF7"/>
    <w:rsid w:val="00B23A07"/>
    <w:rsid w:val="00B23C98"/>
    <w:rsid w:val="00B250C6"/>
    <w:rsid w:val="00B25D66"/>
    <w:rsid w:val="00B267A3"/>
    <w:rsid w:val="00B2730F"/>
    <w:rsid w:val="00B275E5"/>
    <w:rsid w:val="00B2773F"/>
    <w:rsid w:val="00B308DD"/>
    <w:rsid w:val="00B32575"/>
    <w:rsid w:val="00B341F1"/>
    <w:rsid w:val="00B35261"/>
    <w:rsid w:val="00B35CB3"/>
    <w:rsid w:val="00B361A4"/>
    <w:rsid w:val="00B3670C"/>
    <w:rsid w:val="00B37A38"/>
    <w:rsid w:val="00B40D8F"/>
    <w:rsid w:val="00B41A08"/>
    <w:rsid w:val="00B41B5C"/>
    <w:rsid w:val="00B41FE7"/>
    <w:rsid w:val="00B426CC"/>
    <w:rsid w:val="00B4372D"/>
    <w:rsid w:val="00B440EB"/>
    <w:rsid w:val="00B4698C"/>
    <w:rsid w:val="00B5009F"/>
    <w:rsid w:val="00B50B2D"/>
    <w:rsid w:val="00B50FFD"/>
    <w:rsid w:val="00B528EA"/>
    <w:rsid w:val="00B52B7C"/>
    <w:rsid w:val="00B54A45"/>
    <w:rsid w:val="00B55CDC"/>
    <w:rsid w:val="00B55DF7"/>
    <w:rsid w:val="00B564FE"/>
    <w:rsid w:val="00B56584"/>
    <w:rsid w:val="00B56B8D"/>
    <w:rsid w:val="00B57765"/>
    <w:rsid w:val="00B6054A"/>
    <w:rsid w:val="00B607E1"/>
    <w:rsid w:val="00B61C4E"/>
    <w:rsid w:val="00B623FB"/>
    <w:rsid w:val="00B62602"/>
    <w:rsid w:val="00B62971"/>
    <w:rsid w:val="00B63866"/>
    <w:rsid w:val="00B64636"/>
    <w:rsid w:val="00B64CB4"/>
    <w:rsid w:val="00B64D46"/>
    <w:rsid w:val="00B64E3D"/>
    <w:rsid w:val="00B65B18"/>
    <w:rsid w:val="00B6604D"/>
    <w:rsid w:val="00B66B16"/>
    <w:rsid w:val="00B66B48"/>
    <w:rsid w:val="00B67108"/>
    <w:rsid w:val="00B7134B"/>
    <w:rsid w:val="00B7211B"/>
    <w:rsid w:val="00B7260F"/>
    <w:rsid w:val="00B733DA"/>
    <w:rsid w:val="00B73909"/>
    <w:rsid w:val="00B74966"/>
    <w:rsid w:val="00B74EBD"/>
    <w:rsid w:val="00B750D0"/>
    <w:rsid w:val="00B75420"/>
    <w:rsid w:val="00B76F60"/>
    <w:rsid w:val="00B779A9"/>
    <w:rsid w:val="00B8030E"/>
    <w:rsid w:val="00B818AC"/>
    <w:rsid w:val="00B82EAA"/>
    <w:rsid w:val="00B84046"/>
    <w:rsid w:val="00B84726"/>
    <w:rsid w:val="00B85046"/>
    <w:rsid w:val="00B90C19"/>
    <w:rsid w:val="00B93210"/>
    <w:rsid w:val="00B937DD"/>
    <w:rsid w:val="00B945D5"/>
    <w:rsid w:val="00B952BE"/>
    <w:rsid w:val="00BA1149"/>
    <w:rsid w:val="00BA1331"/>
    <w:rsid w:val="00BA31AD"/>
    <w:rsid w:val="00BA3AA3"/>
    <w:rsid w:val="00BA4CD6"/>
    <w:rsid w:val="00BA5204"/>
    <w:rsid w:val="00BA56DA"/>
    <w:rsid w:val="00BA59D5"/>
    <w:rsid w:val="00BA5A9A"/>
    <w:rsid w:val="00BA61EE"/>
    <w:rsid w:val="00BA761C"/>
    <w:rsid w:val="00BA7B6B"/>
    <w:rsid w:val="00BA7B9F"/>
    <w:rsid w:val="00BB1283"/>
    <w:rsid w:val="00BB2A7D"/>
    <w:rsid w:val="00BB3F24"/>
    <w:rsid w:val="00BB4407"/>
    <w:rsid w:val="00BB47F5"/>
    <w:rsid w:val="00BB5FD5"/>
    <w:rsid w:val="00BB6FC1"/>
    <w:rsid w:val="00BC2EBA"/>
    <w:rsid w:val="00BC4487"/>
    <w:rsid w:val="00BC470E"/>
    <w:rsid w:val="00BC4AEF"/>
    <w:rsid w:val="00BC54B2"/>
    <w:rsid w:val="00BC58EC"/>
    <w:rsid w:val="00BC612F"/>
    <w:rsid w:val="00BC63F3"/>
    <w:rsid w:val="00BC7837"/>
    <w:rsid w:val="00BD0348"/>
    <w:rsid w:val="00BD0CA8"/>
    <w:rsid w:val="00BD12AB"/>
    <w:rsid w:val="00BD2AA9"/>
    <w:rsid w:val="00BD3D68"/>
    <w:rsid w:val="00BD45CA"/>
    <w:rsid w:val="00BD68A5"/>
    <w:rsid w:val="00BD6988"/>
    <w:rsid w:val="00BD7294"/>
    <w:rsid w:val="00BE1521"/>
    <w:rsid w:val="00BE1F9D"/>
    <w:rsid w:val="00BE407D"/>
    <w:rsid w:val="00BE5202"/>
    <w:rsid w:val="00BE67F0"/>
    <w:rsid w:val="00BE7291"/>
    <w:rsid w:val="00BE7F5D"/>
    <w:rsid w:val="00BF018B"/>
    <w:rsid w:val="00BF18B5"/>
    <w:rsid w:val="00BF369E"/>
    <w:rsid w:val="00BF5337"/>
    <w:rsid w:val="00BF596B"/>
    <w:rsid w:val="00BF5D9D"/>
    <w:rsid w:val="00BF6184"/>
    <w:rsid w:val="00BF6616"/>
    <w:rsid w:val="00BF71A8"/>
    <w:rsid w:val="00C02D5B"/>
    <w:rsid w:val="00C02DBF"/>
    <w:rsid w:val="00C03332"/>
    <w:rsid w:val="00C0347A"/>
    <w:rsid w:val="00C03FC3"/>
    <w:rsid w:val="00C042AB"/>
    <w:rsid w:val="00C0490F"/>
    <w:rsid w:val="00C063A6"/>
    <w:rsid w:val="00C07B1F"/>
    <w:rsid w:val="00C07E9E"/>
    <w:rsid w:val="00C10A51"/>
    <w:rsid w:val="00C113F5"/>
    <w:rsid w:val="00C126EE"/>
    <w:rsid w:val="00C12B07"/>
    <w:rsid w:val="00C13341"/>
    <w:rsid w:val="00C143E8"/>
    <w:rsid w:val="00C167C2"/>
    <w:rsid w:val="00C17668"/>
    <w:rsid w:val="00C21572"/>
    <w:rsid w:val="00C225A4"/>
    <w:rsid w:val="00C23460"/>
    <w:rsid w:val="00C24043"/>
    <w:rsid w:val="00C24D82"/>
    <w:rsid w:val="00C25969"/>
    <w:rsid w:val="00C25CED"/>
    <w:rsid w:val="00C31003"/>
    <w:rsid w:val="00C311CB"/>
    <w:rsid w:val="00C31370"/>
    <w:rsid w:val="00C321EA"/>
    <w:rsid w:val="00C33891"/>
    <w:rsid w:val="00C33E42"/>
    <w:rsid w:val="00C34AA4"/>
    <w:rsid w:val="00C34B2A"/>
    <w:rsid w:val="00C353F8"/>
    <w:rsid w:val="00C35FF9"/>
    <w:rsid w:val="00C3691C"/>
    <w:rsid w:val="00C378F2"/>
    <w:rsid w:val="00C37C19"/>
    <w:rsid w:val="00C40D1D"/>
    <w:rsid w:val="00C4132C"/>
    <w:rsid w:val="00C41B9B"/>
    <w:rsid w:val="00C42156"/>
    <w:rsid w:val="00C4219C"/>
    <w:rsid w:val="00C43DE3"/>
    <w:rsid w:val="00C44451"/>
    <w:rsid w:val="00C452AC"/>
    <w:rsid w:val="00C50FB8"/>
    <w:rsid w:val="00C5685E"/>
    <w:rsid w:val="00C56C15"/>
    <w:rsid w:val="00C57139"/>
    <w:rsid w:val="00C57F15"/>
    <w:rsid w:val="00C60460"/>
    <w:rsid w:val="00C6442A"/>
    <w:rsid w:val="00C65016"/>
    <w:rsid w:val="00C66370"/>
    <w:rsid w:val="00C6798F"/>
    <w:rsid w:val="00C70E83"/>
    <w:rsid w:val="00C70FAF"/>
    <w:rsid w:val="00C73929"/>
    <w:rsid w:val="00C74578"/>
    <w:rsid w:val="00C74D2B"/>
    <w:rsid w:val="00C7638F"/>
    <w:rsid w:val="00C76E3C"/>
    <w:rsid w:val="00C77C23"/>
    <w:rsid w:val="00C81246"/>
    <w:rsid w:val="00C82160"/>
    <w:rsid w:val="00C82911"/>
    <w:rsid w:val="00C82D38"/>
    <w:rsid w:val="00C83A4F"/>
    <w:rsid w:val="00C84433"/>
    <w:rsid w:val="00C85260"/>
    <w:rsid w:val="00C861D2"/>
    <w:rsid w:val="00C8789D"/>
    <w:rsid w:val="00C92281"/>
    <w:rsid w:val="00C92CDA"/>
    <w:rsid w:val="00C9472B"/>
    <w:rsid w:val="00C95143"/>
    <w:rsid w:val="00C95A4E"/>
    <w:rsid w:val="00C96597"/>
    <w:rsid w:val="00C969F3"/>
    <w:rsid w:val="00CA0922"/>
    <w:rsid w:val="00CA0CB3"/>
    <w:rsid w:val="00CA0F49"/>
    <w:rsid w:val="00CA18DA"/>
    <w:rsid w:val="00CA1CA0"/>
    <w:rsid w:val="00CA1EB2"/>
    <w:rsid w:val="00CA3067"/>
    <w:rsid w:val="00CA6729"/>
    <w:rsid w:val="00CA78E9"/>
    <w:rsid w:val="00CB27AD"/>
    <w:rsid w:val="00CB3954"/>
    <w:rsid w:val="00CB4909"/>
    <w:rsid w:val="00CB4F63"/>
    <w:rsid w:val="00CB64CB"/>
    <w:rsid w:val="00CB6C47"/>
    <w:rsid w:val="00CB7ABA"/>
    <w:rsid w:val="00CC03C0"/>
    <w:rsid w:val="00CC07DC"/>
    <w:rsid w:val="00CC1F0F"/>
    <w:rsid w:val="00CC1FC2"/>
    <w:rsid w:val="00CC2E56"/>
    <w:rsid w:val="00CC4EF4"/>
    <w:rsid w:val="00CC5372"/>
    <w:rsid w:val="00CC5A7E"/>
    <w:rsid w:val="00CC60E7"/>
    <w:rsid w:val="00CC6BF0"/>
    <w:rsid w:val="00CC7753"/>
    <w:rsid w:val="00CC7CA0"/>
    <w:rsid w:val="00CC7CA2"/>
    <w:rsid w:val="00CD11C3"/>
    <w:rsid w:val="00CD126F"/>
    <w:rsid w:val="00CD1C65"/>
    <w:rsid w:val="00CD1C8C"/>
    <w:rsid w:val="00CD3D73"/>
    <w:rsid w:val="00CD3EBA"/>
    <w:rsid w:val="00CD55C1"/>
    <w:rsid w:val="00CD61F7"/>
    <w:rsid w:val="00CD6B2F"/>
    <w:rsid w:val="00CD6F35"/>
    <w:rsid w:val="00CE0C05"/>
    <w:rsid w:val="00CE233A"/>
    <w:rsid w:val="00CE24EC"/>
    <w:rsid w:val="00CE34EB"/>
    <w:rsid w:val="00CE7056"/>
    <w:rsid w:val="00CE711D"/>
    <w:rsid w:val="00CF24DC"/>
    <w:rsid w:val="00CF28EF"/>
    <w:rsid w:val="00CF5587"/>
    <w:rsid w:val="00D0201A"/>
    <w:rsid w:val="00D0344B"/>
    <w:rsid w:val="00D046E1"/>
    <w:rsid w:val="00D059AF"/>
    <w:rsid w:val="00D05E78"/>
    <w:rsid w:val="00D0641B"/>
    <w:rsid w:val="00D10555"/>
    <w:rsid w:val="00D12250"/>
    <w:rsid w:val="00D12622"/>
    <w:rsid w:val="00D14C15"/>
    <w:rsid w:val="00D14E03"/>
    <w:rsid w:val="00D14E20"/>
    <w:rsid w:val="00D14F33"/>
    <w:rsid w:val="00D152EF"/>
    <w:rsid w:val="00D158A0"/>
    <w:rsid w:val="00D16F2C"/>
    <w:rsid w:val="00D21166"/>
    <w:rsid w:val="00D222D8"/>
    <w:rsid w:val="00D223B4"/>
    <w:rsid w:val="00D22FD7"/>
    <w:rsid w:val="00D23277"/>
    <w:rsid w:val="00D23837"/>
    <w:rsid w:val="00D257DD"/>
    <w:rsid w:val="00D25872"/>
    <w:rsid w:val="00D277E7"/>
    <w:rsid w:val="00D304D1"/>
    <w:rsid w:val="00D314DC"/>
    <w:rsid w:val="00D315CF"/>
    <w:rsid w:val="00D318E3"/>
    <w:rsid w:val="00D31D71"/>
    <w:rsid w:val="00D32003"/>
    <w:rsid w:val="00D3394D"/>
    <w:rsid w:val="00D33A7B"/>
    <w:rsid w:val="00D36966"/>
    <w:rsid w:val="00D36C3E"/>
    <w:rsid w:val="00D36FCF"/>
    <w:rsid w:val="00D37CF2"/>
    <w:rsid w:val="00D37F94"/>
    <w:rsid w:val="00D40995"/>
    <w:rsid w:val="00D40AF5"/>
    <w:rsid w:val="00D41C48"/>
    <w:rsid w:val="00D41D89"/>
    <w:rsid w:val="00D43C47"/>
    <w:rsid w:val="00D43E30"/>
    <w:rsid w:val="00D44FA6"/>
    <w:rsid w:val="00D4502B"/>
    <w:rsid w:val="00D455D0"/>
    <w:rsid w:val="00D462F2"/>
    <w:rsid w:val="00D46D8A"/>
    <w:rsid w:val="00D47787"/>
    <w:rsid w:val="00D47851"/>
    <w:rsid w:val="00D50A88"/>
    <w:rsid w:val="00D50D04"/>
    <w:rsid w:val="00D510D6"/>
    <w:rsid w:val="00D53653"/>
    <w:rsid w:val="00D54074"/>
    <w:rsid w:val="00D554FE"/>
    <w:rsid w:val="00D60B44"/>
    <w:rsid w:val="00D649C3"/>
    <w:rsid w:val="00D64A70"/>
    <w:rsid w:val="00D671E6"/>
    <w:rsid w:val="00D67A26"/>
    <w:rsid w:val="00D67DAF"/>
    <w:rsid w:val="00D72DED"/>
    <w:rsid w:val="00D7500A"/>
    <w:rsid w:val="00D770F0"/>
    <w:rsid w:val="00D8024A"/>
    <w:rsid w:val="00D80D44"/>
    <w:rsid w:val="00D80E3C"/>
    <w:rsid w:val="00D821BC"/>
    <w:rsid w:val="00D82DD9"/>
    <w:rsid w:val="00D83806"/>
    <w:rsid w:val="00D846B9"/>
    <w:rsid w:val="00D8485A"/>
    <w:rsid w:val="00D84A2A"/>
    <w:rsid w:val="00D85486"/>
    <w:rsid w:val="00D872AA"/>
    <w:rsid w:val="00D87DCC"/>
    <w:rsid w:val="00D90050"/>
    <w:rsid w:val="00D91759"/>
    <w:rsid w:val="00D919B0"/>
    <w:rsid w:val="00D9232E"/>
    <w:rsid w:val="00D92809"/>
    <w:rsid w:val="00D93BA3"/>
    <w:rsid w:val="00D94092"/>
    <w:rsid w:val="00D9415C"/>
    <w:rsid w:val="00D943C7"/>
    <w:rsid w:val="00D9574F"/>
    <w:rsid w:val="00D9580B"/>
    <w:rsid w:val="00D96420"/>
    <w:rsid w:val="00D96E5F"/>
    <w:rsid w:val="00D96FAA"/>
    <w:rsid w:val="00D974E2"/>
    <w:rsid w:val="00D97C6A"/>
    <w:rsid w:val="00D97F3C"/>
    <w:rsid w:val="00DA017F"/>
    <w:rsid w:val="00DA0305"/>
    <w:rsid w:val="00DA04E6"/>
    <w:rsid w:val="00DA32EC"/>
    <w:rsid w:val="00DA3EF8"/>
    <w:rsid w:val="00DA4A3D"/>
    <w:rsid w:val="00DA6313"/>
    <w:rsid w:val="00DA678B"/>
    <w:rsid w:val="00DA6FD0"/>
    <w:rsid w:val="00DB0A86"/>
    <w:rsid w:val="00DB2833"/>
    <w:rsid w:val="00DB4239"/>
    <w:rsid w:val="00DB4B37"/>
    <w:rsid w:val="00DB6A60"/>
    <w:rsid w:val="00DB78AA"/>
    <w:rsid w:val="00DC36E1"/>
    <w:rsid w:val="00DC37DA"/>
    <w:rsid w:val="00DC3E9B"/>
    <w:rsid w:val="00DC52A1"/>
    <w:rsid w:val="00DC6ADE"/>
    <w:rsid w:val="00DD007B"/>
    <w:rsid w:val="00DD113F"/>
    <w:rsid w:val="00DD14FA"/>
    <w:rsid w:val="00DD3616"/>
    <w:rsid w:val="00DD3C8E"/>
    <w:rsid w:val="00DD4722"/>
    <w:rsid w:val="00DD590A"/>
    <w:rsid w:val="00DD5F35"/>
    <w:rsid w:val="00DE0A50"/>
    <w:rsid w:val="00DE0E4F"/>
    <w:rsid w:val="00DE129E"/>
    <w:rsid w:val="00DE264D"/>
    <w:rsid w:val="00DE3B2C"/>
    <w:rsid w:val="00DE4CBA"/>
    <w:rsid w:val="00DE5CEA"/>
    <w:rsid w:val="00DE607F"/>
    <w:rsid w:val="00DE6AFD"/>
    <w:rsid w:val="00DF2E1E"/>
    <w:rsid w:val="00DF371C"/>
    <w:rsid w:val="00DF3DEA"/>
    <w:rsid w:val="00DF5D13"/>
    <w:rsid w:val="00DF7A67"/>
    <w:rsid w:val="00DF7AF8"/>
    <w:rsid w:val="00E00C43"/>
    <w:rsid w:val="00E0170F"/>
    <w:rsid w:val="00E02FAD"/>
    <w:rsid w:val="00E03778"/>
    <w:rsid w:val="00E04590"/>
    <w:rsid w:val="00E110D3"/>
    <w:rsid w:val="00E115EE"/>
    <w:rsid w:val="00E13BBF"/>
    <w:rsid w:val="00E13F60"/>
    <w:rsid w:val="00E141F9"/>
    <w:rsid w:val="00E1564D"/>
    <w:rsid w:val="00E16CCD"/>
    <w:rsid w:val="00E176E9"/>
    <w:rsid w:val="00E20741"/>
    <w:rsid w:val="00E20812"/>
    <w:rsid w:val="00E212D0"/>
    <w:rsid w:val="00E218A9"/>
    <w:rsid w:val="00E21DC3"/>
    <w:rsid w:val="00E24B6D"/>
    <w:rsid w:val="00E256D0"/>
    <w:rsid w:val="00E259A4"/>
    <w:rsid w:val="00E274E9"/>
    <w:rsid w:val="00E27892"/>
    <w:rsid w:val="00E32BDD"/>
    <w:rsid w:val="00E32E6C"/>
    <w:rsid w:val="00E345A9"/>
    <w:rsid w:val="00E35A91"/>
    <w:rsid w:val="00E371BB"/>
    <w:rsid w:val="00E377BB"/>
    <w:rsid w:val="00E401D6"/>
    <w:rsid w:val="00E41377"/>
    <w:rsid w:val="00E41392"/>
    <w:rsid w:val="00E414B0"/>
    <w:rsid w:val="00E43AA6"/>
    <w:rsid w:val="00E43D23"/>
    <w:rsid w:val="00E45B3C"/>
    <w:rsid w:val="00E476B6"/>
    <w:rsid w:val="00E50E1A"/>
    <w:rsid w:val="00E529CE"/>
    <w:rsid w:val="00E54637"/>
    <w:rsid w:val="00E5468F"/>
    <w:rsid w:val="00E546A8"/>
    <w:rsid w:val="00E57EAD"/>
    <w:rsid w:val="00E60BCC"/>
    <w:rsid w:val="00E62388"/>
    <w:rsid w:val="00E62BED"/>
    <w:rsid w:val="00E6392E"/>
    <w:rsid w:val="00E658B2"/>
    <w:rsid w:val="00E66131"/>
    <w:rsid w:val="00E67C6C"/>
    <w:rsid w:val="00E7190A"/>
    <w:rsid w:val="00E72AEE"/>
    <w:rsid w:val="00E73591"/>
    <w:rsid w:val="00E73A1B"/>
    <w:rsid w:val="00E74F47"/>
    <w:rsid w:val="00E76310"/>
    <w:rsid w:val="00E77778"/>
    <w:rsid w:val="00E812E3"/>
    <w:rsid w:val="00E83CB5"/>
    <w:rsid w:val="00E841D9"/>
    <w:rsid w:val="00E84312"/>
    <w:rsid w:val="00E84C60"/>
    <w:rsid w:val="00E86BC1"/>
    <w:rsid w:val="00E9140B"/>
    <w:rsid w:val="00E93E5E"/>
    <w:rsid w:val="00E94222"/>
    <w:rsid w:val="00E9511B"/>
    <w:rsid w:val="00E95A6B"/>
    <w:rsid w:val="00E95C59"/>
    <w:rsid w:val="00E9782C"/>
    <w:rsid w:val="00E97BFA"/>
    <w:rsid w:val="00EA0056"/>
    <w:rsid w:val="00EA0379"/>
    <w:rsid w:val="00EA14B9"/>
    <w:rsid w:val="00EA4E3D"/>
    <w:rsid w:val="00EA6634"/>
    <w:rsid w:val="00EA72FC"/>
    <w:rsid w:val="00EB00FD"/>
    <w:rsid w:val="00EB051E"/>
    <w:rsid w:val="00EB31CA"/>
    <w:rsid w:val="00EB710C"/>
    <w:rsid w:val="00EC21C7"/>
    <w:rsid w:val="00EC44A8"/>
    <w:rsid w:val="00EC453B"/>
    <w:rsid w:val="00EC4C51"/>
    <w:rsid w:val="00EC4C92"/>
    <w:rsid w:val="00EC503B"/>
    <w:rsid w:val="00EC5619"/>
    <w:rsid w:val="00EC5761"/>
    <w:rsid w:val="00EC6938"/>
    <w:rsid w:val="00EC6F91"/>
    <w:rsid w:val="00ED2987"/>
    <w:rsid w:val="00ED310D"/>
    <w:rsid w:val="00ED3CCE"/>
    <w:rsid w:val="00ED3D30"/>
    <w:rsid w:val="00ED67B7"/>
    <w:rsid w:val="00ED6872"/>
    <w:rsid w:val="00ED7705"/>
    <w:rsid w:val="00ED7794"/>
    <w:rsid w:val="00ED7939"/>
    <w:rsid w:val="00ED7AC9"/>
    <w:rsid w:val="00EE12D7"/>
    <w:rsid w:val="00EE64EF"/>
    <w:rsid w:val="00EE715E"/>
    <w:rsid w:val="00EE7651"/>
    <w:rsid w:val="00EF0404"/>
    <w:rsid w:val="00EF253F"/>
    <w:rsid w:val="00EF3677"/>
    <w:rsid w:val="00EF4F03"/>
    <w:rsid w:val="00EF5C8D"/>
    <w:rsid w:val="00EF6431"/>
    <w:rsid w:val="00F00C4C"/>
    <w:rsid w:val="00F0226F"/>
    <w:rsid w:val="00F03CB8"/>
    <w:rsid w:val="00F04553"/>
    <w:rsid w:val="00F04886"/>
    <w:rsid w:val="00F04DAD"/>
    <w:rsid w:val="00F05584"/>
    <w:rsid w:val="00F05EA1"/>
    <w:rsid w:val="00F05FBC"/>
    <w:rsid w:val="00F077BF"/>
    <w:rsid w:val="00F10548"/>
    <w:rsid w:val="00F11CC6"/>
    <w:rsid w:val="00F1256E"/>
    <w:rsid w:val="00F12C4A"/>
    <w:rsid w:val="00F1343A"/>
    <w:rsid w:val="00F13D4B"/>
    <w:rsid w:val="00F13EF0"/>
    <w:rsid w:val="00F16363"/>
    <w:rsid w:val="00F17EFC"/>
    <w:rsid w:val="00F20ECC"/>
    <w:rsid w:val="00F21027"/>
    <w:rsid w:val="00F22A27"/>
    <w:rsid w:val="00F23094"/>
    <w:rsid w:val="00F24201"/>
    <w:rsid w:val="00F246F9"/>
    <w:rsid w:val="00F25785"/>
    <w:rsid w:val="00F2661B"/>
    <w:rsid w:val="00F26805"/>
    <w:rsid w:val="00F30B34"/>
    <w:rsid w:val="00F3201B"/>
    <w:rsid w:val="00F33606"/>
    <w:rsid w:val="00F34371"/>
    <w:rsid w:val="00F35903"/>
    <w:rsid w:val="00F35C3F"/>
    <w:rsid w:val="00F3623A"/>
    <w:rsid w:val="00F363C2"/>
    <w:rsid w:val="00F41560"/>
    <w:rsid w:val="00F4171C"/>
    <w:rsid w:val="00F4378C"/>
    <w:rsid w:val="00F446F0"/>
    <w:rsid w:val="00F456CD"/>
    <w:rsid w:val="00F4594E"/>
    <w:rsid w:val="00F47782"/>
    <w:rsid w:val="00F50419"/>
    <w:rsid w:val="00F51116"/>
    <w:rsid w:val="00F51623"/>
    <w:rsid w:val="00F524B8"/>
    <w:rsid w:val="00F52602"/>
    <w:rsid w:val="00F52A2A"/>
    <w:rsid w:val="00F52A8D"/>
    <w:rsid w:val="00F52FA8"/>
    <w:rsid w:val="00F5332E"/>
    <w:rsid w:val="00F54B0B"/>
    <w:rsid w:val="00F56862"/>
    <w:rsid w:val="00F57858"/>
    <w:rsid w:val="00F60524"/>
    <w:rsid w:val="00F60EF3"/>
    <w:rsid w:val="00F61FAE"/>
    <w:rsid w:val="00F62BA1"/>
    <w:rsid w:val="00F62CAA"/>
    <w:rsid w:val="00F641F7"/>
    <w:rsid w:val="00F64D03"/>
    <w:rsid w:val="00F652E1"/>
    <w:rsid w:val="00F67AA8"/>
    <w:rsid w:val="00F71CC0"/>
    <w:rsid w:val="00F72662"/>
    <w:rsid w:val="00F74864"/>
    <w:rsid w:val="00F74C59"/>
    <w:rsid w:val="00F75383"/>
    <w:rsid w:val="00F76C69"/>
    <w:rsid w:val="00F8220D"/>
    <w:rsid w:val="00F828B2"/>
    <w:rsid w:val="00F8306C"/>
    <w:rsid w:val="00F83E81"/>
    <w:rsid w:val="00F84005"/>
    <w:rsid w:val="00F8464C"/>
    <w:rsid w:val="00F85736"/>
    <w:rsid w:val="00F90ED4"/>
    <w:rsid w:val="00F91502"/>
    <w:rsid w:val="00F92CDF"/>
    <w:rsid w:val="00F93121"/>
    <w:rsid w:val="00F94274"/>
    <w:rsid w:val="00F94C9A"/>
    <w:rsid w:val="00F94E28"/>
    <w:rsid w:val="00F9620C"/>
    <w:rsid w:val="00F964E9"/>
    <w:rsid w:val="00F971C2"/>
    <w:rsid w:val="00F97BEA"/>
    <w:rsid w:val="00FA1AFA"/>
    <w:rsid w:val="00FA3430"/>
    <w:rsid w:val="00FA3466"/>
    <w:rsid w:val="00FA3DBE"/>
    <w:rsid w:val="00FA5B8E"/>
    <w:rsid w:val="00FA63A3"/>
    <w:rsid w:val="00FA67DA"/>
    <w:rsid w:val="00FA781C"/>
    <w:rsid w:val="00FA7A0E"/>
    <w:rsid w:val="00FA7D27"/>
    <w:rsid w:val="00FB1BBA"/>
    <w:rsid w:val="00FB216F"/>
    <w:rsid w:val="00FB2A3E"/>
    <w:rsid w:val="00FB3007"/>
    <w:rsid w:val="00FB515C"/>
    <w:rsid w:val="00FB53FC"/>
    <w:rsid w:val="00FB5F8C"/>
    <w:rsid w:val="00FB7A46"/>
    <w:rsid w:val="00FC0261"/>
    <w:rsid w:val="00FC1CF1"/>
    <w:rsid w:val="00FC265E"/>
    <w:rsid w:val="00FC295D"/>
    <w:rsid w:val="00FC2D28"/>
    <w:rsid w:val="00FC2F65"/>
    <w:rsid w:val="00FC4455"/>
    <w:rsid w:val="00FC4F08"/>
    <w:rsid w:val="00FC5314"/>
    <w:rsid w:val="00FC536C"/>
    <w:rsid w:val="00FC557F"/>
    <w:rsid w:val="00FC6A54"/>
    <w:rsid w:val="00FD0991"/>
    <w:rsid w:val="00FD11B6"/>
    <w:rsid w:val="00FD1B5E"/>
    <w:rsid w:val="00FD212A"/>
    <w:rsid w:val="00FD2772"/>
    <w:rsid w:val="00FD2DE8"/>
    <w:rsid w:val="00FD41B2"/>
    <w:rsid w:val="00FD4915"/>
    <w:rsid w:val="00FD499D"/>
    <w:rsid w:val="00FD49A6"/>
    <w:rsid w:val="00FD4B3A"/>
    <w:rsid w:val="00FE050F"/>
    <w:rsid w:val="00FE0C5A"/>
    <w:rsid w:val="00FE3306"/>
    <w:rsid w:val="00FE3700"/>
    <w:rsid w:val="00FE3C18"/>
    <w:rsid w:val="00FE475B"/>
    <w:rsid w:val="00FE4DD2"/>
    <w:rsid w:val="00FE557E"/>
    <w:rsid w:val="00FE5D41"/>
    <w:rsid w:val="00FE6ECE"/>
    <w:rsid w:val="00FE728B"/>
    <w:rsid w:val="00FF20D1"/>
    <w:rsid w:val="00FF5B0A"/>
    <w:rsid w:val="00FF6D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310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307A45"/>
    <w:pPr>
      <w:spacing w:line="260" w:lineRule="atLeast"/>
    </w:pPr>
    <w:rPr>
      <w:rFonts w:eastAsiaTheme="minorHAnsi" w:cstheme="minorBidi"/>
      <w:sz w:val="22"/>
      <w:lang w:eastAsia="en-US"/>
    </w:rPr>
  </w:style>
  <w:style w:type="paragraph" w:styleId="Heading1">
    <w:name w:val="heading 1"/>
    <w:basedOn w:val="Normal"/>
    <w:next w:val="Normal"/>
    <w:link w:val="Heading1Char"/>
    <w:qFormat/>
    <w:rsid w:val="00F85736"/>
    <w:pPr>
      <w:keepNext/>
      <w:spacing w:before="240" w:after="60"/>
      <w:outlineLvl w:val="0"/>
    </w:pPr>
    <w:rPr>
      <w:rFonts w:ascii="Arial" w:eastAsia="Times New Roman" w:hAnsi="Arial" w:cs="Arial"/>
      <w:b/>
      <w:bCs/>
      <w:kern w:val="32"/>
      <w:sz w:val="32"/>
      <w:szCs w:val="32"/>
      <w:lang w:eastAsia="en-AU"/>
    </w:rPr>
  </w:style>
  <w:style w:type="paragraph" w:styleId="Heading2">
    <w:name w:val="heading 2"/>
    <w:basedOn w:val="Normal"/>
    <w:next w:val="Normal"/>
    <w:qFormat/>
    <w:rsid w:val="00F8573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85736"/>
    <w:pPr>
      <w:keepNext/>
      <w:spacing w:before="240" w:after="60"/>
      <w:outlineLvl w:val="2"/>
    </w:pPr>
    <w:rPr>
      <w:rFonts w:ascii="Arial" w:hAnsi="Arial" w:cs="Arial"/>
      <w:b/>
      <w:bCs/>
      <w:sz w:val="26"/>
      <w:szCs w:val="26"/>
    </w:rPr>
  </w:style>
  <w:style w:type="paragraph" w:styleId="Heading4">
    <w:name w:val="heading 4"/>
    <w:basedOn w:val="Normal"/>
    <w:next w:val="Normal"/>
    <w:qFormat/>
    <w:rsid w:val="00F85736"/>
    <w:pPr>
      <w:keepNext/>
      <w:spacing w:before="240" w:after="60"/>
      <w:outlineLvl w:val="3"/>
    </w:pPr>
    <w:rPr>
      <w:b/>
      <w:bCs/>
      <w:sz w:val="28"/>
      <w:szCs w:val="28"/>
    </w:rPr>
  </w:style>
  <w:style w:type="paragraph" w:styleId="Heading5">
    <w:name w:val="heading 5"/>
    <w:basedOn w:val="Normal"/>
    <w:next w:val="Normal"/>
    <w:qFormat/>
    <w:rsid w:val="00F85736"/>
    <w:pPr>
      <w:spacing w:before="240" w:after="60"/>
      <w:outlineLvl w:val="4"/>
    </w:pPr>
    <w:rPr>
      <w:b/>
      <w:bCs/>
      <w:i/>
      <w:iCs/>
      <w:sz w:val="26"/>
      <w:szCs w:val="26"/>
    </w:rPr>
  </w:style>
  <w:style w:type="paragraph" w:styleId="Heading6">
    <w:name w:val="heading 6"/>
    <w:basedOn w:val="Normal"/>
    <w:next w:val="Normal"/>
    <w:qFormat/>
    <w:rsid w:val="00F85736"/>
    <w:pPr>
      <w:spacing w:before="240" w:after="60"/>
      <w:outlineLvl w:val="5"/>
    </w:pPr>
    <w:rPr>
      <w:b/>
      <w:bCs/>
      <w:szCs w:val="22"/>
    </w:rPr>
  </w:style>
  <w:style w:type="paragraph" w:styleId="Heading7">
    <w:name w:val="heading 7"/>
    <w:basedOn w:val="Normal"/>
    <w:next w:val="Normal"/>
    <w:qFormat/>
    <w:rsid w:val="00F85736"/>
    <w:pPr>
      <w:spacing w:before="240" w:after="60"/>
      <w:outlineLvl w:val="6"/>
    </w:pPr>
  </w:style>
  <w:style w:type="paragraph" w:styleId="Heading8">
    <w:name w:val="heading 8"/>
    <w:basedOn w:val="Normal"/>
    <w:next w:val="Normal"/>
    <w:qFormat/>
    <w:rsid w:val="00F85736"/>
    <w:pPr>
      <w:spacing w:before="240" w:after="60"/>
      <w:outlineLvl w:val="7"/>
    </w:pPr>
    <w:rPr>
      <w:i/>
      <w:iCs/>
    </w:rPr>
  </w:style>
  <w:style w:type="paragraph" w:styleId="Heading9">
    <w:name w:val="heading 9"/>
    <w:basedOn w:val="Normal"/>
    <w:next w:val="Normal"/>
    <w:qFormat/>
    <w:rsid w:val="00F85736"/>
    <w:pPr>
      <w:spacing w:before="240" w:after="60"/>
      <w:outlineLvl w:val="8"/>
    </w:pPr>
    <w:rPr>
      <w:rFonts w:ascii="Arial" w:hAnsi="Arial" w:cs="Arial"/>
      <w:szCs w:val="22"/>
    </w:rPr>
  </w:style>
  <w:style w:type="character" w:default="1" w:styleId="DefaultParagraphFont">
    <w:name w:val="Default Paragraph Font"/>
    <w:uiPriority w:val="1"/>
    <w:unhideWhenUsed/>
    <w:rsid w:val="00307A4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07A45"/>
  </w:style>
  <w:style w:type="paragraph" w:customStyle="1" w:styleId="FreeForm">
    <w:name w:val="FreeForm"/>
    <w:rsid w:val="00307A45"/>
    <w:rPr>
      <w:rFonts w:ascii="Arial" w:eastAsiaTheme="minorHAnsi" w:hAnsi="Arial" w:cstheme="minorBidi"/>
      <w:sz w:val="22"/>
      <w:lang w:eastAsia="en-US"/>
    </w:rPr>
  </w:style>
  <w:style w:type="paragraph" w:customStyle="1" w:styleId="EnStatement">
    <w:name w:val="EnStatement"/>
    <w:basedOn w:val="Normal"/>
    <w:rsid w:val="00307A45"/>
    <w:pPr>
      <w:numPr>
        <w:numId w:val="34"/>
      </w:numPr>
    </w:pPr>
    <w:rPr>
      <w:rFonts w:eastAsia="Times New Roman" w:cs="Times New Roman"/>
      <w:lang w:eastAsia="en-AU"/>
    </w:rPr>
  </w:style>
  <w:style w:type="paragraph" w:styleId="Footer">
    <w:name w:val="footer"/>
    <w:link w:val="FooterChar"/>
    <w:rsid w:val="00307A45"/>
    <w:pPr>
      <w:tabs>
        <w:tab w:val="center" w:pos="4153"/>
        <w:tab w:val="right" w:pos="8306"/>
      </w:tabs>
    </w:pPr>
    <w:rPr>
      <w:sz w:val="22"/>
      <w:szCs w:val="24"/>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rsid w:val="00F85736"/>
    <w:pPr>
      <w:spacing w:after="120"/>
    </w:pPr>
  </w:style>
  <w:style w:type="paragraph" w:styleId="BodyText2">
    <w:name w:val="Body Text 2"/>
    <w:basedOn w:val="Normal"/>
    <w:rsid w:val="00F85736"/>
    <w:pPr>
      <w:spacing w:after="120" w:line="480" w:lineRule="auto"/>
    </w:pPr>
  </w:style>
  <w:style w:type="paragraph" w:styleId="BodyText3">
    <w:name w:val="Body Text 3"/>
    <w:basedOn w:val="Normal"/>
    <w:rsid w:val="00F85736"/>
    <w:pPr>
      <w:spacing w:after="120"/>
    </w:pPr>
    <w:rPr>
      <w:sz w:val="16"/>
      <w:szCs w:val="16"/>
    </w:rPr>
  </w:style>
  <w:style w:type="paragraph" w:styleId="BodyTextFirstIndent">
    <w:name w:val="Body Text First Indent"/>
    <w:basedOn w:val="BodyText"/>
    <w:rsid w:val="00F85736"/>
    <w:pPr>
      <w:ind w:firstLine="210"/>
    </w:pPr>
  </w:style>
  <w:style w:type="paragraph" w:styleId="BodyTextIndent">
    <w:name w:val="Body Text Indent"/>
    <w:basedOn w:val="Normal"/>
    <w:rsid w:val="00F85736"/>
    <w:pPr>
      <w:spacing w:after="120"/>
      <w:ind w:left="283"/>
    </w:pPr>
  </w:style>
  <w:style w:type="paragraph" w:styleId="BodyTextFirstIndent2">
    <w:name w:val="Body Text First Indent 2"/>
    <w:basedOn w:val="BodyTextIndent"/>
    <w:rsid w:val="00F85736"/>
    <w:pPr>
      <w:ind w:firstLine="210"/>
    </w:pPr>
  </w:style>
  <w:style w:type="paragraph" w:styleId="BodyTextIndent2">
    <w:name w:val="Body Text Indent 2"/>
    <w:basedOn w:val="Normal"/>
    <w:link w:val="BodyTextIndent2Char"/>
    <w:rsid w:val="00F85736"/>
    <w:pPr>
      <w:spacing w:after="120" w:line="480" w:lineRule="auto"/>
      <w:ind w:left="283"/>
    </w:pPr>
  </w:style>
  <w:style w:type="paragraph" w:styleId="BodyTextIndent3">
    <w:name w:val="Body Text Indent 3"/>
    <w:basedOn w:val="Normal"/>
    <w:rsid w:val="00F85736"/>
    <w:pPr>
      <w:spacing w:after="120"/>
      <w:ind w:left="283"/>
    </w:pPr>
    <w:rPr>
      <w:sz w:val="16"/>
      <w:szCs w:val="16"/>
    </w:rPr>
  </w:style>
  <w:style w:type="paragraph" w:styleId="Closing">
    <w:name w:val="Closing"/>
    <w:basedOn w:val="Normal"/>
    <w:rsid w:val="00F85736"/>
    <w:pPr>
      <w:ind w:left="4252"/>
    </w:pPr>
  </w:style>
  <w:style w:type="paragraph" w:styleId="Date">
    <w:name w:val="Date"/>
    <w:basedOn w:val="Normal"/>
    <w:next w:val="Normal"/>
    <w:rsid w:val="00F85736"/>
  </w:style>
  <w:style w:type="paragraph" w:styleId="E-mailSignature">
    <w:name w:val="E-mail Signature"/>
    <w:basedOn w:val="Normal"/>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307A45"/>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F85736"/>
    <w:rPr>
      <w:color w:val="0000FF"/>
      <w:u w:val="single"/>
    </w:rPr>
  </w:style>
  <w:style w:type="character" w:styleId="LineNumber">
    <w:name w:val="line number"/>
    <w:basedOn w:val="OPCCharBase"/>
    <w:uiPriority w:val="99"/>
    <w:unhideWhenUsed/>
    <w:rsid w:val="00307A45"/>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tabs>
        <w:tab w:val="num" w:pos="360"/>
      </w:tabs>
      <w:ind w:left="360" w:hanging="360"/>
    </w:pPr>
  </w:style>
  <w:style w:type="paragraph" w:styleId="ListBullet2">
    <w:name w:val="List Bullet 2"/>
    <w:basedOn w:val="Normal"/>
    <w:autoRedefine/>
    <w:rsid w:val="00F85736"/>
    <w:pPr>
      <w:tabs>
        <w:tab w:val="num" w:pos="360"/>
      </w:tabs>
    </w:pPr>
  </w:style>
  <w:style w:type="paragraph" w:styleId="ListBullet3">
    <w:name w:val="List Bullet 3"/>
    <w:basedOn w:val="Normal"/>
    <w:autoRedefine/>
    <w:rsid w:val="00F85736"/>
    <w:pPr>
      <w:tabs>
        <w:tab w:val="num" w:pos="926"/>
      </w:tabs>
      <w:ind w:left="926" w:hanging="360"/>
    </w:pPr>
  </w:style>
  <w:style w:type="paragraph" w:styleId="ListBullet4">
    <w:name w:val="List Bullet 4"/>
    <w:basedOn w:val="Normal"/>
    <w:autoRedefine/>
    <w:rsid w:val="00F85736"/>
    <w:pPr>
      <w:tabs>
        <w:tab w:val="num" w:pos="1209"/>
      </w:tabs>
      <w:ind w:left="1209" w:hanging="360"/>
    </w:pPr>
  </w:style>
  <w:style w:type="paragraph" w:styleId="ListBullet5">
    <w:name w:val="List Bullet 5"/>
    <w:basedOn w:val="Normal"/>
    <w:autoRedefine/>
    <w:rsid w:val="00F85736"/>
    <w:pPr>
      <w:tabs>
        <w:tab w:val="num" w:pos="1492"/>
      </w:tabs>
      <w:ind w:left="1492" w:hanging="360"/>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tabs>
        <w:tab w:val="num" w:pos="360"/>
      </w:tabs>
      <w:ind w:left="360" w:hanging="360"/>
    </w:pPr>
  </w:style>
  <w:style w:type="paragraph" w:styleId="ListNumber2">
    <w:name w:val="List Number 2"/>
    <w:basedOn w:val="Normal"/>
    <w:rsid w:val="00F85736"/>
    <w:pPr>
      <w:tabs>
        <w:tab w:val="num" w:pos="643"/>
      </w:tabs>
      <w:ind w:left="643" w:hanging="360"/>
    </w:pPr>
  </w:style>
  <w:style w:type="paragraph" w:styleId="ListNumber3">
    <w:name w:val="List Number 3"/>
    <w:basedOn w:val="Normal"/>
    <w:rsid w:val="00F85736"/>
    <w:pPr>
      <w:tabs>
        <w:tab w:val="num" w:pos="926"/>
      </w:tabs>
      <w:ind w:left="926" w:hanging="360"/>
    </w:pPr>
  </w:style>
  <w:style w:type="paragraph" w:styleId="ListNumber4">
    <w:name w:val="List Number 4"/>
    <w:basedOn w:val="Normal"/>
    <w:rsid w:val="00F85736"/>
    <w:pPr>
      <w:tabs>
        <w:tab w:val="num" w:pos="1209"/>
      </w:tabs>
      <w:ind w:left="1209" w:hanging="360"/>
    </w:pPr>
  </w:style>
  <w:style w:type="paragraph" w:styleId="ListNumber5">
    <w:name w:val="List Number 5"/>
    <w:basedOn w:val="Normal"/>
    <w:rsid w:val="00F85736"/>
    <w:pPr>
      <w:tabs>
        <w:tab w:val="num" w:pos="1492"/>
      </w:tabs>
      <w:ind w:left="1492" w:hanging="360"/>
    </w:pPr>
  </w:style>
  <w:style w:type="paragraph" w:styleId="MessageHeader">
    <w:name w:val="Message Header"/>
    <w:basedOn w:val="Normal"/>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1F5A30"/>
  </w:style>
  <w:style w:type="paragraph" w:styleId="PlainText">
    <w:name w:val="Plain Text"/>
    <w:basedOn w:val="Normal"/>
    <w:rsid w:val="00F85736"/>
    <w:rPr>
      <w:rFonts w:ascii="Courier New" w:hAnsi="Courier New" w:cs="Courier New"/>
      <w:sz w:val="20"/>
    </w:rPr>
  </w:style>
  <w:style w:type="paragraph" w:styleId="Salutation">
    <w:name w:val="Salutation"/>
    <w:basedOn w:val="Normal"/>
    <w:next w:val="Normal"/>
    <w:rsid w:val="00F85736"/>
  </w:style>
  <w:style w:type="paragraph" w:styleId="Signature">
    <w:name w:val="Signature"/>
    <w:basedOn w:val="Normal"/>
    <w:rsid w:val="00F85736"/>
    <w:pPr>
      <w:ind w:left="4252"/>
    </w:pPr>
  </w:style>
  <w:style w:type="character" w:styleId="Strong">
    <w:name w:val="Strong"/>
    <w:basedOn w:val="DefaultParagraphFont"/>
    <w:qFormat/>
    <w:rsid w:val="00F85736"/>
    <w:rPr>
      <w:b/>
      <w:bCs/>
    </w:rPr>
  </w:style>
  <w:style w:type="paragraph" w:styleId="Subtitle">
    <w:name w:val="Subtitle"/>
    <w:basedOn w:val="Normal"/>
    <w:qFormat/>
    <w:rsid w:val="00F85736"/>
    <w:pPr>
      <w:spacing w:after="60"/>
      <w:jc w:val="center"/>
      <w:outlineLvl w:val="1"/>
    </w:pPr>
    <w:rPr>
      <w:rFonts w:ascii="Arial" w:hAnsi="Arial" w:cs="Arial"/>
    </w:rPr>
  </w:style>
  <w:style w:type="table" w:styleId="Table3Deffects1">
    <w:name w:val="Table 3D effects 1"/>
    <w:basedOn w:val="TableNormal"/>
    <w:rsid w:val="00F8573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307A45"/>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8573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307A45"/>
  </w:style>
  <w:style w:type="character" w:customStyle="1" w:styleId="CharAmSchText">
    <w:name w:val="CharAmSchText"/>
    <w:basedOn w:val="OPCCharBase"/>
    <w:uiPriority w:val="1"/>
    <w:qFormat/>
    <w:rsid w:val="00307A45"/>
  </w:style>
  <w:style w:type="character" w:customStyle="1" w:styleId="CharChapNo">
    <w:name w:val="CharChapNo"/>
    <w:basedOn w:val="OPCCharBase"/>
    <w:qFormat/>
    <w:rsid w:val="00307A45"/>
  </w:style>
  <w:style w:type="character" w:customStyle="1" w:styleId="CharChapText">
    <w:name w:val="CharChapText"/>
    <w:basedOn w:val="OPCCharBase"/>
    <w:qFormat/>
    <w:rsid w:val="00307A45"/>
  </w:style>
  <w:style w:type="character" w:customStyle="1" w:styleId="CharDivNo">
    <w:name w:val="CharDivNo"/>
    <w:basedOn w:val="OPCCharBase"/>
    <w:qFormat/>
    <w:rsid w:val="00307A45"/>
  </w:style>
  <w:style w:type="character" w:customStyle="1" w:styleId="CharDivText">
    <w:name w:val="CharDivText"/>
    <w:basedOn w:val="OPCCharBase"/>
    <w:qFormat/>
    <w:rsid w:val="00307A45"/>
  </w:style>
  <w:style w:type="character" w:customStyle="1" w:styleId="CharPartNo">
    <w:name w:val="CharPartNo"/>
    <w:basedOn w:val="OPCCharBase"/>
    <w:qFormat/>
    <w:rsid w:val="00307A45"/>
  </w:style>
  <w:style w:type="character" w:customStyle="1" w:styleId="CharPartText">
    <w:name w:val="CharPartText"/>
    <w:basedOn w:val="OPCCharBase"/>
    <w:qFormat/>
    <w:rsid w:val="00307A45"/>
  </w:style>
  <w:style w:type="character" w:customStyle="1" w:styleId="OPCCharBase">
    <w:name w:val="OPCCharBase"/>
    <w:uiPriority w:val="1"/>
    <w:qFormat/>
    <w:rsid w:val="00307A45"/>
  </w:style>
  <w:style w:type="paragraph" w:customStyle="1" w:styleId="OPCParaBase">
    <w:name w:val="OPCParaBase"/>
    <w:link w:val="OPCParaBaseChar"/>
    <w:qFormat/>
    <w:rsid w:val="00307A45"/>
    <w:pPr>
      <w:spacing w:line="260" w:lineRule="atLeast"/>
    </w:pPr>
    <w:rPr>
      <w:sz w:val="22"/>
    </w:rPr>
  </w:style>
  <w:style w:type="character" w:customStyle="1" w:styleId="CharSectno">
    <w:name w:val="CharSectno"/>
    <w:basedOn w:val="OPCCharBase"/>
    <w:qFormat/>
    <w:rsid w:val="00307A45"/>
  </w:style>
  <w:style w:type="character" w:styleId="EndnoteReference">
    <w:name w:val="endnote reference"/>
    <w:basedOn w:val="DefaultParagraphFont"/>
    <w:rsid w:val="00F85736"/>
    <w:rPr>
      <w:vertAlign w:val="superscript"/>
    </w:rPr>
  </w:style>
  <w:style w:type="paragraph" w:styleId="EndnoteText">
    <w:name w:val="endnote text"/>
    <w:basedOn w:val="Normal"/>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rsid w:val="00F85736"/>
    <w:rPr>
      <w:sz w:val="20"/>
    </w:rPr>
  </w:style>
  <w:style w:type="paragraph" w:customStyle="1" w:styleId="Formula">
    <w:name w:val="Formula"/>
    <w:basedOn w:val="OPCParaBase"/>
    <w:rsid w:val="00307A45"/>
    <w:pPr>
      <w:spacing w:line="240" w:lineRule="auto"/>
      <w:ind w:left="1134"/>
    </w:pPr>
    <w:rPr>
      <w:sz w:val="20"/>
    </w:rPr>
  </w:style>
  <w:style w:type="paragraph" w:customStyle="1" w:styleId="ShortT">
    <w:name w:val="ShortT"/>
    <w:basedOn w:val="OPCParaBase"/>
    <w:next w:val="Normal"/>
    <w:qFormat/>
    <w:rsid w:val="00307A45"/>
    <w:pPr>
      <w:spacing w:line="240" w:lineRule="auto"/>
    </w:pPr>
    <w:rPr>
      <w:b/>
      <w:sz w:val="40"/>
    </w:rPr>
  </w:style>
  <w:style w:type="paragraph" w:customStyle="1" w:styleId="EnStatementHeading">
    <w:name w:val="EnStatementHeading"/>
    <w:basedOn w:val="Normal"/>
    <w:rsid w:val="00307A45"/>
    <w:rPr>
      <w:rFonts w:eastAsia="Times New Roman" w:cs="Times New Roman"/>
      <w:b/>
      <w:lang w:eastAsia="en-AU"/>
    </w:rPr>
  </w:style>
  <w:style w:type="paragraph" w:customStyle="1" w:styleId="Penalty">
    <w:name w:val="Penalty"/>
    <w:basedOn w:val="OPCParaBase"/>
    <w:rsid w:val="00307A45"/>
    <w:pPr>
      <w:tabs>
        <w:tab w:val="left" w:pos="2977"/>
      </w:tabs>
      <w:spacing w:before="180" w:line="240" w:lineRule="auto"/>
      <w:ind w:left="1985" w:hanging="851"/>
    </w:pPr>
  </w:style>
  <w:style w:type="paragraph" w:customStyle="1" w:styleId="ActHead4">
    <w:name w:val="ActHead 4"/>
    <w:aliases w:val="sd"/>
    <w:basedOn w:val="OPCParaBase"/>
    <w:next w:val="ActHead5"/>
    <w:qFormat/>
    <w:rsid w:val="00307A45"/>
    <w:pPr>
      <w:keepNext/>
      <w:keepLines/>
      <w:spacing w:before="220" w:line="240" w:lineRule="auto"/>
      <w:ind w:left="1134" w:hanging="1134"/>
      <w:outlineLvl w:val="3"/>
    </w:pPr>
    <w:rPr>
      <w:b/>
      <w:kern w:val="28"/>
      <w:sz w:val="26"/>
    </w:rPr>
  </w:style>
  <w:style w:type="paragraph" w:styleId="TOC1">
    <w:name w:val="toc 1"/>
    <w:basedOn w:val="OPCParaBase"/>
    <w:next w:val="Normal"/>
    <w:uiPriority w:val="39"/>
    <w:unhideWhenUsed/>
    <w:rsid w:val="00307A45"/>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307A45"/>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307A45"/>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307A45"/>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307A45"/>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307A45"/>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307A45"/>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307A45"/>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307A45"/>
    <w:pPr>
      <w:keepLines/>
      <w:tabs>
        <w:tab w:val="right" w:pos="7088"/>
      </w:tabs>
      <w:spacing w:before="80" w:line="240" w:lineRule="auto"/>
      <w:ind w:left="851" w:right="567"/>
    </w:pPr>
    <w:rPr>
      <w:i/>
      <w:kern w:val="28"/>
      <w:sz w:val="20"/>
    </w:rPr>
  </w:style>
  <w:style w:type="paragraph" w:customStyle="1" w:styleId="PageBreak">
    <w:name w:val="PageBreak"/>
    <w:aliases w:val="pb"/>
    <w:basedOn w:val="OPCParaBase"/>
    <w:rsid w:val="00307A45"/>
    <w:pPr>
      <w:spacing w:line="240" w:lineRule="auto"/>
    </w:pPr>
    <w:rPr>
      <w:sz w:val="20"/>
    </w:rPr>
  </w:style>
  <w:style w:type="paragraph" w:customStyle="1" w:styleId="ActHead6">
    <w:name w:val="ActHead 6"/>
    <w:aliases w:val="as"/>
    <w:basedOn w:val="OPCParaBase"/>
    <w:next w:val="ActHead7"/>
    <w:qFormat/>
    <w:rsid w:val="00307A45"/>
    <w:pPr>
      <w:keepNext/>
      <w:keepLines/>
      <w:spacing w:line="240" w:lineRule="auto"/>
      <w:ind w:left="1134" w:hanging="1134"/>
      <w:outlineLvl w:val="5"/>
    </w:pPr>
    <w:rPr>
      <w:rFonts w:ascii="Arial" w:hAnsi="Arial"/>
      <w:b/>
      <w:kern w:val="28"/>
      <w:sz w:val="32"/>
    </w:rPr>
  </w:style>
  <w:style w:type="paragraph" w:styleId="BalloonText">
    <w:name w:val="Balloon Text"/>
    <w:basedOn w:val="Normal"/>
    <w:link w:val="BalloonTextChar"/>
    <w:uiPriority w:val="99"/>
    <w:unhideWhenUsed/>
    <w:rsid w:val="00307A45"/>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rsid w:val="00F85736"/>
    <w:rPr>
      <w:sz w:val="20"/>
    </w:rPr>
  </w:style>
  <w:style w:type="paragraph" w:styleId="CommentSubject">
    <w:name w:val="annotation subject"/>
    <w:basedOn w:val="CommentText"/>
    <w:next w:val="CommentText"/>
    <w:rsid w:val="00F85736"/>
    <w:rPr>
      <w:b/>
      <w:bCs/>
    </w:rPr>
  </w:style>
  <w:style w:type="paragraph" w:styleId="DocumentMap">
    <w:name w:val="Document Map"/>
    <w:basedOn w:val="Normal"/>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FormHeading">
    <w:name w:val="Form Heading"/>
    <w:basedOn w:val="Normal"/>
    <w:rsid w:val="001F5A30"/>
    <w:pPr>
      <w:keepNext/>
      <w:keepLines/>
      <w:spacing w:before="360"/>
    </w:pPr>
    <w:rPr>
      <w:rFonts w:ascii="Arial" w:hAnsi="Arial"/>
      <w:b/>
      <w:sz w:val="28"/>
    </w:rPr>
  </w:style>
  <w:style w:type="paragraph" w:customStyle="1" w:styleId="FormSubheading">
    <w:name w:val="Form Subheading"/>
    <w:basedOn w:val="Normal"/>
    <w:rsid w:val="001F5A30"/>
    <w:pPr>
      <w:keepNext/>
      <w:keepLines/>
      <w:tabs>
        <w:tab w:val="right" w:pos="600"/>
      </w:tabs>
      <w:spacing w:before="360"/>
      <w:ind w:left="960" w:hanging="960"/>
    </w:pPr>
    <w:rPr>
      <w:rFonts w:ascii="Arial" w:hAnsi="Arial"/>
      <w:b/>
    </w:rPr>
  </w:style>
  <w:style w:type="paragraph" w:customStyle="1" w:styleId="FormDot">
    <w:name w:val="Form Dot"/>
    <w:basedOn w:val="Normal"/>
    <w:rsid w:val="001F5A30"/>
    <w:pPr>
      <w:numPr>
        <w:numId w:val="14"/>
      </w:numPr>
      <w:spacing w:before="120" w:line="260" w:lineRule="exact"/>
      <w:jc w:val="both"/>
    </w:pPr>
  </w:style>
  <w:style w:type="paragraph" w:customStyle="1" w:styleId="FormDotPoint">
    <w:name w:val="Form Dot Point"/>
    <w:basedOn w:val="FormDot"/>
    <w:rsid w:val="002A4040"/>
    <w:pPr>
      <w:tabs>
        <w:tab w:val="clear" w:pos="720"/>
      </w:tabs>
      <w:ind w:left="1440" w:hanging="480"/>
    </w:pPr>
    <w:rPr>
      <w:color w:val="000000"/>
      <w:sz w:val="24"/>
      <w:szCs w:val="24"/>
    </w:rPr>
  </w:style>
  <w:style w:type="paragraph" w:customStyle="1" w:styleId="ActHead1">
    <w:name w:val="ActHead 1"/>
    <w:aliases w:val="c"/>
    <w:basedOn w:val="OPCParaBase"/>
    <w:next w:val="Normal"/>
    <w:link w:val="ActHead1Char"/>
    <w:qFormat/>
    <w:rsid w:val="00307A45"/>
    <w:pPr>
      <w:keepNext/>
      <w:keepLines/>
      <w:spacing w:line="240" w:lineRule="auto"/>
      <w:ind w:left="1134" w:hanging="1134"/>
      <w:outlineLvl w:val="0"/>
    </w:pPr>
    <w:rPr>
      <w:b/>
      <w:kern w:val="28"/>
      <w:sz w:val="36"/>
    </w:rPr>
  </w:style>
  <w:style w:type="paragraph" w:customStyle="1" w:styleId="Bullet">
    <w:name w:val="Bullet"/>
    <w:aliases w:val="b"/>
    <w:basedOn w:val="OPCParaBase"/>
    <w:link w:val="BulletChar"/>
    <w:rsid w:val="001F5A30"/>
    <w:pPr>
      <w:spacing w:before="240" w:line="240" w:lineRule="auto"/>
    </w:pPr>
    <w:rPr>
      <w:sz w:val="24"/>
    </w:rPr>
  </w:style>
  <w:style w:type="paragraph" w:customStyle="1" w:styleId="subsection">
    <w:name w:val="subsection"/>
    <w:aliases w:val="ss"/>
    <w:basedOn w:val="OPCParaBase"/>
    <w:link w:val="subsectionChar"/>
    <w:rsid w:val="00307A45"/>
    <w:pPr>
      <w:tabs>
        <w:tab w:val="right" w:pos="1021"/>
      </w:tabs>
      <w:spacing w:before="180" w:line="240" w:lineRule="auto"/>
      <w:ind w:left="1134" w:hanging="1134"/>
    </w:pPr>
  </w:style>
  <w:style w:type="paragraph" w:customStyle="1" w:styleId="paragraph">
    <w:name w:val="paragraph"/>
    <w:aliases w:val="a"/>
    <w:basedOn w:val="OPCParaBase"/>
    <w:link w:val="paragraphChar"/>
    <w:rsid w:val="00307A45"/>
    <w:pPr>
      <w:tabs>
        <w:tab w:val="right" w:pos="1531"/>
      </w:tabs>
      <w:spacing w:before="40" w:line="240" w:lineRule="auto"/>
      <w:ind w:left="1644" w:hanging="1644"/>
    </w:pPr>
  </w:style>
  <w:style w:type="character" w:customStyle="1" w:styleId="BodyTextIndent2Char">
    <w:name w:val="Body Text Indent 2 Char"/>
    <w:basedOn w:val="DefaultParagraphFont"/>
    <w:link w:val="BodyTextIndent2"/>
    <w:rsid w:val="002F1CCE"/>
    <w:rPr>
      <w:sz w:val="24"/>
      <w:szCs w:val="24"/>
    </w:rPr>
  </w:style>
  <w:style w:type="character" w:customStyle="1" w:styleId="subsectionChar">
    <w:name w:val="subsection Char"/>
    <w:aliases w:val="ss Char"/>
    <w:basedOn w:val="DefaultParagraphFont"/>
    <w:link w:val="subsection"/>
    <w:rsid w:val="002F1CCE"/>
    <w:rPr>
      <w:sz w:val="22"/>
    </w:rPr>
  </w:style>
  <w:style w:type="paragraph" w:customStyle="1" w:styleId="ActHead3">
    <w:name w:val="ActHead 3"/>
    <w:aliases w:val="d"/>
    <w:basedOn w:val="OPCParaBase"/>
    <w:next w:val="ActHead4"/>
    <w:link w:val="ActHead3Char"/>
    <w:qFormat/>
    <w:rsid w:val="00307A45"/>
    <w:pPr>
      <w:keepNext/>
      <w:keepLines/>
      <w:spacing w:before="240" w:line="240" w:lineRule="auto"/>
      <w:ind w:left="1134" w:hanging="1134"/>
      <w:outlineLvl w:val="2"/>
    </w:pPr>
    <w:rPr>
      <w:b/>
      <w:kern w:val="28"/>
      <w:sz w:val="28"/>
    </w:rPr>
  </w:style>
  <w:style w:type="paragraph" w:customStyle="1" w:styleId="ActHead5">
    <w:name w:val="ActHead 5"/>
    <w:aliases w:val="s"/>
    <w:basedOn w:val="OPCParaBase"/>
    <w:next w:val="subsection"/>
    <w:link w:val="ActHead5Char"/>
    <w:qFormat/>
    <w:rsid w:val="00307A45"/>
    <w:pPr>
      <w:keepNext/>
      <w:keepLines/>
      <w:spacing w:before="280" w:line="240" w:lineRule="auto"/>
      <w:ind w:left="1134" w:hanging="1134"/>
      <w:outlineLvl w:val="4"/>
    </w:pPr>
    <w:rPr>
      <w:b/>
      <w:kern w:val="28"/>
      <w:sz w:val="24"/>
    </w:rPr>
  </w:style>
  <w:style w:type="paragraph" w:customStyle="1" w:styleId="SubsectionHead">
    <w:name w:val="SubsectionHead"/>
    <w:aliases w:val="ssh"/>
    <w:basedOn w:val="OPCParaBase"/>
    <w:next w:val="subsection"/>
    <w:rsid w:val="00307A45"/>
    <w:pPr>
      <w:keepNext/>
      <w:keepLines/>
      <w:spacing w:before="240" w:line="240" w:lineRule="auto"/>
      <w:ind w:left="1134"/>
    </w:pPr>
    <w:rPr>
      <w:i/>
    </w:rPr>
  </w:style>
  <w:style w:type="paragraph" w:customStyle="1" w:styleId="subsection2">
    <w:name w:val="subsection2"/>
    <w:aliases w:val="ss2"/>
    <w:basedOn w:val="OPCParaBase"/>
    <w:next w:val="subsection"/>
    <w:rsid w:val="00307A45"/>
    <w:pPr>
      <w:spacing w:before="40" w:line="240" w:lineRule="auto"/>
      <w:ind w:left="1134"/>
    </w:pPr>
  </w:style>
  <w:style w:type="paragraph" w:customStyle="1" w:styleId="paragraphsub">
    <w:name w:val="paragraph(sub)"/>
    <w:aliases w:val="aa"/>
    <w:basedOn w:val="OPCParaBase"/>
    <w:rsid w:val="00307A45"/>
    <w:pPr>
      <w:tabs>
        <w:tab w:val="right" w:pos="1985"/>
      </w:tabs>
      <w:spacing w:before="40" w:line="240" w:lineRule="auto"/>
      <w:ind w:left="2098" w:hanging="2098"/>
    </w:pPr>
  </w:style>
  <w:style w:type="paragraph" w:customStyle="1" w:styleId="Definition">
    <w:name w:val="Definition"/>
    <w:aliases w:val="dd"/>
    <w:basedOn w:val="OPCParaBase"/>
    <w:link w:val="DefinitionChar"/>
    <w:rsid w:val="00307A45"/>
    <w:pPr>
      <w:spacing w:before="180" w:line="240" w:lineRule="auto"/>
      <w:ind w:left="1134"/>
    </w:pPr>
  </w:style>
  <w:style w:type="paragraph" w:customStyle="1" w:styleId="ActHead2">
    <w:name w:val="ActHead 2"/>
    <w:aliases w:val="p"/>
    <w:basedOn w:val="OPCParaBase"/>
    <w:next w:val="ActHead3"/>
    <w:link w:val="ActHead2Char"/>
    <w:qFormat/>
    <w:rsid w:val="00307A45"/>
    <w:pPr>
      <w:keepNext/>
      <w:keepLines/>
      <w:spacing w:before="280" w:line="240" w:lineRule="auto"/>
      <w:ind w:left="1134" w:hanging="1134"/>
      <w:outlineLvl w:val="1"/>
    </w:pPr>
    <w:rPr>
      <w:b/>
      <w:kern w:val="28"/>
      <w:sz w:val="32"/>
    </w:rPr>
  </w:style>
  <w:style w:type="paragraph" w:customStyle="1" w:styleId="notetext">
    <w:name w:val="note(text)"/>
    <w:aliases w:val="n"/>
    <w:basedOn w:val="OPCParaBase"/>
    <w:link w:val="notetextChar"/>
    <w:rsid w:val="00307A45"/>
    <w:pPr>
      <w:spacing w:before="122" w:line="240" w:lineRule="auto"/>
      <w:ind w:left="1985" w:hanging="851"/>
    </w:pPr>
    <w:rPr>
      <w:sz w:val="18"/>
    </w:rPr>
  </w:style>
  <w:style w:type="character" w:customStyle="1" w:styleId="Heading1Char">
    <w:name w:val="Heading 1 Char"/>
    <w:basedOn w:val="DefaultParagraphFont"/>
    <w:link w:val="Heading1"/>
    <w:uiPriority w:val="9"/>
    <w:locked/>
    <w:rsid w:val="00B85046"/>
    <w:rPr>
      <w:rFonts w:ascii="Arial" w:hAnsi="Arial" w:cs="Arial"/>
      <w:b/>
      <w:bCs/>
      <w:kern w:val="32"/>
      <w:sz w:val="32"/>
      <w:szCs w:val="32"/>
    </w:rPr>
  </w:style>
  <w:style w:type="character" w:customStyle="1" w:styleId="BulletChar">
    <w:name w:val="Bullet Char"/>
    <w:aliases w:val="b Char"/>
    <w:basedOn w:val="DefaultParagraphFont"/>
    <w:link w:val="Bullet"/>
    <w:locked/>
    <w:rsid w:val="00B85046"/>
    <w:rPr>
      <w:sz w:val="24"/>
    </w:rPr>
  </w:style>
  <w:style w:type="character" w:customStyle="1" w:styleId="charbold">
    <w:name w:val="charbold"/>
    <w:uiPriority w:val="99"/>
    <w:rsid w:val="00B85046"/>
  </w:style>
  <w:style w:type="paragraph" w:customStyle="1" w:styleId="Default">
    <w:name w:val="Default"/>
    <w:link w:val="DefaultChar"/>
    <w:rsid w:val="00DA3EF8"/>
    <w:pPr>
      <w:autoSpaceDE w:val="0"/>
      <w:autoSpaceDN w:val="0"/>
      <w:adjustRightInd w:val="0"/>
    </w:pPr>
    <w:rPr>
      <w:rFonts w:ascii="Arial" w:eastAsia="Calibri" w:hAnsi="Arial" w:cs="Arial"/>
      <w:color w:val="000000"/>
      <w:sz w:val="24"/>
      <w:szCs w:val="24"/>
      <w:lang w:eastAsia="en-US"/>
    </w:rPr>
  </w:style>
  <w:style w:type="paragraph" w:customStyle="1" w:styleId="Pa0">
    <w:name w:val="Pa0"/>
    <w:basedOn w:val="Default"/>
    <w:next w:val="Default"/>
    <w:uiPriority w:val="99"/>
    <w:rsid w:val="00DA3EF8"/>
    <w:pPr>
      <w:spacing w:line="241" w:lineRule="atLeast"/>
    </w:pPr>
    <w:rPr>
      <w:color w:val="auto"/>
    </w:rPr>
  </w:style>
  <w:style w:type="character" w:customStyle="1" w:styleId="DefaultChar">
    <w:name w:val="Default Char"/>
    <w:basedOn w:val="DefaultParagraphFont"/>
    <w:link w:val="Default"/>
    <w:rsid w:val="00DA3EF8"/>
    <w:rPr>
      <w:rFonts w:ascii="Arial" w:eastAsia="Calibri" w:hAnsi="Arial" w:cs="Arial"/>
      <w:color w:val="000000"/>
      <w:sz w:val="24"/>
      <w:szCs w:val="24"/>
      <w:lang w:val="en-AU" w:eastAsia="en-US" w:bidi="ar-SA"/>
    </w:rPr>
  </w:style>
  <w:style w:type="character" w:customStyle="1" w:styleId="paragraphChar">
    <w:name w:val="paragraph Char"/>
    <w:aliases w:val="a Char"/>
    <w:basedOn w:val="DefaultParagraphFont"/>
    <w:link w:val="paragraph"/>
    <w:rsid w:val="00DA3EF8"/>
    <w:rPr>
      <w:sz w:val="22"/>
    </w:rPr>
  </w:style>
  <w:style w:type="paragraph" w:customStyle="1" w:styleId="ActHead7">
    <w:name w:val="ActHead 7"/>
    <w:aliases w:val="ap"/>
    <w:basedOn w:val="OPCParaBase"/>
    <w:next w:val="ItemHead"/>
    <w:qFormat/>
    <w:rsid w:val="00307A45"/>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307A45"/>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307A45"/>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307A45"/>
  </w:style>
  <w:style w:type="paragraph" w:customStyle="1" w:styleId="Blocks">
    <w:name w:val="Blocks"/>
    <w:aliases w:val="bb"/>
    <w:basedOn w:val="OPCParaBase"/>
    <w:qFormat/>
    <w:rsid w:val="00307A45"/>
    <w:pPr>
      <w:spacing w:line="240" w:lineRule="auto"/>
    </w:pPr>
    <w:rPr>
      <w:sz w:val="24"/>
    </w:rPr>
  </w:style>
  <w:style w:type="paragraph" w:customStyle="1" w:styleId="BoxText">
    <w:name w:val="BoxText"/>
    <w:aliases w:val="bt"/>
    <w:basedOn w:val="OPCParaBase"/>
    <w:qFormat/>
    <w:rsid w:val="00307A45"/>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307A45"/>
    <w:rPr>
      <w:b/>
    </w:rPr>
  </w:style>
  <w:style w:type="paragraph" w:customStyle="1" w:styleId="BoxHeadItalic">
    <w:name w:val="BoxHeadItalic"/>
    <w:aliases w:val="bhi"/>
    <w:basedOn w:val="BoxText"/>
    <w:next w:val="BoxStep"/>
    <w:qFormat/>
    <w:rsid w:val="00307A45"/>
    <w:rPr>
      <w:i/>
    </w:rPr>
  </w:style>
  <w:style w:type="paragraph" w:customStyle="1" w:styleId="BoxList">
    <w:name w:val="BoxList"/>
    <w:aliases w:val="bl"/>
    <w:basedOn w:val="BoxText"/>
    <w:qFormat/>
    <w:rsid w:val="00307A45"/>
    <w:pPr>
      <w:ind w:left="1559" w:hanging="425"/>
    </w:pPr>
  </w:style>
  <w:style w:type="paragraph" w:customStyle="1" w:styleId="BoxNote">
    <w:name w:val="BoxNote"/>
    <w:aliases w:val="bn"/>
    <w:basedOn w:val="BoxText"/>
    <w:qFormat/>
    <w:rsid w:val="00307A45"/>
    <w:pPr>
      <w:tabs>
        <w:tab w:val="left" w:pos="1985"/>
      </w:tabs>
      <w:spacing w:before="122" w:line="198" w:lineRule="exact"/>
      <w:ind w:left="2948" w:hanging="1814"/>
    </w:pPr>
    <w:rPr>
      <w:sz w:val="18"/>
    </w:rPr>
  </w:style>
  <w:style w:type="paragraph" w:customStyle="1" w:styleId="BoxPara">
    <w:name w:val="BoxPara"/>
    <w:aliases w:val="bp"/>
    <w:basedOn w:val="BoxText"/>
    <w:qFormat/>
    <w:rsid w:val="00307A45"/>
    <w:pPr>
      <w:tabs>
        <w:tab w:val="right" w:pos="2268"/>
      </w:tabs>
      <w:ind w:left="2552" w:hanging="1418"/>
    </w:pPr>
  </w:style>
  <w:style w:type="paragraph" w:customStyle="1" w:styleId="BoxStep">
    <w:name w:val="BoxStep"/>
    <w:aliases w:val="bs"/>
    <w:basedOn w:val="BoxText"/>
    <w:qFormat/>
    <w:rsid w:val="00307A45"/>
    <w:pPr>
      <w:ind w:left="1985" w:hanging="851"/>
    </w:pPr>
  </w:style>
  <w:style w:type="character" w:customStyle="1" w:styleId="CharAmPartNo">
    <w:name w:val="CharAmPartNo"/>
    <w:basedOn w:val="OPCCharBase"/>
    <w:uiPriority w:val="1"/>
    <w:qFormat/>
    <w:rsid w:val="00307A45"/>
  </w:style>
  <w:style w:type="character" w:customStyle="1" w:styleId="CharAmPartText">
    <w:name w:val="CharAmPartText"/>
    <w:basedOn w:val="OPCCharBase"/>
    <w:uiPriority w:val="1"/>
    <w:qFormat/>
    <w:rsid w:val="00307A45"/>
  </w:style>
  <w:style w:type="character" w:customStyle="1" w:styleId="CharBoldItalic">
    <w:name w:val="CharBoldItalic"/>
    <w:basedOn w:val="OPCCharBase"/>
    <w:uiPriority w:val="1"/>
    <w:qFormat/>
    <w:rsid w:val="00307A45"/>
    <w:rPr>
      <w:b/>
      <w:i/>
    </w:rPr>
  </w:style>
  <w:style w:type="character" w:customStyle="1" w:styleId="CharItalic">
    <w:name w:val="CharItalic"/>
    <w:basedOn w:val="OPCCharBase"/>
    <w:uiPriority w:val="1"/>
    <w:qFormat/>
    <w:rsid w:val="00307A45"/>
    <w:rPr>
      <w:i/>
    </w:rPr>
  </w:style>
  <w:style w:type="character" w:customStyle="1" w:styleId="CharSubdNo">
    <w:name w:val="CharSubdNo"/>
    <w:basedOn w:val="OPCCharBase"/>
    <w:uiPriority w:val="1"/>
    <w:qFormat/>
    <w:rsid w:val="00307A45"/>
  </w:style>
  <w:style w:type="character" w:customStyle="1" w:styleId="CharSubdText">
    <w:name w:val="CharSubdText"/>
    <w:basedOn w:val="OPCCharBase"/>
    <w:uiPriority w:val="1"/>
    <w:qFormat/>
    <w:rsid w:val="00307A45"/>
  </w:style>
  <w:style w:type="paragraph" w:customStyle="1" w:styleId="CTA--">
    <w:name w:val="CTA --"/>
    <w:basedOn w:val="OPCParaBase"/>
    <w:next w:val="Normal"/>
    <w:rsid w:val="00307A45"/>
    <w:pPr>
      <w:spacing w:before="60" w:line="240" w:lineRule="atLeast"/>
      <w:ind w:left="142" w:hanging="142"/>
    </w:pPr>
    <w:rPr>
      <w:sz w:val="20"/>
    </w:rPr>
  </w:style>
  <w:style w:type="paragraph" w:customStyle="1" w:styleId="CTA-">
    <w:name w:val="CTA -"/>
    <w:basedOn w:val="OPCParaBase"/>
    <w:rsid w:val="00307A45"/>
    <w:pPr>
      <w:spacing w:before="60" w:line="240" w:lineRule="atLeast"/>
      <w:ind w:left="85" w:hanging="85"/>
    </w:pPr>
    <w:rPr>
      <w:sz w:val="20"/>
    </w:rPr>
  </w:style>
  <w:style w:type="paragraph" w:customStyle="1" w:styleId="CTA---">
    <w:name w:val="CTA ---"/>
    <w:basedOn w:val="OPCParaBase"/>
    <w:next w:val="Normal"/>
    <w:rsid w:val="00307A45"/>
    <w:pPr>
      <w:spacing w:before="60" w:line="240" w:lineRule="atLeast"/>
      <w:ind w:left="198" w:hanging="198"/>
    </w:pPr>
    <w:rPr>
      <w:sz w:val="20"/>
    </w:rPr>
  </w:style>
  <w:style w:type="paragraph" w:customStyle="1" w:styleId="CTA----">
    <w:name w:val="CTA ----"/>
    <w:basedOn w:val="OPCParaBase"/>
    <w:next w:val="Normal"/>
    <w:rsid w:val="00307A45"/>
    <w:pPr>
      <w:spacing w:before="60" w:line="240" w:lineRule="atLeast"/>
      <w:ind w:left="255" w:hanging="255"/>
    </w:pPr>
    <w:rPr>
      <w:sz w:val="20"/>
    </w:rPr>
  </w:style>
  <w:style w:type="paragraph" w:customStyle="1" w:styleId="CTA1a">
    <w:name w:val="CTA 1(a)"/>
    <w:basedOn w:val="OPCParaBase"/>
    <w:rsid w:val="00307A45"/>
    <w:pPr>
      <w:tabs>
        <w:tab w:val="right" w:pos="414"/>
      </w:tabs>
      <w:spacing w:before="40" w:line="240" w:lineRule="atLeast"/>
      <w:ind w:left="675" w:hanging="675"/>
    </w:pPr>
    <w:rPr>
      <w:sz w:val="20"/>
    </w:rPr>
  </w:style>
  <w:style w:type="paragraph" w:customStyle="1" w:styleId="CTA1ai">
    <w:name w:val="CTA 1(a)(i)"/>
    <w:basedOn w:val="OPCParaBase"/>
    <w:rsid w:val="00307A45"/>
    <w:pPr>
      <w:tabs>
        <w:tab w:val="right" w:pos="1004"/>
      </w:tabs>
      <w:spacing w:before="40" w:line="240" w:lineRule="atLeast"/>
      <w:ind w:left="1253" w:hanging="1253"/>
    </w:pPr>
    <w:rPr>
      <w:sz w:val="20"/>
    </w:rPr>
  </w:style>
  <w:style w:type="paragraph" w:customStyle="1" w:styleId="CTA2a">
    <w:name w:val="CTA 2(a)"/>
    <w:basedOn w:val="OPCParaBase"/>
    <w:rsid w:val="00307A45"/>
    <w:pPr>
      <w:tabs>
        <w:tab w:val="right" w:pos="482"/>
      </w:tabs>
      <w:spacing w:before="40" w:line="240" w:lineRule="atLeast"/>
      <w:ind w:left="748" w:hanging="748"/>
    </w:pPr>
    <w:rPr>
      <w:sz w:val="20"/>
    </w:rPr>
  </w:style>
  <w:style w:type="paragraph" w:customStyle="1" w:styleId="CTA2ai">
    <w:name w:val="CTA 2(a)(i)"/>
    <w:basedOn w:val="OPCParaBase"/>
    <w:rsid w:val="00307A45"/>
    <w:pPr>
      <w:tabs>
        <w:tab w:val="right" w:pos="1089"/>
      </w:tabs>
      <w:spacing w:before="40" w:line="240" w:lineRule="atLeast"/>
      <w:ind w:left="1327" w:hanging="1327"/>
    </w:pPr>
    <w:rPr>
      <w:sz w:val="20"/>
    </w:rPr>
  </w:style>
  <w:style w:type="paragraph" w:customStyle="1" w:styleId="CTA3a">
    <w:name w:val="CTA 3(a)"/>
    <w:basedOn w:val="OPCParaBase"/>
    <w:rsid w:val="00307A45"/>
    <w:pPr>
      <w:tabs>
        <w:tab w:val="right" w:pos="556"/>
      </w:tabs>
      <w:spacing w:before="40" w:line="240" w:lineRule="atLeast"/>
      <w:ind w:left="805" w:hanging="805"/>
    </w:pPr>
    <w:rPr>
      <w:sz w:val="20"/>
    </w:rPr>
  </w:style>
  <w:style w:type="paragraph" w:customStyle="1" w:styleId="CTA3ai">
    <w:name w:val="CTA 3(a)(i)"/>
    <w:basedOn w:val="OPCParaBase"/>
    <w:rsid w:val="00307A45"/>
    <w:pPr>
      <w:tabs>
        <w:tab w:val="right" w:pos="1140"/>
      </w:tabs>
      <w:spacing w:before="40" w:line="240" w:lineRule="atLeast"/>
      <w:ind w:left="1361" w:hanging="1361"/>
    </w:pPr>
    <w:rPr>
      <w:sz w:val="20"/>
    </w:rPr>
  </w:style>
  <w:style w:type="paragraph" w:customStyle="1" w:styleId="CTA4a">
    <w:name w:val="CTA 4(a)"/>
    <w:basedOn w:val="OPCParaBase"/>
    <w:rsid w:val="00307A45"/>
    <w:pPr>
      <w:tabs>
        <w:tab w:val="right" w:pos="624"/>
      </w:tabs>
      <w:spacing w:before="40" w:line="240" w:lineRule="atLeast"/>
      <w:ind w:left="873" w:hanging="873"/>
    </w:pPr>
    <w:rPr>
      <w:sz w:val="20"/>
    </w:rPr>
  </w:style>
  <w:style w:type="paragraph" w:customStyle="1" w:styleId="CTA4ai">
    <w:name w:val="CTA 4(a)(i)"/>
    <w:basedOn w:val="OPCParaBase"/>
    <w:rsid w:val="00307A45"/>
    <w:pPr>
      <w:tabs>
        <w:tab w:val="right" w:pos="1213"/>
      </w:tabs>
      <w:spacing w:before="40" w:line="240" w:lineRule="atLeast"/>
      <w:ind w:left="1452" w:hanging="1452"/>
    </w:pPr>
    <w:rPr>
      <w:sz w:val="20"/>
    </w:rPr>
  </w:style>
  <w:style w:type="paragraph" w:customStyle="1" w:styleId="CTACAPS">
    <w:name w:val="CTA CAPS"/>
    <w:basedOn w:val="OPCParaBase"/>
    <w:rsid w:val="00307A45"/>
    <w:pPr>
      <w:spacing w:before="60" w:line="240" w:lineRule="atLeast"/>
    </w:pPr>
    <w:rPr>
      <w:sz w:val="20"/>
    </w:rPr>
  </w:style>
  <w:style w:type="paragraph" w:customStyle="1" w:styleId="CTAright">
    <w:name w:val="CTA right"/>
    <w:basedOn w:val="OPCParaBase"/>
    <w:rsid w:val="00307A45"/>
    <w:pPr>
      <w:spacing w:before="60" w:line="240" w:lineRule="auto"/>
      <w:jc w:val="right"/>
    </w:pPr>
    <w:rPr>
      <w:sz w:val="20"/>
    </w:rPr>
  </w:style>
  <w:style w:type="character" w:customStyle="1" w:styleId="HeaderChar">
    <w:name w:val="Header Char"/>
    <w:basedOn w:val="DefaultParagraphFont"/>
    <w:link w:val="Header"/>
    <w:rsid w:val="00307A45"/>
    <w:rPr>
      <w:sz w:val="16"/>
    </w:rPr>
  </w:style>
  <w:style w:type="paragraph" w:customStyle="1" w:styleId="House">
    <w:name w:val="House"/>
    <w:basedOn w:val="OPCParaBase"/>
    <w:rsid w:val="00307A45"/>
    <w:pPr>
      <w:spacing w:line="240" w:lineRule="auto"/>
    </w:pPr>
    <w:rPr>
      <w:sz w:val="28"/>
    </w:rPr>
  </w:style>
  <w:style w:type="paragraph" w:customStyle="1" w:styleId="Item">
    <w:name w:val="Item"/>
    <w:aliases w:val="i"/>
    <w:basedOn w:val="OPCParaBase"/>
    <w:next w:val="ItemHead"/>
    <w:rsid w:val="00307A45"/>
    <w:pPr>
      <w:keepLines/>
      <w:spacing w:before="80" w:line="240" w:lineRule="auto"/>
      <w:ind w:left="709"/>
    </w:pPr>
  </w:style>
  <w:style w:type="paragraph" w:customStyle="1" w:styleId="ItemHead">
    <w:name w:val="ItemHead"/>
    <w:aliases w:val="ih"/>
    <w:basedOn w:val="OPCParaBase"/>
    <w:next w:val="Item"/>
    <w:link w:val="ItemHeadChar"/>
    <w:rsid w:val="00307A45"/>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307A45"/>
    <w:pPr>
      <w:spacing w:line="240" w:lineRule="auto"/>
    </w:pPr>
    <w:rPr>
      <w:b/>
      <w:sz w:val="32"/>
    </w:rPr>
  </w:style>
  <w:style w:type="paragraph" w:customStyle="1" w:styleId="notedraft">
    <w:name w:val="note(draft)"/>
    <w:aliases w:val="nd"/>
    <w:basedOn w:val="OPCParaBase"/>
    <w:rsid w:val="00307A45"/>
    <w:pPr>
      <w:spacing w:before="240" w:line="240" w:lineRule="auto"/>
      <w:ind w:left="284" w:hanging="284"/>
    </w:pPr>
    <w:rPr>
      <w:i/>
      <w:sz w:val="24"/>
    </w:rPr>
  </w:style>
  <w:style w:type="paragraph" w:customStyle="1" w:styleId="notemargin">
    <w:name w:val="note(margin)"/>
    <w:aliases w:val="nm"/>
    <w:basedOn w:val="OPCParaBase"/>
    <w:rsid w:val="00307A45"/>
    <w:pPr>
      <w:tabs>
        <w:tab w:val="left" w:pos="709"/>
      </w:tabs>
      <w:spacing w:before="122" w:line="198" w:lineRule="exact"/>
      <w:ind w:left="709" w:hanging="709"/>
    </w:pPr>
    <w:rPr>
      <w:sz w:val="18"/>
    </w:rPr>
  </w:style>
  <w:style w:type="paragraph" w:customStyle="1" w:styleId="notepara">
    <w:name w:val="note(para)"/>
    <w:aliases w:val="na"/>
    <w:basedOn w:val="OPCParaBase"/>
    <w:rsid w:val="00307A45"/>
    <w:pPr>
      <w:spacing w:before="40" w:line="198" w:lineRule="exact"/>
      <w:ind w:left="2354" w:hanging="369"/>
    </w:pPr>
    <w:rPr>
      <w:sz w:val="18"/>
    </w:rPr>
  </w:style>
  <w:style w:type="paragraph" w:customStyle="1" w:styleId="noteParlAmend">
    <w:name w:val="note(ParlAmend)"/>
    <w:aliases w:val="npp"/>
    <w:basedOn w:val="OPCParaBase"/>
    <w:next w:val="ParlAmend"/>
    <w:rsid w:val="00307A45"/>
    <w:pPr>
      <w:spacing w:line="240" w:lineRule="auto"/>
      <w:jc w:val="right"/>
    </w:pPr>
    <w:rPr>
      <w:rFonts w:ascii="Arial" w:hAnsi="Arial"/>
      <w:b/>
      <w:i/>
    </w:rPr>
  </w:style>
  <w:style w:type="paragraph" w:customStyle="1" w:styleId="Page1">
    <w:name w:val="Page1"/>
    <w:basedOn w:val="OPCParaBase"/>
    <w:rsid w:val="00307A45"/>
    <w:pPr>
      <w:spacing w:before="5600" w:line="240" w:lineRule="auto"/>
    </w:pPr>
    <w:rPr>
      <w:b/>
      <w:sz w:val="32"/>
    </w:rPr>
  </w:style>
  <w:style w:type="paragraph" w:customStyle="1" w:styleId="paragraphsub-sub">
    <w:name w:val="paragraph(sub-sub)"/>
    <w:aliases w:val="aaa"/>
    <w:basedOn w:val="OPCParaBase"/>
    <w:rsid w:val="00307A45"/>
    <w:pPr>
      <w:tabs>
        <w:tab w:val="right" w:pos="2722"/>
      </w:tabs>
      <w:spacing w:before="40" w:line="240" w:lineRule="auto"/>
      <w:ind w:left="2835" w:hanging="2835"/>
    </w:pPr>
  </w:style>
  <w:style w:type="paragraph" w:customStyle="1" w:styleId="ParlAmend">
    <w:name w:val="ParlAmend"/>
    <w:aliases w:val="pp"/>
    <w:basedOn w:val="OPCParaBase"/>
    <w:rsid w:val="00307A45"/>
    <w:pPr>
      <w:spacing w:before="240" w:line="240" w:lineRule="atLeast"/>
      <w:ind w:hanging="567"/>
    </w:pPr>
    <w:rPr>
      <w:sz w:val="24"/>
    </w:rPr>
  </w:style>
  <w:style w:type="paragraph" w:customStyle="1" w:styleId="Portfolio">
    <w:name w:val="Portfolio"/>
    <w:basedOn w:val="OPCParaBase"/>
    <w:rsid w:val="00307A45"/>
    <w:pPr>
      <w:spacing w:line="240" w:lineRule="auto"/>
    </w:pPr>
    <w:rPr>
      <w:i/>
      <w:sz w:val="20"/>
    </w:rPr>
  </w:style>
  <w:style w:type="paragraph" w:customStyle="1" w:styleId="Preamble">
    <w:name w:val="Preamble"/>
    <w:basedOn w:val="OPCParaBase"/>
    <w:next w:val="Normal"/>
    <w:rsid w:val="00307A45"/>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07A45"/>
    <w:pPr>
      <w:spacing w:line="240" w:lineRule="auto"/>
    </w:pPr>
    <w:rPr>
      <w:i/>
      <w:sz w:val="20"/>
    </w:rPr>
  </w:style>
  <w:style w:type="paragraph" w:customStyle="1" w:styleId="Session">
    <w:name w:val="Session"/>
    <w:basedOn w:val="OPCParaBase"/>
    <w:rsid w:val="00307A45"/>
    <w:pPr>
      <w:spacing w:line="240" w:lineRule="auto"/>
    </w:pPr>
    <w:rPr>
      <w:sz w:val="28"/>
    </w:rPr>
  </w:style>
  <w:style w:type="paragraph" w:customStyle="1" w:styleId="Sponsor">
    <w:name w:val="Sponsor"/>
    <w:basedOn w:val="OPCParaBase"/>
    <w:rsid w:val="00307A45"/>
    <w:pPr>
      <w:spacing w:line="240" w:lineRule="auto"/>
    </w:pPr>
    <w:rPr>
      <w:i/>
    </w:rPr>
  </w:style>
  <w:style w:type="paragraph" w:customStyle="1" w:styleId="Subitem">
    <w:name w:val="Subitem"/>
    <w:aliases w:val="iss"/>
    <w:basedOn w:val="OPCParaBase"/>
    <w:rsid w:val="00307A45"/>
    <w:pPr>
      <w:spacing w:before="180" w:line="240" w:lineRule="auto"/>
      <w:ind w:left="709" w:hanging="709"/>
    </w:pPr>
  </w:style>
  <w:style w:type="paragraph" w:customStyle="1" w:styleId="SubitemHead">
    <w:name w:val="SubitemHead"/>
    <w:aliases w:val="issh"/>
    <w:basedOn w:val="OPCParaBase"/>
    <w:rsid w:val="00307A45"/>
    <w:pPr>
      <w:keepNext/>
      <w:keepLines/>
      <w:spacing w:before="220" w:line="240" w:lineRule="auto"/>
      <w:ind w:left="709"/>
    </w:pPr>
    <w:rPr>
      <w:rFonts w:ascii="Arial" w:hAnsi="Arial"/>
      <w:i/>
      <w:kern w:val="28"/>
    </w:rPr>
  </w:style>
  <w:style w:type="paragraph" w:customStyle="1" w:styleId="Tablea">
    <w:name w:val="Table(a)"/>
    <w:aliases w:val="ta"/>
    <w:basedOn w:val="OPCParaBase"/>
    <w:rsid w:val="00307A45"/>
    <w:pPr>
      <w:spacing w:before="60" w:line="240" w:lineRule="auto"/>
      <w:ind w:left="284" w:hanging="284"/>
    </w:pPr>
    <w:rPr>
      <w:sz w:val="20"/>
    </w:rPr>
  </w:style>
  <w:style w:type="paragraph" w:customStyle="1" w:styleId="TableAA">
    <w:name w:val="Table(AA)"/>
    <w:aliases w:val="taaa"/>
    <w:basedOn w:val="OPCParaBase"/>
    <w:rsid w:val="00307A45"/>
    <w:pPr>
      <w:tabs>
        <w:tab w:val="left" w:pos="-6543"/>
        <w:tab w:val="left" w:pos="-6260"/>
      </w:tabs>
      <w:spacing w:line="240" w:lineRule="exact"/>
      <w:ind w:left="1055" w:hanging="284"/>
    </w:pPr>
    <w:rPr>
      <w:sz w:val="20"/>
    </w:rPr>
  </w:style>
  <w:style w:type="paragraph" w:customStyle="1" w:styleId="Tablei">
    <w:name w:val="Table(i)"/>
    <w:aliases w:val="taa"/>
    <w:basedOn w:val="OPCParaBase"/>
    <w:rsid w:val="00307A45"/>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307A45"/>
    <w:pPr>
      <w:spacing w:before="60" w:line="240" w:lineRule="atLeast"/>
    </w:pPr>
    <w:rPr>
      <w:sz w:val="20"/>
    </w:rPr>
  </w:style>
  <w:style w:type="paragraph" w:customStyle="1" w:styleId="TLPBoxTextnote">
    <w:name w:val="TLPBoxText(note"/>
    <w:aliases w:val="right)"/>
    <w:basedOn w:val="OPCParaBase"/>
    <w:rsid w:val="00307A45"/>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307A45"/>
    <w:pPr>
      <w:numPr>
        <w:numId w:val="20"/>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307A45"/>
    <w:pPr>
      <w:spacing w:before="122" w:line="198" w:lineRule="exact"/>
      <w:ind w:left="1985" w:hanging="851"/>
      <w:jc w:val="right"/>
    </w:pPr>
    <w:rPr>
      <w:sz w:val="18"/>
    </w:rPr>
  </w:style>
  <w:style w:type="paragraph" w:customStyle="1" w:styleId="TLPTableBullet">
    <w:name w:val="TLPTableBullet"/>
    <w:aliases w:val="ttb"/>
    <w:basedOn w:val="OPCParaBase"/>
    <w:rsid w:val="00307A45"/>
    <w:pPr>
      <w:spacing w:line="240" w:lineRule="exact"/>
      <w:ind w:left="284" w:hanging="284"/>
    </w:pPr>
    <w:rPr>
      <w:sz w:val="20"/>
    </w:rPr>
  </w:style>
  <w:style w:type="paragraph" w:customStyle="1" w:styleId="TofSectsGroupHeading">
    <w:name w:val="TofSects(GroupHeading)"/>
    <w:basedOn w:val="OPCParaBase"/>
    <w:next w:val="TofSectsSection"/>
    <w:rsid w:val="00307A45"/>
    <w:pPr>
      <w:keepLines/>
      <w:spacing w:before="240" w:after="120" w:line="240" w:lineRule="auto"/>
      <w:ind w:left="794"/>
    </w:pPr>
    <w:rPr>
      <w:b/>
      <w:kern w:val="28"/>
      <w:sz w:val="20"/>
    </w:rPr>
  </w:style>
  <w:style w:type="paragraph" w:customStyle="1" w:styleId="TofSectsHeading">
    <w:name w:val="TofSects(Heading)"/>
    <w:basedOn w:val="OPCParaBase"/>
    <w:rsid w:val="00307A45"/>
    <w:pPr>
      <w:spacing w:before="240" w:after="120" w:line="240" w:lineRule="auto"/>
    </w:pPr>
    <w:rPr>
      <w:b/>
      <w:sz w:val="24"/>
    </w:rPr>
  </w:style>
  <w:style w:type="paragraph" w:customStyle="1" w:styleId="TofSectsSection">
    <w:name w:val="TofSects(Section)"/>
    <w:basedOn w:val="OPCParaBase"/>
    <w:rsid w:val="00307A45"/>
    <w:pPr>
      <w:keepLines/>
      <w:spacing w:before="40" w:line="240" w:lineRule="auto"/>
      <w:ind w:left="1588" w:hanging="794"/>
    </w:pPr>
    <w:rPr>
      <w:kern w:val="28"/>
      <w:sz w:val="18"/>
    </w:rPr>
  </w:style>
  <w:style w:type="paragraph" w:customStyle="1" w:styleId="TofSectsSubdiv">
    <w:name w:val="TofSects(Subdiv)"/>
    <w:basedOn w:val="OPCParaBase"/>
    <w:rsid w:val="00307A45"/>
    <w:pPr>
      <w:keepLines/>
      <w:spacing w:before="80" w:line="240" w:lineRule="auto"/>
      <w:ind w:left="1588" w:hanging="794"/>
    </w:pPr>
    <w:rPr>
      <w:kern w:val="28"/>
    </w:rPr>
  </w:style>
  <w:style w:type="paragraph" w:customStyle="1" w:styleId="WRStyle">
    <w:name w:val="WR Style"/>
    <w:aliases w:val="WR"/>
    <w:basedOn w:val="OPCParaBase"/>
    <w:rsid w:val="00307A45"/>
    <w:pPr>
      <w:spacing w:before="240" w:line="240" w:lineRule="auto"/>
      <w:ind w:left="284" w:hanging="284"/>
    </w:pPr>
    <w:rPr>
      <w:b/>
      <w:i/>
      <w:kern w:val="28"/>
      <w:sz w:val="24"/>
    </w:rPr>
  </w:style>
  <w:style w:type="numbering" w:customStyle="1" w:styleId="OPCBodyList">
    <w:name w:val="OPCBodyList"/>
    <w:uiPriority w:val="99"/>
    <w:rsid w:val="001F5A30"/>
    <w:pPr>
      <w:numPr>
        <w:numId w:val="22"/>
      </w:numPr>
    </w:pPr>
  </w:style>
  <w:style w:type="paragraph" w:customStyle="1" w:styleId="noteToPara">
    <w:name w:val="noteToPara"/>
    <w:aliases w:val="ntp"/>
    <w:basedOn w:val="OPCParaBase"/>
    <w:rsid w:val="00307A45"/>
    <w:pPr>
      <w:spacing w:before="122" w:line="198" w:lineRule="exact"/>
      <w:ind w:left="2353" w:hanging="709"/>
    </w:pPr>
    <w:rPr>
      <w:sz w:val="18"/>
    </w:rPr>
  </w:style>
  <w:style w:type="character" w:customStyle="1" w:styleId="FooterChar">
    <w:name w:val="Footer Char"/>
    <w:basedOn w:val="DefaultParagraphFont"/>
    <w:link w:val="Footer"/>
    <w:rsid w:val="00307A45"/>
    <w:rPr>
      <w:sz w:val="22"/>
      <w:szCs w:val="24"/>
    </w:rPr>
  </w:style>
  <w:style w:type="character" w:customStyle="1" w:styleId="BalloonTextChar">
    <w:name w:val="Balloon Text Char"/>
    <w:basedOn w:val="DefaultParagraphFont"/>
    <w:link w:val="BalloonText"/>
    <w:uiPriority w:val="99"/>
    <w:rsid w:val="00307A45"/>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307A45"/>
    <w:pPr>
      <w:keepNext/>
      <w:spacing w:before="60" w:line="240" w:lineRule="atLeast"/>
    </w:pPr>
    <w:rPr>
      <w:b/>
      <w:sz w:val="20"/>
    </w:rPr>
  </w:style>
  <w:style w:type="table" w:customStyle="1" w:styleId="CFlag">
    <w:name w:val="CFlag"/>
    <w:basedOn w:val="TableNormal"/>
    <w:uiPriority w:val="99"/>
    <w:rsid w:val="00307A45"/>
    <w:tblPr/>
  </w:style>
  <w:style w:type="paragraph" w:customStyle="1" w:styleId="ENotesHeading1">
    <w:name w:val="ENotesHeading 1"/>
    <w:aliases w:val="Enh1"/>
    <w:basedOn w:val="OPCParaBase"/>
    <w:next w:val="Normal"/>
    <w:rsid w:val="00307A45"/>
    <w:pPr>
      <w:spacing w:before="120"/>
      <w:outlineLvl w:val="1"/>
    </w:pPr>
    <w:rPr>
      <w:b/>
      <w:sz w:val="28"/>
      <w:szCs w:val="28"/>
    </w:rPr>
  </w:style>
  <w:style w:type="paragraph" w:customStyle="1" w:styleId="ENotesHeading2">
    <w:name w:val="ENotesHeading 2"/>
    <w:aliases w:val="Enh2"/>
    <w:basedOn w:val="OPCParaBase"/>
    <w:next w:val="Normal"/>
    <w:rsid w:val="00307A45"/>
    <w:pPr>
      <w:spacing w:before="120" w:after="120"/>
      <w:outlineLvl w:val="2"/>
    </w:pPr>
    <w:rPr>
      <w:b/>
      <w:sz w:val="24"/>
      <w:szCs w:val="28"/>
    </w:rPr>
  </w:style>
  <w:style w:type="paragraph" w:customStyle="1" w:styleId="ENotesHeading3">
    <w:name w:val="ENotesHeading 3"/>
    <w:aliases w:val="Enh3"/>
    <w:basedOn w:val="OPCParaBase"/>
    <w:next w:val="Normal"/>
    <w:rsid w:val="00307A45"/>
    <w:pPr>
      <w:keepNext/>
      <w:spacing w:before="120" w:line="240" w:lineRule="auto"/>
      <w:outlineLvl w:val="4"/>
    </w:pPr>
    <w:rPr>
      <w:b/>
      <w:szCs w:val="24"/>
    </w:rPr>
  </w:style>
  <w:style w:type="paragraph" w:customStyle="1" w:styleId="ENotesText">
    <w:name w:val="ENotesText"/>
    <w:aliases w:val="Ent"/>
    <w:basedOn w:val="OPCParaBase"/>
    <w:next w:val="Normal"/>
    <w:rsid w:val="00307A45"/>
    <w:pPr>
      <w:spacing w:before="120"/>
    </w:pPr>
  </w:style>
  <w:style w:type="paragraph" w:customStyle="1" w:styleId="CompiledActNo">
    <w:name w:val="CompiledActNo"/>
    <w:basedOn w:val="OPCParaBase"/>
    <w:next w:val="Normal"/>
    <w:rsid w:val="00307A45"/>
    <w:rPr>
      <w:b/>
      <w:sz w:val="24"/>
      <w:szCs w:val="24"/>
    </w:rPr>
  </w:style>
  <w:style w:type="paragraph" w:customStyle="1" w:styleId="Paragraphsub-sub-sub">
    <w:name w:val="Paragraph(sub-sub-sub)"/>
    <w:aliases w:val="aaaa"/>
    <w:basedOn w:val="OPCParaBase"/>
    <w:rsid w:val="00307A45"/>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307A45"/>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307A45"/>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307A45"/>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307A45"/>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307A45"/>
    <w:pPr>
      <w:spacing w:before="60" w:line="240" w:lineRule="auto"/>
    </w:pPr>
    <w:rPr>
      <w:rFonts w:cs="Arial"/>
      <w:sz w:val="20"/>
      <w:szCs w:val="22"/>
    </w:rPr>
  </w:style>
  <w:style w:type="paragraph" w:customStyle="1" w:styleId="NoteToSubpara">
    <w:name w:val="NoteToSubpara"/>
    <w:aliases w:val="nts"/>
    <w:basedOn w:val="OPCParaBase"/>
    <w:rsid w:val="00307A45"/>
    <w:pPr>
      <w:spacing w:before="40" w:line="198" w:lineRule="exact"/>
      <w:ind w:left="2835" w:hanging="709"/>
    </w:pPr>
    <w:rPr>
      <w:sz w:val="18"/>
    </w:rPr>
  </w:style>
  <w:style w:type="paragraph" w:customStyle="1" w:styleId="NotesHeading1">
    <w:name w:val="NotesHeading 1"/>
    <w:basedOn w:val="OPCParaBase"/>
    <w:next w:val="Normal"/>
    <w:rsid w:val="00307A45"/>
    <w:rPr>
      <w:b/>
      <w:sz w:val="28"/>
      <w:szCs w:val="28"/>
    </w:rPr>
  </w:style>
  <w:style w:type="paragraph" w:customStyle="1" w:styleId="NotesHeading2">
    <w:name w:val="NotesHeading 2"/>
    <w:basedOn w:val="OPCParaBase"/>
    <w:next w:val="Normal"/>
    <w:rsid w:val="00307A45"/>
    <w:rPr>
      <w:b/>
      <w:sz w:val="28"/>
      <w:szCs w:val="28"/>
    </w:rPr>
  </w:style>
  <w:style w:type="paragraph" w:customStyle="1" w:styleId="SignCoverPageEnd">
    <w:name w:val="SignCoverPageEnd"/>
    <w:basedOn w:val="OPCParaBase"/>
    <w:next w:val="Normal"/>
    <w:rsid w:val="00307A45"/>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307A45"/>
    <w:pPr>
      <w:pBdr>
        <w:top w:val="single" w:sz="4" w:space="1" w:color="auto"/>
      </w:pBdr>
      <w:spacing w:before="360"/>
      <w:ind w:right="397"/>
      <w:jc w:val="both"/>
    </w:pPr>
  </w:style>
  <w:style w:type="paragraph" w:customStyle="1" w:styleId="ActHead10">
    <w:name w:val="ActHead 10"/>
    <w:aliases w:val="sp"/>
    <w:basedOn w:val="OPCParaBase"/>
    <w:next w:val="ActHead3"/>
    <w:rsid w:val="00307A45"/>
    <w:pPr>
      <w:keepNext/>
      <w:spacing w:before="280" w:line="240" w:lineRule="auto"/>
      <w:outlineLvl w:val="1"/>
    </w:pPr>
    <w:rPr>
      <w:b/>
      <w:sz w:val="32"/>
      <w:szCs w:val="30"/>
    </w:rPr>
  </w:style>
  <w:style w:type="paragraph" w:customStyle="1" w:styleId="schedulepara">
    <w:name w:val="schedulepara"/>
    <w:basedOn w:val="Normal"/>
    <w:rsid w:val="006B4261"/>
    <w:pPr>
      <w:spacing w:before="100" w:beforeAutospacing="1" w:after="100" w:afterAutospacing="1" w:line="240" w:lineRule="auto"/>
    </w:pPr>
    <w:rPr>
      <w:rFonts w:eastAsia="Times New Roman" w:cs="Times New Roman"/>
      <w:sz w:val="24"/>
      <w:szCs w:val="24"/>
      <w:lang w:eastAsia="en-AU"/>
    </w:rPr>
  </w:style>
  <w:style w:type="paragraph" w:styleId="ListParagraph">
    <w:name w:val="List Paragraph"/>
    <w:basedOn w:val="Normal"/>
    <w:uiPriority w:val="34"/>
    <w:qFormat/>
    <w:rsid w:val="000516D3"/>
    <w:pPr>
      <w:ind w:left="720"/>
      <w:contextualSpacing/>
    </w:pPr>
  </w:style>
  <w:style w:type="paragraph" w:customStyle="1" w:styleId="Specials">
    <w:name w:val="Special s"/>
    <w:basedOn w:val="ActHead5"/>
    <w:link w:val="SpecialsChar"/>
    <w:rsid w:val="00561691"/>
    <w:pPr>
      <w:outlineLvl w:val="9"/>
    </w:pPr>
  </w:style>
  <w:style w:type="character" w:customStyle="1" w:styleId="OPCParaBaseChar">
    <w:name w:val="OPCParaBase Char"/>
    <w:basedOn w:val="DefaultParagraphFont"/>
    <w:link w:val="OPCParaBase"/>
    <w:rsid w:val="00561691"/>
    <w:rPr>
      <w:sz w:val="22"/>
    </w:rPr>
  </w:style>
  <w:style w:type="character" w:customStyle="1" w:styleId="ActHead5Char">
    <w:name w:val="ActHead 5 Char"/>
    <w:aliases w:val="s Char"/>
    <w:basedOn w:val="OPCParaBaseChar"/>
    <w:link w:val="ActHead5"/>
    <w:rsid w:val="00561691"/>
    <w:rPr>
      <w:b/>
      <w:kern w:val="28"/>
      <w:sz w:val="24"/>
    </w:rPr>
  </w:style>
  <w:style w:type="character" w:customStyle="1" w:styleId="SpecialsChar">
    <w:name w:val="Special s Char"/>
    <w:basedOn w:val="ActHead5Char"/>
    <w:link w:val="Specials"/>
    <w:rsid w:val="00561691"/>
    <w:rPr>
      <w:b/>
      <w:kern w:val="28"/>
      <w:sz w:val="24"/>
    </w:rPr>
  </w:style>
  <w:style w:type="character" w:customStyle="1" w:styleId="ActHead2Char">
    <w:name w:val="ActHead 2 Char"/>
    <w:aliases w:val="p Char"/>
    <w:basedOn w:val="OPCParaBaseChar"/>
    <w:link w:val="ActHead2"/>
    <w:rsid w:val="001C23D2"/>
    <w:rPr>
      <w:b/>
      <w:kern w:val="28"/>
      <w:sz w:val="32"/>
    </w:rPr>
  </w:style>
  <w:style w:type="paragraph" w:customStyle="1" w:styleId="Speciald">
    <w:name w:val="Special d"/>
    <w:basedOn w:val="ActHead3"/>
    <w:link w:val="SpecialdChar"/>
    <w:rsid w:val="001C2D54"/>
    <w:pPr>
      <w:outlineLvl w:val="9"/>
    </w:pPr>
  </w:style>
  <w:style w:type="character" w:customStyle="1" w:styleId="ActHead3Char">
    <w:name w:val="ActHead 3 Char"/>
    <w:aliases w:val="d Char"/>
    <w:basedOn w:val="OPCParaBaseChar"/>
    <w:link w:val="ActHead3"/>
    <w:rsid w:val="001C2D54"/>
    <w:rPr>
      <w:b/>
      <w:kern w:val="28"/>
      <w:sz w:val="28"/>
    </w:rPr>
  </w:style>
  <w:style w:type="character" w:customStyle="1" w:styleId="SpecialdChar">
    <w:name w:val="Special d Char"/>
    <w:basedOn w:val="ActHead3Char"/>
    <w:link w:val="Speciald"/>
    <w:rsid w:val="001C2D54"/>
    <w:rPr>
      <w:b/>
      <w:kern w:val="28"/>
      <w:sz w:val="28"/>
    </w:rPr>
  </w:style>
  <w:style w:type="character" w:customStyle="1" w:styleId="ItemHeadChar">
    <w:name w:val="ItemHead Char"/>
    <w:aliases w:val="ih Char"/>
    <w:basedOn w:val="OPCParaBaseChar"/>
    <w:link w:val="ItemHead"/>
    <w:rsid w:val="00F8220D"/>
    <w:rPr>
      <w:rFonts w:ascii="Arial" w:hAnsi="Arial"/>
      <w:b/>
      <w:kern w:val="28"/>
      <w:sz w:val="24"/>
    </w:rPr>
  </w:style>
  <w:style w:type="character" w:customStyle="1" w:styleId="ActHead1Char">
    <w:name w:val="ActHead 1 Char"/>
    <w:aliases w:val="c Char"/>
    <w:basedOn w:val="OPCParaBaseChar"/>
    <w:link w:val="ActHead1"/>
    <w:rsid w:val="00F8220D"/>
    <w:rPr>
      <w:b/>
      <w:kern w:val="28"/>
      <w:sz w:val="36"/>
    </w:rPr>
  </w:style>
  <w:style w:type="paragraph" w:customStyle="1" w:styleId="ENoteTableHeading">
    <w:name w:val="ENoteTableHeading"/>
    <w:aliases w:val="enth"/>
    <w:basedOn w:val="OPCParaBase"/>
    <w:rsid w:val="00307A45"/>
    <w:pPr>
      <w:keepNext/>
      <w:spacing w:before="60" w:line="240" w:lineRule="atLeast"/>
    </w:pPr>
    <w:rPr>
      <w:rFonts w:ascii="Arial" w:hAnsi="Arial"/>
      <w:b/>
      <w:sz w:val="16"/>
    </w:rPr>
  </w:style>
  <w:style w:type="paragraph" w:customStyle="1" w:styleId="ENoteTTi">
    <w:name w:val="ENoteTTi"/>
    <w:aliases w:val="entti"/>
    <w:basedOn w:val="OPCParaBase"/>
    <w:rsid w:val="00307A45"/>
    <w:pPr>
      <w:keepNext/>
      <w:spacing w:before="60" w:line="240" w:lineRule="atLeast"/>
      <w:ind w:left="170"/>
    </w:pPr>
    <w:rPr>
      <w:sz w:val="16"/>
    </w:rPr>
  </w:style>
  <w:style w:type="paragraph" w:customStyle="1" w:styleId="ENoteTTIndentHeading">
    <w:name w:val="ENoteTTIndentHeading"/>
    <w:aliases w:val="enTTHi"/>
    <w:basedOn w:val="OPCParaBase"/>
    <w:rsid w:val="00307A45"/>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307A45"/>
    <w:pPr>
      <w:spacing w:before="60" w:line="240" w:lineRule="atLeast"/>
    </w:pPr>
    <w:rPr>
      <w:sz w:val="16"/>
    </w:rPr>
  </w:style>
  <w:style w:type="paragraph" w:customStyle="1" w:styleId="MadeunderText">
    <w:name w:val="MadeunderText"/>
    <w:basedOn w:val="OPCParaBase"/>
    <w:next w:val="CompiledMadeUnder"/>
    <w:rsid w:val="00307A45"/>
    <w:pPr>
      <w:spacing w:before="240"/>
    </w:pPr>
    <w:rPr>
      <w:sz w:val="24"/>
      <w:szCs w:val="24"/>
    </w:rPr>
  </w:style>
  <w:style w:type="paragraph" w:customStyle="1" w:styleId="SubPartCASA">
    <w:name w:val="SubPart(CASA)"/>
    <w:aliases w:val="csp"/>
    <w:basedOn w:val="OPCParaBase"/>
    <w:next w:val="ActHead3"/>
    <w:rsid w:val="00307A45"/>
    <w:pPr>
      <w:keepNext/>
      <w:keepLines/>
      <w:spacing w:before="280"/>
      <w:ind w:left="1134" w:hanging="1134"/>
      <w:outlineLvl w:val="1"/>
    </w:pPr>
    <w:rPr>
      <w:b/>
      <w:kern w:val="28"/>
      <w:sz w:val="32"/>
    </w:rPr>
  </w:style>
  <w:style w:type="character" w:customStyle="1" w:styleId="CharSubPartTextCASA">
    <w:name w:val="CharSubPartText(CASA)"/>
    <w:basedOn w:val="OPCCharBase"/>
    <w:uiPriority w:val="1"/>
    <w:rsid w:val="00307A45"/>
  </w:style>
  <w:style w:type="character" w:customStyle="1" w:styleId="CharSubPartNoCASA">
    <w:name w:val="CharSubPartNo(CASA)"/>
    <w:basedOn w:val="OPCCharBase"/>
    <w:uiPriority w:val="1"/>
    <w:rsid w:val="00307A45"/>
  </w:style>
  <w:style w:type="paragraph" w:customStyle="1" w:styleId="ENoteTTIndentHeadingSub">
    <w:name w:val="ENoteTTIndentHeadingSub"/>
    <w:aliases w:val="enTTHis"/>
    <w:basedOn w:val="OPCParaBase"/>
    <w:rsid w:val="00307A45"/>
    <w:pPr>
      <w:keepNext/>
      <w:spacing w:before="60" w:line="240" w:lineRule="atLeast"/>
      <w:ind w:left="340"/>
    </w:pPr>
    <w:rPr>
      <w:b/>
      <w:sz w:val="16"/>
    </w:rPr>
  </w:style>
  <w:style w:type="paragraph" w:customStyle="1" w:styleId="ENoteTTiSub">
    <w:name w:val="ENoteTTiSub"/>
    <w:aliases w:val="enttis"/>
    <w:basedOn w:val="OPCParaBase"/>
    <w:rsid w:val="00307A45"/>
    <w:pPr>
      <w:keepNext/>
      <w:spacing w:before="60" w:line="240" w:lineRule="atLeast"/>
      <w:ind w:left="340"/>
    </w:pPr>
    <w:rPr>
      <w:sz w:val="16"/>
    </w:rPr>
  </w:style>
  <w:style w:type="paragraph" w:customStyle="1" w:styleId="SubDivisionMigration">
    <w:name w:val="SubDivisionMigration"/>
    <w:aliases w:val="sdm"/>
    <w:basedOn w:val="OPCParaBase"/>
    <w:rsid w:val="00307A45"/>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307A45"/>
    <w:pPr>
      <w:keepNext/>
      <w:keepLines/>
      <w:spacing w:before="240" w:line="240" w:lineRule="auto"/>
      <w:ind w:left="1134" w:hanging="1134"/>
    </w:pPr>
    <w:rPr>
      <w:b/>
      <w:sz w:val="28"/>
    </w:rPr>
  </w:style>
  <w:style w:type="paragraph" w:customStyle="1" w:styleId="InstNo">
    <w:name w:val="InstNo"/>
    <w:basedOn w:val="OPCParaBase"/>
    <w:next w:val="Normal"/>
    <w:rsid w:val="00307A45"/>
    <w:rPr>
      <w:b/>
      <w:sz w:val="28"/>
      <w:szCs w:val="32"/>
    </w:rPr>
  </w:style>
  <w:style w:type="paragraph" w:customStyle="1" w:styleId="TerritoryT">
    <w:name w:val="TerritoryT"/>
    <w:basedOn w:val="OPCParaBase"/>
    <w:next w:val="Normal"/>
    <w:rsid w:val="00307A45"/>
    <w:rPr>
      <w:b/>
      <w:sz w:val="32"/>
    </w:rPr>
  </w:style>
  <w:style w:type="paragraph" w:customStyle="1" w:styleId="LegislationMadeUnder">
    <w:name w:val="LegislationMadeUnder"/>
    <w:basedOn w:val="OPCParaBase"/>
    <w:next w:val="Normal"/>
    <w:rsid w:val="00307A45"/>
    <w:rPr>
      <w:i/>
      <w:sz w:val="32"/>
      <w:szCs w:val="32"/>
    </w:rPr>
  </w:style>
  <w:style w:type="paragraph" w:customStyle="1" w:styleId="CompiledMadeUnder">
    <w:name w:val="CompiledMadeUnder"/>
    <w:basedOn w:val="OPCParaBase"/>
    <w:next w:val="Normal"/>
    <w:rsid w:val="00307A45"/>
    <w:rPr>
      <w:i/>
      <w:sz w:val="24"/>
      <w:szCs w:val="24"/>
    </w:rPr>
  </w:style>
  <w:style w:type="paragraph" w:customStyle="1" w:styleId="SOText">
    <w:name w:val="SO Text"/>
    <w:aliases w:val="sot"/>
    <w:link w:val="SOTextChar"/>
    <w:rsid w:val="00307A45"/>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307A45"/>
    <w:rPr>
      <w:rFonts w:eastAsiaTheme="minorHAnsi" w:cstheme="minorBidi"/>
      <w:sz w:val="22"/>
      <w:lang w:eastAsia="en-US"/>
    </w:rPr>
  </w:style>
  <w:style w:type="paragraph" w:customStyle="1" w:styleId="SOTextNote">
    <w:name w:val="SO TextNote"/>
    <w:aliases w:val="sont"/>
    <w:basedOn w:val="SOText"/>
    <w:qFormat/>
    <w:rsid w:val="00307A45"/>
    <w:pPr>
      <w:spacing w:before="122" w:line="198" w:lineRule="exact"/>
      <w:ind w:left="1843" w:hanging="709"/>
    </w:pPr>
    <w:rPr>
      <w:sz w:val="18"/>
    </w:rPr>
  </w:style>
  <w:style w:type="paragraph" w:customStyle="1" w:styleId="SOPara">
    <w:name w:val="SO Para"/>
    <w:aliases w:val="soa"/>
    <w:basedOn w:val="SOText"/>
    <w:link w:val="SOParaChar"/>
    <w:qFormat/>
    <w:rsid w:val="00307A45"/>
    <w:pPr>
      <w:tabs>
        <w:tab w:val="right" w:pos="1786"/>
      </w:tabs>
      <w:spacing w:before="40"/>
      <w:ind w:left="2070" w:hanging="936"/>
    </w:pPr>
  </w:style>
  <w:style w:type="character" w:customStyle="1" w:styleId="SOParaChar">
    <w:name w:val="SO Para Char"/>
    <w:aliases w:val="soa Char"/>
    <w:basedOn w:val="DefaultParagraphFont"/>
    <w:link w:val="SOPara"/>
    <w:rsid w:val="00307A45"/>
    <w:rPr>
      <w:rFonts w:eastAsiaTheme="minorHAnsi" w:cstheme="minorBidi"/>
      <w:sz w:val="22"/>
      <w:lang w:eastAsia="en-US"/>
    </w:rPr>
  </w:style>
  <w:style w:type="paragraph" w:customStyle="1" w:styleId="FileName">
    <w:name w:val="FileName"/>
    <w:basedOn w:val="Normal"/>
    <w:rsid w:val="00307A45"/>
  </w:style>
  <w:style w:type="paragraph" w:customStyle="1" w:styleId="SOHeadBold">
    <w:name w:val="SO HeadBold"/>
    <w:aliases w:val="sohb"/>
    <w:basedOn w:val="SOText"/>
    <w:next w:val="SOText"/>
    <w:link w:val="SOHeadBoldChar"/>
    <w:qFormat/>
    <w:rsid w:val="00307A45"/>
    <w:rPr>
      <w:b/>
    </w:rPr>
  </w:style>
  <w:style w:type="character" w:customStyle="1" w:styleId="SOHeadBoldChar">
    <w:name w:val="SO HeadBold Char"/>
    <w:aliases w:val="sohb Char"/>
    <w:basedOn w:val="DefaultParagraphFont"/>
    <w:link w:val="SOHeadBold"/>
    <w:rsid w:val="00307A45"/>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307A45"/>
    <w:rPr>
      <w:i/>
    </w:rPr>
  </w:style>
  <w:style w:type="character" w:customStyle="1" w:styleId="SOHeadItalicChar">
    <w:name w:val="SO HeadItalic Char"/>
    <w:aliases w:val="sohi Char"/>
    <w:basedOn w:val="DefaultParagraphFont"/>
    <w:link w:val="SOHeadItalic"/>
    <w:rsid w:val="00307A45"/>
    <w:rPr>
      <w:rFonts w:eastAsiaTheme="minorHAnsi" w:cstheme="minorBidi"/>
      <w:i/>
      <w:sz w:val="22"/>
      <w:lang w:eastAsia="en-US"/>
    </w:rPr>
  </w:style>
  <w:style w:type="paragraph" w:customStyle="1" w:styleId="SOBullet">
    <w:name w:val="SO Bullet"/>
    <w:aliases w:val="sotb"/>
    <w:basedOn w:val="SOText"/>
    <w:link w:val="SOBulletChar"/>
    <w:qFormat/>
    <w:rsid w:val="00307A45"/>
    <w:pPr>
      <w:ind w:left="1559" w:hanging="425"/>
    </w:pPr>
  </w:style>
  <w:style w:type="character" w:customStyle="1" w:styleId="SOBulletChar">
    <w:name w:val="SO Bullet Char"/>
    <w:aliases w:val="sotb Char"/>
    <w:basedOn w:val="DefaultParagraphFont"/>
    <w:link w:val="SOBullet"/>
    <w:rsid w:val="00307A45"/>
    <w:rPr>
      <w:rFonts w:eastAsiaTheme="minorHAnsi" w:cstheme="minorBidi"/>
      <w:sz w:val="22"/>
      <w:lang w:eastAsia="en-US"/>
    </w:rPr>
  </w:style>
  <w:style w:type="paragraph" w:customStyle="1" w:styleId="SOBulletNote">
    <w:name w:val="SO BulletNote"/>
    <w:aliases w:val="sonb"/>
    <w:basedOn w:val="SOTextNote"/>
    <w:link w:val="SOBulletNoteChar"/>
    <w:qFormat/>
    <w:rsid w:val="00307A45"/>
    <w:pPr>
      <w:tabs>
        <w:tab w:val="left" w:pos="1560"/>
      </w:tabs>
      <w:ind w:left="2268" w:hanging="1134"/>
    </w:pPr>
  </w:style>
  <w:style w:type="character" w:customStyle="1" w:styleId="SOBulletNoteChar">
    <w:name w:val="SO BulletNote Char"/>
    <w:aliases w:val="sonb Char"/>
    <w:basedOn w:val="DefaultParagraphFont"/>
    <w:link w:val="SOBulletNote"/>
    <w:rsid w:val="00307A45"/>
    <w:rPr>
      <w:rFonts w:eastAsiaTheme="minorHAnsi" w:cstheme="minorBidi"/>
      <w:sz w:val="18"/>
      <w:lang w:eastAsia="en-US"/>
    </w:rPr>
  </w:style>
  <w:style w:type="paragraph" w:styleId="NoteHeading">
    <w:name w:val="Note Heading"/>
    <w:basedOn w:val="Normal"/>
    <w:next w:val="Normal"/>
    <w:link w:val="NoteHeadingChar"/>
    <w:semiHidden/>
    <w:unhideWhenUsed/>
    <w:rsid w:val="00DA04E6"/>
    <w:pPr>
      <w:spacing w:line="240" w:lineRule="auto"/>
    </w:pPr>
  </w:style>
  <w:style w:type="character" w:customStyle="1" w:styleId="NoteHeadingChar">
    <w:name w:val="Note Heading Char"/>
    <w:basedOn w:val="DefaultParagraphFont"/>
    <w:link w:val="NoteHeading"/>
    <w:semiHidden/>
    <w:rsid w:val="00DA04E6"/>
    <w:rPr>
      <w:rFonts w:eastAsiaTheme="minorHAnsi" w:cstheme="minorBidi"/>
      <w:sz w:val="22"/>
      <w:lang w:eastAsia="en-US"/>
    </w:rPr>
  </w:style>
  <w:style w:type="paragraph" w:styleId="Revision">
    <w:name w:val="Revision"/>
    <w:hidden/>
    <w:uiPriority w:val="99"/>
    <w:semiHidden/>
    <w:rsid w:val="00502CA7"/>
    <w:rPr>
      <w:rFonts w:eastAsiaTheme="minorHAnsi" w:cstheme="minorBidi"/>
      <w:sz w:val="22"/>
      <w:lang w:eastAsia="en-US"/>
    </w:rPr>
  </w:style>
  <w:style w:type="paragraph" w:customStyle="1" w:styleId="R2">
    <w:name w:val="R2"/>
    <w:aliases w:val="(2)"/>
    <w:basedOn w:val="Normal"/>
    <w:rsid w:val="0051729E"/>
    <w:pPr>
      <w:keepLines/>
      <w:tabs>
        <w:tab w:val="right" w:pos="794"/>
      </w:tabs>
      <w:spacing w:before="180" w:line="260" w:lineRule="exact"/>
      <w:ind w:left="964" w:hanging="964"/>
      <w:jc w:val="both"/>
    </w:pPr>
    <w:rPr>
      <w:rFonts w:eastAsia="Times New Roman" w:cs="Times New Roman"/>
      <w:sz w:val="24"/>
      <w:szCs w:val="24"/>
    </w:rPr>
  </w:style>
  <w:style w:type="paragraph" w:customStyle="1" w:styleId="ZR2">
    <w:name w:val="ZR2"/>
    <w:basedOn w:val="R2"/>
    <w:rsid w:val="0051729E"/>
    <w:pPr>
      <w:keepNext/>
    </w:pPr>
  </w:style>
  <w:style w:type="character" w:customStyle="1" w:styleId="CharSchPTNo">
    <w:name w:val="CharSchPTNo"/>
    <w:basedOn w:val="DefaultParagraphFont"/>
    <w:rsid w:val="006B7584"/>
  </w:style>
  <w:style w:type="character" w:customStyle="1" w:styleId="CharSchPTText">
    <w:name w:val="CharSchPTText"/>
    <w:basedOn w:val="DefaultParagraphFont"/>
    <w:rsid w:val="006B7584"/>
  </w:style>
  <w:style w:type="paragraph" w:customStyle="1" w:styleId="P1">
    <w:name w:val="P1"/>
    <w:aliases w:val="(a)"/>
    <w:basedOn w:val="Normal"/>
    <w:link w:val="P1Char"/>
    <w:rsid w:val="006B7584"/>
    <w:pPr>
      <w:tabs>
        <w:tab w:val="right" w:pos="1191"/>
      </w:tabs>
      <w:spacing w:before="60" w:line="260" w:lineRule="exact"/>
      <w:ind w:left="1418" w:hanging="1418"/>
      <w:jc w:val="both"/>
    </w:pPr>
    <w:rPr>
      <w:rFonts w:eastAsia="Times New Roman" w:cs="Times New Roman"/>
      <w:sz w:val="24"/>
      <w:szCs w:val="24"/>
    </w:rPr>
  </w:style>
  <w:style w:type="paragraph" w:customStyle="1" w:styleId="Schedulepara0">
    <w:name w:val="Schedule para"/>
    <w:basedOn w:val="Normal"/>
    <w:rsid w:val="006B7584"/>
    <w:pPr>
      <w:tabs>
        <w:tab w:val="right" w:pos="567"/>
      </w:tabs>
      <w:spacing w:before="180" w:line="260" w:lineRule="exact"/>
      <w:ind w:left="964" w:hanging="964"/>
      <w:jc w:val="both"/>
    </w:pPr>
    <w:rPr>
      <w:rFonts w:eastAsia="Times New Roman" w:cs="Times New Roman"/>
      <w:sz w:val="24"/>
      <w:szCs w:val="24"/>
    </w:rPr>
  </w:style>
  <w:style w:type="paragraph" w:customStyle="1" w:styleId="EndNotes">
    <w:name w:val="EndNotes"/>
    <w:basedOn w:val="Normal"/>
    <w:rsid w:val="006B7584"/>
    <w:pPr>
      <w:spacing w:before="120" w:line="260" w:lineRule="exact"/>
      <w:jc w:val="both"/>
    </w:pPr>
    <w:rPr>
      <w:rFonts w:eastAsia="Times New Roman" w:cs="Times New Roman"/>
      <w:sz w:val="24"/>
      <w:szCs w:val="24"/>
      <w:lang w:eastAsia="en-AU"/>
    </w:rPr>
  </w:style>
  <w:style w:type="character" w:customStyle="1" w:styleId="P1Char">
    <w:name w:val="P1 Char"/>
    <w:aliases w:val="(a) Char"/>
    <w:basedOn w:val="DefaultParagraphFont"/>
    <w:link w:val="P1"/>
    <w:rsid w:val="006B7584"/>
    <w:rPr>
      <w:sz w:val="24"/>
      <w:szCs w:val="24"/>
      <w:lang w:eastAsia="en-US"/>
    </w:rPr>
  </w:style>
  <w:style w:type="paragraph" w:customStyle="1" w:styleId="P2">
    <w:name w:val="P2"/>
    <w:aliases w:val="(i)"/>
    <w:basedOn w:val="Normal"/>
    <w:rsid w:val="006B7584"/>
    <w:pPr>
      <w:tabs>
        <w:tab w:val="right" w:pos="1758"/>
        <w:tab w:val="left" w:pos="2155"/>
      </w:tabs>
      <w:spacing w:before="60" w:line="260" w:lineRule="exact"/>
      <w:ind w:left="1985" w:hanging="1985"/>
      <w:jc w:val="both"/>
    </w:pPr>
    <w:rPr>
      <w:rFonts w:eastAsia="Times New Roman" w:cs="Times New Roman"/>
      <w:sz w:val="24"/>
      <w:szCs w:val="24"/>
    </w:rPr>
  </w:style>
  <w:style w:type="paragraph" w:customStyle="1" w:styleId="Transitional">
    <w:name w:val="Transitional"/>
    <w:aliases w:val="tr"/>
    <w:basedOn w:val="Normal"/>
    <w:next w:val="Normal"/>
    <w:rsid w:val="00307A45"/>
    <w:pPr>
      <w:keepNext/>
      <w:keepLines/>
      <w:spacing w:before="220" w:line="240" w:lineRule="auto"/>
      <w:ind w:left="709" w:hanging="709"/>
    </w:pPr>
    <w:rPr>
      <w:rFonts w:ascii="Arial" w:eastAsia="Times New Roman" w:hAnsi="Arial" w:cs="Times New Roman"/>
      <w:b/>
      <w:kern w:val="28"/>
      <w:sz w:val="24"/>
      <w:lang w:eastAsia="en-AU"/>
    </w:rPr>
  </w:style>
  <w:style w:type="character" w:customStyle="1" w:styleId="notetextChar">
    <w:name w:val="note(text) Char"/>
    <w:aliases w:val="n Char"/>
    <w:basedOn w:val="DefaultParagraphFont"/>
    <w:link w:val="notetext"/>
    <w:rsid w:val="0027419E"/>
    <w:rPr>
      <w:sz w:val="18"/>
    </w:rPr>
  </w:style>
  <w:style w:type="character" w:customStyle="1" w:styleId="DefinitionChar">
    <w:name w:val="Definition Char"/>
    <w:aliases w:val="dd Char"/>
    <w:link w:val="Definition"/>
    <w:rsid w:val="006D284F"/>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918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7.wmf"/><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2.wmf"/><Relationship Id="rId34" Type="http://schemas.openxmlformats.org/officeDocument/2006/relationships/image" Target="media/image9.png"/><Relationship Id="rId42" Type="http://schemas.openxmlformats.org/officeDocument/2006/relationships/footer" Target="footer11.xml"/><Relationship Id="rId47" Type="http://schemas.openxmlformats.org/officeDocument/2006/relationships/header" Target="header15.xml"/><Relationship Id="rId50"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wmf"/><Relationship Id="rId33" Type="http://schemas.openxmlformats.org/officeDocument/2006/relationships/image" Target="media/image8.png"/><Relationship Id="rId38" Type="http://schemas.openxmlformats.org/officeDocument/2006/relationships/header" Target="header11.xml"/><Relationship Id="rId46"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6.xml"/><Relationship Id="rId41" Type="http://schemas.openxmlformats.org/officeDocument/2006/relationships/header" Target="header1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wmf"/><Relationship Id="rId32" Type="http://schemas.openxmlformats.org/officeDocument/2006/relationships/footer" Target="footer8.xml"/><Relationship Id="rId37" Type="http://schemas.openxmlformats.org/officeDocument/2006/relationships/header" Target="header10.xml"/><Relationship Id="rId40" Type="http://schemas.openxmlformats.org/officeDocument/2006/relationships/footer" Target="footer10.xml"/><Relationship Id="rId45" Type="http://schemas.openxmlformats.org/officeDocument/2006/relationships/footer" Target="footer12.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wmf"/><Relationship Id="rId28" Type="http://schemas.openxmlformats.org/officeDocument/2006/relationships/header" Target="header8.xml"/><Relationship Id="rId36" Type="http://schemas.openxmlformats.org/officeDocument/2006/relationships/image" Target="media/image11.png"/><Relationship Id="rId49" Type="http://schemas.openxmlformats.org/officeDocument/2006/relationships/footer" Target="footer1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9.xml"/><Relationship Id="rId44" Type="http://schemas.openxmlformats.org/officeDocument/2006/relationships/header" Target="header14.xml"/><Relationship Id="rId52"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3.wmf"/><Relationship Id="rId27" Type="http://schemas.openxmlformats.org/officeDocument/2006/relationships/header" Target="header7.xml"/><Relationship Id="rId30" Type="http://schemas.openxmlformats.org/officeDocument/2006/relationships/footer" Target="footer7.xml"/><Relationship Id="rId35" Type="http://schemas.openxmlformats.org/officeDocument/2006/relationships/image" Target="media/image10.png"/><Relationship Id="rId43" Type="http://schemas.openxmlformats.org/officeDocument/2006/relationships/header" Target="header13.xml"/><Relationship Id="rId48" Type="http://schemas.openxmlformats.org/officeDocument/2006/relationships/header" Target="header16.xml"/><Relationship Id="rId8" Type="http://schemas.openxmlformats.org/officeDocument/2006/relationships/image" Target="media/image1.wmf"/><Relationship Id="rId51" Type="http://schemas.openxmlformats.org/officeDocument/2006/relationships/header" Target="header1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SLIS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A362B-576A-4ED9-B5EB-29A3891B7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ConsolSLIS_NEW.DOTX</Template>
  <TotalTime>0</TotalTime>
  <Pages>304</Pages>
  <Words>91724</Words>
  <Characters>434328</Characters>
  <Application>Microsoft Office Word</Application>
  <DocSecurity>0</DocSecurity>
  <PresentationFormat/>
  <Lines>10837</Lines>
  <Paragraphs>6248</Paragraphs>
  <ScaleCrop>false</ScaleCrop>
  <HeadingPairs>
    <vt:vector size="2" baseType="variant">
      <vt:variant>
        <vt:lpstr>Title</vt:lpstr>
      </vt:variant>
      <vt:variant>
        <vt:i4>1</vt:i4>
      </vt:variant>
    </vt:vector>
  </HeadingPairs>
  <TitlesOfParts>
    <vt:vector size="1" baseType="lpstr">
      <vt:lpstr>National Consumer Credit Protection Regulations 2010</vt:lpstr>
    </vt:vector>
  </TitlesOfParts>
  <Manager/>
  <Company/>
  <LinksUpToDate>false</LinksUpToDate>
  <CharactersWithSpaces>523759</CharactersWithSpaces>
  <SharedDoc>false</SharedDoc>
  <HyperlinkBase/>
  <HLinks>
    <vt:vector size="18" baseType="variant">
      <vt:variant>
        <vt:i4>1835091</vt:i4>
      </vt:variant>
      <vt:variant>
        <vt:i4>678</vt:i4>
      </vt:variant>
      <vt:variant>
        <vt:i4>0</vt:i4>
      </vt:variant>
      <vt:variant>
        <vt:i4>5</vt:i4>
      </vt:variant>
      <vt:variant>
        <vt:lpwstr>http://www.humanservices.gov.au/</vt:lpwstr>
      </vt:variant>
      <vt:variant>
        <vt:lpwstr/>
      </vt:variant>
      <vt:variant>
        <vt:i4>131138</vt:i4>
      </vt:variant>
      <vt:variant>
        <vt:i4>603</vt:i4>
      </vt:variant>
      <vt:variant>
        <vt:i4>0</vt:i4>
      </vt:variant>
      <vt:variant>
        <vt:i4>5</vt:i4>
      </vt:variant>
      <vt:variant>
        <vt:lpwstr>http://www.moneysmart.gov.au/borrowing-and-credit/home-loans/choosing-a-home-loan</vt:lpwstr>
      </vt:variant>
      <vt:variant>
        <vt:lpwstr/>
      </vt:variant>
      <vt:variant>
        <vt:i4>5505100</vt:i4>
      </vt:variant>
      <vt:variant>
        <vt:i4>600</vt:i4>
      </vt:variant>
      <vt:variant>
        <vt:i4>0</vt:i4>
      </vt:variant>
      <vt:variant>
        <vt:i4>5</vt:i4>
      </vt:variant>
      <vt:variant>
        <vt:lpwstr>http://www.moneysmart.gov.au/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Consumer Credit Protection Regulations 2010</dc:title>
  <dc:subject/>
  <dc:creator/>
  <cp:keywords/>
  <dc:description/>
  <cp:lastModifiedBy/>
  <cp:revision>1</cp:revision>
  <cp:lastPrinted>2013-05-03T01:41:00Z</cp:lastPrinted>
  <dcterms:created xsi:type="dcterms:W3CDTF">2021-06-08T06:10:00Z</dcterms:created>
  <dcterms:modified xsi:type="dcterms:W3CDTF">2021-06-08T06:10:00Z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SLI</vt:lpwstr>
  </property>
  <property fmtid="{D5CDD505-2E9C-101B-9397-08002B2CF9AE}" pid="4" name="DocType">
    <vt:lpwstr>NEW</vt:lpwstr>
  </property>
  <property fmtid="{D5CDD505-2E9C-101B-9397-08002B2CF9AE}" pid="5" name="Converted">
    <vt:bool>true</vt:bool>
  </property>
  <property fmtid="{D5CDD505-2E9C-101B-9397-08002B2CF9AE}" pid="6" name="ShortT">
    <vt:lpwstr>National Consumer Credit Protection Regulations 2010</vt:lpwstr>
  </property>
  <property fmtid="{D5CDD505-2E9C-101B-9397-08002B2CF9AE}" pid="7" name="Actno">
    <vt:lpwstr/>
  </property>
  <property fmtid="{D5CDD505-2E9C-101B-9397-08002B2CF9AE}" pid="8" name="Class">
    <vt:lpwstr/>
  </property>
  <property fmtid="{D5CDD505-2E9C-101B-9397-08002B2CF9AE}" pid="9" name="DateMade">
    <vt:lpwstr>2021</vt:lpwstr>
  </property>
  <property fmtid="{D5CDD505-2E9C-101B-9397-08002B2CF9AE}" pid="10" name="EXCO">
    <vt:lpwstr> </vt:lpwstr>
  </property>
  <property fmtid="{D5CDD505-2E9C-101B-9397-08002B2CF9AE}" pid="11" name="Authority">
    <vt:lpwstr> </vt:lpwstr>
  </property>
  <property fmtid="{D5CDD505-2E9C-101B-9397-08002B2CF9AE}" pid="12" name="DoNotAsk">
    <vt:lpwstr>0</vt:lpwstr>
  </property>
  <property fmtid="{D5CDD505-2E9C-101B-9397-08002B2CF9AE}" pid="13" name="ChangedTitle">
    <vt:lpwstr/>
  </property>
  <property fmtid="{D5CDD505-2E9C-101B-9397-08002B2CF9AE}" pid="14" name="Header">
    <vt:lpwstr>Regulation</vt:lpwstr>
  </property>
  <property fmtid="{D5CDD505-2E9C-101B-9397-08002B2CF9AE}" pid="15" name="Classification">
    <vt:lpwstr>OFFICIAL</vt:lpwstr>
  </property>
  <property fmtid="{D5CDD505-2E9C-101B-9397-08002B2CF9AE}" pid="16" name="DLM">
    <vt:lpwstr> </vt:lpwstr>
  </property>
  <property fmtid="{D5CDD505-2E9C-101B-9397-08002B2CF9AE}" pid="17" name="CompilationVersion">
    <vt:i4>3</vt:i4>
  </property>
  <property fmtid="{D5CDD505-2E9C-101B-9397-08002B2CF9AE}" pid="18" name="CompilationNumber">
    <vt:lpwstr>36</vt:lpwstr>
  </property>
  <property fmtid="{D5CDD505-2E9C-101B-9397-08002B2CF9AE}" pid="19" name="StartDate">
    <vt:lpwstr>28 May 2021</vt:lpwstr>
  </property>
  <property fmtid="{D5CDD505-2E9C-101B-9397-08002B2CF9AE}" pid="20" name="IncludesUpTo">
    <vt:lpwstr>F2021L00653</vt:lpwstr>
  </property>
  <property fmtid="{D5CDD505-2E9C-101B-9397-08002B2CF9AE}" pid="21" name="RegisteredDate">
    <vt:lpwstr>8 June 2021</vt:lpwstr>
  </property>
</Properties>
</file>