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6E8" w:rsidRPr="006C0579" w:rsidRDefault="00A62E31" w:rsidP="00F73989">
      <w:r>
        <w:rPr>
          <w:noProof/>
        </w:rPr>
        <w:drawing>
          <wp:inline distT="0" distB="0" distL="0" distR="0" wp14:anchorId="50A5C3DF" wp14:editId="025824C5">
            <wp:extent cx="139065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1104900"/>
                    </a:xfrm>
                    <a:prstGeom prst="rect">
                      <a:avLst/>
                    </a:prstGeom>
                    <a:noFill/>
                    <a:ln>
                      <a:noFill/>
                    </a:ln>
                  </pic:spPr>
                </pic:pic>
              </a:graphicData>
            </a:graphic>
          </wp:inline>
        </w:drawing>
      </w:r>
    </w:p>
    <w:p w:rsidR="0016109E" w:rsidRPr="00FA25AC" w:rsidRDefault="0016109E" w:rsidP="0016109E">
      <w:pPr>
        <w:spacing w:before="240"/>
        <w:rPr>
          <w:b/>
          <w:sz w:val="40"/>
          <w:szCs w:val="40"/>
        </w:rPr>
      </w:pPr>
      <w:r>
        <w:rPr>
          <w:b/>
          <w:sz w:val="40"/>
          <w:szCs w:val="40"/>
        </w:rPr>
        <w:t>Paid Parental Leave Rules 2010</w:t>
      </w:r>
    </w:p>
    <w:p w:rsidR="0016109E" w:rsidRPr="00BC3AE3" w:rsidRDefault="0016109E" w:rsidP="0016109E">
      <w:pPr>
        <w:pStyle w:val="MadeunderText"/>
      </w:pPr>
      <w:r w:rsidRPr="00BC3AE3">
        <w:t>made under</w:t>
      </w:r>
      <w:r>
        <w:t xml:space="preserve"> section 298 of the</w:t>
      </w:r>
    </w:p>
    <w:p w:rsidR="0016109E" w:rsidRPr="00F22885" w:rsidRDefault="0016109E" w:rsidP="0016109E">
      <w:pPr>
        <w:pStyle w:val="CompiledMadeUnder"/>
        <w:spacing w:before="240"/>
      </w:pPr>
      <w:r>
        <w:t>Paid Parental Leave Act 2010</w:t>
      </w:r>
    </w:p>
    <w:p w:rsidR="00635D7E" w:rsidRPr="00E815AA" w:rsidRDefault="00635D7E" w:rsidP="00635D7E">
      <w:pPr>
        <w:spacing w:before="1000"/>
        <w:rPr>
          <w:rFonts w:cs="Arial"/>
          <w:b/>
          <w:sz w:val="32"/>
          <w:szCs w:val="32"/>
        </w:rPr>
      </w:pPr>
      <w:r w:rsidRPr="00E815AA">
        <w:rPr>
          <w:rFonts w:cs="Arial"/>
          <w:b/>
          <w:sz w:val="32"/>
          <w:szCs w:val="32"/>
        </w:rPr>
        <w:t>Compilation No.</w:t>
      </w:r>
      <w:r>
        <w:rPr>
          <w:rFonts w:cs="Arial"/>
          <w:b/>
          <w:sz w:val="32"/>
          <w:szCs w:val="32"/>
        </w:rPr>
        <w:t> 6</w:t>
      </w:r>
    </w:p>
    <w:p w:rsidR="00635D7E" w:rsidRDefault="0016109E" w:rsidP="00635D7E">
      <w:pPr>
        <w:spacing w:before="240"/>
        <w:ind w:left="3600" w:hanging="3600"/>
        <w:rPr>
          <w:rFonts w:cs="Arial"/>
        </w:rPr>
      </w:pPr>
      <w:r w:rsidRPr="00642BE4">
        <w:rPr>
          <w:rFonts w:cs="Arial"/>
          <w:b/>
        </w:rPr>
        <w:t>Compilation date:</w:t>
      </w:r>
      <w:r>
        <w:rPr>
          <w:rFonts w:cs="Arial"/>
          <w:b/>
        </w:rPr>
        <w:tab/>
      </w:r>
      <w:r w:rsidR="00635D7E" w:rsidRPr="002F6909">
        <w:rPr>
          <w:rFonts w:cs="Arial"/>
        </w:rPr>
        <w:t>1 July 2019</w:t>
      </w:r>
    </w:p>
    <w:p w:rsidR="00635D7E" w:rsidRDefault="0016109E" w:rsidP="00635D7E">
      <w:pPr>
        <w:spacing w:before="240"/>
        <w:ind w:left="3600" w:hanging="3600"/>
        <w:rPr>
          <w:rFonts w:cs="Arial"/>
        </w:rPr>
      </w:pPr>
      <w:r w:rsidRPr="009F6D99">
        <w:rPr>
          <w:rFonts w:cs="Arial"/>
          <w:b/>
        </w:rPr>
        <w:t>Includes amendments up to:</w:t>
      </w:r>
      <w:r w:rsidRPr="009F6D99">
        <w:rPr>
          <w:rFonts w:cs="Arial"/>
          <w:b/>
        </w:rPr>
        <w:tab/>
      </w:r>
      <w:r w:rsidR="00635D7E" w:rsidRPr="002F6909">
        <w:rPr>
          <w:rFonts w:cs="Arial"/>
        </w:rPr>
        <w:t>F2019L00337</w:t>
      </w:r>
    </w:p>
    <w:p w:rsidR="00635D7E" w:rsidRPr="00E815AA" w:rsidRDefault="00635D7E" w:rsidP="00635D7E">
      <w:pPr>
        <w:spacing w:before="240"/>
        <w:ind w:left="3600" w:hanging="3600"/>
        <w:rPr>
          <w:rFonts w:cs="Arial"/>
          <w:sz w:val="28"/>
          <w:szCs w:val="28"/>
        </w:rPr>
      </w:pPr>
      <w:r w:rsidRPr="00E815AA">
        <w:rPr>
          <w:rFonts w:cs="Arial"/>
          <w:b/>
        </w:rPr>
        <w:t>Registered:</w:t>
      </w:r>
      <w:r w:rsidRPr="00E815AA">
        <w:rPr>
          <w:rFonts w:cs="Arial"/>
        </w:rPr>
        <w:tab/>
      </w:r>
      <w:r w:rsidR="003C43EF">
        <w:rPr>
          <w:rFonts w:cs="Arial"/>
        </w:rPr>
        <w:t>17</w:t>
      </w:r>
      <w:r>
        <w:rPr>
          <w:rFonts w:cs="Arial"/>
        </w:rPr>
        <w:t xml:space="preserve"> July 2019</w:t>
      </w:r>
    </w:p>
    <w:p w:rsidR="00635D7E" w:rsidRPr="00E815AA" w:rsidRDefault="00635D7E" w:rsidP="00635D7E">
      <w:pPr>
        <w:rPr>
          <w:b/>
          <w:szCs w:val="22"/>
        </w:rPr>
      </w:pPr>
    </w:p>
    <w:p w:rsidR="00AB0F24" w:rsidRPr="00E815AA" w:rsidRDefault="00AB0F24" w:rsidP="00AB0F24">
      <w:pPr>
        <w:pageBreakBefore/>
        <w:rPr>
          <w:rFonts w:cs="Arial"/>
          <w:b/>
          <w:sz w:val="32"/>
          <w:szCs w:val="32"/>
        </w:rPr>
      </w:pPr>
      <w:r w:rsidRPr="00E815AA">
        <w:rPr>
          <w:rFonts w:cs="Arial"/>
          <w:b/>
          <w:sz w:val="32"/>
          <w:szCs w:val="32"/>
        </w:rPr>
        <w:lastRenderedPageBreak/>
        <w:t>About this compilation</w:t>
      </w:r>
    </w:p>
    <w:p w:rsidR="00AB0F24" w:rsidRPr="00E815AA" w:rsidRDefault="00AB0F24" w:rsidP="00AB0F24">
      <w:pPr>
        <w:spacing w:before="240"/>
        <w:rPr>
          <w:rFonts w:cs="Arial"/>
        </w:rPr>
      </w:pPr>
      <w:r w:rsidRPr="00E815AA">
        <w:rPr>
          <w:rFonts w:cs="Arial"/>
          <w:b/>
          <w:szCs w:val="22"/>
        </w:rPr>
        <w:t>This compilation</w:t>
      </w:r>
    </w:p>
    <w:p w:rsidR="00AB0F24" w:rsidRPr="00E815AA" w:rsidRDefault="00AB0F24" w:rsidP="00AB0F24">
      <w:pPr>
        <w:spacing w:before="120" w:after="120"/>
        <w:rPr>
          <w:rFonts w:cs="Arial"/>
          <w:szCs w:val="22"/>
        </w:rPr>
      </w:pPr>
      <w:r w:rsidRPr="00E815AA">
        <w:rPr>
          <w:rFonts w:cs="Arial"/>
          <w:szCs w:val="22"/>
        </w:rPr>
        <w:t>This is a compilation of the</w:t>
      </w:r>
      <w:r w:rsidR="00712710">
        <w:rPr>
          <w:rFonts w:cs="Arial"/>
          <w:szCs w:val="22"/>
        </w:rPr>
        <w:t xml:space="preserve"> </w:t>
      </w:r>
      <w:r w:rsidR="00712710" w:rsidRPr="002F6909">
        <w:rPr>
          <w:rFonts w:cs="Arial"/>
          <w:i/>
          <w:szCs w:val="22"/>
        </w:rPr>
        <w:t>Paid Parental Leave Rules 2019</w:t>
      </w:r>
      <w:r w:rsidR="00712710">
        <w:rPr>
          <w:rFonts w:cs="Arial"/>
          <w:szCs w:val="22"/>
        </w:rPr>
        <w:t xml:space="preserve"> </w:t>
      </w:r>
      <w:r w:rsidRPr="00E815AA">
        <w:rPr>
          <w:rFonts w:cs="Arial"/>
          <w:szCs w:val="22"/>
        </w:rPr>
        <w:t xml:space="preserve">that shows the text of the law as amended and in force on </w:t>
      </w:r>
      <w:r w:rsidR="00712710">
        <w:rPr>
          <w:rFonts w:cs="Arial"/>
          <w:szCs w:val="22"/>
        </w:rPr>
        <w:t>1 July 2019</w:t>
      </w:r>
      <w:r w:rsidR="006E6679">
        <w:rPr>
          <w:rFonts w:cs="Arial"/>
          <w:szCs w:val="22"/>
        </w:rPr>
        <w:t xml:space="preserve"> </w:t>
      </w:r>
      <w:r w:rsidRPr="00E815AA">
        <w:rPr>
          <w:rFonts w:cs="Arial"/>
          <w:szCs w:val="22"/>
        </w:rPr>
        <w:t xml:space="preserve">(the </w:t>
      </w:r>
      <w:r w:rsidRPr="00E815AA">
        <w:rPr>
          <w:rFonts w:cs="Arial"/>
          <w:b/>
          <w:i/>
          <w:szCs w:val="22"/>
        </w:rPr>
        <w:t>compilation date</w:t>
      </w:r>
      <w:r w:rsidRPr="00E815AA">
        <w:rPr>
          <w:rFonts w:cs="Arial"/>
          <w:szCs w:val="22"/>
        </w:rPr>
        <w:t>).</w:t>
      </w:r>
    </w:p>
    <w:p w:rsidR="00AB0F24" w:rsidRPr="00E815AA" w:rsidRDefault="00AB0F24" w:rsidP="00AB0F24">
      <w:pPr>
        <w:spacing w:after="120"/>
        <w:rPr>
          <w:rFonts w:cs="Arial"/>
          <w:szCs w:val="22"/>
        </w:rPr>
      </w:pPr>
      <w:r w:rsidRPr="00E815AA">
        <w:rPr>
          <w:rFonts w:cs="Arial"/>
          <w:szCs w:val="22"/>
        </w:rPr>
        <w:t xml:space="preserve">The notes at the end of this compilation (the </w:t>
      </w:r>
      <w:r w:rsidRPr="00E815AA">
        <w:rPr>
          <w:rFonts w:cs="Arial"/>
          <w:b/>
          <w:i/>
          <w:szCs w:val="22"/>
        </w:rPr>
        <w:t>endnotes</w:t>
      </w:r>
      <w:r w:rsidRPr="00E815AA">
        <w:rPr>
          <w:rFonts w:cs="Arial"/>
          <w:szCs w:val="22"/>
        </w:rPr>
        <w:t>) include information about amending laws and the amendment history of provisions of the compiled law.</w:t>
      </w:r>
    </w:p>
    <w:p w:rsidR="00AB0F24" w:rsidRPr="00E815AA" w:rsidRDefault="00AB0F24" w:rsidP="00AB0F24">
      <w:pPr>
        <w:tabs>
          <w:tab w:val="left" w:pos="5640"/>
        </w:tabs>
        <w:spacing w:before="120" w:after="120"/>
        <w:rPr>
          <w:rFonts w:cs="Arial"/>
          <w:b/>
          <w:szCs w:val="22"/>
        </w:rPr>
      </w:pPr>
      <w:r w:rsidRPr="00E815AA">
        <w:rPr>
          <w:rFonts w:cs="Arial"/>
          <w:b/>
          <w:szCs w:val="22"/>
        </w:rPr>
        <w:t>Uncommenced amendments</w:t>
      </w:r>
    </w:p>
    <w:p w:rsidR="00AB0F24" w:rsidRPr="00E815AA" w:rsidRDefault="00AB0F24" w:rsidP="00AB0F24">
      <w:pPr>
        <w:spacing w:after="120"/>
        <w:rPr>
          <w:rFonts w:cs="Arial"/>
          <w:szCs w:val="22"/>
        </w:rPr>
      </w:pPr>
      <w:r w:rsidRPr="00E815AA">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AB0F24" w:rsidRPr="00E815AA" w:rsidRDefault="00AB0F24" w:rsidP="00AB0F24">
      <w:pPr>
        <w:spacing w:before="120" w:after="120"/>
        <w:rPr>
          <w:rFonts w:cs="Arial"/>
          <w:b/>
          <w:szCs w:val="22"/>
        </w:rPr>
      </w:pPr>
      <w:r w:rsidRPr="00E815AA">
        <w:rPr>
          <w:rFonts w:cs="Arial"/>
          <w:b/>
          <w:szCs w:val="22"/>
        </w:rPr>
        <w:t>Application, saving and transitional provisions for provisions and amendments</w:t>
      </w:r>
    </w:p>
    <w:p w:rsidR="00AB0F24" w:rsidRPr="00E815AA" w:rsidRDefault="00AB0F24" w:rsidP="00AB0F24">
      <w:pPr>
        <w:spacing w:after="120"/>
        <w:rPr>
          <w:rFonts w:cs="Arial"/>
          <w:szCs w:val="22"/>
        </w:rPr>
      </w:pPr>
      <w:r w:rsidRPr="00E815AA">
        <w:rPr>
          <w:rFonts w:cs="Arial"/>
          <w:szCs w:val="22"/>
        </w:rPr>
        <w:t>If the operation of a provision or amendment of the compiled law is affected by an application, saving or transitional provision that is not included in this compilation, details are included in the endnotes.</w:t>
      </w:r>
    </w:p>
    <w:p w:rsidR="00AB0F24" w:rsidRPr="00E815AA" w:rsidRDefault="00AB0F24" w:rsidP="00AB0F24">
      <w:pPr>
        <w:spacing w:after="120"/>
        <w:rPr>
          <w:rFonts w:cs="Arial"/>
          <w:b/>
          <w:szCs w:val="22"/>
        </w:rPr>
      </w:pPr>
      <w:r w:rsidRPr="00E815AA">
        <w:rPr>
          <w:rFonts w:cs="Arial"/>
          <w:b/>
          <w:szCs w:val="22"/>
        </w:rPr>
        <w:t>Editorial changes</w:t>
      </w:r>
    </w:p>
    <w:p w:rsidR="00AB0F24" w:rsidRPr="00E815AA" w:rsidRDefault="00AB0F24" w:rsidP="00AB0F24">
      <w:pPr>
        <w:spacing w:after="120"/>
        <w:rPr>
          <w:rFonts w:cs="Arial"/>
          <w:szCs w:val="22"/>
        </w:rPr>
      </w:pPr>
      <w:r w:rsidRPr="00E815AA">
        <w:rPr>
          <w:rFonts w:cs="Arial"/>
          <w:szCs w:val="22"/>
        </w:rPr>
        <w:t>For more information about any editorial changes made in this compilation, see the endnotes.</w:t>
      </w:r>
    </w:p>
    <w:p w:rsidR="00AB0F24" w:rsidRPr="00E815AA" w:rsidRDefault="00AB0F24" w:rsidP="00AB0F24">
      <w:pPr>
        <w:spacing w:before="120" w:after="120"/>
        <w:rPr>
          <w:rFonts w:cs="Arial"/>
          <w:b/>
          <w:szCs w:val="22"/>
        </w:rPr>
      </w:pPr>
      <w:r w:rsidRPr="00E815AA">
        <w:rPr>
          <w:rFonts w:cs="Arial"/>
          <w:b/>
          <w:szCs w:val="22"/>
        </w:rPr>
        <w:t>Modifications</w:t>
      </w:r>
    </w:p>
    <w:p w:rsidR="00AB0F24" w:rsidRPr="00E815AA" w:rsidRDefault="00AB0F24" w:rsidP="00AB0F24">
      <w:pPr>
        <w:spacing w:after="120"/>
        <w:rPr>
          <w:rFonts w:cs="Arial"/>
          <w:szCs w:val="22"/>
        </w:rPr>
      </w:pPr>
      <w:r w:rsidRPr="00E815A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AB0F24" w:rsidRPr="00E815AA" w:rsidRDefault="00AB0F24" w:rsidP="00AB0F24">
      <w:pPr>
        <w:spacing w:before="80" w:after="120"/>
        <w:rPr>
          <w:rFonts w:cs="Arial"/>
          <w:b/>
          <w:szCs w:val="22"/>
        </w:rPr>
      </w:pPr>
      <w:r w:rsidRPr="00E815AA">
        <w:rPr>
          <w:rFonts w:cs="Arial"/>
          <w:b/>
          <w:szCs w:val="22"/>
        </w:rPr>
        <w:t>Self</w:t>
      </w:r>
      <w:r>
        <w:rPr>
          <w:rFonts w:cs="Arial"/>
          <w:b/>
          <w:szCs w:val="22"/>
        </w:rPr>
        <w:noBreakHyphen/>
      </w:r>
      <w:r w:rsidRPr="00E815AA">
        <w:rPr>
          <w:rFonts w:cs="Arial"/>
          <w:b/>
          <w:szCs w:val="22"/>
        </w:rPr>
        <w:t>repealing provisions</w:t>
      </w:r>
    </w:p>
    <w:p w:rsidR="00AB0F24" w:rsidRPr="004668F3" w:rsidRDefault="00AB0F24" w:rsidP="002F6909">
      <w:pPr>
        <w:spacing w:after="120"/>
      </w:pPr>
      <w:r w:rsidRPr="00E815AA">
        <w:rPr>
          <w:rFonts w:cs="Arial"/>
          <w:szCs w:val="22"/>
        </w:rPr>
        <w:t>If a provision of the compiled law has been repealed in accordance with a provision of the law, details are included in the endnotes.</w:t>
      </w:r>
    </w:p>
    <w:p w:rsidR="00AB0F24" w:rsidRPr="00E815AA" w:rsidRDefault="00AB0F24" w:rsidP="00AB0F24">
      <w:pPr>
        <w:sectPr w:rsidR="00AB0F24" w:rsidRPr="00E815AA" w:rsidSect="00D92FA7">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D179E7" w:rsidRPr="002E5FA5" w:rsidRDefault="00D179E7" w:rsidP="00EE5032">
      <w:pPr>
        <w:pStyle w:val="ContentsHead"/>
      </w:pPr>
      <w:r w:rsidRPr="002E5FA5">
        <w:lastRenderedPageBreak/>
        <w:t>Contents</w:t>
      </w:r>
    </w:p>
    <w:p w:rsidR="0046701A" w:rsidRDefault="00A473CB">
      <w:pPr>
        <w:pStyle w:val="TOC2"/>
        <w:rPr>
          <w:rFonts w:asciiTheme="minorHAnsi" w:eastAsiaTheme="minorEastAsia" w:hAnsiTheme="minorHAnsi" w:cstheme="minorBidi"/>
          <w:b w:val="0"/>
          <w:sz w:val="22"/>
          <w:szCs w:val="22"/>
          <w:lang w:eastAsia="en-AU"/>
        </w:rPr>
      </w:pPr>
      <w:r>
        <w:rPr>
          <w:b w:val="0"/>
        </w:rPr>
        <w:fldChar w:fldCharType="begin"/>
      </w:r>
      <w:r>
        <w:rPr>
          <w:b w:val="0"/>
        </w:rPr>
        <w:instrText xml:space="preserve"> TOC \o \t "Note Heading,9,Dictionary Heading,9,HC,1,HD,3,HP,2,HR,5,HS,4,RGHead,7,Schedule Division,8,Schedule part,8,Schedule title,6,CHS,4" </w:instrText>
      </w:r>
      <w:r>
        <w:rPr>
          <w:b w:val="0"/>
        </w:rPr>
        <w:fldChar w:fldCharType="separate"/>
      </w:r>
      <w:r w:rsidR="0046701A">
        <w:t>Part 1-1</w:t>
      </w:r>
      <w:r w:rsidR="0046701A">
        <w:rPr>
          <w:rFonts w:asciiTheme="minorHAnsi" w:eastAsiaTheme="minorEastAsia" w:hAnsiTheme="minorHAnsi" w:cstheme="minorBidi"/>
          <w:b w:val="0"/>
          <w:sz w:val="22"/>
          <w:szCs w:val="22"/>
          <w:lang w:eastAsia="en-AU"/>
        </w:rPr>
        <w:tab/>
      </w:r>
      <w:r w:rsidR="0046701A">
        <w:t>Introduction</w:t>
      </w:r>
      <w:r w:rsidR="0046701A">
        <w:tab/>
      </w:r>
      <w:r w:rsidR="0046701A">
        <w:fldChar w:fldCharType="begin"/>
      </w:r>
      <w:r w:rsidR="0046701A">
        <w:instrText xml:space="preserve"> PAGEREF _Toc14244233 \h </w:instrText>
      </w:r>
      <w:r w:rsidR="0046701A">
        <w:fldChar w:fldCharType="separate"/>
      </w:r>
      <w:r w:rsidR="00247E50">
        <w:t>1</w:t>
      </w:r>
      <w:r w:rsidR="0046701A">
        <w:fldChar w:fldCharType="end"/>
      </w:r>
    </w:p>
    <w:p w:rsidR="0046701A" w:rsidRDefault="0046701A">
      <w:pPr>
        <w:pStyle w:val="TOC5"/>
        <w:rPr>
          <w:rFonts w:asciiTheme="minorHAnsi" w:eastAsiaTheme="minorEastAsia" w:hAnsiTheme="minorHAnsi" w:cstheme="minorBidi"/>
          <w:sz w:val="22"/>
          <w:szCs w:val="22"/>
          <w:lang w:val="en-AU" w:eastAsia="en-AU"/>
        </w:rPr>
      </w:pPr>
      <w:r>
        <w:t>1.1</w:t>
      </w:r>
      <w:r>
        <w:rPr>
          <w:rFonts w:asciiTheme="minorHAnsi" w:eastAsiaTheme="minorEastAsia" w:hAnsiTheme="minorHAnsi" w:cstheme="minorBidi"/>
          <w:sz w:val="22"/>
          <w:szCs w:val="22"/>
          <w:lang w:val="en-AU" w:eastAsia="en-AU"/>
        </w:rPr>
        <w:tab/>
      </w:r>
      <w:r>
        <w:t>Name of Rules</w:t>
      </w:r>
      <w:r>
        <w:tab/>
      </w:r>
      <w:r>
        <w:fldChar w:fldCharType="begin"/>
      </w:r>
      <w:r>
        <w:instrText xml:space="preserve"> PAGEREF _Toc14244234 \h </w:instrText>
      </w:r>
      <w:r>
        <w:fldChar w:fldCharType="separate"/>
      </w:r>
      <w:r w:rsidR="00247E50">
        <w:t>1</w:t>
      </w:r>
      <w:r>
        <w:fldChar w:fldCharType="end"/>
      </w:r>
    </w:p>
    <w:p w:rsidR="0046701A" w:rsidRDefault="0046701A">
      <w:pPr>
        <w:pStyle w:val="TOC2"/>
        <w:rPr>
          <w:rFonts w:asciiTheme="minorHAnsi" w:eastAsiaTheme="minorEastAsia" w:hAnsiTheme="minorHAnsi" w:cstheme="minorBidi"/>
          <w:b w:val="0"/>
          <w:sz w:val="22"/>
          <w:szCs w:val="22"/>
          <w:lang w:eastAsia="en-AU"/>
        </w:rPr>
      </w:pPr>
      <w:r>
        <w:t>Part 1-2</w:t>
      </w:r>
      <w:r>
        <w:rPr>
          <w:rFonts w:asciiTheme="minorHAnsi" w:eastAsiaTheme="minorEastAsia" w:hAnsiTheme="minorHAnsi" w:cstheme="minorBidi"/>
          <w:b w:val="0"/>
          <w:sz w:val="22"/>
          <w:szCs w:val="22"/>
          <w:lang w:eastAsia="en-AU"/>
        </w:rPr>
        <w:tab/>
      </w:r>
      <w:r>
        <w:t>Definitions</w:t>
      </w:r>
      <w:r>
        <w:tab/>
      </w:r>
      <w:r>
        <w:fldChar w:fldCharType="begin"/>
      </w:r>
      <w:r>
        <w:instrText xml:space="preserve"> PAGEREF _Toc14244236 \h </w:instrText>
      </w:r>
      <w:r>
        <w:fldChar w:fldCharType="separate"/>
      </w:r>
      <w:r w:rsidR="00247E50">
        <w:t>2</w:t>
      </w:r>
      <w:r>
        <w:fldChar w:fldCharType="end"/>
      </w:r>
    </w:p>
    <w:p w:rsidR="0046701A" w:rsidRDefault="0046701A">
      <w:pPr>
        <w:pStyle w:val="TOC5"/>
        <w:rPr>
          <w:rFonts w:asciiTheme="minorHAnsi" w:eastAsiaTheme="minorEastAsia" w:hAnsiTheme="minorHAnsi" w:cstheme="minorBidi"/>
          <w:sz w:val="22"/>
          <w:szCs w:val="22"/>
          <w:lang w:val="en-AU" w:eastAsia="en-AU"/>
        </w:rPr>
      </w:pPr>
      <w:r>
        <w:t>1.3</w:t>
      </w:r>
      <w:r>
        <w:rPr>
          <w:rFonts w:asciiTheme="minorHAnsi" w:eastAsiaTheme="minorEastAsia" w:hAnsiTheme="minorHAnsi" w:cstheme="minorBidi"/>
          <w:sz w:val="22"/>
          <w:szCs w:val="22"/>
          <w:lang w:val="en-AU" w:eastAsia="en-AU"/>
        </w:rPr>
        <w:tab/>
      </w:r>
      <w:r>
        <w:t>Definitions</w:t>
      </w:r>
      <w:r>
        <w:tab/>
      </w:r>
      <w:r>
        <w:fldChar w:fldCharType="begin"/>
      </w:r>
      <w:r>
        <w:instrText xml:space="preserve"> PAGEREF _Toc14244237 \h </w:instrText>
      </w:r>
      <w:r>
        <w:fldChar w:fldCharType="separate"/>
      </w:r>
      <w:r w:rsidR="00247E50">
        <w:t>2</w:t>
      </w:r>
      <w:r>
        <w:fldChar w:fldCharType="end"/>
      </w:r>
    </w:p>
    <w:p w:rsidR="0046701A" w:rsidRDefault="0046701A">
      <w:pPr>
        <w:pStyle w:val="TOC5"/>
        <w:rPr>
          <w:rFonts w:asciiTheme="minorHAnsi" w:eastAsiaTheme="minorEastAsia" w:hAnsiTheme="minorHAnsi" w:cstheme="minorBidi"/>
          <w:sz w:val="22"/>
          <w:szCs w:val="22"/>
          <w:lang w:val="en-AU" w:eastAsia="en-AU"/>
        </w:rPr>
      </w:pPr>
      <w:r>
        <w:t>1.4</w:t>
      </w:r>
      <w:r>
        <w:rPr>
          <w:rFonts w:asciiTheme="minorHAnsi" w:eastAsiaTheme="minorEastAsia" w:hAnsiTheme="minorHAnsi" w:cstheme="minorBidi"/>
          <w:sz w:val="22"/>
          <w:szCs w:val="22"/>
          <w:lang w:val="en-AU" w:eastAsia="en-AU"/>
        </w:rPr>
        <w:tab/>
      </w:r>
      <w:r>
        <w:t xml:space="preserve">Meaning of </w:t>
      </w:r>
      <w:r w:rsidRPr="00E049D4">
        <w:rPr>
          <w:i/>
        </w:rPr>
        <w:t>incapable of caring for a child</w:t>
      </w:r>
      <w:r>
        <w:tab/>
      </w:r>
      <w:r>
        <w:fldChar w:fldCharType="begin"/>
      </w:r>
      <w:r>
        <w:instrText xml:space="preserve"> PAGEREF _Toc14244238 \h </w:instrText>
      </w:r>
      <w:r>
        <w:fldChar w:fldCharType="separate"/>
      </w:r>
      <w:r w:rsidR="00247E50">
        <w:t>2</w:t>
      </w:r>
      <w:r>
        <w:fldChar w:fldCharType="end"/>
      </w:r>
    </w:p>
    <w:p w:rsidR="0046701A" w:rsidRDefault="0046701A">
      <w:pPr>
        <w:pStyle w:val="TOC2"/>
        <w:rPr>
          <w:rFonts w:asciiTheme="minorHAnsi" w:eastAsiaTheme="minorEastAsia" w:hAnsiTheme="minorHAnsi" w:cstheme="minorBidi"/>
          <w:b w:val="0"/>
          <w:sz w:val="22"/>
          <w:szCs w:val="22"/>
          <w:lang w:eastAsia="en-AU"/>
        </w:rPr>
      </w:pPr>
      <w:r>
        <w:t>Part 2-3</w:t>
      </w:r>
      <w:r>
        <w:rPr>
          <w:rFonts w:asciiTheme="minorHAnsi" w:eastAsiaTheme="minorEastAsia" w:hAnsiTheme="minorHAnsi" w:cstheme="minorBidi"/>
          <w:b w:val="0"/>
          <w:sz w:val="22"/>
          <w:szCs w:val="22"/>
          <w:lang w:eastAsia="en-AU"/>
        </w:rPr>
        <w:tab/>
      </w:r>
      <w:r>
        <w:t>Eligibility for parental leave pay</w:t>
      </w:r>
      <w:r>
        <w:tab/>
      </w:r>
      <w:r>
        <w:fldChar w:fldCharType="begin"/>
      </w:r>
      <w:r>
        <w:instrText xml:space="preserve"> PAGEREF _Toc14244239 \h </w:instrText>
      </w:r>
      <w:r>
        <w:fldChar w:fldCharType="separate"/>
      </w:r>
      <w:r w:rsidR="00247E50">
        <w:t>3</w:t>
      </w:r>
      <w:r>
        <w:fldChar w:fldCharType="end"/>
      </w:r>
    </w:p>
    <w:p w:rsidR="0046701A" w:rsidRDefault="0046701A">
      <w:pPr>
        <w:pStyle w:val="TOC3"/>
        <w:rPr>
          <w:rFonts w:asciiTheme="minorHAnsi" w:eastAsiaTheme="minorEastAsia" w:hAnsiTheme="minorHAnsi" w:cstheme="minorBidi"/>
          <w:b w:val="0"/>
          <w:sz w:val="22"/>
          <w:szCs w:val="22"/>
          <w:lang w:eastAsia="en-AU"/>
        </w:rPr>
      </w:pPr>
      <w:r>
        <w:t>Division 2.3.1</w:t>
      </w:r>
      <w:r>
        <w:rPr>
          <w:rFonts w:asciiTheme="minorHAnsi" w:eastAsiaTheme="minorEastAsia" w:hAnsiTheme="minorHAnsi" w:cstheme="minorBidi"/>
          <w:b w:val="0"/>
          <w:sz w:val="22"/>
          <w:szCs w:val="22"/>
          <w:lang w:eastAsia="en-AU"/>
        </w:rPr>
        <w:tab/>
      </w:r>
      <w:r>
        <w:t>When a person is eligible for parental leave pay</w:t>
      </w:r>
      <w:r>
        <w:tab/>
      </w:r>
      <w:r>
        <w:fldChar w:fldCharType="begin"/>
      </w:r>
      <w:r>
        <w:instrText xml:space="preserve"> PAGEREF _Toc14244240 \h </w:instrText>
      </w:r>
      <w:r>
        <w:fldChar w:fldCharType="separate"/>
      </w:r>
      <w:r w:rsidR="00247E50">
        <w:t>3</w:t>
      </w:r>
      <w:r>
        <w:fldChar w:fldCharType="end"/>
      </w:r>
    </w:p>
    <w:p w:rsidR="0046701A" w:rsidRDefault="0046701A">
      <w:pPr>
        <w:pStyle w:val="TOC4"/>
        <w:rPr>
          <w:rFonts w:asciiTheme="minorHAnsi" w:eastAsiaTheme="minorEastAsia" w:hAnsiTheme="minorHAnsi" w:cstheme="minorBidi"/>
          <w:b w:val="0"/>
          <w:sz w:val="22"/>
          <w:szCs w:val="22"/>
          <w:lang w:eastAsia="en-AU"/>
        </w:rPr>
      </w:pPr>
      <w:r>
        <w:t>Subdivision 2.3.1.1</w:t>
      </w:r>
      <w:r>
        <w:rPr>
          <w:rFonts w:asciiTheme="minorHAnsi" w:eastAsiaTheme="minorEastAsia" w:hAnsiTheme="minorHAnsi" w:cstheme="minorBidi"/>
          <w:b w:val="0"/>
          <w:sz w:val="22"/>
          <w:szCs w:val="22"/>
          <w:lang w:eastAsia="en-AU"/>
        </w:rPr>
        <w:tab/>
      </w:r>
      <w:r>
        <w:t>When a primary claimant is eligible for parental leave pay</w:t>
      </w:r>
      <w:r>
        <w:tab/>
      </w:r>
      <w:r>
        <w:fldChar w:fldCharType="begin"/>
      </w:r>
      <w:r>
        <w:instrText xml:space="preserve"> PAGEREF _Toc14244241 \h </w:instrText>
      </w:r>
      <w:r>
        <w:fldChar w:fldCharType="separate"/>
      </w:r>
      <w:r w:rsidR="00247E50">
        <w:t>3</w:t>
      </w:r>
      <w:r>
        <w:fldChar w:fldCharType="end"/>
      </w:r>
    </w:p>
    <w:p w:rsidR="0046701A" w:rsidRDefault="0046701A">
      <w:pPr>
        <w:pStyle w:val="TOC5"/>
        <w:rPr>
          <w:rFonts w:asciiTheme="minorHAnsi" w:eastAsiaTheme="minorEastAsia" w:hAnsiTheme="minorHAnsi" w:cstheme="minorBidi"/>
          <w:sz w:val="22"/>
          <w:szCs w:val="22"/>
          <w:lang w:val="en-AU" w:eastAsia="en-AU"/>
        </w:rPr>
      </w:pPr>
      <w:r>
        <w:t>2.1</w:t>
      </w:r>
      <w:r>
        <w:rPr>
          <w:rFonts w:asciiTheme="minorHAnsi" w:eastAsiaTheme="minorEastAsia" w:hAnsiTheme="minorHAnsi" w:cstheme="minorBidi"/>
          <w:sz w:val="22"/>
          <w:szCs w:val="22"/>
          <w:lang w:val="en-AU" w:eastAsia="en-AU"/>
        </w:rPr>
        <w:tab/>
      </w:r>
      <w:r>
        <w:t>When primary claimant is eligible for parental leave pay</w:t>
      </w:r>
      <w:r>
        <w:tab/>
      </w:r>
      <w:r>
        <w:fldChar w:fldCharType="begin"/>
      </w:r>
      <w:r>
        <w:instrText xml:space="preserve"> PAGEREF _Toc14244242 \h </w:instrText>
      </w:r>
      <w:r>
        <w:fldChar w:fldCharType="separate"/>
      </w:r>
      <w:r w:rsidR="00247E50">
        <w:t>3</w:t>
      </w:r>
      <w:r>
        <w:fldChar w:fldCharType="end"/>
      </w:r>
    </w:p>
    <w:p w:rsidR="0046701A" w:rsidRDefault="0046701A">
      <w:pPr>
        <w:pStyle w:val="TOC5"/>
        <w:rPr>
          <w:rFonts w:asciiTheme="minorHAnsi" w:eastAsiaTheme="minorEastAsia" w:hAnsiTheme="minorHAnsi" w:cstheme="minorBidi"/>
          <w:sz w:val="22"/>
          <w:szCs w:val="22"/>
          <w:lang w:val="en-AU" w:eastAsia="en-AU"/>
        </w:rPr>
      </w:pPr>
      <w:r>
        <w:t>2.2</w:t>
      </w:r>
      <w:r>
        <w:rPr>
          <w:rFonts w:asciiTheme="minorHAnsi" w:eastAsiaTheme="minorEastAsia" w:hAnsiTheme="minorHAnsi" w:cstheme="minorBidi"/>
          <w:sz w:val="22"/>
          <w:szCs w:val="22"/>
          <w:lang w:val="en-AU" w:eastAsia="en-AU"/>
        </w:rPr>
        <w:tab/>
      </w:r>
      <w:r>
        <w:t>Conditions — primary claimants</w:t>
      </w:r>
      <w:r>
        <w:tab/>
      </w:r>
      <w:r>
        <w:fldChar w:fldCharType="begin"/>
      </w:r>
      <w:r>
        <w:instrText xml:space="preserve"> PAGEREF _Toc14244243 \h </w:instrText>
      </w:r>
      <w:r>
        <w:fldChar w:fldCharType="separate"/>
      </w:r>
      <w:r w:rsidR="00247E50">
        <w:t>3</w:t>
      </w:r>
      <w:r>
        <w:fldChar w:fldCharType="end"/>
      </w:r>
    </w:p>
    <w:p w:rsidR="0046701A" w:rsidRDefault="0046701A">
      <w:pPr>
        <w:pStyle w:val="TOC5"/>
        <w:rPr>
          <w:rFonts w:asciiTheme="minorHAnsi" w:eastAsiaTheme="minorEastAsia" w:hAnsiTheme="minorHAnsi" w:cstheme="minorBidi"/>
          <w:sz w:val="22"/>
          <w:szCs w:val="22"/>
          <w:lang w:val="en-AU" w:eastAsia="en-AU"/>
        </w:rPr>
      </w:pPr>
      <w:r>
        <w:t>2.3</w:t>
      </w:r>
      <w:r>
        <w:rPr>
          <w:rFonts w:asciiTheme="minorHAnsi" w:eastAsiaTheme="minorEastAsia" w:hAnsiTheme="minorHAnsi" w:cstheme="minorBidi"/>
          <w:sz w:val="22"/>
          <w:szCs w:val="22"/>
          <w:lang w:val="en-AU" w:eastAsia="en-AU"/>
        </w:rPr>
        <w:tab/>
      </w:r>
      <w:r>
        <w:t>Care requirements for primary claimants — temporary inability to care</w:t>
      </w:r>
      <w:r>
        <w:tab/>
      </w:r>
      <w:r>
        <w:fldChar w:fldCharType="begin"/>
      </w:r>
      <w:r>
        <w:instrText xml:space="preserve"> PAGEREF _Toc14244244 \h </w:instrText>
      </w:r>
      <w:r>
        <w:fldChar w:fldCharType="separate"/>
      </w:r>
      <w:r w:rsidR="00247E50">
        <w:t>4</w:t>
      </w:r>
      <w:r>
        <w:fldChar w:fldCharType="end"/>
      </w:r>
    </w:p>
    <w:p w:rsidR="0046701A" w:rsidRDefault="0046701A">
      <w:pPr>
        <w:pStyle w:val="TOC5"/>
        <w:rPr>
          <w:rFonts w:asciiTheme="minorHAnsi" w:eastAsiaTheme="minorEastAsia" w:hAnsiTheme="minorHAnsi" w:cstheme="minorBidi"/>
          <w:sz w:val="22"/>
          <w:szCs w:val="22"/>
          <w:lang w:val="en-AU" w:eastAsia="en-AU"/>
        </w:rPr>
      </w:pPr>
      <w:r>
        <w:t>2.4</w:t>
      </w:r>
      <w:r>
        <w:rPr>
          <w:rFonts w:asciiTheme="minorHAnsi" w:eastAsiaTheme="minorEastAsia" w:hAnsiTheme="minorHAnsi" w:cstheme="minorBidi"/>
          <w:sz w:val="22"/>
          <w:szCs w:val="22"/>
          <w:lang w:val="en-AU" w:eastAsia="en-AU"/>
        </w:rPr>
        <w:tab/>
      </w:r>
      <w:r>
        <w:t>Care requirements for primary claimants — loss of care for child</w:t>
      </w:r>
      <w:r>
        <w:tab/>
      </w:r>
      <w:r>
        <w:fldChar w:fldCharType="begin"/>
      </w:r>
      <w:r>
        <w:instrText xml:space="preserve"> PAGEREF _Toc14244245 \h </w:instrText>
      </w:r>
      <w:r>
        <w:fldChar w:fldCharType="separate"/>
      </w:r>
      <w:r w:rsidR="00247E50">
        <w:t>4</w:t>
      </w:r>
      <w:r>
        <w:fldChar w:fldCharType="end"/>
      </w:r>
    </w:p>
    <w:p w:rsidR="0046701A" w:rsidRDefault="0046701A">
      <w:pPr>
        <w:pStyle w:val="TOC5"/>
        <w:rPr>
          <w:rFonts w:asciiTheme="minorHAnsi" w:eastAsiaTheme="minorEastAsia" w:hAnsiTheme="minorHAnsi" w:cstheme="minorBidi"/>
          <w:sz w:val="22"/>
          <w:szCs w:val="22"/>
          <w:lang w:val="en-AU" w:eastAsia="en-AU"/>
        </w:rPr>
      </w:pPr>
      <w:r>
        <w:t>2.5</w:t>
      </w:r>
      <w:r>
        <w:rPr>
          <w:rFonts w:asciiTheme="minorHAnsi" w:eastAsiaTheme="minorEastAsia" w:hAnsiTheme="minorHAnsi" w:cstheme="minorBidi"/>
          <w:sz w:val="22"/>
          <w:szCs w:val="22"/>
          <w:lang w:val="en-AU" w:eastAsia="en-AU"/>
        </w:rPr>
        <w:tab/>
      </w:r>
      <w:r>
        <w:t>Work requirements for primary claimants — recall to duty</w:t>
      </w:r>
      <w:r>
        <w:tab/>
      </w:r>
      <w:r>
        <w:fldChar w:fldCharType="begin"/>
      </w:r>
      <w:r>
        <w:instrText xml:space="preserve"> PAGEREF _Toc14244246 \h </w:instrText>
      </w:r>
      <w:r>
        <w:fldChar w:fldCharType="separate"/>
      </w:r>
      <w:r w:rsidR="00247E50">
        <w:t>4</w:t>
      </w:r>
      <w:r>
        <w:fldChar w:fldCharType="end"/>
      </w:r>
    </w:p>
    <w:p w:rsidR="0046701A" w:rsidRDefault="0046701A">
      <w:pPr>
        <w:pStyle w:val="TOC5"/>
        <w:rPr>
          <w:rFonts w:asciiTheme="minorHAnsi" w:eastAsiaTheme="minorEastAsia" w:hAnsiTheme="minorHAnsi" w:cstheme="minorBidi"/>
          <w:sz w:val="22"/>
          <w:szCs w:val="22"/>
          <w:lang w:val="en-AU" w:eastAsia="en-AU"/>
        </w:rPr>
      </w:pPr>
      <w:r>
        <w:t>2.5A</w:t>
      </w:r>
      <w:r>
        <w:rPr>
          <w:rFonts w:asciiTheme="minorHAnsi" w:eastAsiaTheme="minorEastAsia" w:hAnsiTheme="minorHAnsi" w:cstheme="minorBidi"/>
          <w:sz w:val="22"/>
          <w:szCs w:val="22"/>
          <w:lang w:val="en-AU" w:eastAsia="en-AU"/>
        </w:rPr>
        <w:tab/>
      </w:r>
      <w:r>
        <w:t>Work requirements for primary claimants – summons or other compulsory process</w:t>
      </w:r>
      <w:r>
        <w:tab/>
      </w:r>
      <w:r>
        <w:fldChar w:fldCharType="begin"/>
      </w:r>
      <w:r>
        <w:instrText xml:space="preserve"> PAGEREF _Toc14244247 \h </w:instrText>
      </w:r>
      <w:r>
        <w:fldChar w:fldCharType="separate"/>
      </w:r>
      <w:r w:rsidR="00247E50">
        <w:t>5</w:t>
      </w:r>
      <w:r>
        <w:fldChar w:fldCharType="end"/>
      </w:r>
    </w:p>
    <w:p w:rsidR="0046701A" w:rsidRDefault="0046701A">
      <w:pPr>
        <w:pStyle w:val="TOC5"/>
        <w:rPr>
          <w:rFonts w:asciiTheme="minorHAnsi" w:eastAsiaTheme="minorEastAsia" w:hAnsiTheme="minorHAnsi" w:cstheme="minorBidi"/>
          <w:sz w:val="22"/>
          <w:szCs w:val="22"/>
          <w:lang w:val="en-AU" w:eastAsia="en-AU"/>
        </w:rPr>
      </w:pPr>
      <w:r>
        <w:t>2.5B</w:t>
      </w:r>
      <w:r>
        <w:rPr>
          <w:rFonts w:asciiTheme="minorHAnsi" w:eastAsiaTheme="minorEastAsia" w:hAnsiTheme="minorHAnsi" w:cstheme="minorBidi"/>
          <w:sz w:val="22"/>
          <w:szCs w:val="22"/>
          <w:lang w:val="en-AU" w:eastAsia="en-AU"/>
        </w:rPr>
        <w:tab/>
      </w:r>
      <w:r>
        <w:t>Work requirements for primary claimants – child remains in hospital following birth</w:t>
      </w:r>
      <w:r>
        <w:tab/>
      </w:r>
      <w:r>
        <w:fldChar w:fldCharType="begin"/>
      </w:r>
      <w:r>
        <w:instrText xml:space="preserve"> PAGEREF _Toc14244248 \h </w:instrText>
      </w:r>
      <w:r>
        <w:fldChar w:fldCharType="separate"/>
      </w:r>
      <w:r w:rsidR="00247E50">
        <w:t>5</w:t>
      </w:r>
      <w:r>
        <w:fldChar w:fldCharType="end"/>
      </w:r>
    </w:p>
    <w:p w:rsidR="0046701A" w:rsidRDefault="0046701A">
      <w:pPr>
        <w:pStyle w:val="TOC5"/>
        <w:rPr>
          <w:rFonts w:asciiTheme="minorHAnsi" w:eastAsiaTheme="minorEastAsia" w:hAnsiTheme="minorHAnsi" w:cstheme="minorBidi"/>
          <w:sz w:val="22"/>
          <w:szCs w:val="22"/>
          <w:lang w:val="en-AU" w:eastAsia="en-AU"/>
        </w:rPr>
      </w:pPr>
      <w:r>
        <w:t>2.6</w:t>
      </w:r>
      <w:r>
        <w:rPr>
          <w:rFonts w:asciiTheme="minorHAnsi" w:eastAsiaTheme="minorEastAsia" w:hAnsiTheme="minorHAnsi" w:cstheme="minorBidi"/>
          <w:sz w:val="22"/>
          <w:szCs w:val="22"/>
          <w:lang w:val="en-AU" w:eastAsia="en-AU"/>
        </w:rPr>
        <w:tab/>
      </w:r>
      <w:r>
        <w:t>Birth mother relinquishing child</w:t>
      </w:r>
      <w:r>
        <w:tab/>
      </w:r>
      <w:r>
        <w:fldChar w:fldCharType="begin"/>
      </w:r>
      <w:r>
        <w:instrText xml:space="preserve"> PAGEREF _Toc14244249 \h </w:instrText>
      </w:r>
      <w:r>
        <w:fldChar w:fldCharType="separate"/>
      </w:r>
      <w:r w:rsidR="00247E50">
        <w:t>5</w:t>
      </w:r>
      <w:r>
        <w:fldChar w:fldCharType="end"/>
      </w:r>
    </w:p>
    <w:p w:rsidR="0046701A" w:rsidRDefault="0046701A">
      <w:pPr>
        <w:pStyle w:val="TOC4"/>
        <w:rPr>
          <w:rFonts w:asciiTheme="minorHAnsi" w:eastAsiaTheme="minorEastAsia" w:hAnsiTheme="minorHAnsi" w:cstheme="minorBidi"/>
          <w:b w:val="0"/>
          <w:sz w:val="22"/>
          <w:szCs w:val="22"/>
          <w:lang w:eastAsia="en-AU"/>
        </w:rPr>
      </w:pPr>
      <w:r>
        <w:t>Subdivision 2.3.1.2</w:t>
      </w:r>
      <w:r>
        <w:rPr>
          <w:rFonts w:asciiTheme="minorHAnsi" w:eastAsiaTheme="minorEastAsia" w:hAnsiTheme="minorHAnsi" w:cstheme="minorBidi"/>
          <w:b w:val="0"/>
          <w:sz w:val="22"/>
          <w:szCs w:val="22"/>
          <w:lang w:eastAsia="en-AU"/>
        </w:rPr>
        <w:tab/>
      </w:r>
      <w:r>
        <w:t>When a secondary claimant is eligible for parental leave pay</w:t>
      </w:r>
      <w:r>
        <w:tab/>
      </w:r>
      <w:r>
        <w:fldChar w:fldCharType="begin"/>
      </w:r>
      <w:r>
        <w:instrText xml:space="preserve"> PAGEREF _Toc14244250 \h </w:instrText>
      </w:r>
      <w:r>
        <w:fldChar w:fldCharType="separate"/>
      </w:r>
      <w:r w:rsidR="00247E50">
        <w:t>5</w:t>
      </w:r>
      <w:r>
        <w:fldChar w:fldCharType="end"/>
      </w:r>
    </w:p>
    <w:p w:rsidR="0046701A" w:rsidRDefault="0046701A">
      <w:pPr>
        <w:pStyle w:val="TOC5"/>
        <w:rPr>
          <w:rFonts w:asciiTheme="minorHAnsi" w:eastAsiaTheme="minorEastAsia" w:hAnsiTheme="minorHAnsi" w:cstheme="minorBidi"/>
          <w:sz w:val="22"/>
          <w:szCs w:val="22"/>
          <w:lang w:val="en-AU" w:eastAsia="en-AU"/>
        </w:rPr>
      </w:pPr>
      <w:r>
        <w:t>2.7</w:t>
      </w:r>
      <w:r>
        <w:rPr>
          <w:rFonts w:asciiTheme="minorHAnsi" w:eastAsiaTheme="minorEastAsia" w:hAnsiTheme="minorHAnsi" w:cstheme="minorBidi"/>
          <w:sz w:val="22"/>
          <w:szCs w:val="22"/>
          <w:lang w:val="en-AU" w:eastAsia="en-AU"/>
        </w:rPr>
        <w:tab/>
      </w:r>
      <w:r>
        <w:t>When a secondary claimant is eligible for parental leave pay</w:t>
      </w:r>
      <w:r>
        <w:tab/>
      </w:r>
      <w:r>
        <w:fldChar w:fldCharType="begin"/>
      </w:r>
      <w:r>
        <w:instrText xml:space="preserve"> PAGEREF _Toc14244251 \h </w:instrText>
      </w:r>
      <w:r>
        <w:fldChar w:fldCharType="separate"/>
      </w:r>
      <w:r w:rsidR="00247E50">
        <w:t>5</w:t>
      </w:r>
      <w:r>
        <w:fldChar w:fldCharType="end"/>
      </w:r>
    </w:p>
    <w:p w:rsidR="0046701A" w:rsidRDefault="0046701A">
      <w:pPr>
        <w:pStyle w:val="TOC5"/>
        <w:rPr>
          <w:rFonts w:asciiTheme="minorHAnsi" w:eastAsiaTheme="minorEastAsia" w:hAnsiTheme="minorHAnsi" w:cstheme="minorBidi"/>
          <w:sz w:val="22"/>
          <w:szCs w:val="22"/>
          <w:lang w:val="en-AU" w:eastAsia="en-AU"/>
        </w:rPr>
      </w:pPr>
      <w:r>
        <w:t>2.8</w:t>
      </w:r>
      <w:r>
        <w:rPr>
          <w:rFonts w:asciiTheme="minorHAnsi" w:eastAsiaTheme="minorEastAsia" w:hAnsiTheme="minorHAnsi" w:cstheme="minorBidi"/>
          <w:sz w:val="22"/>
          <w:szCs w:val="22"/>
          <w:lang w:val="en-AU" w:eastAsia="en-AU"/>
        </w:rPr>
        <w:tab/>
      </w:r>
      <w:r>
        <w:t>Conditions — secondary claimants in normal circumstances</w:t>
      </w:r>
      <w:r>
        <w:tab/>
      </w:r>
      <w:r>
        <w:fldChar w:fldCharType="begin"/>
      </w:r>
      <w:r>
        <w:instrText xml:space="preserve"> PAGEREF _Toc14244252 \h </w:instrText>
      </w:r>
      <w:r>
        <w:fldChar w:fldCharType="separate"/>
      </w:r>
      <w:r w:rsidR="00247E50">
        <w:t>6</w:t>
      </w:r>
      <w:r>
        <w:fldChar w:fldCharType="end"/>
      </w:r>
    </w:p>
    <w:p w:rsidR="0046701A" w:rsidRDefault="0046701A">
      <w:pPr>
        <w:pStyle w:val="TOC5"/>
        <w:rPr>
          <w:rFonts w:asciiTheme="minorHAnsi" w:eastAsiaTheme="minorEastAsia" w:hAnsiTheme="minorHAnsi" w:cstheme="minorBidi"/>
          <w:sz w:val="22"/>
          <w:szCs w:val="22"/>
          <w:lang w:val="en-AU" w:eastAsia="en-AU"/>
        </w:rPr>
      </w:pPr>
      <w:r>
        <w:t>2.9</w:t>
      </w:r>
      <w:r>
        <w:rPr>
          <w:rFonts w:asciiTheme="minorHAnsi" w:eastAsiaTheme="minorEastAsia" w:hAnsiTheme="minorHAnsi" w:cstheme="minorBidi"/>
          <w:sz w:val="22"/>
          <w:szCs w:val="22"/>
          <w:lang w:val="en-AU" w:eastAsia="en-AU"/>
        </w:rPr>
        <w:tab/>
      </w:r>
      <w:r>
        <w:t>Care requirements for secondary claimants — temporary inability to care</w:t>
      </w:r>
      <w:r>
        <w:tab/>
      </w:r>
      <w:r>
        <w:fldChar w:fldCharType="begin"/>
      </w:r>
      <w:r>
        <w:instrText xml:space="preserve"> PAGEREF _Toc14244253 \h </w:instrText>
      </w:r>
      <w:r>
        <w:fldChar w:fldCharType="separate"/>
      </w:r>
      <w:r w:rsidR="00247E50">
        <w:t>6</w:t>
      </w:r>
      <w:r>
        <w:fldChar w:fldCharType="end"/>
      </w:r>
    </w:p>
    <w:p w:rsidR="0046701A" w:rsidRDefault="0046701A">
      <w:pPr>
        <w:pStyle w:val="TOC5"/>
        <w:rPr>
          <w:rFonts w:asciiTheme="minorHAnsi" w:eastAsiaTheme="minorEastAsia" w:hAnsiTheme="minorHAnsi" w:cstheme="minorBidi"/>
          <w:sz w:val="22"/>
          <w:szCs w:val="22"/>
          <w:lang w:val="en-AU" w:eastAsia="en-AU"/>
        </w:rPr>
      </w:pPr>
      <w:r>
        <w:t>2.10</w:t>
      </w:r>
      <w:r>
        <w:rPr>
          <w:rFonts w:asciiTheme="minorHAnsi" w:eastAsiaTheme="minorEastAsia" w:hAnsiTheme="minorHAnsi" w:cstheme="minorBidi"/>
          <w:sz w:val="22"/>
          <w:szCs w:val="22"/>
          <w:lang w:val="en-AU" w:eastAsia="en-AU"/>
        </w:rPr>
        <w:tab/>
      </w:r>
      <w:r>
        <w:t>Care requirements for secondary claimants — loss of care for child</w:t>
      </w:r>
      <w:r w:rsidR="00577FB1">
        <w:rPr>
          <w:lang w:val="en-AU"/>
        </w:rPr>
        <w:tab/>
      </w:r>
      <w:r>
        <w:tab/>
      </w:r>
      <w:r>
        <w:fldChar w:fldCharType="begin"/>
      </w:r>
      <w:r>
        <w:instrText xml:space="preserve"> PAGEREF _Toc14244254 \h </w:instrText>
      </w:r>
      <w:r>
        <w:fldChar w:fldCharType="separate"/>
      </w:r>
      <w:r w:rsidR="00247E50">
        <w:t>7</w:t>
      </w:r>
      <w:r>
        <w:fldChar w:fldCharType="end"/>
      </w:r>
    </w:p>
    <w:p w:rsidR="0046701A" w:rsidRDefault="0046701A">
      <w:pPr>
        <w:pStyle w:val="TOC5"/>
        <w:rPr>
          <w:rFonts w:asciiTheme="minorHAnsi" w:eastAsiaTheme="minorEastAsia" w:hAnsiTheme="minorHAnsi" w:cstheme="minorBidi"/>
          <w:sz w:val="22"/>
          <w:szCs w:val="22"/>
          <w:lang w:val="en-AU" w:eastAsia="en-AU"/>
        </w:rPr>
      </w:pPr>
      <w:r>
        <w:t>2.11</w:t>
      </w:r>
      <w:r>
        <w:rPr>
          <w:rFonts w:asciiTheme="minorHAnsi" w:eastAsiaTheme="minorEastAsia" w:hAnsiTheme="minorHAnsi" w:cstheme="minorBidi"/>
          <w:sz w:val="22"/>
          <w:szCs w:val="22"/>
          <w:lang w:val="en-AU" w:eastAsia="en-AU"/>
        </w:rPr>
        <w:tab/>
      </w:r>
      <w:r>
        <w:t>Work requirements for secondary claimants — recall to duty</w:t>
      </w:r>
      <w:r>
        <w:tab/>
      </w:r>
      <w:r>
        <w:fldChar w:fldCharType="begin"/>
      </w:r>
      <w:r>
        <w:instrText xml:space="preserve"> PAGEREF _Toc14244255 \h </w:instrText>
      </w:r>
      <w:r>
        <w:fldChar w:fldCharType="separate"/>
      </w:r>
      <w:r w:rsidR="00247E50">
        <w:t>7</w:t>
      </w:r>
      <w:r>
        <w:fldChar w:fldCharType="end"/>
      </w:r>
    </w:p>
    <w:p w:rsidR="0046701A" w:rsidRDefault="0046701A">
      <w:pPr>
        <w:pStyle w:val="TOC5"/>
        <w:rPr>
          <w:rFonts w:asciiTheme="minorHAnsi" w:eastAsiaTheme="minorEastAsia" w:hAnsiTheme="minorHAnsi" w:cstheme="minorBidi"/>
          <w:sz w:val="22"/>
          <w:szCs w:val="22"/>
          <w:lang w:val="en-AU" w:eastAsia="en-AU"/>
        </w:rPr>
      </w:pPr>
      <w:r>
        <w:t>2.11A</w:t>
      </w:r>
      <w:r>
        <w:rPr>
          <w:rFonts w:asciiTheme="minorHAnsi" w:eastAsiaTheme="minorEastAsia" w:hAnsiTheme="minorHAnsi" w:cstheme="minorBidi"/>
          <w:sz w:val="22"/>
          <w:szCs w:val="22"/>
          <w:lang w:val="en-AU" w:eastAsia="en-AU"/>
        </w:rPr>
        <w:tab/>
      </w:r>
      <w:r>
        <w:t>Work requirements for secondary claimants – summons or other compulsory process</w:t>
      </w:r>
      <w:r>
        <w:tab/>
      </w:r>
      <w:r>
        <w:fldChar w:fldCharType="begin"/>
      </w:r>
      <w:r>
        <w:instrText xml:space="preserve"> PAGEREF _Toc14244256 \h </w:instrText>
      </w:r>
      <w:r>
        <w:fldChar w:fldCharType="separate"/>
      </w:r>
      <w:r w:rsidR="00247E50">
        <w:t>7</w:t>
      </w:r>
      <w:r>
        <w:fldChar w:fldCharType="end"/>
      </w:r>
    </w:p>
    <w:p w:rsidR="0046701A" w:rsidRDefault="0046701A">
      <w:pPr>
        <w:pStyle w:val="TOC5"/>
        <w:rPr>
          <w:rFonts w:asciiTheme="minorHAnsi" w:eastAsiaTheme="minorEastAsia" w:hAnsiTheme="minorHAnsi" w:cstheme="minorBidi"/>
          <w:sz w:val="22"/>
          <w:szCs w:val="22"/>
          <w:lang w:val="en-AU" w:eastAsia="en-AU"/>
        </w:rPr>
      </w:pPr>
      <w:r>
        <w:t>2.11B</w:t>
      </w:r>
      <w:r>
        <w:rPr>
          <w:rFonts w:asciiTheme="minorHAnsi" w:eastAsiaTheme="minorEastAsia" w:hAnsiTheme="minorHAnsi" w:cstheme="minorBidi"/>
          <w:sz w:val="22"/>
          <w:szCs w:val="22"/>
          <w:lang w:val="en-AU" w:eastAsia="en-AU"/>
        </w:rPr>
        <w:tab/>
      </w:r>
      <w:r>
        <w:t>Work requirements for secondary claimants in normal circumstances – child remains in hospital following birth</w:t>
      </w:r>
      <w:r>
        <w:tab/>
      </w:r>
      <w:r>
        <w:fldChar w:fldCharType="begin"/>
      </w:r>
      <w:r>
        <w:instrText xml:space="preserve"> PAGEREF _Toc14244257 \h </w:instrText>
      </w:r>
      <w:r>
        <w:fldChar w:fldCharType="separate"/>
      </w:r>
      <w:r w:rsidR="00247E50">
        <w:t>8</w:t>
      </w:r>
      <w:r>
        <w:fldChar w:fldCharType="end"/>
      </w:r>
    </w:p>
    <w:p w:rsidR="0046701A" w:rsidRDefault="0046701A">
      <w:pPr>
        <w:pStyle w:val="TOC5"/>
        <w:rPr>
          <w:rFonts w:asciiTheme="minorHAnsi" w:eastAsiaTheme="minorEastAsia" w:hAnsiTheme="minorHAnsi" w:cstheme="minorBidi"/>
          <w:sz w:val="22"/>
          <w:szCs w:val="22"/>
          <w:lang w:val="en-AU" w:eastAsia="en-AU"/>
        </w:rPr>
      </w:pPr>
      <w:r>
        <w:t>2.12</w:t>
      </w:r>
      <w:r>
        <w:rPr>
          <w:rFonts w:asciiTheme="minorHAnsi" w:eastAsiaTheme="minorEastAsia" w:hAnsiTheme="minorHAnsi" w:cstheme="minorBidi"/>
          <w:sz w:val="22"/>
          <w:szCs w:val="22"/>
          <w:lang w:val="en-AU" w:eastAsia="en-AU"/>
        </w:rPr>
        <w:tab/>
      </w:r>
      <w:r>
        <w:t>Conditions — secondary claimants in exceptional circumstances</w:t>
      </w:r>
      <w:r>
        <w:tab/>
      </w:r>
      <w:r>
        <w:fldChar w:fldCharType="begin"/>
      </w:r>
      <w:r>
        <w:instrText xml:space="preserve"> PAGEREF _Toc14244258 \h </w:instrText>
      </w:r>
      <w:r>
        <w:fldChar w:fldCharType="separate"/>
      </w:r>
      <w:r w:rsidR="00247E50">
        <w:t>8</w:t>
      </w:r>
      <w:r>
        <w:fldChar w:fldCharType="end"/>
      </w:r>
    </w:p>
    <w:p w:rsidR="0046701A" w:rsidRDefault="0046701A">
      <w:pPr>
        <w:pStyle w:val="TOC5"/>
        <w:rPr>
          <w:rFonts w:asciiTheme="minorHAnsi" w:eastAsiaTheme="minorEastAsia" w:hAnsiTheme="minorHAnsi" w:cstheme="minorBidi"/>
          <w:sz w:val="22"/>
          <w:szCs w:val="22"/>
          <w:lang w:val="en-AU" w:eastAsia="en-AU"/>
        </w:rPr>
      </w:pPr>
      <w:r>
        <w:t>2.13</w:t>
      </w:r>
      <w:r>
        <w:rPr>
          <w:rFonts w:asciiTheme="minorHAnsi" w:eastAsiaTheme="minorEastAsia" w:hAnsiTheme="minorHAnsi" w:cstheme="minorBidi"/>
          <w:sz w:val="22"/>
          <w:szCs w:val="22"/>
          <w:lang w:val="en-AU" w:eastAsia="en-AU"/>
        </w:rPr>
        <w:tab/>
      </w:r>
      <w:r>
        <w:t>Exceptional circumstances care requirements for secondary claimants — temporary inability to care</w:t>
      </w:r>
      <w:r>
        <w:tab/>
      </w:r>
      <w:r>
        <w:fldChar w:fldCharType="begin"/>
      </w:r>
      <w:r>
        <w:instrText xml:space="preserve"> PAGEREF _Toc14244259 \h </w:instrText>
      </w:r>
      <w:r>
        <w:fldChar w:fldCharType="separate"/>
      </w:r>
      <w:r w:rsidR="00247E50">
        <w:t>9</w:t>
      </w:r>
      <w:r>
        <w:fldChar w:fldCharType="end"/>
      </w:r>
    </w:p>
    <w:p w:rsidR="0046701A" w:rsidRDefault="0046701A">
      <w:pPr>
        <w:pStyle w:val="TOC5"/>
        <w:rPr>
          <w:rFonts w:asciiTheme="minorHAnsi" w:eastAsiaTheme="minorEastAsia" w:hAnsiTheme="minorHAnsi" w:cstheme="minorBidi"/>
          <w:sz w:val="22"/>
          <w:szCs w:val="22"/>
          <w:lang w:val="en-AU" w:eastAsia="en-AU"/>
        </w:rPr>
      </w:pPr>
      <w:r>
        <w:t>2.14</w:t>
      </w:r>
      <w:r>
        <w:rPr>
          <w:rFonts w:asciiTheme="minorHAnsi" w:eastAsiaTheme="minorEastAsia" w:hAnsiTheme="minorHAnsi" w:cstheme="minorBidi"/>
          <w:sz w:val="22"/>
          <w:szCs w:val="22"/>
          <w:lang w:val="en-AU" w:eastAsia="en-AU"/>
        </w:rPr>
        <w:tab/>
      </w:r>
      <w:r>
        <w:t>Exceptional circumstances care requirements  for secondary claimants — loss of care for child</w:t>
      </w:r>
      <w:r>
        <w:tab/>
      </w:r>
      <w:r>
        <w:fldChar w:fldCharType="begin"/>
      </w:r>
      <w:r>
        <w:instrText xml:space="preserve"> PAGEREF _Toc14244260 \h </w:instrText>
      </w:r>
      <w:r>
        <w:fldChar w:fldCharType="separate"/>
      </w:r>
      <w:r w:rsidR="00247E50">
        <w:t>9</w:t>
      </w:r>
      <w:r>
        <w:fldChar w:fldCharType="end"/>
      </w:r>
    </w:p>
    <w:p w:rsidR="0046701A" w:rsidRDefault="0046701A">
      <w:pPr>
        <w:pStyle w:val="TOC5"/>
        <w:rPr>
          <w:rFonts w:asciiTheme="minorHAnsi" w:eastAsiaTheme="minorEastAsia" w:hAnsiTheme="minorHAnsi" w:cstheme="minorBidi"/>
          <w:sz w:val="22"/>
          <w:szCs w:val="22"/>
          <w:lang w:val="en-AU" w:eastAsia="en-AU"/>
        </w:rPr>
      </w:pPr>
      <w:r>
        <w:t>2.15</w:t>
      </w:r>
      <w:r>
        <w:rPr>
          <w:rFonts w:asciiTheme="minorHAnsi" w:eastAsiaTheme="minorEastAsia" w:hAnsiTheme="minorHAnsi" w:cstheme="minorBidi"/>
          <w:sz w:val="22"/>
          <w:szCs w:val="22"/>
          <w:lang w:val="en-AU" w:eastAsia="en-AU"/>
        </w:rPr>
        <w:tab/>
      </w:r>
      <w:r>
        <w:t>Exceptional circumstances work requirements for secondary claimants — recall to duty</w:t>
      </w:r>
      <w:r>
        <w:tab/>
      </w:r>
      <w:r>
        <w:fldChar w:fldCharType="begin"/>
      </w:r>
      <w:r>
        <w:instrText xml:space="preserve"> PAGEREF _Toc14244261 \h </w:instrText>
      </w:r>
      <w:r>
        <w:fldChar w:fldCharType="separate"/>
      </w:r>
      <w:r w:rsidR="00247E50">
        <w:t>9</w:t>
      </w:r>
      <w:r>
        <w:fldChar w:fldCharType="end"/>
      </w:r>
    </w:p>
    <w:p w:rsidR="0046701A" w:rsidRDefault="0046701A">
      <w:pPr>
        <w:pStyle w:val="TOC5"/>
        <w:rPr>
          <w:rFonts w:asciiTheme="minorHAnsi" w:eastAsiaTheme="minorEastAsia" w:hAnsiTheme="minorHAnsi" w:cstheme="minorBidi"/>
          <w:sz w:val="22"/>
          <w:szCs w:val="22"/>
          <w:lang w:val="en-AU" w:eastAsia="en-AU"/>
        </w:rPr>
      </w:pPr>
      <w:r w:rsidRPr="00E049D4">
        <w:rPr>
          <w:rFonts w:cs="Arial"/>
        </w:rPr>
        <w:t>2.16</w:t>
      </w:r>
      <w:r>
        <w:rPr>
          <w:rFonts w:asciiTheme="minorHAnsi" w:eastAsiaTheme="minorEastAsia" w:hAnsiTheme="minorHAnsi" w:cstheme="minorBidi"/>
          <w:sz w:val="22"/>
          <w:szCs w:val="22"/>
          <w:lang w:val="en-AU" w:eastAsia="en-AU"/>
        </w:rPr>
        <w:tab/>
      </w:r>
      <w:r>
        <w:t>Exceptional circumstances work requirements for secondary claimants — working while care arrangements being settled</w:t>
      </w:r>
      <w:r>
        <w:tab/>
      </w:r>
      <w:r>
        <w:fldChar w:fldCharType="begin"/>
      </w:r>
      <w:r>
        <w:instrText xml:space="preserve"> PAGEREF _Toc14244262 \h </w:instrText>
      </w:r>
      <w:r>
        <w:fldChar w:fldCharType="separate"/>
      </w:r>
      <w:r w:rsidR="00247E50">
        <w:t>10</w:t>
      </w:r>
      <w:r>
        <w:fldChar w:fldCharType="end"/>
      </w:r>
    </w:p>
    <w:p w:rsidR="0046701A" w:rsidRDefault="0046701A">
      <w:pPr>
        <w:pStyle w:val="TOC5"/>
        <w:rPr>
          <w:rFonts w:asciiTheme="minorHAnsi" w:eastAsiaTheme="minorEastAsia" w:hAnsiTheme="minorHAnsi" w:cstheme="minorBidi"/>
          <w:sz w:val="22"/>
          <w:szCs w:val="22"/>
          <w:lang w:val="en-AU" w:eastAsia="en-AU"/>
        </w:rPr>
      </w:pPr>
      <w:r>
        <w:t>2.16A</w:t>
      </w:r>
      <w:r>
        <w:rPr>
          <w:rFonts w:asciiTheme="minorHAnsi" w:eastAsiaTheme="minorEastAsia" w:hAnsiTheme="minorHAnsi" w:cstheme="minorBidi"/>
          <w:sz w:val="22"/>
          <w:szCs w:val="22"/>
          <w:lang w:val="en-AU" w:eastAsia="en-AU"/>
        </w:rPr>
        <w:tab/>
      </w:r>
      <w:r>
        <w:t>Exceptional circumstances work requirements for secondary claimants – summons or other compulsory process</w:t>
      </w:r>
      <w:r>
        <w:tab/>
      </w:r>
      <w:r>
        <w:fldChar w:fldCharType="begin"/>
      </w:r>
      <w:r>
        <w:instrText xml:space="preserve"> PAGEREF _Toc14244263 \h </w:instrText>
      </w:r>
      <w:r>
        <w:fldChar w:fldCharType="separate"/>
      </w:r>
      <w:r w:rsidR="00247E50">
        <w:t>10</w:t>
      </w:r>
      <w:r>
        <w:fldChar w:fldCharType="end"/>
      </w:r>
    </w:p>
    <w:p w:rsidR="0046701A" w:rsidRDefault="0046701A">
      <w:pPr>
        <w:pStyle w:val="TOC4"/>
        <w:rPr>
          <w:rFonts w:asciiTheme="minorHAnsi" w:eastAsiaTheme="minorEastAsia" w:hAnsiTheme="minorHAnsi" w:cstheme="minorBidi"/>
          <w:b w:val="0"/>
          <w:sz w:val="22"/>
          <w:szCs w:val="22"/>
          <w:lang w:eastAsia="en-AU"/>
        </w:rPr>
      </w:pPr>
      <w:r>
        <w:lastRenderedPageBreak/>
        <w:t>Subdivision 2.3.1.3</w:t>
      </w:r>
      <w:r>
        <w:rPr>
          <w:rFonts w:asciiTheme="minorHAnsi" w:eastAsiaTheme="minorEastAsia" w:hAnsiTheme="minorHAnsi" w:cstheme="minorBidi"/>
          <w:b w:val="0"/>
          <w:sz w:val="22"/>
          <w:szCs w:val="22"/>
          <w:lang w:eastAsia="en-AU"/>
        </w:rPr>
        <w:tab/>
      </w:r>
      <w:r>
        <w:t>When a person is eligible for parental leave pay — tertiary claimant</w:t>
      </w:r>
      <w:r>
        <w:tab/>
      </w:r>
      <w:r>
        <w:fldChar w:fldCharType="begin"/>
      </w:r>
      <w:r>
        <w:instrText xml:space="preserve"> PAGEREF _Toc14244264 \h </w:instrText>
      </w:r>
      <w:r>
        <w:fldChar w:fldCharType="separate"/>
      </w:r>
      <w:r w:rsidR="00247E50">
        <w:t>10</w:t>
      </w:r>
      <w:r>
        <w:fldChar w:fldCharType="end"/>
      </w:r>
    </w:p>
    <w:p w:rsidR="0046701A" w:rsidRDefault="0046701A">
      <w:pPr>
        <w:pStyle w:val="TOC5"/>
        <w:rPr>
          <w:rFonts w:asciiTheme="minorHAnsi" w:eastAsiaTheme="minorEastAsia" w:hAnsiTheme="minorHAnsi" w:cstheme="minorBidi"/>
          <w:sz w:val="22"/>
          <w:szCs w:val="22"/>
          <w:lang w:val="en-AU" w:eastAsia="en-AU"/>
        </w:rPr>
      </w:pPr>
      <w:r>
        <w:t>2.17</w:t>
      </w:r>
      <w:r>
        <w:rPr>
          <w:rFonts w:asciiTheme="minorHAnsi" w:eastAsiaTheme="minorEastAsia" w:hAnsiTheme="minorHAnsi" w:cstheme="minorBidi"/>
          <w:sz w:val="22"/>
          <w:szCs w:val="22"/>
          <w:lang w:val="en-AU" w:eastAsia="en-AU"/>
        </w:rPr>
        <w:tab/>
      </w:r>
      <w:r>
        <w:t>When a tertiary claimant is eligible for parental leave pay</w:t>
      </w:r>
      <w:r>
        <w:tab/>
      </w:r>
      <w:r>
        <w:fldChar w:fldCharType="begin"/>
      </w:r>
      <w:r>
        <w:instrText xml:space="preserve"> PAGEREF _Toc14244265 \h </w:instrText>
      </w:r>
      <w:r>
        <w:fldChar w:fldCharType="separate"/>
      </w:r>
      <w:r w:rsidR="00247E50">
        <w:t>10</w:t>
      </w:r>
      <w:r>
        <w:fldChar w:fldCharType="end"/>
      </w:r>
    </w:p>
    <w:p w:rsidR="0046701A" w:rsidRDefault="0046701A">
      <w:pPr>
        <w:pStyle w:val="TOC5"/>
        <w:rPr>
          <w:rFonts w:asciiTheme="minorHAnsi" w:eastAsiaTheme="minorEastAsia" w:hAnsiTheme="minorHAnsi" w:cstheme="minorBidi"/>
          <w:sz w:val="22"/>
          <w:szCs w:val="22"/>
          <w:lang w:val="en-AU" w:eastAsia="en-AU"/>
        </w:rPr>
      </w:pPr>
      <w:r>
        <w:t>2.18</w:t>
      </w:r>
      <w:r>
        <w:rPr>
          <w:rFonts w:asciiTheme="minorHAnsi" w:eastAsiaTheme="minorEastAsia" w:hAnsiTheme="minorHAnsi" w:cstheme="minorBidi"/>
          <w:sz w:val="22"/>
          <w:szCs w:val="22"/>
          <w:lang w:val="en-AU" w:eastAsia="en-AU"/>
        </w:rPr>
        <w:tab/>
      </w:r>
      <w:r>
        <w:t>Conditions — tertiary claimants</w:t>
      </w:r>
      <w:r>
        <w:tab/>
      </w:r>
      <w:r>
        <w:fldChar w:fldCharType="begin"/>
      </w:r>
      <w:r>
        <w:instrText xml:space="preserve"> PAGEREF _Toc14244266 \h </w:instrText>
      </w:r>
      <w:r>
        <w:fldChar w:fldCharType="separate"/>
      </w:r>
      <w:r w:rsidR="00247E50">
        <w:t>10</w:t>
      </w:r>
      <w:r>
        <w:fldChar w:fldCharType="end"/>
      </w:r>
    </w:p>
    <w:p w:rsidR="0046701A" w:rsidRDefault="0046701A">
      <w:pPr>
        <w:pStyle w:val="TOC5"/>
        <w:rPr>
          <w:rFonts w:asciiTheme="minorHAnsi" w:eastAsiaTheme="minorEastAsia" w:hAnsiTheme="minorHAnsi" w:cstheme="minorBidi"/>
          <w:sz w:val="22"/>
          <w:szCs w:val="22"/>
          <w:lang w:val="en-AU" w:eastAsia="en-AU"/>
        </w:rPr>
      </w:pPr>
      <w:r>
        <w:t>2.19</w:t>
      </w:r>
      <w:r>
        <w:rPr>
          <w:rFonts w:asciiTheme="minorHAnsi" w:eastAsiaTheme="minorEastAsia" w:hAnsiTheme="minorHAnsi" w:cstheme="minorBidi"/>
          <w:sz w:val="22"/>
          <w:szCs w:val="22"/>
          <w:lang w:val="en-AU" w:eastAsia="en-AU"/>
        </w:rPr>
        <w:tab/>
      </w:r>
      <w:r>
        <w:t>Care requirements for tertiary claimants — temporary inability to care</w:t>
      </w:r>
      <w:r>
        <w:rPr>
          <w:lang w:val="en-AU"/>
        </w:rPr>
        <w:tab/>
      </w:r>
      <w:r>
        <w:tab/>
      </w:r>
      <w:r>
        <w:fldChar w:fldCharType="begin"/>
      </w:r>
      <w:r>
        <w:instrText xml:space="preserve"> PAGEREF _Toc14244267 \h </w:instrText>
      </w:r>
      <w:r>
        <w:fldChar w:fldCharType="separate"/>
      </w:r>
      <w:r w:rsidR="00247E50">
        <w:t>11</w:t>
      </w:r>
      <w:r>
        <w:fldChar w:fldCharType="end"/>
      </w:r>
    </w:p>
    <w:p w:rsidR="0046701A" w:rsidRDefault="0046701A">
      <w:pPr>
        <w:pStyle w:val="TOC5"/>
        <w:rPr>
          <w:rFonts w:asciiTheme="minorHAnsi" w:eastAsiaTheme="minorEastAsia" w:hAnsiTheme="minorHAnsi" w:cstheme="minorBidi"/>
          <w:sz w:val="22"/>
          <w:szCs w:val="22"/>
          <w:lang w:val="en-AU" w:eastAsia="en-AU"/>
        </w:rPr>
      </w:pPr>
      <w:r>
        <w:t>2.20</w:t>
      </w:r>
      <w:r>
        <w:rPr>
          <w:rFonts w:asciiTheme="minorHAnsi" w:eastAsiaTheme="minorEastAsia" w:hAnsiTheme="minorHAnsi" w:cstheme="minorBidi"/>
          <w:sz w:val="22"/>
          <w:szCs w:val="22"/>
          <w:lang w:val="en-AU" w:eastAsia="en-AU"/>
        </w:rPr>
        <w:tab/>
      </w:r>
      <w:r>
        <w:t>Care requirements  for tertiary claimants — loss of care for child</w:t>
      </w:r>
      <w:r>
        <w:tab/>
      </w:r>
      <w:r>
        <w:fldChar w:fldCharType="begin"/>
      </w:r>
      <w:r>
        <w:instrText xml:space="preserve"> PAGEREF _Toc14244268 \h </w:instrText>
      </w:r>
      <w:r>
        <w:fldChar w:fldCharType="separate"/>
      </w:r>
      <w:r w:rsidR="00247E50">
        <w:t>11</w:t>
      </w:r>
      <w:r>
        <w:fldChar w:fldCharType="end"/>
      </w:r>
    </w:p>
    <w:p w:rsidR="0046701A" w:rsidRDefault="0046701A">
      <w:pPr>
        <w:pStyle w:val="TOC5"/>
        <w:rPr>
          <w:rFonts w:asciiTheme="minorHAnsi" w:eastAsiaTheme="minorEastAsia" w:hAnsiTheme="minorHAnsi" w:cstheme="minorBidi"/>
          <w:sz w:val="22"/>
          <w:szCs w:val="22"/>
          <w:lang w:val="en-AU" w:eastAsia="en-AU"/>
        </w:rPr>
      </w:pPr>
      <w:r>
        <w:t>2.21</w:t>
      </w:r>
      <w:r>
        <w:rPr>
          <w:rFonts w:asciiTheme="minorHAnsi" w:eastAsiaTheme="minorEastAsia" w:hAnsiTheme="minorHAnsi" w:cstheme="minorBidi"/>
          <w:sz w:val="22"/>
          <w:szCs w:val="22"/>
          <w:lang w:val="en-AU" w:eastAsia="en-AU"/>
        </w:rPr>
        <w:tab/>
      </w:r>
      <w:r>
        <w:t>Work requirements for tertiary claimants — recall to duty</w:t>
      </w:r>
      <w:r>
        <w:tab/>
      </w:r>
      <w:r>
        <w:fldChar w:fldCharType="begin"/>
      </w:r>
      <w:r>
        <w:instrText xml:space="preserve"> PAGEREF _Toc14244269 \h </w:instrText>
      </w:r>
      <w:r>
        <w:fldChar w:fldCharType="separate"/>
      </w:r>
      <w:r w:rsidR="00247E50">
        <w:t>12</w:t>
      </w:r>
      <w:r>
        <w:fldChar w:fldCharType="end"/>
      </w:r>
    </w:p>
    <w:p w:rsidR="0046701A" w:rsidRDefault="0046701A">
      <w:pPr>
        <w:pStyle w:val="TOC5"/>
        <w:rPr>
          <w:rFonts w:asciiTheme="minorHAnsi" w:eastAsiaTheme="minorEastAsia" w:hAnsiTheme="minorHAnsi" w:cstheme="minorBidi"/>
          <w:sz w:val="22"/>
          <w:szCs w:val="22"/>
          <w:lang w:val="en-AU" w:eastAsia="en-AU"/>
        </w:rPr>
      </w:pPr>
      <w:r>
        <w:t>2.22</w:t>
      </w:r>
      <w:r>
        <w:rPr>
          <w:rFonts w:asciiTheme="minorHAnsi" w:eastAsiaTheme="minorEastAsia" w:hAnsiTheme="minorHAnsi" w:cstheme="minorBidi"/>
          <w:sz w:val="22"/>
          <w:szCs w:val="22"/>
          <w:lang w:val="en-AU" w:eastAsia="en-AU"/>
        </w:rPr>
        <w:tab/>
      </w:r>
      <w:r>
        <w:t>Tertiary claimants working while care arrangements being settled</w:t>
      </w:r>
      <w:r>
        <w:tab/>
      </w:r>
      <w:r>
        <w:fldChar w:fldCharType="begin"/>
      </w:r>
      <w:r>
        <w:instrText xml:space="preserve"> PAGEREF _Toc14244270 \h </w:instrText>
      </w:r>
      <w:r>
        <w:fldChar w:fldCharType="separate"/>
      </w:r>
      <w:r w:rsidR="00247E50">
        <w:t>12</w:t>
      </w:r>
      <w:r>
        <w:fldChar w:fldCharType="end"/>
      </w:r>
    </w:p>
    <w:p w:rsidR="0046701A" w:rsidRDefault="0046701A">
      <w:pPr>
        <w:pStyle w:val="TOC5"/>
        <w:rPr>
          <w:rFonts w:asciiTheme="minorHAnsi" w:eastAsiaTheme="minorEastAsia" w:hAnsiTheme="minorHAnsi" w:cstheme="minorBidi"/>
          <w:sz w:val="22"/>
          <w:szCs w:val="22"/>
          <w:lang w:val="en-AU" w:eastAsia="en-AU"/>
        </w:rPr>
      </w:pPr>
      <w:r>
        <w:t>2.22A</w:t>
      </w:r>
      <w:r>
        <w:rPr>
          <w:rFonts w:asciiTheme="minorHAnsi" w:eastAsiaTheme="minorEastAsia" w:hAnsiTheme="minorHAnsi" w:cstheme="minorBidi"/>
          <w:sz w:val="22"/>
          <w:szCs w:val="22"/>
          <w:lang w:val="en-AU" w:eastAsia="en-AU"/>
        </w:rPr>
        <w:tab/>
      </w:r>
      <w:r>
        <w:t>Work requirements for tertiary claimants –summons or other compulsory process</w:t>
      </w:r>
      <w:r>
        <w:tab/>
      </w:r>
      <w:r>
        <w:fldChar w:fldCharType="begin"/>
      </w:r>
      <w:r>
        <w:instrText xml:space="preserve"> PAGEREF _Toc14244271 \h </w:instrText>
      </w:r>
      <w:r>
        <w:fldChar w:fldCharType="separate"/>
      </w:r>
      <w:r w:rsidR="00247E50">
        <w:t>12</w:t>
      </w:r>
      <w:r>
        <w:fldChar w:fldCharType="end"/>
      </w:r>
    </w:p>
    <w:p w:rsidR="0046701A" w:rsidRDefault="0046701A">
      <w:pPr>
        <w:pStyle w:val="TOC4"/>
        <w:rPr>
          <w:rFonts w:asciiTheme="minorHAnsi" w:eastAsiaTheme="minorEastAsia" w:hAnsiTheme="minorHAnsi" w:cstheme="minorBidi"/>
          <w:b w:val="0"/>
          <w:sz w:val="22"/>
          <w:szCs w:val="22"/>
          <w:lang w:eastAsia="en-AU"/>
        </w:rPr>
      </w:pPr>
      <w:r>
        <w:t>Subdivision 2.3.1.4—When a person is exempt from newly arrived resident’s waiting period</w:t>
      </w:r>
      <w:r>
        <w:tab/>
      </w:r>
      <w:r>
        <w:fldChar w:fldCharType="begin"/>
      </w:r>
      <w:r>
        <w:instrText xml:space="preserve"> PAGEREF _Toc14244272 \h </w:instrText>
      </w:r>
      <w:r>
        <w:fldChar w:fldCharType="separate"/>
      </w:r>
      <w:r w:rsidR="00247E50">
        <w:t>12</w:t>
      </w:r>
      <w:r>
        <w:fldChar w:fldCharType="end"/>
      </w:r>
    </w:p>
    <w:p w:rsidR="0046701A" w:rsidRDefault="0046701A">
      <w:pPr>
        <w:pStyle w:val="TOC5"/>
        <w:rPr>
          <w:rFonts w:asciiTheme="minorHAnsi" w:eastAsiaTheme="minorEastAsia" w:hAnsiTheme="minorHAnsi" w:cstheme="minorBidi"/>
          <w:sz w:val="22"/>
          <w:szCs w:val="22"/>
          <w:lang w:val="en-AU" w:eastAsia="en-AU"/>
        </w:rPr>
      </w:pPr>
      <w:r>
        <w:t>2.22B  Purpose</w:t>
      </w:r>
      <w:r>
        <w:tab/>
      </w:r>
      <w:r>
        <w:fldChar w:fldCharType="begin"/>
      </w:r>
      <w:r>
        <w:instrText xml:space="preserve"> PAGEREF _Toc14244273 \h </w:instrText>
      </w:r>
      <w:r>
        <w:fldChar w:fldCharType="separate"/>
      </w:r>
      <w:r w:rsidR="00247E50">
        <w:t>12</w:t>
      </w:r>
      <w:r>
        <w:fldChar w:fldCharType="end"/>
      </w:r>
    </w:p>
    <w:p w:rsidR="0046701A" w:rsidRDefault="0046701A">
      <w:pPr>
        <w:pStyle w:val="TOC5"/>
        <w:rPr>
          <w:rFonts w:asciiTheme="minorHAnsi" w:eastAsiaTheme="minorEastAsia" w:hAnsiTheme="minorHAnsi" w:cstheme="minorBidi"/>
          <w:sz w:val="22"/>
          <w:szCs w:val="22"/>
          <w:lang w:val="en-AU" w:eastAsia="en-AU"/>
        </w:rPr>
      </w:pPr>
      <w:r>
        <w:t>2.22C  Prescribed circumstances—certain primary and secondary claimants</w:t>
      </w:r>
      <w:r>
        <w:tab/>
      </w:r>
      <w:r>
        <w:fldChar w:fldCharType="begin"/>
      </w:r>
      <w:r>
        <w:instrText xml:space="preserve"> PAGEREF _Toc14244274 \h </w:instrText>
      </w:r>
      <w:r>
        <w:fldChar w:fldCharType="separate"/>
      </w:r>
      <w:r w:rsidR="00247E50">
        <w:t>12</w:t>
      </w:r>
      <w:r>
        <w:fldChar w:fldCharType="end"/>
      </w:r>
    </w:p>
    <w:p w:rsidR="0046701A" w:rsidRDefault="0046701A">
      <w:pPr>
        <w:pStyle w:val="TOC3"/>
        <w:rPr>
          <w:rFonts w:asciiTheme="minorHAnsi" w:eastAsiaTheme="minorEastAsia" w:hAnsiTheme="minorHAnsi" w:cstheme="minorBidi"/>
          <w:b w:val="0"/>
          <w:sz w:val="22"/>
          <w:szCs w:val="22"/>
          <w:lang w:eastAsia="en-AU"/>
        </w:rPr>
      </w:pPr>
      <w:r>
        <w:t>Division 2.3.2</w:t>
      </w:r>
      <w:r>
        <w:rPr>
          <w:rFonts w:asciiTheme="minorHAnsi" w:eastAsiaTheme="minorEastAsia" w:hAnsiTheme="minorHAnsi" w:cstheme="minorBidi"/>
          <w:b w:val="0"/>
          <w:sz w:val="22"/>
          <w:szCs w:val="22"/>
          <w:lang w:eastAsia="en-AU"/>
        </w:rPr>
        <w:tab/>
      </w:r>
      <w:r>
        <w:t>The work test</w:t>
      </w:r>
      <w:r>
        <w:tab/>
      </w:r>
      <w:r>
        <w:fldChar w:fldCharType="begin"/>
      </w:r>
      <w:r>
        <w:instrText xml:space="preserve"> PAGEREF _Toc14244275 \h </w:instrText>
      </w:r>
      <w:r>
        <w:fldChar w:fldCharType="separate"/>
      </w:r>
      <w:r w:rsidR="00247E50">
        <w:t>13</w:t>
      </w:r>
      <w:r>
        <w:fldChar w:fldCharType="end"/>
      </w:r>
    </w:p>
    <w:p w:rsidR="0046701A" w:rsidRDefault="0046701A">
      <w:pPr>
        <w:pStyle w:val="TOC4"/>
        <w:rPr>
          <w:rFonts w:asciiTheme="minorHAnsi" w:eastAsiaTheme="minorEastAsia" w:hAnsiTheme="minorHAnsi" w:cstheme="minorBidi"/>
          <w:b w:val="0"/>
          <w:sz w:val="22"/>
          <w:szCs w:val="22"/>
          <w:lang w:eastAsia="en-AU"/>
        </w:rPr>
      </w:pPr>
      <w:r>
        <w:t>Subdivision 2.3.2.1</w:t>
      </w:r>
      <w:r>
        <w:rPr>
          <w:rFonts w:asciiTheme="minorHAnsi" w:eastAsiaTheme="minorEastAsia" w:hAnsiTheme="minorHAnsi" w:cstheme="minorBidi"/>
          <w:b w:val="0"/>
          <w:sz w:val="22"/>
          <w:szCs w:val="22"/>
          <w:lang w:eastAsia="en-AU"/>
        </w:rPr>
        <w:tab/>
      </w:r>
      <w:r>
        <w:t>Paid leave</w:t>
      </w:r>
      <w:r>
        <w:tab/>
      </w:r>
      <w:r>
        <w:fldChar w:fldCharType="begin"/>
      </w:r>
      <w:r>
        <w:instrText xml:space="preserve"> PAGEREF _Toc14244276 \h </w:instrText>
      </w:r>
      <w:r>
        <w:fldChar w:fldCharType="separate"/>
      </w:r>
      <w:r w:rsidR="00247E50">
        <w:t>13</w:t>
      </w:r>
      <w:r>
        <w:fldChar w:fldCharType="end"/>
      </w:r>
    </w:p>
    <w:p w:rsidR="0046701A" w:rsidRDefault="0046701A">
      <w:pPr>
        <w:pStyle w:val="TOC5"/>
        <w:rPr>
          <w:rFonts w:asciiTheme="minorHAnsi" w:eastAsiaTheme="minorEastAsia" w:hAnsiTheme="minorHAnsi" w:cstheme="minorBidi"/>
          <w:sz w:val="22"/>
          <w:szCs w:val="22"/>
          <w:lang w:val="en-AU" w:eastAsia="en-AU"/>
        </w:rPr>
      </w:pPr>
      <w:r>
        <w:t>2.23</w:t>
      </w:r>
      <w:r>
        <w:rPr>
          <w:rFonts w:asciiTheme="minorHAnsi" w:eastAsiaTheme="minorEastAsia" w:hAnsiTheme="minorHAnsi" w:cstheme="minorBidi"/>
          <w:sz w:val="22"/>
          <w:szCs w:val="22"/>
          <w:lang w:val="en-AU" w:eastAsia="en-AU"/>
        </w:rPr>
        <w:tab/>
      </w:r>
      <w:r>
        <w:t>Purpose</w:t>
      </w:r>
      <w:r>
        <w:tab/>
      </w:r>
      <w:r>
        <w:fldChar w:fldCharType="begin"/>
      </w:r>
      <w:r>
        <w:instrText xml:space="preserve"> PAGEREF _Toc14244277 \h </w:instrText>
      </w:r>
      <w:r>
        <w:fldChar w:fldCharType="separate"/>
      </w:r>
      <w:r w:rsidR="00247E50">
        <w:t>13</w:t>
      </w:r>
      <w:r>
        <w:fldChar w:fldCharType="end"/>
      </w:r>
    </w:p>
    <w:p w:rsidR="0046701A" w:rsidRDefault="0046701A">
      <w:pPr>
        <w:pStyle w:val="TOC5"/>
        <w:rPr>
          <w:rFonts w:asciiTheme="minorHAnsi" w:eastAsiaTheme="minorEastAsia" w:hAnsiTheme="minorHAnsi" w:cstheme="minorBidi"/>
          <w:sz w:val="22"/>
          <w:szCs w:val="22"/>
          <w:lang w:val="en-AU" w:eastAsia="en-AU"/>
        </w:rPr>
      </w:pPr>
      <w:r>
        <w:t>2.24</w:t>
      </w:r>
      <w:r>
        <w:rPr>
          <w:rFonts w:asciiTheme="minorHAnsi" w:eastAsiaTheme="minorEastAsia" w:hAnsiTheme="minorHAnsi" w:cstheme="minorBidi"/>
          <w:sz w:val="22"/>
          <w:szCs w:val="22"/>
          <w:lang w:val="en-AU" w:eastAsia="en-AU"/>
        </w:rPr>
        <w:tab/>
      </w:r>
      <w:r>
        <w:t>What is taken to be paid leave</w:t>
      </w:r>
      <w:r>
        <w:tab/>
      </w:r>
      <w:r>
        <w:fldChar w:fldCharType="begin"/>
      </w:r>
      <w:r>
        <w:instrText xml:space="preserve"> PAGEREF _Toc14244278 \h </w:instrText>
      </w:r>
      <w:r>
        <w:fldChar w:fldCharType="separate"/>
      </w:r>
      <w:r w:rsidR="00247E50">
        <w:t>13</w:t>
      </w:r>
      <w:r>
        <w:fldChar w:fldCharType="end"/>
      </w:r>
    </w:p>
    <w:p w:rsidR="0046701A" w:rsidRDefault="0046701A">
      <w:pPr>
        <w:pStyle w:val="TOC4"/>
        <w:rPr>
          <w:rFonts w:asciiTheme="minorHAnsi" w:eastAsiaTheme="minorEastAsia" w:hAnsiTheme="minorHAnsi" w:cstheme="minorBidi"/>
          <w:b w:val="0"/>
          <w:sz w:val="22"/>
          <w:szCs w:val="22"/>
          <w:lang w:eastAsia="en-AU"/>
        </w:rPr>
      </w:pPr>
      <w:r>
        <w:t>Subdivision 2.3.2.2</w:t>
      </w:r>
      <w:r>
        <w:rPr>
          <w:rFonts w:asciiTheme="minorHAnsi" w:eastAsiaTheme="minorEastAsia" w:hAnsiTheme="minorHAnsi" w:cstheme="minorBidi"/>
          <w:b w:val="0"/>
          <w:sz w:val="22"/>
          <w:szCs w:val="22"/>
          <w:lang w:eastAsia="en-AU"/>
        </w:rPr>
        <w:tab/>
      </w:r>
      <w:r>
        <w:t>Paid work</w:t>
      </w:r>
      <w:r>
        <w:tab/>
      </w:r>
      <w:r>
        <w:fldChar w:fldCharType="begin"/>
      </w:r>
      <w:r>
        <w:instrText xml:space="preserve"> PAGEREF _Toc14244279 \h </w:instrText>
      </w:r>
      <w:r>
        <w:fldChar w:fldCharType="separate"/>
      </w:r>
      <w:r w:rsidR="00247E50">
        <w:t>15</w:t>
      </w:r>
      <w:r>
        <w:fldChar w:fldCharType="end"/>
      </w:r>
    </w:p>
    <w:p w:rsidR="0046701A" w:rsidRDefault="0046701A">
      <w:pPr>
        <w:pStyle w:val="TOC5"/>
        <w:rPr>
          <w:rFonts w:asciiTheme="minorHAnsi" w:eastAsiaTheme="minorEastAsia" w:hAnsiTheme="minorHAnsi" w:cstheme="minorBidi"/>
          <w:sz w:val="22"/>
          <w:szCs w:val="22"/>
          <w:lang w:val="en-AU" w:eastAsia="en-AU"/>
        </w:rPr>
      </w:pPr>
      <w:r>
        <w:t>2.25</w:t>
      </w:r>
      <w:r>
        <w:rPr>
          <w:rFonts w:asciiTheme="minorHAnsi" w:eastAsiaTheme="minorEastAsia" w:hAnsiTheme="minorHAnsi" w:cstheme="minorBidi"/>
          <w:sz w:val="22"/>
          <w:szCs w:val="22"/>
          <w:lang w:val="en-AU" w:eastAsia="en-AU"/>
        </w:rPr>
        <w:tab/>
      </w:r>
      <w:r>
        <w:t>Purpose</w:t>
      </w:r>
      <w:r>
        <w:tab/>
      </w:r>
      <w:r>
        <w:fldChar w:fldCharType="begin"/>
      </w:r>
      <w:r>
        <w:instrText xml:space="preserve"> PAGEREF _Toc14244280 \h </w:instrText>
      </w:r>
      <w:r>
        <w:fldChar w:fldCharType="separate"/>
      </w:r>
      <w:r w:rsidR="00247E50">
        <w:t>15</w:t>
      </w:r>
      <w:r>
        <w:fldChar w:fldCharType="end"/>
      </w:r>
    </w:p>
    <w:p w:rsidR="0046701A" w:rsidRDefault="0046701A">
      <w:pPr>
        <w:pStyle w:val="TOC5"/>
        <w:rPr>
          <w:rFonts w:asciiTheme="minorHAnsi" w:eastAsiaTheme="minorEastAsia" w:hAnsiTheme="minorHAnsi" w:cstheme="minorBidi"/>
          <w:sz w:val="22"/>
          <w:szCs w:val="22"/>
          <w:lang w:val="en-AU" w:eastAsia="en-AU"/>
        </w:rPr>
      </w:pPr>
      <w:r>
        <w:t>2.26</w:t>
      </w:r>
      <w:r>
        <w:rPr>
          <w:rFonts w:asciiTheme="minorHAnsi" w:eastAsiaTheme="minorEastAsia" w:hAnsiTheme="minorHAnsi" w:cstheme="minorBidi"/>
          <w:sz w:val="22"/>
          <w:szCs w:val="22"/>
          <w:lang w:val="en-AU" w:eastAsia="en-AU"/>
        </w:rPr>
        <w:tab/>
      </w:r>
      <w:r>
        <w:t>What is not taken to be paid work</w:t>
      </w:r>
      <w:r>
        <w:tab/>
      </w:r>
      <w:r>
        <w:fldChar w:fldCharType="begin"/>
      </w:r>
      <w:r>
        <w:instrText xml:space="preserve"> PAGEREF _Toc14244281 \h </w:instrText>
      </w:r>
      <w:r>
        <w:fldChar w:fldCharType="separate"/>
      </w:r>
      <w:r w:rsidR="00247E50">
        <w:t>15</w:t>
      </w:r>
      <w:r>
        <w:fldChar w:fldCharType="end"/>
      </w:r>
    </w:p>
    <w:p w:rsidR="0046701A" w:rsidRDefault="0046701A">
      <w:pPr>
        <w:pStyle w:val="TOC2"/>
        <w:rPr>
          <w:rFonts w:asciiTheme="minorHAnsi" w:eastAsiaTheme="minorEastAsia" w:hAnsiTheme="minorHAnsi" w:cstheme="minorBidi"/>
          <w:b w:val="0"/>
          <w:sz w:val="22"/>
          <w:szCs w:val="22"/>
          <w:lang w:eastAsia="en-AU"/>
        </w:rPr>
      </w:pPr>
      <w:r>
        <w:t>Part 2-4</w:t>
      </w:r>
      <w:r>
        <w:rPr>
          <w:rFonts w:asciiTheme="minorHAnsi" w:eastAsiaTheme="minorEastAsia" w:hAnsiTheme="minorHAnsi" w:cstheme="minorBidi"/>
          <w:b w:val="0"/>
          <w:sz w:val="22"/>
          <w:szCs w:val="22"/>
          <w:lang w:eastAsia="en-AU"/>
        </w:rPr>
        <w:tab/>
      </w:r>
      <w:r>
        <w:t>Claims for parental leave pay</w:t>
      </w:r>
      <w:r>
        <w:tab/>
      </w:r>
      <w:r>
        <w:fldChar w:fldCharType="begin"/>
      </w:r>
      <w:r>
        <w:instrText xml:space="preserve"> PAGEREF _Toc14244282 \h </w:instrText>
      </w:r>
      <w:r>
        <w:fldChar w:fldCharType="separate"/>
      </w:r>
      <w:r w:rsidR="00247E50">
        <w:t>16</w:t>
      </w:r>
      <w:r>
        <w:fldChar w:fldCharType="end"/>
      </w:r>
    </w:p>
    <w:p w:rsidR="0046701A" w:rsidRDefault="0046701A">
      <w:pPr>
        <w:pStyle w:val="TOC3"/>
        <w:rPr>
          <w:rFonts w:asciiTheme="minorHAnsi" w:eastAsiaTheme="minorEastAsia" w:hAnsiTheme="minorHAnsi" w:cstheme="minorBidi"/>
          <w:b w:val="0"/>
          <w:sz w:val="22"/>
          <w:szCs w:val="22"/>
          <w:lang w:eastAsia="en-AU"/>
        </w:rPr>
      </w:pPr>
      <w:r>
        <w:t>Division 2.4.1</w:t>
      </w:r>
      <w:r>
        <w:rPr>
          <w:rFonts w:asciiTheme="minorHAnsi" w:eastAsiaTheme="minorEastAsia" w:hAnsiTheme="minorHAnsi" w:cstheme="minorBidi"/>
          <w:b w:val="0"/>
          <w:sz w:val="22"/>
          <w:szCs w:val="22"/>
          <w:lang w:eastAsia="en-AU"/>
        </w:rPr>
        <w:tab/>
      </w:r>
      <w:r>
        <w:t>Claims for parental leave pay</w:t>
      </w:r>
      <w:r>
        <w:tab/>
      </w:r>
      <w:r>
        <w:fldChar w:fldCharType="begin"/>
      </w:r>
      <w:r>
        <w:instrText xml:space="preserve"> PAGEREF _Toc14244283 \h </w:instrText>
      </w:r>
      <w:r>
        <w:fldChar w:fldCharType="separate"/>
      </w:r>
      <w:r w:rsidR="00247E50">
        <w:t>16</w:t>
      </w:r>
      <w:r>
        <w:fldChar w:fldCharType="end"/>
      </w:r>
    </w:p>
    <w:p w:rsidR="0046701A" w:rsidRDefault="0046701A">
      <w:pPr>
        <w:pStyle w:val="TOC4"/>
        <w:rPr>
          <w:rFonts w:asciiTheme="minorHAnsi" w:eastAsiaTheme="minorEastAsia" w:hAnsiTheme="minorHAnsi" w:cstheme="minorBidi"/>
          <w:b w:val="0"/>
          <w:sz w:val="22"/>
          <w:szCs w:val="22"/>
          <w:lang w:eastAsia="en-AU"/>
        </w:rPr>
      </w:pPr>
      <w:r>
        <w:t>Subdivision 2.4.1.1</w:t>
      </w:r>
      <w:r>
        <w:rPr>
          <w:rFonts w:asciiTheme="minorHAnsi" w:eastAsiaTheme="minorEastAsia" w:hAnsiTheme="minorHAnsi" w:cstheme="minorBidi"/>
          <w:b w:val="0"/>
          <w:sz w:val="22"/>
          <w:szCs w:val="22"/>
          <w:lang w:eastAsia="en-AU"/>
        </w:rPr>
        <w:tab/>
      </w:r>
      <w:r>
        <w:t>Exceptional circumstances for primary claims</w:t>
      </w:r>
      <w:r>
        <w:tab/>
      </w:r>
      <w:r>
        <w:fldChar w:fldCharType="begin"/>
      </w:r>
      <w:r>
        <w:instrText xml:space="preserve"> PAGEREF _Toc14244284 \h </w:instrText>
      </w:r>
      <w:r>
        <w:fldChar w:fldCharType="separate"/>
      </w:r>
      <w:r w:rsidR="00247E50">
        <w:t>16</w:t>
      </w:r>
      <w:r>
        <w:fldChar w:fldCharType="end"/>
      </w:r>
    </w:p>
    <w:p w:rsidR="0046701A" w:rsidRDefault="0046701A">
      <w:pPr>
        <w:pStyle w:val="TOC5"/>
        <w:rPr>
          <w:rFonts w:asciiTheme="minorHAnsi" w:eastAsiaTheme="minorEastAsia" w:hAnsiTheme="minorHAnsi" w:cstheme="minorBidi"/>
          <w:sz w:val="22"/>
          <w:szCs w:val="22"/>
          <w:lang w:val="en-AU" w:eastAsia="en-AU"/>
        </w:rPr>
      </w:pPr>
      <w:r>
        <w:t>2.27</w:t>
      </w:r>
      <w:r>
        <w:rPr>
          <w:rFonts w:asciiTheme="minorHAnsi" w:eastAsiaTheme="minorEastAsia" w:hAnsiTheme="minorHAnsi" w:cstheme="minorBidi"/>
          <w:sz w:val="22"/>
          <w:szCs w:val="22"/>
          <w:lang w:val="en-AU" w:eastAsia="en-AU"/>
        </w:rPr>
        <w:tab/>
      </w:r>
      <w:r>
        <w:t>Who can make a primary claim</w:t>
      </w:r>
      <w:r>
        <w:tab/>
      </w:r>
      <w:r>
        <w:fldChar w:fldCharType="begin"/>
      </w:r>
      <w:r>
        <w:instrText xml:space="preserve"> PAGEREF _Toc14244285 \h </w:instrText>
      </w:r>
      <w:r>
        <w:fldChar w:fldCharType="separate"/>
      </w:r>
      <w:r w:rsidR="00247E50">
        <w:t>16</w:t>
      </w:r>
      <w:r>
        <w:fldChar w:fldCharType="end"/>
      </w:r>
    </w:p>
    <w:p w:rsidR="0046701A" w:rsidRDefault="0046701A">
      <w:pPr>
        <w:pStyle w:val="TOC5"/>
        <w:rPr>
          <w:rFonts w:asciiTheme="minorHAnsi" w:eastAsiaTheme="minorEastAsia" w:hAnsiTheme="minorHAnsi" w:cstheme="minorBidi"/>
          <w:sz w:val="22"/>
          <w:szCs w:val="22"/>
          <w:lang w:val="en-AU" w:eastAsia="en-AU"/>
        </w:rPr>
      </w:pPr>
      <w:r>
        <w:t>2.28</w:t>
      </w:r>
      <w:r>
        <w:rPr>
          <w:rFonts w:asciiTheme="minorHAnsi" w:eastAsiaTheme="minorEastAsia" w:hAnsiTheme="minorHAnsi" w:cstheme="minorBidi"/>
          <w:sz w:val="22"/>
          <w:szCs w:val="22"/>
          <w:lang w:val="en-AU" w:eastAsia="en-AU"/>
        </w:rPr>
        <w:tab/>
      </w:r>
      <w:r>
        <w:t>Exceptional circumstances for primary claimants — general</w:t>
      </w:r>
      <w:r>
        <w:tab/>
      </w:r>
      <w:r>
        <w:fldChar w:fldCharType="begin"/>
      </w:r>
      <w:r>
        <w:instrText xml:space="preserve"> PAGEREF _Toc14244286 \h </w:instrText>
      </w:r>
      <w:r>
        <w:fldChar w:fldCharType="separate"/>
      </w:r>
      <w:r w:rsidR="00247E50">
        <w:t>16</w:t>
      </w:r>
      <w:r>
        <w:fldChar w:fldCharType="end"/>
      </w:r>
    </w:p>
    <w:p w:rsidR="0046701A" w:rsidRDefault="0046701A">
      <w:pPr>
        <w:pStyle w:val="TOC5"/>
        <w:rPr>
          <w:rFonts w:asciiTheme="minorHAnsi" w:eastAsiaTheme="minorEastAsia" w:hAnsiTheme="minorHAnsi" w:cstheme="minorBidi"/>
          <w:sz w:val="22"/>
          <w:szCs w:val="22"/>
          <w:lang w:val="en-AU" w:eastAsia="en-AU"/>
        </w:rPr>
      </w:pPr>
      <w:r>
        <w:t>2.29</w:t>
      </w:r>
      <w:r>
        <w:rPr>
          <w:rFonts w:asciiTheme="minorHAnsi" w:eastAsiaTheme="minorEastAsia" w:hAnsiTheme="minorHAnsi" w:cstheme="minorBidi"/>
          <w:sz w:val="22"/>
          <w:szCs w:val="22"/>
          <w:lang w:val="en-AU" w:eastAsia="en-AU"/>
        </w:rPr>
        <w:tab/>
      </w:r>
      <w:r>
        <w:t>Exceptional circumstances  — primary claimants who have no specific relationship with child</w:t>
      </w:r>
      <w:r>
        <w:tab/>
      </w:r>
      <w:r>
        <w:fldChar w:fldCharType="begin"/>
      </w:r>
      <w:r>
        <w:instrText xml:space="preserve"> PAGEREF _Toc14244287 \h </w:instrText>
      </w:r>
      <w:r>
        <w:fldChar w:fldCharType="separate"/>
      </w:r>
      <w:r w:rsidR="00247E50">
        <w:t>17</w:t>
      </w:r>
      <w:r>
        <w:fldChar w:fldCharType="end"/>
      </w:r>
    </w:p>
    <w:p w:rsidR="0046701A" w:rsidRDefault="0046701A">
      <w:pPr>
        <w:pStyle w:val="TOC5"/>
        <w:rPr>
          <w:rFonts w:asciiTheme="minorHAnsi" w:eastAsiaTheme="minorEastAsia" w:hAnsiTheme="minorHAnsi" w:cstheme="minorBidi"/>
          <w:sz w:val="22"/>
          <w:szCs w:val="22"/>
          <w:lang w:val="en-AU" w:eastAsia="en-AU"/>
        </w:rPr>
      </w:pPr>
      <w:r>
        <w:t>2.30</w:t>
      </w:r>
      <w:r>
        <w:rPr>
          <w:rFonts w:asciiTheme="minorHAnsi" w:eastAsiaTheme="minorEastAsia" w:hAnsiTheme="minorHAnsi" w:cstheme="minorBidi"/>
          <w:sz w:val="22"/>
          <w:szCs w:val="22"/>
          <w:lang w:val="en-AU" w:eastAsia="en-AU"/>
        </w:rPr>
        <w:tab/>
      </w:r>
      <w:r>
        <w:t>Exceptional circumstance — surrogacy arrangements</w:t>
      </w:r>
      <w:r>
        <w:tab/>
      </w:r>
      <w:r>
        <w:fldChar w:fldCharType="begin"/>
      </w:r>
      <w:r>
        <w:instrText xml:space="preserve"> PAGEREF _Toc14244288 \h </w:instrText>
      </w:r>
      <w:r>
        <w:fldChar w:fldCharType="separate"/>
      </w:r>
      <w:r w:rsidR="00247E50">
        <w:t>17</w:t>
      </w:r>
      <w:r>
        <w:fldChar w:fldCharType="end"/>
      </w:r>
    </w:p>
    <w:p w:rsidR="0046701A" w:rsidRDefault="0046701A">
      <w:pPr>
        <w:pStyle w:val="TOC5"/>
        <w:rPr>
          <w:rFonts w:asciiTheme="minorHAnsi" w:eastAsiaTheme="minorEastAsia" w:hAnsiTheme="minorHAnsi" w:cstheme="minorBidi"/>
          <w:sz w:val="22"/>
          <w:szCs w:val="22"/>
          <w:lang w:val="en-AU" w:eastAsia="en-AU"/>
        </w:rPr>
      </w:pPr>
      <w:r>
        <w:t>2.31</w:t>
      </w:r>
      <w:r>
        <w:rPr>
          <w:rFonts w:asciiTheme="minorHAnsi" w:eastAsiaTheme="minorEastAsia" w:hAnsiTheme="minorHAnsi" w:cstheme="minorBidi"/>
          <w:sz w:val="22"/>
          <w:szCs w:val="22"/>
          <w:lang w:val="en-AU" w:eastAsia="en-AU"/>
        </w:rPr>
        <w:tab/>
      </w:r>
      <w:r>
        <w:t>Unreasonableness and interests of child</w:t>
      </w:r>
      <w:r>
        <w:tab/>
      </w:r>
      <w:r>
        <w:fldChar w:fldCharType="begin"/>
      </w:r>
      <w:r>
        <w:instrText xml:space="preserve"> PAGEREF _Toc14244289 \h </w:instrText>
      </w:r>
      <w:r>
        <w:fldChar w:fldCharType="separate"/>
      </w:r>
      <w:r w:rsidR="00247E50">
        <w:t>18</w:t>
      </w:r>
      <w:r>
        <w:fldChar w:fldCharType="end"/>
      </w:r>
    </w:p>
    <w:p w:rsidR="0046701A" w:rsidRDefault="0046701A">
      <w:pPr>
        <w:pStyle w:val="TOC4"/>
        <w:rPr>
          <w:rFonts w:asciiTheme="minorHAnsi" w:eastAsiaTheme="minorEastAsia" w:hAnsiTheme="minorHAnsi" w:cstheme="minorBidi"/>
          <w:b w:val="0"/>
          <w:sz w:val="22"/>
          <w:szCs w:val="22"/>
          <w:lang w:eastAsia="en-AU"/>
        </w:rPr>
      </w:pPr>
      <w:r>
        <w:t>Subdivision 2.4.1.2</w:t>
      </w:r>
      <w:r>
        <w:rPr>
          <w:rFonts w:asciiTheme="minorHAnsi" w:eastAsiaTheme="minorEastAsia" w:hAnsiTheme="minorHAnsi" w:cstheme="minorBidi"/>
          <w:b w:val="0"/>
          <w:sz w:val="22"/>
          <w:szCs w:val="22"/>
          <w:lang w:eastAsia="en-AU"/>
        </w:rPr>
        <w:tab/>
      </w:r>
      <w:r>
        <w:t>Exceptional circumstances for secondary claims</w:t>
      </w:r>
      <w:r>
        <w:tab/>
      </w:r>
      <w:r>
        <w:fldChar w:fldCharType="begin"/>
      </w:r>
      <w:r>
        <w:instrText xml:space="preserve"> PAGEREF _Toc14244290 \h </w:instrText>
      </w:r>
      <w:r>
        <w:fldChar w:fldCharType="separate"/>
      </w:r>
      <w:r w:rsidR="00247E50">
        <w:t>18</w:t>
      </w:r>
      <w:r>
        <w:fldChar w:fldCharType="end"/>
      </w:r>
    </w:p>
    <w:p w:rsidR="0046701A" w:rsidRDefault="0046701A">
      <w:pPr>
        <w:pStyle w:val="TOC5"/>
        <w:rPr>
          <w:rFonts w:asciiTheme="minorHAnsi" w:eastAsiaTheme="minorEastAsia" w:hAnsiTheme="minorHAnsi" w:cstheme="minorBidi"/>
          <w:sz w:val="22"/>
          <w:szCs w:val="22"/>
          <w:lang w:val="en-AU" w:eastAsia="en-AU"/>
        </w:rPr>
      </w:pPr>
      <w:r>
        <w:t>2.32</w:t>
      </w:r>
      <w:r>
        <w:rPr>
          <w:rFonts w:asciiTheme="minorHAnsi" w:eastAsiaTheme="minorEastAsia" w:hAnsiTheme="minorHAnsi" w:cstheme="minorBidi"/>
          <w:sz w:val="22"/>
          <w:szCs w:val="22"/>
          <w:lang w:val="en-AU" w:eastAsia="en-AU"/>
        </w:rPr>
        <w:tab/>
      </w:r>
      <w:r>
        <w:t>Who can make a secondary claim</w:t>
      </w:r>
      <w:r>
        <w:tab/>
      </w:r>
      <w:r>
        <w:fldChar w:fldCharType="begin"/>
      </w:r>
      <w:r>
        <w:instrText xml:space="preserve"> PAGEREF _Toc14244291 \h </w:instrText>
      </w:r>
      <w:r>
        <w:fldChar w:fldCharType="separate"/>
      </w:r>
      <w:r w:rsidR="00247E50">
        <w:t>18</w:t>
      </w:r>
      <w:r>
        <w:fldChar w:fldCharType="end"/>
      </w:r>
    </w:p>
    <w:p w:rsidR="0046701A" w:rsidRDefault="0046701A">
      <w:pPr>
        <w:pStyle w:val="TOC5"/>
        <w:rPr>
          <w:rFonts w:asciiTheme="minorHAnsi" w:eastAsiaTheme="minorEastAsia" w:hAnsiTheme="minorHAnsi" w:cstheme="minorBidi"/>
          <w:sz w:val="22"/>
          <w:szCs w:val="22"/>
          <w:lang w:val="en-AU" w:eastAsia="en-AU"/>
        </w:rPr>
      </w:pPr>
      <w:r>
        <w:t>2.33</w:t>
      </w:r>
      <w:r>
        <w:rPr>
          <w:rFonts w:asciiTheme="minorHAnsi" w:eastAsiaTheme="minorEastAsia" w:hAnsiTheme="minorHAnsi" w:cstheme="minorBidi"/>
          <w:sz w:val="22"/>
          <w:szCs w:val="22"/>
          <w:lang w:val="en-AU" w:eastAsia="en-AU"/>
        </w:rPr>
        <w:tab/>
      </w:r>
      <w:r>
        <w:t>Exceptional circumstances for secondary claimants — general</w:t>
      </w:r>
      <w:r>
        <w:tab/>
      </w:r>
      <w:r>
        <w:fldChar w:fldCharType="begin"/>
      </w:r>
      <w:r>
        <w:instrText xml:space="preserve"> PAGEREF _Toc14244292 \h </w:instrText>
      </w:r>
      <w:r>
        <w:fldChar w:fldCharType="separate"/>
      </w:r>
      <w:r w:rsidR="00247E50">
        <w:t>18</w:t>
      </w:r>
      <w:r>
        <w:fldChar w:fldCharType="end"/>
      </w:r>
    </w:p>
    <w:p w:rsidR="0046701A" w:rsidRDefault="0046701A">
      <w:pPr>
        <w:pStyle w:val="TOC5"/>
        <w:rPr>
          <w:rFonts w:asciiTheme="minorHAnsi" w:eastAsiaTheme="minorEastAsia" w:hAnsiTheme="minorHAnsi" w:cstheme="minorBidi"/>
          <w:sz w:val="22"/>
          <w:szCs w:val="22"/>
          <w:lang w:val="en-AU" w:eastAsia="en-AU"/>
        </w:rPr>
      </w:pPr>
      <w:r>
        <w:t>2.34</w:t>
      </w:r>
      <w:r>
        <w:rPr>
          <w:rFonts w:asciiTheme="minorHAnsi" w:eastAsiaTheme="minorEastAsia" w:hAnsiTheme="minorHAnsi" w:cstheme="minorBidi"/>
          <w:sz w:val="22"/>
          <w:szCs w:val="22"/>
          <w:lang w:val="en-AU" w:eastAsia="en-AU"/>
        </w:rPr>
        <w:tab/>
      </w:r>
      <w:r>
        <w:t>Unreasonableness and interests of child</w:t>
      </w:r>
      <w:r>
        <w:tab/>
      </w:r>
      <w:r>
        <w:fldChar w:fldCharType="begin"/>
      </w:r>
      <w:r>
        <w:instrText xml:space="preserve"> PAGEREF _Toc14244293 \h </w:instrText>
      </w:r>
      <w:r>
        <w:fldChar w:fldCharType="separate"/>
      </w:r>
      <w:r w:rsidR="00247E50">
        <w:t>19</w:t>
      </w:r>
      <w:r>
        <w:fldChar w:fldCharType="end"/>
      </w:r>
    </w:p>
    <w:p w:rsidR="0046701A" w:rsidRDefault="0046701A">
      <w:pPr>
        <w:pStyle w:val="TOC4"/>
        <w:rPr>
          <w:rFonts w:asciiTheme="minorHAnsi" w:eastAsiaTheme="minorEastAsia" w:hAnsiTheme="minorHAnsi" w:cstheme="minorBidi"/>
          <w:b w:val="0"/>
          <w:sz w:val="22"/>
          <w:szCs w:val="22"/>
          <w:lang w:eastAsia="en-AU"/>
        </w:rPr>
      </w:pPr>
      <w:r>
        <w:t>Subdivision 2.4.1.3</w:t>
      </w:r>
      <w:r>
        <w:rPr>
          <w:rFonts w:asciiTheme="minorHAnsi" w:eastAsiaTheme="minorEastAsia" w:hAnsiTheme="minorHAnsi" w:cstheme="minorBidi"/>
          <w:b w:val="0"/>
          <w:sz w:val="22"/>
          <w:szCs w:val="22"/>
          <w:lang w:eastAsia="en-AU"/>
        </w:rPr>
        <w:tab/>
      </w:r>
      <w:r>
        <w:t>Exceptional circumstances for tertiary claims</w:t>
      </w:r>
      <w:r>
        <w:tab/>
      </w:r>
      <w:r>
        <w:fldChar w:fldCharType="begin"/>
      </w:r>
      <w:r>
        <w:instrText xml:space="preserve"> PAGEREF _Toc14244294 \h </w:instrText>
      </w:r>
      <w:r>
        <w:fldChar w:fldCharType="separate"/>
      </w:r>
      <w:r w:rsidR="00247E50">
        <w:t>20</w:t>
      </w:r>
      <w:r>
        <w:fldChar w:fldCharType="end"/>
      </w:r>
    </w:p>
    <w:p w:rsidR="0046701A" w:rsidRDefault="0046701A">
      <w:pPr>
        <w:pStyle w:val="TOC5"/>
        <w:rPr>
          <w:rFonts w:asciiTheme="minorHAnsi" w:eastAsiaTheme="minorEastAsia" w:hAnsiTheme="minorHAnsi" w:cstheme="minorBidi"/>
          <w:sz w:val="22"/>
          <w:szCs w:val="22"/>
          <w:lang w:val="en-AU" w:eastAsia="en-AU"/>
        </w:rPr>
      </w:pPr>
      <w:r>
        <w:t>2.35</w:t>
      </w:r>
      <w:r>
        <w:rPr>
          <w:rFonts w:asciiTheme="minorHAnsi" w:eastAsiaTheme="minorEastAsia" w:hAnsiTheme="minorHAnsi" w:cstheme="minorBidi"/>
          <w:sz w:val="22"/>
          <w:szCs w:val="22"/>
          <w:lang w:val="en-AU" w:eastAsia="en-AU"/>
        </w:rPr>
        <w:tab/>
      </w:r>
      <w:r>
        <w:t>Who can make a tertiary claim</w:t>
      </w:r>
      <w:r>
        <w:tab/>
      </w:r>
      <w:r>
        <w:fldChar w:fldCharType="begin"/>
      </w:r>
      <w:r>
        <w:instrText xml:space="preserve"> PAGEREF _Toc14244295 \h </w:instrText>
      </w:r>
      <w:r>
        <w:fldChar w:fldCharType="separate"/>
      </w:r>
      <w:r w:rsidR="00247E50">
        <w:t>20</w:t>
      </w:r>
      <w:r>
        <w:fldChar w:fldCharType="end"/>
      </w:r>
    </w:p>
    <w:p w:rsidR="0046701A" w:rsidRDefault="0046701A">
      <w:pPr>
        <w:pStyle w:val="TOC5"/>
        <w:rPr>
          <w:rFonts w:asciiTheme="minorHAnsi" w:eastAsiaTheme="minorEastAsia" w:hAnsiTheme="minorHAnsi" w:cstheme="minorBidi"/>
          <w:sz w:val="22"/>
          <w:szCs w:val="22"/>
          <w:lang w:val="en-AU" w:eastAsia="en-AU"/>
        </w:rPr>
      </w:pPr>
      <w:r>
        <w:t>2.36</w:t>
      </w:r>
      <w:r>
        <w:rPr>
          <w:rFonts w:asciiTheme="minorHAnsi" w:eastAsiaTheme="minorEastAsia" w:hAnsiTheme="minorHAnsi" w:cstheme="minorBidi"/>
          <w:sz w:val="22"/>
          <w:szCs w:val="22"/>
          <w:lang w:val="en-AU" w:eastAsia="en-AU"/>
        </w:rPr>
        <w:tab/>
      </w:r>
      <w:r>
        <w:t>Exceptional circumstances for tertiary claimants — general</w:t>
      </w:r>
      <w:r>
        <w:tab/>
      </w:r>
      <w:r>
        <w:fldChar w:fldCharType="begin"/>
      </w:r>
      <w:r>
        <w:instrText xml:space="preserve"> PAGEREF _Toc14244296 \h </w:instrText>
      </w:r>
      <w:r>
        <w:fldChar w:fldCharType="separate"/>
      </w:r>
      <w:r w:rsidR="00247E50">
        <w:t>20</w:t>
      </w:r>
      <w:r>
        <w:fldChar w:fldCharType="end"/>
      </w:r>
    </w:p>
    <w:p w:rsidR="0046701A" w:rsidRDefault="0046701A">
      <w:pPr>
        <w:pStyle w:val="TOC5"/>
        <w:rPr>
          <w:rFonts w:asciiTheme="minorHAnsi" w:eastAsiaTheme="minorEastAsia" w:hAnsiTheme="minorHAnsi" w:cstheme="minorBidi"/>
          <w:sz w:val="22"/>
          <w:szCs w:val="22"/>
          <w:lang w:val="en-AU" w:eastAsia="en-AU"/>
        </w:rPr>
      </w:pPr>
      <w:r>
        <w:t>2.37</w:t>
      </w:r>
      <w:r>
        <w:rPr>
          <w:rFonts w:asciiTheme="minorHAnsi" w:eastAsiaTheme="minorEastAsia" w:hAnsiTheme="minorHAnsi" w:cstheme="minorBidi"/>
          <w:sz w:val="22"/>
          <w:szCs w:val="22"/>
          <w:lang w:val="en-AU" w:eastAsia="en-AU"/>
        </w:rPr>
        <w:tab/>
      </w:r>
      <w:r>
        <w:t>Unreasonableness and interests of child</w:t>
      </w:r>
      <w:r>
        <w:tab/>
      </w:r>
      <w:r>
        <w:fldChar w:fldCharType="begin"/>
      </w:r>
      <w:r>
        <w:instrText xml:space="preserve"> PAGEREF _Toc14244297 \h </w:instrText>
      </w:r>
      <w:r>
        <w:fldChar w:fldCharType="separate"/>
      </w:r>
      <w:r w:rsidR="00247E50">
        <w:t>21</w:t>
      </w:r>
      <w:r>
        <w:fldChar w:fldCharType="end"/>
      </w:r>
    </w:p>
    <w:p w:rsidR="0046701A" w:rsidRDefault="0046701A">
      <w:pPr>
        <w:pStyle w:val="TOC2"/>
        <w:rPr>
          <w:rFonts w:asciiTheme="minorHAnsi" w:eastAsiaTheme="minorEastAsia" w:hAnsiTheme="minorHAnsi" w:cstheme="minorBidi"/>
          <w:b w:val="0"/>
          <w:sz w:val="22"/>
          <w:szCs w:val="22"/>
          <w:lang w:eastAsia="en-AU"/>
        </w:rPr>
      </w:pPr>
      <w:r>
        <w:t>Part 3-2</w:t>
      </w:r>
      <w:r>
        <w:rPr>
          <w:rFonts w:asciiTheme="minorHAnsi" w:eastAsiaTheme="minorEastAsia" w:hAnsiTheme="minorHAnsi" w:cstheme="minorBidi"/>
          <w:b w:val="0"/>
          <w:sz w:val="22"/>
          <w:szCs w:val="22"/>
          <w:lang w:eastAsia="en-AU"/>
        </w:rPr>
        <w:tab/>
      </w:r>
      <w:r>
        <w:t>Payment of instalments by employer</w:t>
      </w:r>
      <w:r>
        <w:tab/>
      </w:r>
      <w:r>
        <w:fldChar w:fldCharType="begin"/>
      </w:r>
      <w:r>
        <w:instrText xml:space="preserve"> PAGEREF _Toc14244298 \h </w:instrText>
      </w:r>
      <w:r>
        <w:fldChar w:fldCharType="separate"/>
      </w:r>
      <w:r w:rsidR="00247E50">
        <w:t>22</w:t>
      </w:r>
      <w:r>
        <w:fldChar w:fldCharType="end"/>
      </w:r>
    </w:p>
    <w:p w:rsidR="0046701A" w:rsidRDefault="0046701A">
      <w:pPr>
        <w:pStyle w:val="TOC5"/>
        <w:rPr>
          <w:rFonts w:asciiTheme="minorHAnsi" w:eastAsiaTheme="minorEastAsia" w:hAnsiTheme="minorHAnsi" w:cstheme="minorBidi"/>
          <w:sz w:val="22"/>
          <w:szCs w:val="22"/>
          <w:lang w:val="en-AU" w:eastAsia="en-AU"/>
        </w:rPr>
      </w:pPr>
      <w:r>
        <w:t>3.1</w:t>
      </w:r>
      <w:r>
        <w:rPr>
          <w:rFonts w:asciiTheme="minorHAnsi" w:eastAsiaTheme="minorEastAsia" w:hAnsiTheme="minorHAnsi" w:cstheme="minorBidi"/>
          <w:sz w:val="22"/>
          <w:szCs w:val="22"/>
          <w:lang w:val="en-AU" w:eastAsia="en-AU"/>
        </w:rPr>
        <w:tab/>
      </w:r>
      <w:r>
        <w:t>Definitions</w:t>
      </w:r>
      <w:r>
        <w:tab/>
      </w:r>
      <w:r>
        <w:fldChar w:fldCharType="begin"/>
      </w:r>
      <w:r>
        <w:instrText xml:space="preserve"> PAGEREF _Toc14244299 \h </w:instrText>
      </w:r>
      <w:r>
        <w:fldChar w:fldCharType="separate"/>
      </w:r>
      <w:r w:rsidR="00247E50">
        <w:t>22</w:t>
      </w:r>
      <w:r>
        <w:fldChar w:fldCharType="end"/>
      </w:r>
    </w:p>
    <w:p w:rsidR="0046701A" w:rsidRDefault="0046701A">
      <w:pPr>
        <w:pStyle w:val="TOC5"/>
        <w:rPr>
          <w:rFonts w:asciiTheme="minorHAnsi" w:eastAsiaTheme="minorEastAsia" w:hAnsiTheme="minorHAnsi" w:cstheme="minorBidi"/>
          <w:sz w:val="22"/>
          <w:szCs w:val="22"/>
          <w:lang w:val="en-AU" w:eastAsia="en-AU"/>
        </w:rPr>
      </w:pPr>
      <w:r>
        <w:t>3.2</w:t>
      </w:r>
      <w:r>
        <w:rPr>
          <w:rFonts w:asciiTheme="minorHAnsi" w:eastAsiaTheme="minorEastAsia" w:hAnsiTheme="minorHAnsi" w:cstheme="minorBidi"/>
          <w:sz w:val="22"/>
          <w:szCs w:val="22"/>
          <w:lang w:val="en-AU" w:eastAsia="en-AU"/>
        </w:rPr>
        <w:tab/>
      </w:r>
      <w:r>
        <w:t>Information required</w:t>
      </w:r>
      <w:r>
        <w:tab/>
      </w:r>
      <w:r>
        <w:fldChar w:fldCharType="begin"/>
      </w:r>
      <w:r>
        <w:instrText xml:space="preserve"> PAGEREF _Toc14244300 \h </w:instrText>
      </w:r>
      <w:r>
        <w:fldChar w:fldCharType="separate"/>
      </w:r>
      <w:r w:rsidR="00247E50">
        <w:t>22</w:t>
      </w:r>
      <w:r>
        <w:fldChar w:fldCharType="end"/>
      </w:r>
    </w:p>
    <w:p w:rsidR="0046701A" w:rsidRDefault="0046701A">
      <w:pPr>
        <w:pStyle w:val="TOC5"/>
        <w:rPr>
          <w:rFonts w:asciiTheme="minorHAnsi" w:eastAsiaTheme="minorEastAsia" w:hAnsiTheme="minorHAnsi" w:cstheme="minorBidi"/>
          <w:sz w:val="22"/>
          <w:szCs w:val="22"/>
          <w:lang w:val="en-AU" w:eastAsia="en-AU"/>
        </w:rPr>
      </w:pPr>
      <w:r>
        <w:lastRenderedPageBreak/>
        <w:t>3.3</w:t>
      </w:r>
      <w:r>
        <w:rPr>
          <w:rFonts w:asciiTheme="minorHAnsi" w:eastAsiaTheme="minorEastAsia" w:hAnsiTheme="minorHAnsi" w:cstheme="minorBidi"/>
          <w:sz w:val="22"/>
          <w:szCs w:val="22"/>
          <w:lang w:val="en-AU" w:eastAsia="en-AU"/>
        </w:rPr>
        <w:tab/>
      </w:r>
      <w:r>
        <w:t>Form of information</w:t>
      </w:r>
      <w:r>
        <w:tab/>
      </w:r>
      <w:r>
        <w:fldChar w:fldCharType="begin"/>
      </w:r>
      <w:r>
        <w:instrText xml:space="preserve"> PAGEREF _Toc14244301 \h </w:instrText>
      </w:r>
      <w:r>
        <w:fldChar w:fldCharType="separate"/>
      </w:r>
      <w:r w:rsidR="00247E50">
        <w:t>22</w:t>
      </w:r>
      <w:r>
        <w:fldChar w:fldCharType="end"/>
      </w:r>
    </w:p>
    <w:p w:rsidR="0046701A" w:rsidRDefault="0046701A">
      <w:pPr>
        <w:pStyle w:val="TOC5"/>
        <w:rPr>
          <w:rFonts w:asciiTheme="minorHAnsi" w:eastAsiaTheme="minorEastAsia" w:hAnsiTheme="minorHAnsi" w:cstheme="minorBidi"/>
          <w:sz w:val="22"/>
          <w:szCs w:val="22"/>
          <w:lang w:val="en-AU" w:eastAsia="en-AU"/>
        </w:rPr>
      </w:pPr>
      <w:r>
        <w:t>3.4</w:t>
      </w:r>
      <w:r>
        <w:rPr>
          <w:rFonts w:asciiTheme="minorHAnsi" w:eastAsiaTheme="minorEastAsia" w:hAnsiTheme="minorHAnsi" w:cstheme="minorBidi"/>
          <w:sz w:val="22"/>
          <w:szCs w:val="22"/>
          <w:lang w:val="en-AU" w:eastAsia="en-AU"/>
        </w:rPr>
        <w:tab/>
      </w:r>
      <w:r>
        <w:t>Records to be made and kept</w:t>
      </w:r>
      <w:r>
        <w:tab/>
      </w:r>
      <w:r>
        <w:fldChar w:fldCharType="begin"/>
      </w:r>
      <w:r>
        <w:instrText xml:space="preserve"> PAGEREF _Toc14244302 \h </w:instrText>
      </w:r>
      <w:r>
        <w:fldChar w:fldCharType="separate"/>
      </w:r>
      <w:r w:rsidR="00247E50">
        <w:t>23</w:t>
      </w:r>
      <w:r>
        <w:fldChar w:fldCharType="end"/>
      </w:r>
    </w:p>
    <w:p w:rsidR="0046701A" w:rsidRDefault="0046701A">
      <w:pPr>
        <w:pStyle w:val="TOC2"/>
        <w:rPr>
          <w:rFonts w:asciiTheme="minorHAnsi" w:eastAsiaTheme="minorEastAsia" w:hAnsiTheme="minorHAnsi" w:cstheme="minorBidi"/>
          <w:b w:val="0"/>
          <w:sz w:val="22"/>
          <w:szCs w:val="22"/>
          <w:lang w:eastAsia="en-AU"/>
        </w:rPr>
      </w:pPr>
      <w:r>
        <w:t>Part 3-3</w:t>
      </w:r>
      <w:r>
        <w:rPr>
          <w:rFonts w:asciiTheme="minorHAnsi" w:eastAsiaTheme="minorEastAsia" w:hAnsiTheme="minorHAnsi" w:cstheme="minorBidi"/>
          <w:b w:val="0"/>
          <w:sz w:val="22"/>
          <w:szCs w:val="22"/>
          <w:lang w:eastAsia="en-AU"/>
        </w:rPr>
        <w:tab/>
      </w:r>
      <w:r>
        <w:t>Payment of instalments by Secretary</w:t>
      </w:r>
      <w:r>
        <w:tab/>
      </w:r>
      <w:r>
        <w:fldChar w:fldCharType="begin"/>
      </w:r>
      <w:r>
        <w:instrText xml:space="preserve"> PAGEREF _Toc14244303 \h </w:instrText>
      </w:r>
      <w:r>
        <w:fldChar w:fldCharType="separate"/>
      </w:r>
      <w:r w:rsidR="00247E50">
        <w:t>24</w:t>
      </w:r>
      <w:r>
        <w:fldChar w:fldCharType="end"/>
      </w:r>
    </w:p>
    <w:p w:rsidR="0046701A" w:rsidRDefault="0046701A">
      <w:pPr>
        <w:pStyle w:val="TOC5"/>
        <w:rPr>
          <w:rFonts w:asciiTheme="minorHAnsi" w:eastAsiaTheme="minorEastAsia" w:hAnsiTheme="minorHAnsi" w:cstheme="minorBidi"/>
          <w:sz w:val="22"/>
          <w:szCs w:val="22"/>
          <w:lang w:val="en-AU" w:eastAsia="en-AU"/>
        </w:rPr>
      </w:pPr>
      <w:r>
        <w:t>3.5</w:t>
      </w:r>
      <w:r>
        <w:rPr>
          <w:rFonts w:asciiTheme="minorHAnsi" w:eastAsiaTheme="minorEastAsia" w:hAnsiTheme="minorHAnsi" w:cstheme="minorBidi"/>
          <w:sz w:val="22"/>
          <w:szCs w:val="22"/>
          <w:lang w:val="en-AU" w:eastAsia="en-AU"/>
        </w:rPr>
        <w:tab/>
      </w:r>
      <w:r>
        <w:t>Record of payment</w:t>
      </w:r>
      <w:r>
        <w:tab/>
      </w:r>
      <w:r>
        <w:fldChar w:fldCharType="begin"/>
      </w:r>
      <w:r>
        <w:instrText xml:space="preserve"> PAGEREF _Toc14244304 \h </w:instrText>
      </w:r>
      <w:r>
        <w:fldChar w:fldCharType="separate"/>
      </w:r>
      <w:r w:rsidR="00247E50">
        <w:t>24</w:t>
      </w:r>
      <w:r>
        <w:fldChar w:fldCharType="end"/>
      </w:r>
    </w:p>
    <w:p w:rsidR="0046701A" w:rsidRDefault="0046701A">
      <w:pPr>
        <w:pStyle w:val="TOC2"/>
        <w:rPr>
          <w:rFonts w:asciiTheme="minorHAnsi" w:eastAsiaTheme="minorEastAsia" w:hAnsiTheme="minorHAnsi" w:cstheme="minorBidi"/>
          <w:b w:val="0"/>
          <w:sz w:val="22"/>
          <w:szCs w:val="22"/>
          <w:lang w:eastAsia="en-AU"/>
        </w:rPr>
      </w:pPr>
      <w:r>
        <w:t>Part 3A-2</w:t>
      </w:r>
      <w:r>
        <w:rPr>
          <w:rFonts w:asciiTheme="minorHAnsi" w:eastAsiaTheme="minorEastAsia" w:hAnsiTheme="minorHAnsi" w:cstheme="minorBidi"/>
          <w:b w:val="0"/>
          <w:sz w:val="22"/>
          <w:szCs w:val="22"/>
          <w:lang w:eastAsia="en-AU"/>
        </w:rPr>
        <w:tab/>
      </w:r>
      <w:r>
        <w:t>Determinations about whether dad and partner pay is payable to a person</w:t>
      </w:r>
      <w:r>
        <w:tab/>
      </w:r>
      <w:r>
        <w:fldChar w:fldCharType="begin"/>
      </w:r>
      <w:r>
        <w:instrText xml:space="preserve"> PAGEREF _Toc14244305 \h </w:instrText>
      </w:r>
      <w:r>
        <w:fldChar w:fldCharType="separate"/>
      </w:r>
      <w:r w:rsidR="00247E50">
        <w:t>25</w:t>
      </w:r>
      <w:r>
        <w:fldChar w:fldCharType="end"/>
      </w:r>
    </w:p>
    <w:p w:rsidR="0046701A" w:rsidRDefault="0046701A">
      <w:pPr>
        <w:pStyle w:val="TOC3"/>
        <w:rPr>
          <w:rFonts w:asciiTheme="minorHAnsi" w:eastAsiaTheme="minorEastAsia" w:hAnsiTheme="minorHAnsi" w:cstheme="minorBidi"/>
          <w:b w:val="0"/>
          <w:sz w:val="22"/>
          <w:szCs w:val="22"/>
          <w:lang w:eastAsia="en-AU"/>
        </w:rPr>
      </w:pPr>
      <w:r>
        <w:t>Division 3A.2.1</w:t>
      </w:r>
      <w:r>
        <w:rPr>
          <w:rFonts w:asciiTheme="minorHAnsi" w:eastAsiaTheme="minorEastAsia" w:hAnsiTheme="minorHAnsi" w:cstheme="minorBidi"/>
          <w:b w:val="0"/>
          <w:sz w:val="22"/>
          <w:szCs w:val="22"/>
          <w:lang w:eastAsia="en-AU"/>
        </w:rPr>
        <w:tab/>
      </w:r>
      <w:r>
        <w:t>Dad and partner pay is already payable to the person etc.</w:t>
      </w:r>
      <w:r>
        <w:tab/>
      </w:r>
      <w:r>
        <w:fldChar w:fldCharType="begin"/>
      </w:r>
      <w:r>
        <w:instrText xml:space="preserve"> PAGEREF _Toc14244306 \h </w:instrText>
      </w:r>
      <w:r>
        <w:fldChar w:fldCharType="separate"/>
      </w:r>
      <w:r w:rsidR="00247E50">
        <w:t>25</w:t>
      </w:r>
      <w:r>
        <w:fldChar w:fldCharType="end"/>
      </w:r>
    </w:p>
    <w:p w:rsidR="0046701A" w:rsidRDefault="0046701A">
      <w:pPr>
        <w:pStyle w:val="TOC5"/>
        <w:rPr>
          <w:rFonts w:asciiTheme="minorHAnsi" w:eastAsiaTheme="minorEastAsia" w:hAnsiTheme="minorHAnsi" w:cstheme="minorBidi"/>
          <w:sz w:val="22"/>
          <w:szCs w:val="22"/>
          <w:lang w:val="en-AU" w:eastAsia="en-AU"/>
        </w:rPr>
      </w:pPr>
      <w:r>
        <w:t>3A.1</w:t>
      </w:r>
      <w:r>
        <w:rPr>
          <w:rFonts w:asciiTheme="minorHAnsi" w:eastAsiaTheme="minorEastAsia" w:hAnsiTheme="minorHAnsi" w:cstheme="minorBidi"/>
          <w:sz w:val="22"/>
          <w:szCs w:val="22"/>
          <w:lang w:val="en-AU" w:eastAsia="en-AU"/>
        </w:rPr>
        <w:tab/>
      </w:r>
      <w:r>
        <w:t>Dad and partner pay is already payable to the person etc.</w:t>
      </w:r>
      <w:r>
        <w:tab/>
      </w:r>
      <w:r>
        <w:fldChar w:fldCharType="begin"/>
      </w:r>
      <w:r>
        <w:instrText xml:space="preserve"> PAGEREF _Toc14244307 \h </w:instrText>
      </w:r>
      <w:r>
        <w:fldChar w:fldCharType="separate"/>
      </w:r>
      <w:r w:rsidR="00247E50">
        <w:t>25</w:t>
      </w:r>
      <w:r>
        <w:fldChar w:fldCharType="end"/>
      </w:r>
    </w:p>
    <w:p w:rsidR="0046701A" w:rsidRDefault="0046701A">
      <w:pPr>
        <w:pStyle w:val="TOC2"/>
        <w:rPr>
          <w:rFonts w:asciiTheme="minorHAnsi" w:eastAsiaTheme="minorEastAsia" w:hAnsiTheme="minorHAnsi" w:cstheme="minorBidi"/>
          <w:b w:val="0"/>
          <w:sz w:val="22"/>
          <w:szCs w:val="22"/>
          <w:lang w:eastAsia="en-AU"/>
        </w:rPr>
      </w:pPr>
      <w:r>
        <w:t>Part 3A-3</w:t>
      </w:r>
      <w:r>
        <w:rPr>
          <w:rFonts w:asciiTheme="minorHAnsi" w:eastAsiaTheme="minorEastAsia" w:hAnsiTheme="minorHAnsi" w:cstheme="minorBidi"/>
          <w:b w:val="0"/>
          <w:sz w:val="22"/>
          <w:szCs w:val="22"/>
          <w:lang w:eastAsia="en-AU"/>
        </w:rPr>
        <w:tab/>
      </w:r>
      <w:r>
        <w:t>Eligibility for dad and partner pay</w:t>
      </w:r>
      <w:r>
        <w:tab/>
      </w:r>
      <w:r>
        <w:fldChar w:fldCharType="begin"/>
      </w:r>
      <w:r>
        <w:instrText xml:space="preserve"> PAGEREF _Toc14244308 \h </w:instrText>
      </w:r>
      <w:r>
        <w:fldChar w:fldCharType="separate"/>
      </w:r>
      <w:r w:rsidR="00247E50">
        <w:t>26</w:t>
      </w:r>
      <w:r>
        <w:fldChar w:fldCharType="end"/>
      </w:r>
    </w:p>
    <w:p w:rsidR="0046701A" w:rsidRDefault="0046701A">
      <w:pPr>
        <w:pStyle w:val="TOC3"/>
        <w:rPr>
          <w:rFonts w:asciiTheme="minorHAnsi" w:eastAsiaTheme="minorEastAsia" w:hAnsiTheme="minorHAnsi" w:cstheme="minorBidi"/>
          <w:b w:val="0"/>
          <w:sz w:val="22"/>
          <w:szCs w:val="22"/>
          <w:lang w:eastAsia="en-AU"/>
        </w:rPr>
      </w:pPr>
      <w:r>
        <w:t>Division 3A.3.1</w:t>
      </w:r>
      <w:r>
        <w:rPr>
          <w:rFonts w:asciiTheme="minorHAnsi" w:eastAsiaTheme="minorEastAsia" w:hAnsiTheme="minorHAnsi" w:cstheme="minorBidi"/>
          <w:b w:val="0"/>
          <w:sz w:val="22"/>
          <w:szCs w:val="22"/>
          <w:lang w:eastAsia="en-AU"/>
        </w:rPr>
        <w:tab/>
      </w:r>
      <w:r>
        <w:t>When a DAPP claimant is eligible for dad and partner pay</w:t>
      </w:r>
      <w:r>
        <w:tab/>
      </w:r>
      <w:r>
        <w:fldChar w:fldCharType="begin"/>
      </w:r>
      <w:r>
        <w:instrText xml:space="preserve"> PAGEREF _Toc14244309 \h </w:instrText>
      </w:r>
      <w:r>
        <w:fldChar w:fldCharType="separate"/>
      </w:r>
      <w:r w:rsidR="00247E50">
        <w:t>26</w:t>
      </w:r>
      <w:r>
        <w:fldChar w:fldCharType="end"/>
      </w:r>
    </w:p>
    <w:p w:rsidR="0046701A" w:rsidRDefault="0046701A">
      <w:pPr>
        <w:pStyle w:val="TOC4"/>
        <w:tabs>
          <w:tab w:val="left" w:pos="2165"/>
        </w:tabs>
        <w:rPr>
          <w:rFonts w:asciiTheme="minorHAnsi" w:eastAsiaTheme="minorEastAsia" w:hAnsiTheme="minorHAnsi" w:cstheme="minorBidi"/>
          <w:b w:val="0"/>
          <w:sz w:val="22"/>
          <w:szCs w:val="22"/>
          <w:lang w:eastAsia="en-AU"/>
        </w:rPr>
      </w:pPr>
      <w:r>
        <w:t>Subdivision 3A.3.1.1</w:t>
      </w:r>
      <w:r>
        <w:rPr>
          <w:rFonts w:asciiTheme="minorHAnsi" w:eastAsiaTheme="minorEastAsia" w:hAnsiTheme="minorHAnsi" w:cstheme="minorBidi"/>
          <w:b w:val="0"/>
          <w:sz w:val="22"/>
          <w:szCs w:val="22"/>
          <w:lang w:eastAsia="en-AU"/>
        </w:rPr>
        <w:tab/>
      </w:r>
      <w:r>
        <w:t>When a DAPP claimant is eligible for dad and partner pay</w:t>
      </w:r>
      <w:r>
        <w:tab/>
      </w:r>
      <w:r>
        <w:fldChar w:fldCharType="begin"/>
      </w:r>
      <w:r>
        <w:instrText xml:space="preserve"> PAGEREF _Toc14244310 \h </w:instrText>
      </w:r>
      <w:r>
        <w:fldChar w:fldCharType="separate"/>
      </w:r>
      <w:r w:rsidR="00247E50">
        <w:t>26</w:t>
      </w:r>
      <w:r>
        <w:fldChar w:fldCharType="end"/>
      </w:r>
    </w:p>
    <w:p w:rsidR="0046701A" w:rsidRDefault="0046701A">
      <w:pPr>
        <w:pStyle w:val="TOC5"/>
        <w:rPr>
          <w:rFonts w:asciiTheme="minorHAnsi" w:eastAsiaTheme="minorEastAsia" w:hAnsiTheme="minorHAnsi" w:cstheme="minorBidi"/>
          <w:sz w:val="22"/>
          <w:szCs w:val="22"/>
          <w:lang w:val="en-AU" w:eastAsia="en-AU"/>
        </w:rPr>
      </w:pPr>
      <w:r>
        <w:t>3A.2</w:t>
      </w:r>
      <w:r>
        <w:rPr>
          <w:rFonts w:asciiTheme="minorHAnsi" w:eastAsiaTheme="minorEastAsia" w:hAnsiTheme="minorHAnsi" w:cstheme="minorBidi"/>
          <w:sz w:val="22"/>
          <w:szCs w:val="22"/>
          <w:lang w:val="en-AU" w:eastAsia="en-AU"/>
        </w:rPr>
        <w:tab/>
      </w:r>
      <w:r>
        <w:t>When a DAPP claimant is eligible for dad and partner pay</w:t>
      </w:r>
      <w:r>
        <w:tab/>
      </w:r>
      <w:r>
        <w:fldChar w:fldCharType="begin"/>
      </w:r>
      <w:r>
        <w:instrText xml:space="preserve"> PAGEREF _Toc14244311 \h </w:instrText>
      </w:r>
      <w:r>
        <w:fldChar w:fldCharType="separate"/>
      </w:r>
      <w:r w:rsidR="00247E50">
        <w:t>26</w:t>
      </w:r>
      <w:r>
        <w:fldChar w:fldCharType="end"/>
      </w:r>
    </w:p>
    <w:p w:rsidR="0046701A" w:rsidRDefault="0046701A">
      <w:pPr>
        <w:pStyle w:val="TOC5"/>
        <w:rPr>
          <w:rFonts w:asciiTheme="minorHAnsi" w:eastAsiaTheme="minorEastAsia" w:hAnsiTheme="minorHAnsi" w:cstheme="minorBidi"/>
          <w:sz w:val="22"/>
          <w:szCs w:val="22"/>
          <w:lang w:val="en-AU" w:eastAsia="en-AU"/>
        </w:rPr>
      </w:pPr>
      <w:r>
        <w:t>3A.3</w:t>
      </w:r>
      <w:r>
        <w:rPr>
          <w:rFonts w:asciiTheme="minorHAnsi" w:eastAsiaTheme="minorEastAsia" w:hAnsiTheme="minorHAnsi" w:cstheme="minorBidi"/>
          <w:sz w:val="22"/>
          <w:szCs w:val="22"/>
          <w:lang w:val="en-AU" w:eastAsia="en-AU"/>
        </w:rPr>
        <w:tab/>
      </w:r>
      <w:r>
        <w:t>Conditions - DAPP claimants</w:t>
      </w:r>
      <w:r>
        <w:tab/>
      </w:r>
      <w:r>
        <w:fldChar w:fldCharType="begin"/>
      </w:r>
      <w:r>
        <w:instrText xml:space="preserve"> PAGEREF _Toc14244312 \h </w:instrText>
      </w:r>
      <w:r>
        <w:fldChar w:fldCharType="separate"/>
      </w:r>
      <w:r w:rsidR="00247E50">
        <w:t>26</w:t>
      </w:r>
      <w:r>
        <w:fldChar w:fldCharType="end"/>
      </w:r>
    </w:p>
    <w:p w:rsidR="0046701A" w:rsidRDefault="0046701A">
      <w:pPr>
        <w:pStyle w:val="TOC5"/>
        <w:rPr>
          <w:rFonts w:asciiTheme="minorHAnsi" w:eastAsiaTheme="minorEastAsia" w:hAnsiTheme="minorHAnsi" w:cstheme="minorBidi"/>
          <w:sz w:val="22"/>
          <w:szCs w:val="22"/>
          <w:lang w:val="en-AU" w:eastAsia="en-AU"/>
        </w:rPr>
      </w:pPr>
      <w:r>
        <w:t>3A.4</w:t>
      </w:r>
      <w:r>
        <w:rPr>
          <w:rFonts w:asciiTheme="minorHAnsi" w:eastAsiaTheme="minorEastAsia" w:hAnsiTheme="minorHAnsi" w:cstheme="minorBidi"/>
          <w:sz w:val="22"/>
          <w:szCs w:val="22"/>
          <w:lang w:val="en-AU" w:eastAsia="en-AU"/>
        </w:rPr>
        <w:tab/>
      </w:r>
      <w:r>
        <w:t>Care requirements for DAPP claimants – temporary inability to care</w:t>
      </w:r>
      <w:r>
        <w:rPr>
          <w:lang w:val="en-AU"/>
        </w:rPr>
        <w:tab/>
      </w:r>
      <w:r>
        <w:tab/>
      </w:r>
      <w:r>
        <w:fldChar w:fldCharType="begin"/>
      </w:r>
      <w:r>
        <w:instrText xml:space="preserve"> PAGEREF _Toc14244315 \h </w:instrText>
      </w:r>
      <w:r>
        <w:fldChar w:fldCharType="separate"/>
      </w:r>
      <w:r w:rsidR="00247E50">
        <w:t>26</w:t>
      </w:r>
      <w:r>
        <w:fldChar w:fldCharType="end"/>
      </w:r>
    </w:p>
    <w:p w:rsidR="0046701A" w:rsidRDefault="0046701A">
      <w:pPr>
        <w:pStyle w:val="TOC5"/>
        <w:rPr>
          <w:rFonts w:asciiTheme="minorHAnsi" w:eastAsiaTheme="minorEastAsia" w:hAnsiTheme="minorHAnsi" w:cstheme="minorBidi"/>
          <w:sz w:val="22"/>
          <w:szCs w:val="22"/>
          <w:lang w:val="en-AU" w:eastAsia="en-AU"/>
        </w:rPr>
      </w:pPr>
      <w:r>
        <w:t>3A.5</w:t>
      </w:r>
      <w:r>
        <w:rPr>
          <w:rFonts w:asciiTheme="minorHAnsi" w:eastAsiaTheme="minorEastAsia" w:hAnsiTheme="minorHAnsi" w:cstheme="minorBidi"/>
          <w:sz w:val="22"/>
          <w:szCs w:val="22"/>
          <w:lang w:val="en-AU" w:eastAsia="en-AU"/>
        </w:rPr>
        <w:tab/>
      </w:r>
      <w:r>
        <w:t>Care requirements for DAPP claimants – loss of care for child</w:t>
      </w:r>
      <w:r>
        <w:tab/>
      </w:r>
      <w:r>
        <w:fldChar w:fldCharType="begin"/>
      </w:r>
      <w:r>
        <w:instrText xml:space="preserve"> PAGEREF _Toc14244316 \h </w:instrText>
      </w:r>
      <w:r>
        <w:fldChar w:fldCharType="separate"/>
      </w:r>
      <w:r w:rsidR="00247E50">
        <w:t>27</w:t>
      </w:r>
      <w:r>
        <w:fldChar w:fldCharType="end"/>
      </w:r>
    </w:p>
    <w:p w:rsidR="0046701A" w:rsidRDefault="0046701A">
      <w:pPr>
        <w:pStyle w:val="TOC5"/>
        <w:rPr>
          <w:rFonts w:asciiTheme="minorHAnsi" w:eastAsiaTheme="minorEastAsia" w:hAnsiTheme="minorHAnsi" w:cstheme="minorBidi"/>
          <w:sz w:val="22"/>
          <w:szCs w:val="22"/>
          <w:lang w:val="en-AU" w:eastAsia="en-AU"/>
        </w:rPr>
      </w:pPr>
      <w:r>
        <w:t>3A.6</w:t>
      </w:r>
      <w:r>
        <w:rPr>
          <w:rFonts w:asciiTheme="minorHAnsi" w:eastAsiaTheme="minorEastAsia" w:hAnsiTheme="minorHAnsi" w:cstheme="minorBidi"/>
          <w:sz w:val="22"/>
          <w:szCs w:val="22"/>
          <w:lang w:val="en-AU" w:eastAsia="en-AU"/>
        </w:rPr>
        <w:tab/>
      </w:r>
      <w:r>
        <w:t>Work requirements for DAPP claimants – recall to duty</w:t>
      </w:r>
      <w:r>
        <w:tab/>
      </w:r>
      <w:r>
        <w:fldChar w:fldCharType="begin"/>
      </w:r>
      <w:r>
        <w:instrText xml:space="preserve"> PAGEREF _Toc14244317 \h </w:instrText>
      </w:r>
      <w:r>
        <w:fldChar w:fldCharType="separate"/>
      </w:r>
      <w:r w:rsidR="00247E50">
        <w:t>27</w:t>
      </w:r>
      <w:r>
        <w:fldChar w:fldCharType="end"/>
      </w:r>
    </w:p>
    <w:p w:rsidR="0046701A" w:rsidRDefault="0046701A">
      <w:pPr>
        <w:pStyle w:val="TOC5"/>
        <w:rPr>
          <w:rFonts w:asciiTheme="minorHAnsi" w:eastAsiaTheme="minorEastAsia" w:hAnsiTheme="minorHAnsi" w:cstheme="minorBidi"/>
          <w:sz w:val="22"/>
          <w:szCs w:val="22"/>
          <w:lang w:val="en-AU" w:eastAsia="en-AU"/>
        </w:rPr>
      </w:pPr>
      <w:r>
        <w:t>3A.7</w:t>
      </w:r>
      <w:r>
        <w:rPr>
          <w:rFonts w:asciiTheme="minorHAnsi" w:eastAsiaTheme="minorEastAsia" w:hAnsiTheme="minorHAnsi" w:cstheme="minorBidi"/>
          <w:sz w:val="22"/>
          <w:szCs w:val="22"/>
          <w:lang w:val="en-AU" w:eastAsia="en-AU"/>
        </w:rPr>
        <w:tab/>
      </w:r>
      <w:r>
        <w:t>Work requirements for DAPP claimants – summons or other compulsory process</w:t>
      </w:r>
      <w:r>
        <w:tab/>
      </w:r>
      <w:r>
        <w:fldChar w:fldCharType="begin"/>
      </w:r>
      <w:r>
        <w:instrText xml:space="preserve"> PAGEREF _Toc14244318 \h </w:instrText>
      </w:r>
      <w:r>
        <w:fldChar w:fldCharType="separate"/>
      </w:r>
      <w:r w:rsidR="00247E50">
        <w:t>27</w:t>
      </w:r>
      <w:r>
        <w:fldChar w:fldCharType="end"/>
      </w:r>
    </w:p>
    <w:p w:rsidR="0046701A" w:rsidRDefault="0046701A">
      <w:pPr>
        <w:pStyle w:val="TOC3"/>
        <w:rPr>
          <w:rFonts w:asciiTheme="minorHAnsi" w:eastAsiaTheme="minorEastAsia" w:hAnsiTheme="minorHAnsi" w:cstheme="minorBidi"/>
          <w:b w:val="0"/>
          <w:sz w:val="22"/>
          <w:szCs w:val="22"/>
          <w:lang w:eastAsia="en-AU"/>
        </w:rPr>
      </w:pPr>
      <w:r>
        <w:t>Division 3A.3.2</w:t>
      </w:r>
      <w:r>
        <w:rPr>
          <w:rFonts w:asciiTheme="minorHAnsi" w:eastAsiaTheme="minorEastAsia" w:hAnsiTheme="minorHAnsi" w:cstheme="minorBidi"/>
          <w:b w:val="0"/>
          <w:sz w:val="22"/>
          <w:szCs w:val="22"/>
          <w:lang w:eastAsia="en-AU"/>
        </w:rPr>
        <w:tab/>
      </w:r>
      <w:r>
        <w:t>The work test</w:t>
      </w:r>
      <w:r>
        <w:tab/>
      </w:r>
      <w:r>
        <w:fldChar w:fldCharType="begin"/>
      </w:r>
      <w:r>
        <w:instrText xml:space="preserve"> PAGEREF _Toc14244319 \h </w:instrText>
      </w:r>
      <w:r>
        <w:fldChar w:fldCharType="separate"/>
      </w:r>
      <w:r w:rsidR="00247E50">
        <w:t>27</w:t>
      </w:r>
      <w:r>
        <w:fldChar w:fldCharType="end"/>
      </w:r>
    </w:p>
    <w:p w:rsidR="0046701A" w:rsidRDefault="0046701A">
      <w:pPr>
        <w:pStyle w:val="TOC4"/>
        <w:tabs>
          <w:tab w:val="left" w:pos="2165"/>
        </w:tabs>
        <w:rPr>
          <w:rFonts w:asciiTheme="minorHAnsi" w:eastAsiaTheme="minorEastAsia" w:hAnsiTheme="minorHAnsi" w:cstheme="minorBidi"/>
          <w:b w:val="0"/>
          <w:sz w:val="22"/>
          <w:szCs w:val="22"/>
          <w:lang w:eastAsia="en-AU"/>
        </w:rPr>
      </w:pPr>
      <w:r>
        <w:t>Subdivision 3A.3.2.1</w:t>
      </w:r>
      <w:r>
        <w:rPr>
          <w:rFonts w:asciiTheme="minorHAnsi" w:eastAsiaTheme="minorEastAsia" w:hAnsiTheme="minorHAnsi" w:cstheme="minorBidi"/>
          <w:b w:val="0"/>
          <w:sz w:val="22"/>
          <w:szCs w:val="22"/>
          <w:lang w:eastAsia="en-AU"/>
        </w:rPr>
        <w:tab/>
      </w:r>
      <w:r>
        <w:t>Not working</w:t>
      </w:r>
      <w:r>
        <w:tab/>
      </w:r>
      <w:r>
        <w:fldChar w:fldCharType="begin"/>
      </w:r>
      <w:r>
        <w:instrText xml:space="preserve"> PAGEREF _Toc14244320 \h </w:instrText>
      </w:r>
      <w:r>
        <w:fldChar w:fldCharType="separate"/>
      </w:r>
      <w:r w:rsidR="00247E50">
        <w:t>27</w:t>
      </w:r>
      <w:r>
        <w:fldChar w:fldCharType="end"/>
      </w:r>
    </w:p>
    <w:p w:rsidR="0046701A" w:rsidRDefault="0046701A">
      <w:pPr>
        <w:pStyle w:val="TOC5"/>
        <w:rPr>
          <w:rFonts w:asciiTheme="minorHAnsi" w:eastAsiaTheme="minorEastAsia" w:hAnsiTheme="minorHAnsi" w:cstheme="minorBidi"/>
          <w:sz w:val="22"/>
          <w:szCs w:val="22"/>
          <w:lang w:val="en-AU" w:eastAsia="en-AU"/>
        </w:rPr>
      </w:pPr>
      <w:r>
        <w:t>3A.8</w:t>
      </w:r>
      <w:r>
        <w:rPr>
          <w:rFonts w:asciiTheme="minorHAnsi" w:eastAsiaTheme="minorEastAsia" w:hAnsiTheme="minorHAnsi" w:cstheme="minorBidi"/>
          <w:sz w:val="22"/>
          <w:szCs w:val="22"/>
          <w:lang w:val="en-AU" w:eastAsia="en-AU"/>
        </w:rPr>
        <w:tab/>
      </w:r>
      <w:r>
        <w:t>Purpose</w:t>
      </w:r>
      <w:r>
        <w:tab/>
      </w:r>
      <w:r>
        <w:fldChar w:fldCharType="begin"/>
      </w:r>
      <w:r>
        <w:instrText xml:space="preserve"> PAGEREF _Toc14244321 \h </w:instrText>
      </w:r>
      <w:r>
        <w:fldChar w:fldCharType="separate"/>
      </w:r>
      <w:r w:rsidR="00247E50">
        <w:t>27</w:t>
      </w:r>
      <w:r>
        <w:fldChar w:fldCharType="end"/>
      </w:r>
    </w:p>
    <w:p w:rsidR="0046701A" w:rsidRDefault="0046701A">
      <w:pPr>
        <w:pStyle w:val="TOC5"/>
        <w:rPr>
          <w:rFonts w:asciiTheme="minorHAnsi" w:eastAsiaTheme="minorEastAsia" w:hAnsiTheme="minorHAnsi" w:cstheme="minorBidi"/>
          <w:sz w:val="22"/>
          <w:szCs w:val="22"/>
          <w:lang w:val="en-AU" w:eastAsia="en-AU"/>
        </w:rPr>
      </w:pPr>
      <w:r>
        <w:t>3A.9</w:t>
      </w:r>
      <w:r>
        <w:rPr>
          <w:rFonts w:asciiTheme="minorHAnsi" w:eastAsiaTheme="minorEastAsia" w:hAnsiTheme="minorHAnsi" w:cstheme="minorBidi"/>
          <w:sz w:val="22"/>
          <w:szCs w:val="22"/>
          <w:lang w:val="en-AU" w:eastAsia="en-AU"/>
        </w:rPr>
        <w:tab/>
      </w:r>
      <w:r>
        <w:t>What is taken to be not working</w:t>
      </w:r>
      <w:r>
        <w:tab/>
      </w:r>
      <w:r>
        <w:fldChar w:fldCharType="begin"/>
      </w:r>
      <w:r>
        <w:instrText xml:space="preserve"> PAGEREF _Toc14244322 \h </w:instrText>
      </w:r>
      <w:r>
        <w:fldChar w:fldCharType="separate"/>
      </w:r>
      <w:r w:rsidR="00247E50">
        <w:t>28</w:t>
      </w:r>
      <w:r>
        <w:fldChar w:fldCharType="end"/>
      </w:r>
    </w:p>
    <w:p w:rsidR="0046701A" w:rsidRDefault="0046701A">
      <w:pPr>
        <w:pStyle w:val="TOC2"/>
        <w:rPr>
          <w:rFonts w:asciiTheme="minorHAnsi" w:eastAsiaTheme="minorEastAsia" w:hAnsiTheme="minorHAnsi" w:cstheme="minorBidi"/>
          <w:b w:val="0"/>
          <w:sz w:val="22"/>
          <w:szCs w:val="22"/>
          <w:lang w:eastAsia="en-AU"/>
        </w:rPr>
      </w:pPr>
      <w:r>
        <w:t>Part 3A-4</w:t>
      </w:r>
      <w:r>
        <w:rPr>
          <w:rFonts w:asciiTheme="minorHAnsi" w:eastAsiaTheme="minorEastAsia" w:hAnsiTheme="minorHAnsi" w:cstheme="minorBidi"/>
          <w:b w:val="0"/>
          <w:sz w:val="22"/>
          <w:szCs w:val="22"/>
          <w:lang w:eastAsia="en-AU"/>
        </w:rPr>
        <w:tab/>
      </w:r>
      <w:r>
        <w:t>Claims for dad and partner pay</w:t>
      </w:r>
      <w:r>
        <w:tab/>
      </w:r>
      <w:r>
        <w:fldChar w:fldCharType="begin"/>
      </w:r>
      <w:r>
        <w:instrText xml:space="preserve"> PAGEREF _Toc14244323 \h </w:instrText>
      </w:r>
      <w:r>
        <w:fldChar w:fldCharType="separate"/>
      </w:r>
      <w:r w:rsidR="00247E50">
        <w:t>29</w:t>
      </w:r>
      <w:r>
        <w:fldChar w:fldCharType="end"/>
      </w:r>
    </w:p>
    <w:p w:rsidR="0046701A" w:rsidRDefault="0046701A">
      <w:pPr>
        <w:pStyle w:val="TOC3"/>
        <w:rPr>
          <w:rFonts w:asciiTheme="minorHAnsi" w:eastAsiaTheme="minorEastAsia" w:hAnsiTheme="minorHAnsi" w:cstheme="minorBidi"/>
          <w:b w:val="0"/>
          <w:sz w:val="22"/>
          <w:szCs w:val="22"/>
          <w:lang w:eastAsia="en-AU"/>
        </w:rPr>
      </w:pPr>
      <w:r>
        <w:t>Division 3A.4.1</w:t>
      </w:r>
      <w:r>
        <w:rPr>
          <w:rFonts w:asciiTheme="minorHAnsi" w:eastAsiaTheme="minorEastAsia" w:hAnsiTheme="minorHAnsi" w:cstheme="minorBidi"/>
          <w:b w:val="0"/>
          <w:sz w:val="22"/>
          <w:szCs w:val="22"/>
          <w:lang w:eastAsia="en-AU"/>
        </w:rPr>
        <w:tab/>
      </w:r>
      <w:r>
        <w:t>Claims for dad and partner pay</w:t>
      </w:r>
      <w:r>
        <w:tab/>
      </w:r>
      <w:r>
        <w:fldChar w:fldCharType="begin"/>
      </w:r>
      <w:r>
        <w:instrText xml:space="preserve"> PAGEREF _Toc14244324 \h </w:instrText>
      </w:r>
      <w:r>
        <w:fldChar w:fldCharType="separate"/>
      </w:r>
      <w:r w:rsidR="00247E50">
        <w:t>29</w:t>
      </w:r>
      <w:r>
        <w:fldChar w:fldCharType="end"/>
      </w:r>
    </w:p>
    <w:p w:rsidR="0046701A" w:rsidRDefault="0046701A">
      <w:pPr>
        <w:pStyle w:val="TOC4"/>
        <w:tabs>
          <w:tab w:val="left" w:pos="2165"/>
        </w:tabs>
        <w:rPr>
          <w:rFonts w:asciiTheme="minorHAnsi" w:eastAsiaTheme="minorEastAsia" w:hAnsiTheme="minorHAnsi" w:cstheme="minorBidi"/>
          <w:b w:val="0"/>
          <w:sz w:val="22"/>
          <w:szCs w:val="22"/>
          <w:lang w:eastAsia="en-AU"/>
        </w:rPr>
      </w:pPr>
      <w:r>
        <w:t>Subdivision 3A.4.1.1</w:t>
      </w:r>
      <w:r>
        <w:rPr>
          <w:rFonts w:asciiTheme="minorHAnsi" w:eastAsiaTheme="minorEastAsia" w:hAnsiTheme="minorHAnsi" w:cstheme="minorBidi"/>
          <w:b w:val="0"/>
          <w:sz w:val="22"/>
          <w:szCs w:val="22"/>
          <w:lang w:eastAsia="en-AU"/>
        </w:rPr>
        <w:tab/>
      </w:r>
      <w:r>
        <w:t>Prescribed circumstances for dad and partner pay claims</w:t>
      </w:r>
      <w:r>
        <w:tab/>
      </w:r>
      <w:r>
        <w:fldChar w:fldCharType="begin"/>
      </w:r>
      <w:r>
        <w:instrText xml:space="preserve"> PAGEREF _Toc14244325 \h </w:instrText>
      </w:r>
      <w:r>
        <w:fldChar w:fldCharType="separate"/>
      </w:r>
      <w:r w:rsidR="00247E50">
        <w:t>29</w:t>
      </w:r>
      <w:r>
        <w:fldChar w:fldCharType="end"/>
      </w:r>
    </w:p>
    <w:p w:rsidR="0046701A" w:rsidRDefault="0046701A">
      <w:pPr>
        <w:pStyle w:val="TOC5"/>
        <w:rPr>
          <w:rFonts w:asciiTheme="minorHAnsi" w:eastAsiaTheme="minorEastAsia" w:hAnsiTheme="minorHAnsi" w:cstheme="minorBidi"/>
          <w:sz w:val="22"/>
          <w:szCs w:val="22"/>
          <w:lang w:val="en-AU" w:eastAsia="en-AU"/>
        </w:rPr>
      </w:pPr>
      <w:r>
        <w:t>3A.10</w:t>
      </w:r>
      <w:r>
        <w:rPr>
          <w:rFonts w:asciiTheme="minorHAnsi" w:eastAsiaTheme="minorEastAsia" w:hAnsiTheme="minorHAnsi" w:cstheme="minorBidi"/>
          <w:sz w:val="22"/>
          <w:szCs w:val="22"/>
          <w:lang w:val="en-AU" w:eastAsia="en-AU"/>
        </w:rPr>
        <w:tab/>
      </w:r>
      <w:r>
        <w:t>Who can make a claim for dad and partner pay</w:t>
      </w:r>
      <w:r>
        <w:tab/>
      </w:r>
      <w:r>
        <w:fldChar w:fldCharType="begin"/>
      </w:r>
      <w:r>
        <w:instrText xml:space="preserve"> PAGEREF _Toc14244326 \h </w:instrText>
      </w:r>
      <w:r>
        <w:fldChar w:fldCharType="separate"/>
      </w:r>
      <w:r w:rsidR="00247E50">
        <w:t>29</w:t>
      </w:r>
      <w:r>
        <w:fldChar w:fldCharType="end"/>
      </w:r>
    </w:p>
    <w:p w:rsidR="0046701A" w:rsidRDefault="0046701A">
      <w:pPr>
        <w:pStyle w:val="TOC5"/>
        <w:rPr>
          <w:rFonts w:asciiTheme="minorHAnsi" w:eastAsiaTheme="minorEastAsia" w:hAnsiTheme="minorHAnsi" w:cstheme="minorBidi"/>
          <w:sz w:val="22"/>
          <w:szCs w:val="22"/>
          <w:lang w:val="en-AU" w:eastAsia="en-AU"/>
        </w:rPr>
      </w:pPr>
      <w:r>
        <w:t>3A.11</w:t>
      </w:r>
      <w:r>
        <w:rPr>
          <w:rFonts w:asciiTheme="minorHAnsi" w:eastAsiaTheme="minorEastAsia" w:hAnsiTheme="minorHAnsi" w:cstheme="minorBidi"/>
          <w:sz w:val="22"/>
          <w:szCs w:val="22"/>
          <w:lang w:val="en-AU" w:eastAsia="en-AU"/>
        </w:rPr>
        <w:tab/>
      </w:r>
      <w:r>
        <w:t>Prescribed circumstances – partner of a child’s primary carer when care arrangements change</w:t>
      </w:r>
      <w:r>
        <w:tab/>
      </w:r>
      <w:r>
        <w:fldChar w:fldCharType="begin"/>
      </w:r>
      <w:r>
        <w:instrText xml:space="preserve"> PAGEREF _Toc14244327 \h </w:instrText>
      </w:r>
      <w:r>
        <w:fldChar w:fldCharType="separate"/>
      </w:r>
      <w:r w:rsidR="00247E50">
        <w:t>29</w:t>
      </w:r>
      <w:r>
        <w:fldChar w:fldCharType="end"/>
      </w:r>
    </w:p>
    <w:p w:rsidR="0046701A" w:rsidRDefault="0046701A">
      <w:pPr>
        <w:pStyle w:val="TOC5"/>
        <w:rPr>
          <w:rFonts w:asciiTheme="minorHAnsi" w:eastAsiaTheme="minorEastAsia" w:hAnsiTheme="minorHAnsi" w:cstheme="minorBidi"/>
          <w:sz w:val="22"/>
          <w:szCs w:val="22"/>
          <w:lang w:val="en-AU" w:eastAsia="en-AU"/>
        </w:rPr>
      </w:pPr>
      <w:r>
        <w:t>3A.12</w:t>
      </w:r>
      <w:r>
        <w:rPr>
          <w:rFonts w:asciiTheme="minorHAnsi" w:eastAsiaTheme="minorEastAsia" w:hAnsiTheme="minorHAnsi" w:cstheme="minorBidi"/>
          <w:sz w:val="22"/>
          <w:szCs w:val="22"/>
          <w:lang w:val="en-AU" w:eastAsia="en-AU"/>
        </w:rPr>
        <w:tab/>
      </w:r>
      <w:r>
        <w:t>Prescribed circumstance – partner of the biological father of the child</w:t>
      </w:r>
      <w:r>
        <w:tab/>
      </w:r>
      <w:r>
        <w:fldChar w:fldCharType="begin"/>
      </w:r>
      <w:r>
        <w:instrText xml:space="preserve"> PAGEREF _Toc14244328 \h </w:instrText>
      </w:r>
      <w:r>
        <w:fldChar w:fldCharType="separate"/>
      </w:r>
      <w:r w:rsidR="00247E50">
        <w:t>30</w:t>
      </w:r>
      <w:r>
        <w:fldChar w:fldCharType="end"/>
      </w:r>
    </w:p>
    <w:p w:rsidR="0046701A" w:rsidRDefault="0046701A">
      <w:pPr>
        <w:pStyle w:val="TOC5"/>
        <w:rPr>
          <w:rFonts w:asciiTheme="minorHAnsi" w:eastAsiaTheme="minorEastAsia" w:hAnsiTheme="minorHAnsi" w:cstheme="minorBidi"/>
          <w:sz w:val="22"/>
          <w:szCs w:val="22"/>
          <w:lang w:val="en-AU" w:eastAsia="en-AU"/>
        </w:rPr>
      </w:pPr>
      <w:r>
        <w:t>3A.13</w:t>
      </w:r>
      <w:r>
        <w:rPr>
          <w:rFonts w:asciiTheme="minorHAnsi" w:eastAsiaTheme="minorEastAsia" w:hAnsiTheme="minorHAnsi" w:cstheme="minorBidi"/>
          <w:sz w:val="22"/>
          <w:szCs w:val="22"/>
          <w:lang w:val="en-AU" w:eastAsia="en-AU"/>
        </w:rPr>
        <w:tab/>
      </w:r>
      <w:r>
        <w:t>Prescribed circumstance – partner of an adoptive parent of the child</w:t>
      </w:r>
      <w:r>
        <w:tab/>
      </w:r>
      <w:r>
        <w:fldChar w:fldCharType="begin"/>
      </w:r>
      <w:r>
        <w:instrText xml:space="preserve"> PAGEREF _Toc14244329 \h </w:instrText>
      </w:r>
      <w:r>
        <w:fldChar w:fldCharType="separate"/>
      </w:r>
      <w:r w:rsidR="00247E50">
        <w:t>30</w:t>
      </w:r>
      <w:r>
        <w:fldChar w:fldCharType="end"/>
      </w:r>
    </w:p>
    <w:p w:rsidR="0046701A" w:rsidRDefault="0046701A">
      <w:pPr>
        <w:pStyle w:val="TOC5"/>
        <w:rPr>
          <w:rFonts w:asciiTheme="minorHAnsi" w:eastAsiaTheme="minorEastAsia" w:hAnsiTheme="minorHAnsi" w:cstheme="minorBidi"/>
          <w:sz w:val="22"/>
          <w:szCs w:val="22"/>
          <w:lang w:val="en-AU" w:eastAsia="en-AU"/>
        </w:rPr>
      </w:pPr>
      <w:r>
        <w:t>3A.14</w:t>
      </w:r>
      <w:r>
        <w:rPr>
          <w:rFonts w:asciiTheme="minorHAnsi" w:eastAsiaTheme="minorEastAsia" w:hAnsiTheme="minorHAnsi" w:cstheme="minorBidi"/>
          <w:sz w:val="22"/>
          <w:szCs w:val="22"/>
          <w:lang w:val="en-AU" w:eastAsia="en-AU"/>
        </w:rPr>
        <w:tab/>
      </w:r>
      <w:r>
        <w:t>Prescribed circumstance – surrogacy arrangements</w:t>
      </w:r>
      <w:r>
        <w:tab/>
      </w:r>
      <w:r>
        <w:fldChar w:fldCharType="begin"/>
      </w:r>
      <w:r>
        <w:instrText xml:space="preserve"> PAGEREF _Toc14244330 \h </w:instrText>
      </w:r>
      <w:r>
        <w:fldChar w:fldCharType="separate"/>
      </w:r>
      <w:r w:rsidR="00247E50">
        <w:t>30</w:t>
      </w:r>
      <w:r>
        <w:fldChar w:fldCharType="end"/>
      </w:r>
    </w:p>
    <w:p w:rsidR="0046701A" w:rsidRDefault="0046701A">
      <w:pPr>
        <w:pStyle w:val="TOC2"/>
        <w:rPr>
          <w:rFonts w:asciiTheme="minorHAnsi" w:eastAsiaTheme="minorEastAsia" w:hAnsiTheme="minorHAnsi" w:cstheme="minorBidi"/>
          <w:b w:val="0"/>
          <w:sz w:val="22"/>
          <w:szCs w:val="22"/>
          <w:lang w:eastAsia="en-AU"/>
        </w:rPr>
      </w:pPr>
      <w:r>
        <w:t>Part 3-4</w:t>
      </w:r>
      <w:r>
        <w:rPr>
          <w:rFonts w:asciiTheme="minorHAnsi" w:eastAsiaTheme="minorEastAsia" w:hAnsiTheme="minorHAnsi" w:cstheme="minorBidi"/>
          <w:b w:val="0"/>
          <w:sz w:val="22"/>
          <w:szCs w:val="22"/>
          <w:lang w:eastAsia="en-AU"/>
        </w:rPr>
        <w:tab/>
      </w:r>
      <w:r>
        <w:t>Payment of dad and partner pay by Secretary</w:t>
      </w:r>
      <w:r>
        <w:tab/>
      </w:r>
      <w:r>
        <w:fldChar w:fldCharType="begin"/>
      </w:r>
      <w:r>
        <w:instrText xml:space="preserve"> PAGEREF _Toc14244331 \h </w:instrText>
      </w:r>
      <w:r>
        <w:fldChar w:fldCharType="separate"/>
      </w:r>
      <w:r w:rsidR="00247E50">
        <w:t>32</w:t>
      </w:r>
      <w:r>
        <w:fldChar w:fldCharType="end"/>
      </w:r>
    </w:p>
    <w:p w:rsidR="0046701A" w:rsidRDefault="0046701A">
      <w:pPr>
        <w:pStyle w:val="TOC5"/>
        <w:rPr>
          <w:rFonts w:asciiTheme="minorHAnsi" w:eastAsiaTheme="minorEastAsia" w:hAnsiTheme="minorHAnsi" w:cstheme="minorBidi"/>
          <w:sz w:val="22"/>
          <w:szCs w:val="22"/>
          <w:lang w:val="en-AU" w:eastAsia="en-AU"/>
        </w:rPr>
      </w:pPr>
      <w:r>
        <w:t>3A.15</w:t>
      </w:r>
      <w:r>
        <w:rPr>
          <w:rFonts w:asciiTheme="minorHAnsi" w:eastAsiaTheme="minorEastAsia" w:hAnsiTheme="minorHAnsi" w:cstheme="minorBidi"/>
          <w:sz w:val="22"/>
          <w:szCs w:val="22"/>
          <w:lang w:val="en-AU" w:eastAsia="en-AU"/>
        </w:rPr>
        <w:tab/>
      </w:r>
      <w:r>
        <w:t>Record of payment</w:t>
      </w:r>
      <w:r>
        <w:tab/>
      </w:r>
      <w:r>
        <w:fldChar w:fldCharType="begin"/>
      </w:r>
      <w:r>
        <w:instrText xml:space="preserve"> PAGEREF _Toc14244332 \h </w:instrText>
      </w:r>
      <w:r>
        <w:fldChar w:fldCharType="separate"/>
      </w:r>
      <w:r w:rsidR="00247E50">
        <w:t>32</w:t>
      </w:r>
      <w:r>
        <w:fldChar w:fldCharType="end"/>
      </w:r>
    </w:p>
    <w:p w:rsidR="0046701A" w:rsidRDefault="0046701A">
      <w:pPr>
        <w:pStyle w:val="TOC2"/>
        <w:rPr>
          <w:rFonts w:asciiTheme="minorHAnsi" w:eastAsiaTheme="minorEastAsia" w:hAnsiTheme="minorHAnsi" w:cstheme="minorBidi"/>
          <w:b w:val="0"/>
          <w:sz w:val="22"/>
          <w:szCs w:val="22"/>
          <w:lang w:eastAsia="en-AU"/>
        </w:rPr>
      </w:pPr>
      <w:r>
        <w:t>Part 4-1</w:t>
      </w:r>
      <w:r>
        <w:rPr>
          <w:rFonts w:asciiTheme="minorHAnsi" w:eastAsiaTheme="minorEastAsia" w:hAnsiTheme="minorHAnsi" w:cstheme="minorBidi"/>
          <w:b w:val="0"/>
          <w:sz w:val="22"/>
          <w:szCs w:val="22"/>
          <w:lang w:eastAsia="en-AU"/>
        </w:rPr>
        <w:tab/>
      </w:r>
      <w:r>
        <w:t>Information gathering</w:t>
      </w:r>
      <w:r>
        <w:tab/>
      </w:r>
      <w:r>
        <w:fldChar w:fldCharType="begin"/>
      </w:r>
      <w:r>
        <w:instrText xml:space="preserve"> PAGEREF _Toc14244333 \h </w:instrText>
      </w:r>
      <w:r>
        <w:fldChar w:fldCharType="separate"/>
      </w:r>
      <w:r w:rsidR="00247E50">
        <w:t>33</w:t>
      </w:r>
      <w:r>
        <w:fldChar w:fldCharType="end"/>
      </w:r>
    </w:p>
    <w:p w:rsidR="0046701A" w:rsidRDefault="0046701A">
      <w:pPr>
        <w:pStyle w:val="TOC3"/>
        <w:rPr>
          <w:rFonts w:asciiTheme="minorHAnsi" w:eastAsiaTheme="minorEastAsia" w:hAnsiTheme="minorHAnsi" w:cstheme="minorBidi"/>
          <w:b w:val="0"/>
          <w:sz w:val="22"/>
          <w:szCs w:val="22"/>
          <w:lang w:eastAsia="en-AU"/>
        </w:rPr>
      </w:pPr>
      <w:r>
        <w:t>Division 4.1.1</w:t>
      </w:r>
      <w:r>
        <w:rPr>
          <w:rFonts w:asciiTheme="minorHAnsi" w:eastAsiaTheme="minorEastAsia" w:hAnsiTheme="minorHAnsi" w:cstheme="minorBidi"/>
          <w:b w:val="0"/>
          <w:sz w:val="22"/>
          <w:szCs w:val="22"/>
          <w:lang w:eastAsia="en-AU"/>
        </w:rPr>
        <w:tab/>
      </w:r>
      <w:r>
        <w:t>General</w:t>
      </w:r>
      <w:r>
        <w:tab/>
      </w:r>
      <w:r>
        <w:fldChar w:fldCharType="begin"/>
      </w:r>
      <w:r>
        <w:instrText xml:space="preserve"> PAGEREF _Toc14244334 \h </w:instrText>
      </w:r>
      <w:r>
        <w:fldChar w:fldCharType="separate"/>
      </w:r>
      <w:r w:rsidR="00247E50">
        <w:t>33</w:t>
      </w:r>
      <w:r>
        <w:fldChar w:fldCharType="end"/>
      </w:r>
    </w:p>
    <w:p w:rsidR="0046701A" w:rsidRDefault="0046701A">
      <w:pPr>
        <w:pStyle w:val="TOC5"/>
        <w:rPr>
          <w:rFonts w:asciiTheme="minorHAnsi" w:eastAsiaTheme="minorEastAsia" w:hAnsiTheme="minorHAnsi" w:cstheme="minorBidi"/>
          <w:sz w:val="22"/>
          <w:szCs w:val="22"/>
          <w:lang w:val="en-AU" w:eastAsia="en-AU"/>
        </w:rPr>
      </w:pPr>
      <w:r>
        <w:t>4.1</w:t>
      </w:r>
      <w:r>
        <w:rPr>
          <w:rFonts w:asciiTheme="minorHAnsi" w:eastAsiaTheme="minorEastAsia" w:hAnsiTheme="minorHAnsi" w:cstheme="minorBidi"/>
          <w:sz w:val="22"/>
          <w:szCs w:val="22"/>
          <w:lang w:val="en-AU" w:eastAsia="en-AU"/>
        </w:rPr>
        <w:tab/>
      </w:r>
      <w:r>
        <w:t>Purpose</w:t>
      </w:r>
      <w:r>
        <w:tab/>
      </w:r>
      <w:r>
        <w:fldChar w:fldCharType="begin"/>
      </w:r>
      <w:r>
        <w:instrText xml:space="preserve"> PAGEREF _Toc14244335 \h </w:instrText>
      </w:r>
      <w:r>
        <w:fldChar w:fldCharType="separate"/>
      </w:r>
      <w:r w:rsidR="00247E50">
        <w:t>33</w:t>
      </w:r>
      <w:r>
        <w:fldChar w:fldCharType="end"/>
      </w:r>
    </w:p>
    <w:p w:rsidR="0046701A" w:rsidRDefault="0046701A">
      <w:pPr>
        <w:pStyle w:val="TOC5"/>
        <w:rPr>
          <w:rFonts w:asciiTheme="minorHAnsi" w:eastAsiaTheme="minorEastAsia" w:hAnsiTheme="minorHAnsi" w:cstheme="minorBidi"/>
          <w:sz w:val="22"/>
          <w:szCs w:val="22"/>
          <w:lang w:val="en-AU" w:eastAsia="en-AU"/>
        </w:rPr>
      </w:pPr>
      <w:r>
        <w:lastRenderedPageBreak/>
        <w:t>4.2</w:t>
      </w:r>
      <w:r>
        <w:rPr>
          <w:rFonts w:asciiTheme="minorHAnsi" w:eastAsiaTheme="minorEastAsia" w:hAnsiTheme="minorHAnsi" w:cstheme="minorBidi"/>
          <w:sz w:val="22"/>
          <w:szCs w:val="22"/>
          <w:lang w:val="en-AU" w:eastAsia="en-AU"/>
        </w:rPr>
        <w:tab/>
      </w:r>
      <w:r>
        <w:t>Definitions</w:t>
      </w:r>
      <w:r>
        <w:tab/>
      </w:r>
      <w:r>
        <w:fldChar w:fldCharType="begin"/>
      </w:r>
      <w:r>
        <w:instrText xml:space="preserve"> PAGEREF _Toc14244336 \h </w:instrText>
      </w:r>
      <w:r>
        <w:fldChar w:fldCharType="separate"/>
      </w:r>
      <w:r w:rsidR="00247E50">
        <w:t>33</w:t>
      </w:r>
      <w:r>
        <w:fldChar w:fldCharType="end"/>
      </w:r>
    </w:p>
    <w:p w:rsidR="0046701A" w:rsidRDefault="0046701A">
      <w:pPr>
        <w:pStyle w:val="TOC3"/>
        <w:rPr>
          <w:rFonts w:asciiTheme="minorHAnsi" w:eastAsiaTheme="minorEastAsia" w:hAnsiTheme="minorHAnsi" w:cstheme="minorBidi"/>
          <w:b w:val="0"/>
          <w:sz w:val="22"/>
          <w:szCs w:val="22"/>
          <w:lang w:eastAsia="en-AU"/>
        </w:rPr>
      </w:pPr>
      <w:r>
        <w:t>Division 4.1.2</w:t>
      </w:r>
      <w:r>
        <w:rPr>
          <w:rFonts w:asciiTheme="minorHAnsi" w:eastAsiaTheme="minorEastAsia" w:hAnsiTheme="minorHAnsi" w:cstheme="minorBidi"/>
          <w:b w:val="0"/>
          <w:sz w:val="22"/>
          <w:szCs w:val="22"/>
          <w:lang w:eastAsia="en-AU"/>
        </w:rPr>
        <w:tab/>
      </w:r>
      <w:r>
        <w:t>Guidelines — public interest certificate</w:t>
      </w:r>
      <w:r>
        <w:tab/>
      </w:r>
      <w:r>
        <w:fldChar w:fldCharType="begin"/>
      </w:r>
      <w:r>
        <w:instrText xml:space="preserve"> PAGEREF _Toc14244337 \h </w:instrText>
      </w:r>
      <w:r>
        <w:fldChar w:fldCharType="separate"/>
      </w:r>
      <w:r w:rsidR="00247E50">
        <w:t>34</w:t>
      </w:r>
      <w:r>
        <w:fldChar w:fldCharType="end"/>
      </w:r>
    </w:p>
    <w:p w:rsidR="0046701A" w:rsidRDefault="0046701A">
      <w:pPr>
        <w:pStyle w:val="TOC5"/>
        <w:rPr>
          <w:rFonts w:asciiTheme="minorHAnsi" w:eastAsiaTheme="minorEastAsia" w:hAnsiTheme="minorHAnsi" w:cstheme="minorBidi"/>
          <w:sz w:val="22"/>
          <w:szCs w:val="22"/>
          <w:lang w:val="en-AU" w:eastAsia="en-AU"/>
        </w:rPr>
      </w:pPr>
      <w:r>
        <w:t>4.3</w:t>
      </w:r>
      <w:r>
        <w:rPr>
          <w:rFonts w:asciiTheme="minorHAnsi" w:eastAsiaTheme="minorEastAsia" w:hAnsiTheme="minorHAnsi" w:cstheme="minorBidi"/>
          <w:sz w:val="22"/>
          <w:szCs w:val="22"/>
          <w:lang w:val="en-AU" w:eastAsia="en-AU"/>
        </w:rPr>
        <w:tab/>
      </w:r>
      <w:r>
        <w:t>Matters to which Secretary must have regard</w:t>
      </w:r>
      <w:r>
        <w:tab/>
      </w:r>
      <w:r>
        <w:fldChar w:fldCharType="begin"/>
      </w:r>
      <w:r>
        <w:instrText xml:space="preserve"> PAGEREF _Toc14244338 \h </w:instrText>
      </w:r>
      <w:r>
        <w:fldChar w:fldCharType="separate"/>
      </w:r>
      <w:r w:rsidR="00247E50">
        <w:t>34</w:t>
      </w:r>
      <w:r>
        <w:fldChar w:fldCharType="end"/>
      </w:r>
    </w:p>
    <w:p w:rsidR="0046701A" w:rsidRDefault="0046701A">
      <w:pPr>
        <w:pStyle w:val="TOC5"/>
        <w:rPr>
          <w:rFonts w:asciiTheme="minorHAnsi" w:eastAsiaTheme="minorEastAsia" w:hAnsiTheme="minorHAnsi" w:cstheme="minorBidi"/>
          <w:sz w:val="22"/>
          <w:szCs w:val="22"/>
          <w:lang w:val="en-AU" w:eastAsia="en-AU"/>
        </w:rPr>
      </w:pPr>
      <w:r>
        <w:t>4.4</w:t>
      </w:r>
      <w:r>
        <w:rPr>
          <w:rFonts w:asciiTheme="minorHAnsi" w:eastAsiaTheme="minorEastAsia" w:hAnsiTheme="minorHAnsi" w:cstheme="minorBidi"/>
          <w:sz w:val="22"/>
          <w:szCs w:val="22"/>
          <w:lang w:val="en-AU" w:eastAsia="en-AU"/>
        </w:rPr>
        <w:tab/>
      </w:r>
      <w:r>
        <w:t>When public interest certificate may be given</w:t>
      </w:r>
      <w:r>
        <w:tab/>
      </w:r>
      <w:r>
        <w:fldChar w:fldCharType="begin"/>
      </w:r>
      <w:r>
        <w:instrText xml:space="preserve"> PAGEREF _Toc14244339 \h </w:instrText>
      </w:r>
      <w:r>
        <w:fldChar w:fldCharType="separate"/>
      </w:r>
      <w:r w:rsidR="00247E50">
        <w:t>34</w:t>
      </w:r>
      <w:r>
        <w:fldChar w:fldCharType="end"/>
      </w:r>
    </w:p>
    <w:p w:rsidR="0046701A" w:rsidRDefault="0046701A">
      <w:pPr>
        <w:pStyle w:val="TOC5"/>
        <w:rPr>
          <w:rFonts w:asciiTheme="minorHAnsi" w:eastAsiaTheme="minorEastAsia" w:hAnsiTheme="minorHAnsi" w:cstheme="minorBidi"/>
          <w:sz w:val="22"/>
          <w:szCs w:val="22"/>
          <w:lang w:val="en-AU" w:eastAsia="en-AU"/>
        </w:rPr>
      </w:pPr>
      <w:r>
        <w:t>4.5</w:t>
      </w:r>
      <w:r>
        <w:rPr>
          <w:rFonts w:asciiTheme="minorHAnsi" w:eastAsiaTheme="minorEastAsia" w:hAnsiTheme="minorHAnsi" w:cstheme="minorBidi"/>
          <w:sz w:val="22"/>
          <w:szCs w:val="22"/>
          <w:lang w:val="en-AU" w:eastAsia="en-AU"/>
        </w:rPr>
        <w:tab/>
      </w:r>
      <w:r>
        <w:t>Threat to life, health or safety</w:t>
      </w:r>
      <w:r>
        <w:tab/>
      </w:r>
      <w:r>
        <w:fldChar w:fldCharType="begin"/>
      </w:r>
      <w:r>
        <w:instrText xml:space="preserve"> PAGEREF _Toc14244340 \h </w:instrText>
      </w:r>
      <w:r>
        <w:fldChar w:fldCharType="separate"/>
      </w:r>
      <w:r w:rsidR="00247E50">
        <w:t>34</w:t>
      </w:r>
      <w:r>
        <w:fldChar w:fldCharType="end"/>
      </w:r>
    </w:p>
    <w:p w:rsidR="0046701A" w:rsidRDefault="0046701A">
      <w:pPr>
        <w:pStyle w:val="TOC5"/>
        <w:rPr>
          <w:rFonts w:asciiTheme="minorHAnsi" w:eastAsiaTheme="minorEastAsia" w:hAnsiTheme="minorHAnsi" w:cstheme="minorBidi"/>
          <w:sz w:val="22"/>
          <w:szCs w:val="22"/>
          <w:lang w:val="en-AU" w:eastAsia="en-AU"/>
        </w:rPr>
      </w:pPr>
      <w:r>
        <w:t>4.6</w:t>
      </w:r>
      <w:r>
        <w:rPr>
          <w:rFonts w:asciiTheme="minorHAnsi" w:eastAsiaTheme="minorEastAsia" w:hAnsiTheme="minorHAnsi" w:cstheme="minorBidi"/>
          <w:sz w:val="22"/>
          <w:szCs w:val="22"/>
          <w:lang w:val="en-AU" w:eastAsia="en-AU"/>
        </w:rPr>
        <w:tab/>
      </w:r>
      <w:r>
        <w:t>Enforcement of laws</w:t>
      </w:r>
      <w:r>
        <w:tab/>
      </w:r>
      <w:r>
        <w:fldChar w:fldCharType="begin"/>
      </w:r>
      <w:r>
        <w:instrText xml:space="preserve"> PAGEREF _Toc14244341 \h </w:instrText>
      </w:r>
      <w:r>
        <w:fldChar w:fldCharType="separate"/>
      </w:r>
      <w:r w:rsidR="00247E50">
        <w:t>34</w:t>
      </w:r>
      <w:r>
        <w:fldChar w:fldCharType="end"/>
      </w:r>
    </w:p>
    <w:p w:rsidR="0046701A" w:rsidRDefault="0046701A">
      <w:pPr>
        <w:pStyle w:val="TOC2"/>
        <w:rPr>
          <w:rFonts w:asciiTheme="minorHAnsi" w:eastAsiaTheme="minorEastAsia" w:hAnsiTheme="minorHAnsi" w:cstheme="minorBidi"/>
          <w:b w:val="0"/>
          <w:sz w:val="22"/>
          <w:szCs w:val="22"/>
          <w:lang w:eastAsia="en-AU"/>
        </w:rPr>
      </w:pPr>
      <w:r w:rsidRPr="00E049D4">
        <w:t>4.6A</w:t>
      </w:r>
      <w:r>
        <w:rPr>
          <w:rFonts w:asciiTheme="minorHAnsi" w:eastAsiaTheme="minorEastAsia" w:hAnsiTheme="minorHAnsi" w:cstheme="minorBidi"/>
          <w:b w:val="0"/>
          <w:sz w:val="22"/>
          <w:szCs w:val="22"/>
          <w:lang w:eastAsia="en-AU"/>
        </w:rPr>
        <w:tab/>
      </w:r>
      <w:r w:rsidRPr="00E049D4">
        <w:t>Proceeds of crime order</w:t>
      </w:r>
      <w:r>
        <w:tab/>
      </w:r>
      <w:r>
        <w:fldChar w:fldCharType="begin"/>
      </w:r>
      <w:r>
        <w:instrText xml:space="preserve"> PAGEREF _Toc14244342 \h </w:instrText>
      </w:r>
      <w:r>
        <w:fldChar w:fldCharType="separate"/>
      </w:r>
      <w:r w:rsidR="00247E50">
        <w:t>35</w:t>
      </w:r>
      <w:r>
        <w:fldChar w:fldCharType="end"/>
      </w:r>
    </w:p>
    <w:p w:rsidR="0046701A" w:rsidRDefault="0046701A">
      <w:pPr>
        <w:pStyle w:val="TOC5"/>
        <w:rPr>
          <w:rFonts w:asciiTheme="minorHAnsi" w:eastAsiaTheme="minorEastAsia" w:hAnsiTheme="minorHAnsi" w:cstheme="minorBidi"/>
          <w:sz w:val="22"/>
          <w:szCs w:val="22"/>
          <w:lang w:val="en-AU" w:eastAsia="en-AU"/>
        </w:rPr>
      </w:pPr>
      <w:r>
        <w:t>4.7</w:t>
      </w:r>
      <w:r>
        <w:rPr>
          <w:rFonts w:asciiTheme="minorHAnsi" w:eastAsiaTheme="minorEastAsia" w:hAnsiTheme="minorHAnsi" w:cstheme="minorBidi"/>
          <w:sz w:val="22"/>
          <w:szCs w:val="22"/>
          <w:lang w:val="en-AU" w:eastAsia="en-AU"/>
        </w:rPr>
        <w:tab/>
      </w:r>
      <w:r>
        <w:t>Mistake of fact</w:t>
      </w:r>
      <w:r>
        <w:tab/>
      </w:r>
      <w:r>
        <w:fldChar w:fldCharType="begin"/>
      </w:r>
      <w:r>
        <w:instrText xml:space="preserve"> PAGEREF _Toc14244343 \h </w:instrText>
      </w:r>
      <w:r>
        <w:fldChar w:fldCharType="separate"/>
      </w:r>
      <w:r w:rsidR="00247E50">
        <w:t>36</w:t>
      </w:r>
      <w:r>
        <w:fldChar w:fldCharType="end"/>
      </w:r>
    </w:p>
    <w:p w:rsidR="0046701A" w:rsidRDefault="0046701A">
      <w:pPr>
        <w:pStyle w:val="TOC5"/>
        <w:rPr>
          <w:rFonts w:asciiTheme="minorHAnsi" w:eastAsiaTheme="minorEastAsia" w:hAnsiTheme="minorHAnsi" w:cstheme="minorBidi"/>
          <w:sz w:val="22"/>
          <w:szCs w:val="22"/>
          <w:lang w:val="en-AU" w:eastAsia="en-AU"/>
        </w:rPr>
      </w:pPr>
      <w:r>
        <w:t>4.8</w:t>
      </w:r>
      <w:r>
        <w:rPr>
          <w:rFonts w:asciiTheme="minorHAnsi" w:eastAsiaTheme="minorEastAsia" w:hAnsiTheme="minorHAnsi" w:cstheme="minorBidi"/>
          <w:sz w:val="22"/>
          <w:szCs w:val="22"/>
          <w:lang w:val="en-AU" w:eastAsia="en-AU"/>
        </w:rPr>
        <w:tab/>
      </w:r>
      <w:r>
        <w:t>Ministerial briefing</w:t>
      </w:r>
      <w:r>
        <w:tab/>
      </w:r>
      <w:r>
        <w:fldChar w:fldCharType="begin"/>
      </w:r>
      <w:r>
        <w:instrText xml:space="preserve"> PAGEREF _Toc14244344 \h </w:instrText>
      </w:r>
      <w:r>
        <w:fldChar w:fldCharType="separate"/>
      </w:r>
      <w:r w:rsidR="00247E50">
        <w:t>36</w:t>
      </w:r>
      <w:r>
        <w:fldChar w:fldCharType="end"/>
      </w:r>
    </w:p>
    <w:p w:rsidR="0046701A" w:rsidRDefault="0046701A">
      <w:pPr>
        <w:pStyle w:val="TOC5"/>
        <w:rPr>
          <w:rFonts w:asciiTheme="minorHAnsi" w:eastAsiaTheme="minorEastAsia" w:hAnsiTheme="minorHAnsi" w:cstheme="minorBidi"/>
          <w:sz w:val="22"/>
          <w:szCs w:val="22"/>
          <w:lang w:val="en-AU" w:eastAsia="en-AU"/>
        </w:rPr>
      </w:pPr>
      <w:r>
        <w:t>4.9</w:t>
      </w:r>
      <w:r>
        <w:rPr>
          <w:rFonts w:asciiTheme="minorHAnsi" w:eastAsiaTheme="minorEastAsia" w:hAnsiTheme="minorHAnsi" w:cstheme="minorBidi"/>
          <w:sz w:val="22"/>
          <w:szCs w:val="22"/>
          <w:lang w:val="en-AU" w:eastAsia="en-AU"/>
        </w:rPr>
        <w:tab/>
      </w:r>
      <w:r>
        <w:t>Missing person</w:t>
      </w:r>
      <w:r>
        <w:tab/>
      </w:r>
      <w:r>
        <w:fldChar w:fldCharType="begin"/>
      </w:r>
      <w:r>
        <w:instrText xml:space="preserve"> PAGEREF _Toc14244345 \h </w:instrText>
      </w:r>
      <w:r>
        <w:fldChar w:fldCharType="separate"/>
      </w:r>
      <w:r w:rsidR="00247E50">
        <w:t>36</w:t>
      </w:r>
      <w:r>
        <w:fldChar w:fldCharType="end"/>
      </w:r>
    </w:p>
    <w:p w:rsidR="0046701A" w:rsidRDefault="0046701A">
      <w:pPr>
        <w:pStyle w:val="TOC5"/>
        <w:rPr>
          <w:rFonts w:asciiTheme="minorHAnsi" w:eastAsiaTheme="minorEastAsia" w:hAnsiTheme="minorHAnsi" w:cstheme="minorBidi"/>
          <w:sz w:val="22"/>
          <w:szCs w:val="22"/>
          <w:lang w:val="en-AU" w:eastAsia="en-AU"/>
        </w:rPr>
      </w:pPr>
      <w:r>
        <w:t>4.10</w:t>
      </w:r>
      <w:r>
        <w:rPr>
          <w:rFonts w:asciiTheme="minorHAnsi" w:eastAsiaTheme="minorEastAsia" w:hAnsiTheme="minorHAnsi" w:cstheme="minorBidi"/>
          <w:sz w:val="22"/>
          <w:szCs w:val="22"/>
          <w:lang w:val="en-AU" w:eastAsia="en-AU"/>
        </w:rPr>
        <w:tab/>
      </w:r>
      <w:r>
        <w:t>Deceased person</w:t>
      </w:r>
      <w:r>
        <w:tab/>
      </w:r>
      <w:r>
        <w:fldChar w:fldCharType="begin"/>
      </w:r>
      <w:r>
        <w:instrText xml:space="preserve"> PAGEREF _Toc14244346 \h </w:instrText>
      </w:r>
      <w:r>
        <w:fldChar w:fldCharType="separate"/>
      </w:r>
      <w:r w:rsidR="00247E50">
        <w:t>37</w:t>
      </w:r>
      <w:r>
        <w:fldChar w:fldCharType="end"/>
      </w:r>
    </w:p>
    <w:p w:rsidR="0046701A" w:rsidRDefault="0046701A">
      <w:pPr>
        <w:pStyle w:val="TOC5"/>
        <w:rPr>
          <w:rFonts w:asciiTheme="minorHAnsi" w:eastAsiaTheme="minorEastAsia" w:hAnsiTheme="minorHAnsi" w:cstheme="minorBidi"/>
          <w:sz w:val="22"/>
          <w:szCs w:val="22"/>
          <w:lang w:val="en-AU" w:eastAsia="en-AU"/>
        </w:rPr>
      </w:pPr>
      <w:r>
        <w:t>4.11</w:t>
      </w:r>
      <w:r>
        <w:rPr>
          <w:rFonts w:asciiTheme="minorHAnsi" w:eastAsiaTheme="minorEastAsia" w:hAnsiTheme="minorHAnsi" w:cstheme="minorBidi"/>
          <w:sz w:val="22"/>
          <w:szCs w:val="22"/>
          <w:lang w:val="en-AU" w:eastAsia="en-AU"/>
        </w:rPr>
        <w:tab/>
      </w:r>
      <w:r>
        <w:t>Research, statistical analysis and policy development</w:t>
      </w:r>
      <w:r>
        <w:tab/>
      </w:r>
      <w:r>
        <w:fldChar w:fldCharType="begin"/>
      </w:r>
      <w:r>
        <w:instrText xml:space="preserve"> PAGEREF _Toc14244347 \h </w:instrText>
      </w:r>
      <w:r>
        <w:fldChar w:fldCharType="separate"/>
      </w:r>
      <w:r w:rsidR="00247E50">
        <w:t>37</w:t>
      </w:r>
      <w:r>
        <w:fldChar w:fldCharType="end"/>
      </w:r>
    </w:p>
    <w:p w:rsidR="0046701A" w:rsidRDefault="0046701A">
      <w:pPr>
        <w:pStyle w:val="TOC5"/>
        <w:rPr>
          <w:rFonts w:asciiTheme="minorHAnsi" w:eastAsiaTheme="minorEastAsia" w:hAnsiTheme="minorHAnsi" w:cstheme="minorBidi"/>
          <w:sz w:val="22"/>
          <w:szCs w:val="22"/>
          <w:lang w:val="en-AU" w:eastAsia="en-AU"/>
        </w:rPr>
      </w:pPr>
      <w:r>
        <w:t>4.12</w:t>
      </w:r>
      <w:r>
        <w:rPr>
          <w:rFonts w:asciiTheme="minorHAnsi" w:eastAsiaTheme="minorEastAsia" w:hAnsiTheme="minorHAnsi" w:cstheme="minorBidi"/>
          <w:sz w:val="22"/>
          <w:szCs w:val="22"/>
          <w:lang w:val="en-AU" w:eastAsia="en-AU"/>
        </w:rPr>
        <w:tab/>
      </w:r>
      <w:r>
        <w:t>Operation of the Family Responsibilities Commission</w:t>
      </w:r>
      <w:r>
        <w:tab/>
      </w:r>
      <w:r>
        <w:fldChar w:fldCharType="begin"/>
      </w:r>
      <w:r>
        <w:instrText xml:space="preserve"> PAGEREF _Toc14244348 \h </w:instrText>
      </w:r>
      <w:r>
        <w:fldChar w:fldCharType="separate"/>
      </w:r>
      <w:r w:rsidR="00247E50">
        <w:t>37</w:t>
      </w:r>
      <w:r>
        <w:fldChar w:fldCharType="end"/>
      </w:r>
    </w:p>
    <w:p w:rsidR="0046701A" w:rsidRDefault="0046701A">
      <w:pPr>
        <w:pStyle w:val="TOC5"/>
        <w:rPr>
          <w:rFonts w:asciiTheme="minorHAnsi" w:eastAsiaTheme="minorEastAsia" w:hAnsiTheme="minorHAnsi" w:cstheme="minorBidi"/>
          <w:sz w:val="22"/>
          <w:szCs w:val="22"/>
          <w:lang w:val="en-AU" w:eastAsia="en-AU"/>
        </w:rPr>
      </w:pPr>
      <w:r>
        <w:t>4.13</w:t>
      </w:r>
      <w:r>
        <w:rPr>
          <w:rFonts w:asciiTheme="minorHAnsi" w:eastAsiaTheme="minorEastAsia" w:hAnsiTheme="minorHAnsi" w:cstheme="minorBidi"/>
          <w:sz w:val="22"/>
          <w:szCs w:val="22"/>
          <w:lang w:val="en-AU" w:eastAsia="en-AU"/>
        </w:rPr>
        <w:tab/>
      </w:r>
      <w:r>
        <w:t>Reparations</w:t>
      </w:r>
      <w:r>
        <w:tab/>
      </w:r>
      <w:r>
        <w:fldChar w:fldCharType="begin"/>
      </w:r>
      <w:r>
        <w:instrText xml:space="preserve"> PAGEREF _Toc14244349 \h </w:instrText>
      </w:r>
      <w:r>
        <w:fldChar w:fldCharType="separate"/>
      </w:r>
      <w:r w:rsidR="00247E50">
        <w:t>38</w:t>
      </w:r>
      <w:r>
        <w:fldChar w:fldCharType="end"/>
      </w:r>
    </w:p>
    <w:p w:rsidR="0046701A" w:rsidRDefault="0046701A">
      <w:pPr>
        <w:pStyle w:val="TOC5"/>
        <w:rPr>
          <w:rFonts w:asciiTheme="minorHAnsi" w:eastAsiaTheme="minorEastAsia" w:hAnsiTheme="minorHAnsi" w:cstheme="minorBidi"/>
          <w:sz w:val="22"/>
          <w:szCs w:val="22"/>
          <w:lang w:val="en-AU" w:eastAsia="en-AU"/>
        </w:rPr>
      </w:pPr>
      <w:r>
        <w:t>4.14</w:t>
      </w:r>
      <w:r>
        <w:rPr>
          <w:rFonts w:asciiTheme="minorHAnsi" w:eastAsiaTheme="minorEastAsia" w:hAnsiTheme="minorHAnsi" w:cstheme="minorBidi"/>
          <w:sz w:val="22"/>
          <w:szCs w:val="22"/>
          <w:lang w:val="en-AU" w:eastAsia="en-AU"/>
        </w:rPr>
        <w:tab/>
      </w:r>
      <w:r>
        <w:t>Child protection agencies</w:t>
      </w:r>
      <w:r>
        <w:tab/>
      </w:r>
      <w:r>
        <w:fldChar w:fldCharType="begin"/>
      </w:r>
      <w:r>
        <w:instrText xml:space="preserve"> PAGEREF _Toc14244350 \h </w:instrText>
      </w:r>
      <w:r>
        <w:fldChar w:fldCharType="separate"/>
      </w:r>
      <w:r w:rsidR="00247E50">
        <w:t>38</w:t>
      </w:r>
      <w:r>
        <w:fldChar w:fldCharType="end"/>
      </w:r>
    </w:p>
    <w:p w:rsidR="0046701A" w:rsidRDefault="0046701A">
      <w:pPr>
        <w:pStyle w:val="TOC5"/>
        <w:rPr>
          <w:rFonts w:asciiTheme="minorHAnsi" w:eastAsiaTheme="minorEastAsia" w:hAnsiTheme="minorHAnsi" w:cstheme="minorBidi"/>
          <w:sz w:val="22"/>
          <w:szCs w:val="22"/>
          <w:lang w:val="en-AU" w:eastAsia="en-AU"/>
        </w:rPr>
      </w:pPr>
      <w:r>
        <w:t>4.15</w:t>
      </w:r>
      <w:r>
        <w:rPr>
          <w:rFonts w:asciiTheme="minorHAnsi" w:eastAsiaTheme="minorEastAsia" w:hAnsiTheme="minorHAnsi" w:cstheme="minorBidi"/>
          <w:sz w:val="22"/>
          <w:szCs w:val="22"/>
          <w:lang w:val="en-AU" w:eastAsia="en-AU"/>
        </w:rPr>
        <w:tab/>
      </w:r>
      <w:r>
        <w:t>Public Housing Administration</w:t>
      </w:r>
      <w:r>
        <w:tab/>
      </w:r>
      <w:r>
        <w:fldChar w:fldCharType="begin"/>
      </w:r>
      <w:r>
        <w:instrText xml:space="preserve"> PAGEREF _Toc14244351 \h </w:instrText>
      </w:r>
      <w:r>
        <w:fldChar w:fldCharType="separate"/>
      </w:r>
      <w:r w:rsidR="00247E50">
        <w:t>38</w:t>
      </w:r>
      <w:r>
        <w:fldChar w:fldCharType="end"/>
      </w:r>
    </w:p>
    <w:p w:rsidR="0046701A" w:rsidRDefault="0046701A">
      <w:pPr>
        <w:pStyle w:val="TOC2"/>
        <w:rPr>
          <w:rFonts w:asciiTheme="minorHAnsi" w:eastAsiaTheme="minorEastAsia" w:hAnsiTheme="minorHAnsi" w:cstheme="minorBidi"/>
          <w:b w:val="0"/>
          <w:sz w:val="22"/>
          <w:szCs w:val="22"/>
          <w:lang w:eastAsia="en-AU"/>
        </w:rPr>
      </w:pPr>
      <w:r>
        <w:t>Part 4-3</w:t>
      </w:r>
      <w:r>
        <w:rPr>
          <w:rFonts w:asciiTheme="minorHAnsi" w:eastAsiaTheme="minorEastAsia" w:hAnsiTheme="minorHAnsi" w:cstheme="minorBidi"/>
          <w:b w:val="0"/>
          <w:sz w:val="22"/>
          <w:szCs w:val="22"/>
          <w:lang w:eastAsia="en-AU"/>
        </w:rPr>
        <w:tab/>
      </w:r>
      <w:r>
        <w:t>Debt recovery</w:t>
      </w:r>
      <w:r>
        <w:tab/>
      </w:r>
      <w:r>
        <w:fldChar w:fldCharType="begin"/>
      </w:r>
      <w:r>
        <w:instrText xml:space="preserve"> PAGEREF _Toc14244352 \h </w:instrText>
      </w:r>
      <w:r>
        <w:fldChar w:fldCharType="separate"/>
      </w:r>
      <w:r w:rsidR="00247E50">
        <w:t>39</w:t>
      </w:r>
      <w:r>
        <w:fldChar w:fldCharType="end"/>
      </w:r>
    </w:p>
    <w:p w:rsidR="0046701A" w:rsidRDefault="0046701A">
      <w:pPr>
        <w:pStyle w:val="TOC3"/>
        <w:rPr>
          <w:rFonts w:asciiTheme="minorHAnsi" w:eastAsiaTheme="minorEastAsia" w:hAnsiTheme="minorHAnsi" w:cstheme="minorBidi"/>
          <w:b w:val="0"/>
          <w:sz w:val="22"/>
          <w:szCs w:val="22"/>
          <w:lang w:eastAsia="en-AU"/>
        </w:rPr>
      </w:pPr>
      <w:r>
        <w:t>Division 4.3.1</w:t>
      </w:r>
      <w:r>
        <w:rPr>
          <w:rFonts w:asciiTheme="minorHAnsi" w:eastAsiaTheme="minorEastAsia" w:hAnsiTheme="minorHAnsi" w:cstheme="minorBidi"/>
          <w:b w:val="0"/>
          <w:sz w:val="22"/>
          <w:szCs w:val="22"/>
          <w:lang w:eastAsia="en-AU"/>
        </w:rPr>
        <w:tab/>
      </w:r>
      <w:r>
        <w:t>Debt notices and interest on debts</w:t>
      </w:r>
      <w:r>
        <w:tab/>
      </w:r>
      <w:r>
        <w:fldChar w:fldCharType="begin"/>
      </w:r>
      <w:r>
        <w:instrText xml:space="preserve"> PAGEREF _Toc14244353 \h </w:instrText>
      </w:r>
      <w:r>
        <w:fldChar w:fldCharType="separate"/>
      </w:r>
      <w:r w:rsidR="00247E50">
        <w:t>39</w:t>
      </w:r>
      <w:r>
        <w:fldChar w:fldCharType="end"/>
      </w:r>
    </w:p>
    <w:p w:rsidR="0046701A" w:rsidRDefault="0046701A">
      <w:pPr>
        <w:pStyle w:val="TOC5"/>
        <w:rPr>
          <w:rFonts w:asciiTheme="minorHAnsi" w:eastAsiaTheme="minorEastAsia" w:hAnsiTheme="minorHAnsi" w:cstheme="minorBidi"/>
          <w:sz w:val="22"/>
          <w:szCs w:val="22"/>
          <w:lang w:val="en-AU" w:eastAsia="en-AU"/>
        </w:rPr>
      </w:pPr>
      <w:r>
        <w:t>4.16</w:t>
      </w:r>
      <w:r>
        <w:rPr>
          <w:rFonts w:asciiTheme="minorHAnsi" w:eastAsiaTheme="minorEastAsia" w:hAnsiTheme="minorHAnsi" w:cstheme="minorBidi"/>
          <w:sz w:val="22"/>
          <w:szCs w:val="22"/>
          <w:lang w:val="en-AU" w:eastAsia="en-AU"/>
        </w:rPr>
        <w:tab/>
      </w:r>
      <w:r>
        <w:t>Penalty interest rate</w:t>
      </w:r>
      <w:r>
        <w:tab/>
      </w:r>
      <w:r>
        <w:fldChar w:fldCharType="begin"/>
      </w:r>
      <w:r>
        <w:instrText xml:space="preserve"> PAGEREF _Toc14244354 \h </w:instrText>
      </w:r>
      <w:r>
        <w:fldChar w:fldCharType="separate"/>
      </w:r>
      <w:r w:rsidR="00247E50">
        <w:t>39</w:t>
      </w:r>
      <w:r>
        <w:fldChar w:fldCharType="end"/>
      </w:r>
    </w:p>
    <w:p w:rsidR="0046701A" w:rsidRDefault="0046701A">
      <w:pPr>
        <w:pStyle w:val="TOC3"/>
        <w:rPr>
          <w:rFonts w:asciiTheme="minorHAnsi" w:eastAsiaTheme="minorEastAsia" w:hAnsiTheme="minorHAnsi" w:cstheme="minorBidi"/>
          <w:b w:val="0"/>
          <w:sz w:val="22"/>
          <w:szCs w:val="22"/>
          <w:lang w:eastAsia="en-AU"/>
        </w:rPr>
      </w:pPr>
      <w:r>
        <w:t>Division 4.3.2</w:t>
      </w:r>
      <w:r>
        <w:rPr>
          <w:rFonts w:asciiTheme="minorHAnsi" w:eastAsiaTheme="minorEastAsia" w:hAnsiTheme="minorHAnsi" w:cstheme="minorBidi"/>
          <w:b w:val="0"/>
          <w:sz w:val="22"/>
          <w:szCs w:val="22"/>
          <w:lang w:eastAsia="en-AU"/>
        </w:rPr>
        <w:tab/>
      </w:r>
      <w:r>
        <w:t>Penalty interest guidelines</w:t>
      </w:r>
      <w:r>
        <w:tab/>
      </w:r>
      <w:r>
        <w:fldChar w:fldCharType="begin"/>
      </w:r>
      <w:r>
        <w:instrText xml:space="preserve"> PAGEREF _Toc14244355 \h </w:instrText>
      </w:r>
      <w:r>
        <w:fldChar w:fldCharType="separate"/>
      </w:r>
      <w:r w:rsidR="00247E50">
        <w:t>39</w:t>
      </w:r>
      <w:r>
        <w:fldChar w:fldCharType="end"/>
      </w:r>
    </w:p>
    <w:p w:rsidR="0046701A" w:rsidRDefault="0046701A">
      <w:pPr>
        <w:pStyle w:val="TOC5"/>
        <w:rPr>
          <w:rFonts w:asciiTheme="minorHAnsi" w:eastAsiaTheme="minorEastAsia" w:hAnsiTheme="minorHAnsi" w:cstheme="minorBidi"/>
          <w:sz w:val="22"/>
          <w:szCs w:val="22"/>
          <w:lang w:val="en-AU" w:eastAsia="en-AU"/>
        </w:rPr>
      </w:pPr>
      <w:r>
        <w:t>4.17</w:t>
      </w:r>
      <w:r>
        <w:rPr>
          <w:rFonts w:asciiTheme="minorHAnsi" w:eastAsiaTheme="minorEastAsia" w:hAnsiTheme="minorHAnsi" w:cstheme="minorBidi"/>
          <w:sz w:val="22"/>
          <w:szCs w:val="22"/>
          <w:lang w:val="en-AU" w:eastAsia="en-AU"/>
        </w:rPr>
        <w:tab/>
      </w:r>
      <w:r>
        <w:t>Purpose of Division</w:t>
      </w:r>
      <w:r>
        <w:tab/>
      </w:r>
      <w:r>
        <w:fldChar w:fldCharType="begin"/>
      </w:r>
      <w:r>
        <w:instrText xml:space="preserve"> PAGEREF _Toc14244356 \h </w:instrText>
      </w:r>
      <w:r>
        <w:fldChar w:fldCharType="separate"/>
      </w:r>
      <w:r w:rsidR="00247E50">
        <w:t>39</w:t>
      </w:r>
      <w:r>
        <w:fldChar w:fldCharType="end"/>
      </w:r>
    </w:p>
    <w:p w:rsidR="0046701A" w:rsidRDefault="0046701A">
      <w:pPr>
        <w:pStyle w:val="TOC5"/>
        <w:rPr>
          <w:rFonts w:asciiTheme="minorHAnsi" w:eastAsiaTheme="minorEastAsia" w:hAnsiTheme="minorHAnsi" w:cstheme="minorBidi"/>
          <w:sz w:val="22"/>
          <w:szCs w:val="22"/>
          <w:lang w:val="en-AU" w:eastAsia="en-AU"/>
        </w:rPr>
      </w:pPr>
      <w:r>
        <w:t>4.18</w:t>
      </w:r>
      <w:r>
        <w:rPr>
          <w:rFonts w:asciiTheme="minorHAnsi" w:eastAsiaTheme="minorEastAsia" w:hAnsiTheme="minorHAnsi" w:cstheme="minorBidi"/>
          <w:sz w:val="22"/>
          <w:szCs w:val="22"/>
          <w:lang w:val="en-AU" w:eastAsia="en-AU"/>
        </w:rPr>
        <w:tab/>
      </w:r>
      <w:r>
        <w:t>Arrangement entered into after final debt payment day</w:t>
      </w:r>
      <w:r>
        <w:tab/>
      </w:r>
      <w:r>
        <w:fldChar w:fldCharType="begin"/>
      </w:r>
      <w:r>
        <w:instrText xml:space="preserve"> PAGEREF _Toc14244357 \h </w:instrText>
      </w:r>
      <w:r>
        <w:fldChar w:fldCharType="separate"/>
      </w:r>
      <w:r w:rsidR="00247E50">
        <w:t>39</w:t>
      </w:r>
      <w:r>
        <w:fldChar w:fldCharType="end"/>
      </w:r>
    </w:p>
    <w:p w:rsidR="0046701A" w:rsidRDefault="0046701A">
      <w:pPr>
        <w:pStyle w:val="TOC5"/>
        <w:rPr>
          <w:rFonts w:asciiTheme="minorHAnsi" w:eastAsiaTheme="minorEastAsia" w:hAnsiTheme="minorHAnsi" w:cstheme="minorBidi"/>
          <w:sz w:val="22"/>
          <w:szCs w:val="22"/>
          <w:lang w:val="en-AU" w:eastAsia="en-AU"/>
        </w:rPr>
      </w:pPr>
      <w:r>
        <w:t>4.19</w:t>
      </w:r>
      <w:r>
        <w:rPr>
          <w:rFonts w:asciiTheme="minorHAnsi" w:eastAsiaTheme="minorEastAsia" w:hAnsiTheme="minorHAnsi" w:cstheme="minorBidi"/>
          <w:sz w:val="22"/>
          <w:szCs w:val="22"/>
          <w:lang w:val="en-AU" w:eastAsia="en-AU"/>
        </w:rPr>
        <w:tab/>
      </w:r>
      <w:r>
        <w:t>Payments resumed in accordance with existing arrangement or new arrangement entered into after failure day</w:t>
      </w:r>
      <w:r>
        <w:tab/>
      </w:r>
      <w:r>
        <w:fldChar w:fldCharType="begin"/>
      </w:r>
      <w:r>
        <w:instrText xml:space="preserve"> PAGEREF _Toc14244358 \h </w:instrText>
      </w:r>
      <w:r>
        <w:fldChar w:fldCharType="separate"/>
      </w:r>
      <w:r w:rsidR="00247E50">
        <w:t>39</w:t>
      </w:r>
      <w:r>
        <w:fldChar w:fldCharType="end"/>
      </w:r>
    </w:p>
    <w:p w:rsidR="0046701A" w:rsidRDefault="0046701A">
      <w:pPr>
        <w:pStyle w:val="TOC5"/>
        <w:rPr>
          <w:rFonts w:asciiTheme="minorHAnsi" w:eastAsiaTheme="minorEastAsia" w:hAnsiTheme="minorHAnsi" w:cstheme="minorBidi"/>
          <w:sz w:val="22"/>
          <w:szCs w:val="22"/>
          <w:lang w:val="en-AU" w:eastAsia="en-AU"/>
        </w:rPr>
      </w:pPr>
      <w:r>
        <w:t>4.20</w:t>
      </w:r>
      <w:r>
        <w:rPr>
          <w:rFonts w:asciiTheme="minorHAnsi" w:eastAsiaTheme="minorEastAsia" w:hAnsiTheme="minorHAnsi" w:cstheme="minorBidi"/>
          <w:sz w:val="22"/>
          <w:szCs w:val="22"/>
          <w:lang w:val="en-AU" w:eastAsia="en-AU"/>
        </w:rPr>
        <w:tab/>
      </w:r>
      <w:r>
        <w:t>Garnishee notice issued in respect of debt</w:t>
      </w:r>
      <w:r>
        <w:tab/>
      </w:r>
      <w:r>
        <w:fldChar w:fldCharType="begin"/>
      </w:r>
      <w:r>
        <w:instrText xml:space="preserve"> PAGEREF _Toc14244359 \h </w:instrText>
      </w:r>
      <w:r>
        <w:fldChar w:fldCharType="separate"/>
      </w:r>
      <w:r w:rsidR="00247E50">
        <w:t>40</w:t>
      </w:r>
      <w:r>
        <w:fldChar w:fldCharType="end"/>
      </w:r>
    </w:p>
    <w:p w:rsidR="0046701A" w:rsidRDefault="0046701A">
      <w:pPr>
        <w:pStyle w:val="TOC5"/>
        <w:rPr>
          <w:rFonts w:asciiTheme="minorHAnsi" w:eastAsiaTheme="minorEastAsia" w:hAnsiTheme="minorHAnsi" w:cstheme="minorBidi"/>
          <w:sz w:val="22"/>
          <w:szCs w:val="22"/>
          <w:lang w:val="en-AU" w:eastAsia="en-AU"/>
        </w:rPr>
      </w:pPr>
      <w:r>
        <w:t>4.21</w:t>
      </w:r>
      <w:r>
        <w:rPr>
          <w:rFonts w:asciiTheme="minorHAnsi" w:eastAsiaTheme="minorEastAsia" w:hAnsiTheme="minorHAnsi" w:cstheme="minorBidi"/>
          <w:sz w:val="22"/>
          <w:szCs w:val="22"/>
          <w:lang w:val="en-AU" w:eastAsia="en-AU"/>
        </w:rPr>
        <w:tab/>
      </w:r>
      <w:r>
        <w:t>No capacity to pay debt</w:t>
      </w:r>
      <w:r>
        <w:tab/>
      </w:r>
      <w:r>
        <w:fldChar w:fldCharType="begin"/>
      </w:r>
      <w:r>
        <w:instrText xml:space="preserve"> PAGEREF _Toc14244360 \h </w:instrText>
      </w:r>
      <w:r>
        <w:fldChar w:fldCharType="separate"/>
      </w:r>
      <w:r w:rsidR="00247E50">
        <w:t>41</w:t>
      </w:r>
      <w:r>
        <w:fldChar w:fldCharType="end"/>
      </w:r>
    </w:p>
    <w:p w:rsidR="0046701A" w:rsidRDefault="0046701A">
      <w:pPr>
        <w:pStyle w:val="TOC3"/>
        <w:rPr>
          <w:rFonts w:asciiTheme="minorHAnsi" w:eastAsiaTheme="minorEastAsia" w:hAnsiTheme="minorHAnsi" w:cstheme="minorBidi"/>
          <w:b w:val="0"/>
          <w:sz w:val="22"/>
          <w:szCs w:val="22"/>
          <w:lang w:eastAsia="en-AU"/>
        </w:rPr>
      </w:pPr>
      <w:r>
        <w:t>Division 4.3.3</w:t>
      </w:r>
      <w:r>
        <w:rPr>
          <w:rFonts w:asciiTheme="minorHAnsi" w:eastAsiaTheme="minorEastAsia" w:hAnsiTheme="minorHAnsi" w:cstheme="minorBidi"/>
          <w:b w:val="0"/>
          <w:sz w:val="22"/>
          <w:szCs w:val="22"/>
          <w:lang w:eastAsia="en-AU"/>
        </w:rPr>
        <w:tab/>
      </w:r>
      <w:r>
        <w:t>Waiver of debts – settlement of civil actions</w:t>
      </w:r>
      <w:r>
        <w:tab/>
      </w:r>
      <w:r>
        <w:fldChar w:fldCharType="begin"/>
      </w:r>
      <w:r>
        <w:instrText xml:space="preserve"> PAGEREF _Toc14244361 \h </w:instrText>
      </w:r>
      <w:r>
        <w:fldChar w:fldCharType="separate"/>
      </w:r>
      <w:r w:rsidR="00247E50">
        <w:t>41</w:t>
      </w:r>
      <w:r>
        <w:fldChar w:fldCharType="end"/>
      </w:r>
    </w:p>
    <w:p w:rsidR="0046701A" w:rsidRDefault="0046701A">
      <w:pPr>
        <w:pStyle w:val="TOC5"/>
        <w:rPr>
          <w:rFonts w:asciiTheme="minorHAnsi" w:eastAsiaTheme="minorEastAsia" w:hAnsiTheme="minorHAnsi" w:cstheme="minorBidi"/>
          <w:sz w:val="22"/>
          <w:szCs w:val="22"/>
          <w:lang w:val="en-AU" w:eastAsia="en-AU"/>
        </w:rPr>
      </w:pPr>
      <w:r>
        <w:t>4.22</w:t>
      </w:r>
      <w:r>
        <w:rPr>
          <w:rFonts w:asciiTheme="minorHAnsi" w:eastAsiaTheme="minorEastAsia" w:hAnsiTheme="minorHAnsi" w:cstheme="minorBidi"/>
          <w:sz w:val="22"/>
          <w:szCs w:val="22"/>
          <w:lang w:val="en-AU" w:eastAsia="en-AU"/>
        </w:rPr>
        <w:tab/>
      </w:r>
      <w:r>
        <w:t>Settlement interest</w:t>
      </w:r>
      <w:r>
        <w:tab/>
      </w:r>
      <w:r>
        <w:fldChar w:fldCharType="begin"/>
      </w:r>
      <w:r>
        <w:instrText xml:space="preserve"> PAGEREF _Toc14244362 \h </w:instrText>
      </w:r>
      <w:r>
        <w:fldChar w:fldCharType="separate"/>
      </w:r>
      <w:r w:rsidR="00247E50">
        <w:t>41</w:t>
      </w:r>
      <w:r>
        <w:fldChar w:fldCharType="end"/>
      </w:r>
    </w:p>
    <w:p w:rsidR="0046701A" w:rsidRDefault="0046701A">
      <w:pPr>
        <w:pStyle w:val="TOC2"/>
        <w:rPr>
          <w:rFonts w:asciiTheme="minorHAnsi" w:eastAsiaTheme="minorEastAsia" w:hAnsiTheme="minorHAnsi" w:cstheme="minorBidi"/>
          <w:b w:val="0"/>
          <w:sz w:val="22"/>
          <w:szCs w:val="22"/>
          <w:lang w:eastAsia="en-AU"/>
        </w:rPr>
      </w:pPr>
      <w:r w:rsidRPr="00E049D4">
        <w:t>Part 6-3</w:t>
      </w:r>
      <w:r>
        <w:rPr>
          <w:rFonts w:asciiTheme="minorHAnsi" w:eastAsiaTheme="minorEastAsia" w:hAnsiTheme="minorHAnsi" w:cstheme="minorBidi"/>
          <w:b w:val="0"/>
          <w:sz w:val="22"/>
          <w:szCs w:val="22"/>
          <w:lang w:eastAsia="en-AU"/>
        </w:rPr>
        <w:tab/>
      </w:r>
      <w:r w:rsidRPr="00E049D4">
        <w:t>Extension of Act to persons who are not employees and employers</w:t>
      </w:r>
      <w:r>
        <w:tab/>
      </w:r>
      <w:r>
        <w:fldChar w:fldCharType="begin"/>
      </w:r>
      <w:r>
        <w:instrText xml:space="preserve"> PAGEREF _Toc14244363 \h </w:instrText>
      </w:r>
      <w:r>
        <w:fldChar w:fldCharType="separate"/>
      </w:r>
      <w:r w:rsidR="00247E50">
        <w:t>42</w:t>
      </w:r>
      <w:r>
        <w:fldChar w:fldCharType="end"/>
      </w:r>
    </w:p>
    <w:p w:rsidR="0046701A" w:rsidRDefault="0046701A">
      <w:pPr>
        <w:pStyle w:val="TOC3"/>
        <w:rPr>
          <w:rFonts w:asciiTheme="minorHAnsi" w:eastAsiaTheme="minorEastAsia" w:hAnsiTheme="minorHAnsi" w:cstheme="minorBidi"/>
          <w:b w:val="0"/>
          <w:sz w:val="22"/>
          <w:szCs w:val="22"/>
          <w:lang w:eastAsia="en-AU"/>
        </w:rPr>
      </w:pPr>
      <w:r w:rsidRPr="00E049D4">
        <w:t>Division 6.3.1</w:t>
      </w:r>
      <w:r>
        <w:rPr>
          <w:rFonts w:asciiTheme="minorHAnsi" w:eastAsiaTheme="minorEastAsia" w:hAnsiTheme="minorHAnsi" w:cstheme="minorBidi"/>
          <w:b w:val="0"/>
          <w:sz w:val="22"/>
          <w:szCs w:val="22"/>
          <w:lang w:eastAsia="en-AU"/>
        </w:rPr>
        <w:tab/>
      </w:r>
      <w:r>
        <w:t>Extension of Act to law enforcement officers — specified States and Territories</w:t>
      </w:r>
      <w:r>
        <w:tab/>
      </w:r>
      <w:r>
        <w:fldChar w:fldCharType="begin"/>
      </w:r>
      <w:r>
        <w:instrText xml:space="preserve"> PAGEREF _Toc14244364 \h </w:instrText>
      </w:r>
      <w:r>
        <w:fldChar w:fldCharType="separate"/>
      </w:r>
      <w:r w:rsidR="00247E50">
        <w:t>42</w:t>
      </w:r>
      <w:r>
        <w:fldChar w:fldCharType="end"/>
      </w:r>
    </w:p>
    <w:p w:rsidR="0046701A" w:rsidRDefault="0046701A">
      <w:pPr>
        <w:pStyle w:val="TOC5"/>
        <w:rPr>
          <w:rFonts w:asciiTheme="minorHAnsi" w:eastAsiaTheme="minorEastAsia" w:hAnsiTheme="minorHAnsi" w:cstheme="minorBidi"/>
          <w:sz w:val="22"/>
          <w:szCs w:val="22"/>
          <w:lang w:val="en-AU" w:eastAsia="en-AU"/>
        </w:rPr>
      </w:pPr>
      <w:r w:rsidRPr="00E049D4">
        <w:rPr>
          <w:rFonts w:cs="Arial"/>
        </w:rPr>
        <w:t>6.1</w:t>
      </w:r>
      <w:r>
        <w:rPr>
          <w:rFonts w:asciiTheme="minorHAnsi" w:eastAsiaTheme="minorEastAsia" w:hAnsiTheme="minorHAnsi" w:cstheme="minorBidi"/>
          <w:sz w:val="22"/>
          <w:szCs w:val="22"/>
          <w:lang w:val="en-AU" w:eastAsia="en-AU"/>
        </w:rPr>
        <w:tab/>
      </w:r>
      <w:r w:rsidRPr="00E049D4">
        <w:rPr>
          <w:rFonts w:cs="Arial"/>
        </w:rPr>
        <w:t>Application of Division 6.3.1</w:t>
      </w:r>
      <w:r>
        <w:tab/>
      </w:r>
      <w:r>
        <w:fldChar w:fldCharType="begin"/>
      </w:r>
      <w:r>
        <w:instrText xml:space="preserve"> PAGEREF _Toc14244365 \h </w:instrText>
      </w:r>
      <w:r>
        <w:fldChar w:fldCharType="separate"/>
      </w:r>
      <w:r w:rsidR="00247E50">
        <w:t>42</w:t>
      </w:r>
      <w:r>
        <w:fldChar w:fldCharType="end"/>
      </w:r>
    </w:p>
    <w:p w:rsidR="0046701A" w:rsidRDefault="0046701A">
      <w:pPr>
        <w:pStyle w:val="TOC5"/>
        <w:rPr>
          <w:rFonts w:asciiTheme="minorHAnsi" w:eastAsiaTheme="minorEastAsia" w:hAnsiTheme="minorHAnsi" w:cstheme="minorBidi"/>
          <w:sz w:val="22"/>
          <w:szCs w:val="22"/>
          <w:lang w:val="en-AU" w:eastAsia="en-AU"/>
        </w:rPr>
      </w:pPr>
      <w:r w:rsidRPr="00E049D4">
        <w:rPr>
          <w:rFonts w:cs="Arial"/>
        </w:rPr>
        <w:t>6.2</w:t>
      </w:r>
      <w:r>
        <w:rPr>
          <w:rFonts w:asciiTheme="minorHAnsi" w:eastAsiaTheme="minorEastAsia" w:hAnsiTheme="minorHAnsi" w:cstheme="minorBidi"/>
          <w:sz w:val="22"/>
          <w:szCs w:val="22"/>
          <w:lang w:val="en-AU" w:eastAsia="en-AU"/>
        </w:rPr>
        <w:tab/>
      </w:r>
      <w:r w:rsidRPr="00E049D4">
        <w:rPr>
          <w:rFonts w:cs="Arial"/>
        </w:rPr>
        <w:t>Definitions for Division 6.3.1</w:t>
      </w:r>
      <w:r>
        <w:tab/>
      </w:r>
      <w:r>
        <w:fldChar w:fldCharType="begin"/>
      </w:r>
      <w:r>
        <w:instrText xml:space="preserve"> PAGEREF _Toc14244366 \h </w:instrText>
      </w:r>
      <w:r>
        <w:fldChar w:fldCharType="separate"/>
      </w:r>
      <w:r w:rsidR="00247E50">
        <w:t>42</w:t>
      </w:r>
      <w:r>
        <w:fldChar w:fldCharType="end"/>
      </w:r>
    </w:p>
    <w:p w:rsidR="0046701A" w:rsidRDefault="0046701A">
      <w:pPr>
        <w:pStyle w:val="TOC5"/>
        <w:rPr>
          <w:rFonts w:asciiTheme="minorHAnsi" w:eastAsiaTheme="minorEastAsia" w:hAnsiTheme="minorHAnsi" w:cstheme="minorBidi"/>
          <w:sz w:val="22"/>
          <w:szCs w:val="22"/>
          <w:lang w:val="en-AU" w:eastAsia="en-AU"/>
        </w:rPr>
      </w:pPr>
      <w:r w:rsidRPr="00E049D4">
        <w:rPr>
          <w:rFonts w:cs="Arial"/>
        </w:rPr>
        <w:t>6.3</w:t>
      </w:r>
      <w:r>
        <w:rPr>
          <w:rFonts w:asciiTheme="minorHAnsi" w:eastAsiaTheme="minorEastAsia" w:hAnsiTheme="minorHAnsi" w:cstheme="minorBidi"/>
          <w:sz w:val="22"/>
          <w:szCs w:val="22"/>
          <w:lang w:val="en-AU" w:eastAsia="en-AU"/>
        </w:rPr>
        <w:tab/>
      </w:r>
      <w:r w:rsidRPr="00E049D4">
        <w:rPr>
          <w:rFonts w:cs="Arial"/>
        </w:rPr>
        <w:t>Extension of Act to persons who are not employees and employers — law enforcement officers (specified States and Territories)</w:t>
      </w:r>
      <w:r>
        <w:tab/>
      </w:r>
      <w:r>
        <w:fldChar w:fldCharType="begin"/>
      </w:r>
      <w:r>
        <w:instrText xml:space="preserve"> PAGEREF _Toc14244367 \h </w:instrText>
      </w:r>
      <w:r>
        <w:fldChar w:fldCharType="separate"/>
      </w:r>
      <w:r w:rsidR="00247E50">
        <w:t>43</w:t>
      </w:r>
      <w:r>
        <w:fldChar w:fldCharType="end"/>
      </w:r>
    </w:p>
    <w:p w:rsidR="0046701A" w:rsidRDefault="0046701A">
      <w:pPr>
        <w:pStyle w:val="TOC5"/>
        <w:rPr>
          <w:rFonts w:asciiTheme="minorHAnsi" w:eastAsiaTheme="minorEastAsia" w:hAnsiTheme="minorHAnsi" w:cstheme="minorBidi"/>
          <w:sz w:val="22"/>
          <w:szCs w:val="22"/>
          <w:lang w:val="en-AU" w:eastAsia="en-AU"/>
        </w:rPr>
      </w:pPr>
      <w:r w:rsidRPr="00E049D4">
        <w:rPr>
          <w:rFonts w:cs="Arial"/>
        </w:rPr>
        <w:t>6.4</w:t>
      </w:r>
      <w:r>
        <w:rPr>
          <w:rFonts w:asciiTheme="minorHAnsi" w:eastAsiaTheme="minorEastAsia" w:hAnsiTheme="minorHAnsi" w:cstheme="minorBidi"/>
          <w:sz w:val="22"/>
          <w:szCs w:val="22"/>
          <w:lang w:val="en-AU" w:eastAsia="en-AU"/>
        </w:rPr>
        <w:tab/>
      </w:r>
      <w:r w:rsidRPr="00E049D4">
        <w:rPr>
          <w:rFonts w:cs="Arial"/>
        </w:rPr>
        <w:t>Modification of Act — law enforcement officers (specified States and Territories)</w:t>
      </w:r>
      <w:r>
        <w:tab/>
      </w:r>
      <w:r>
        <w:fldChar w:fldCharType="begin"/>
      </w:r>
      <w:r>
        <w:instrText xml:space="preserve"> PAGEREF _Toc14244368 \h </w:instrText>
      </w:r>
      <w:r>
        <w:fldChar w:fldCharType="separate"/>
      </w:r>
      <w:r w:rsidR="00247E50">
        <w:t>43</w:t>
      </w:r>
      <w:r>
        <w:fldChar w:fldCharType="end"/>
      </w:r>
    </w:p>
    <w:p w:rsidR="0046701A" w:rsidRDefault="0046701A">
      <w:pPr>
        <w:pStyle w:val="TOC3"/>
        <w:rPr>
          <w:rFonts w:asciiTheme="minorHAnsi" w:eastAsiaTheme="minorEastAsia" w:hAnsiTheme="minorHAnsi" w:cstheme="minorBidi"/>
          <w:b w:val="0"/>
          <w:sz w:val="22"/>
          <w:szCs w:val="22"/>
          <w:lang w:eastAsia="en-AU"/>
        </w:rPr>
      </w:pPr>
      <w:r w:rsidRPr="00E049D4">
        <w:t>Division 6.3.2</w:t>
      </w:r>
      <w:r>
        <w:rPr>
          <w:rFonts w:asciiTheme="minorHAnsi" w:eastAsiaTheme="minorEastAsia" w:hAnsiTheme="minorHAnsi" w:cstheme="minorBidi"/>
          <w:b w:val="0"/>
          <w:sz w:val="22"/>
          <w:szCs w:val="22"/>
          <w:lang w:eastAsia="en-AU"/>
        </w:rPr>
        <w:tab/>
      </w:r>
      <w:r>
        <w:t>Extension of Act to law enforcement officers — Queensland</w:t>
      </w:r>
      <w:r>
        <w:tab/>
      </w:r>
      <w:r>
        <w:fldChar w:fldCharType="begin"/>
      </w:r>
      <w:r>
        <w:instrText xml:space="preserve"> PAGEREF _Toc14244369 \h </w:instrText>
      </w:r>
      <w:r>
        <w:fldChar w:fldCharType="separate"/>
      </w:r>
      <w:r w:rsidR="00247E50">
        <w:t>43</w:t>
      </w:r>
      <w:r>
        <w:fldChar w:fldCharType="end"/>
      </w:r>
    </w:p>
    <w:p w:rsidR="0046701A" w:rsidRDefault="0046701A">
      <w:pPr>
        <w:pStyle w:val="TOC5"/>
        <w:rPr>
          <w:rFonts w:asciiTheme="minorHAnsi" w:eastAsiaTheme="minorEastAsia" w:hAnsiTheme="minorHAnsi" w:cstheme="minorBidi"/>
          <w:sz w:val="22"/>
          <w:szCs w:val="22"/>
          <w:lang w:val="en-AU" w:eastAsia="en-AU"/>
        </w:rPr>
      </w:pPr>
      <w:r w:rsidRPr="00E049D4">
        <w:rPr>
          <w:rFonts w:cs="Arial"/>
        </w:rPr>
        <w:t>6.5</w:t>
      </w:r>
      <w:r>
        <w:rPr>
          <w:rFonts w:asciiTheme="minorHAnsi" w:eastAsiaTheme="minorEastAsia" w:hAnsiTheme="minorHAnsi" w:cstheme="minorBidi"/>
          <w:sz w:val="22"/>
          <w:szCs w:val="22"/>
          <w:lang w:val="en-AU" w:eastAsia="en-AU"/>
        </w:rPr>
        <w:tab/>
      </w:r>
      <w:r w:rsidRPr="00E049D4">
        <w:rPr>
          <w:rFonts w:cs="Arial"/>
        </w:rPr>
        <w:t>Definitions for Division 6.3.2</w:t>
      </w:r>
      <w:r>
        <w:tab/>
      </w:r>
      <w:r>
        <w:fldChar w:fldCharType="begin"/>
      </w:r>
      <w:r>
        <w:instrText xml:space="preserve"> PAGEREF _Toc14244370 \h </w:instrText>
      </w:r>
      <w:r>
        <w:fldChar w:fldCharType="separate"/>
      </w:r>
      <w:r w:rsidR="00247E50">
        <w:t>43</w:t>
      </w:r>
      <w:r>
        <w:fldChar w:fldCharType="end"/>
      </w:r>
    </w:p>
    <w:p w:rsidR="0046701A" w:rsidRDefault="0046701A">
      <w:pPr>
        <w:pStyle w:val="TOC5"/>
        <w:rPr>
          <w:rFonts w:asciiTheme="minorHAnsi" w:eastAsiaTheme="minorEastAsia" w:hAnsiTheme="minorHAnsi" w:cstheme="minorBidi"/>
          <w:sz w:val="22"/>
          <w:szCs w:val="22"/>
          <w:lang w:val="en-AU" w:eastAsia="en-AU"/>
        </w:rPr>
      </w:pPr>
      <w:r w:rsidRPr="00E049D4">
        <w:rPr>
          <w:rFonts w:cs="Arial"/>
        </w:rPr>
        <w:lastRenderedPageBreak/>
        <w:t>6.6</w:t>
      </w:r>
      <w:r>
        <w:rPr>
          <w:rFonts w:asciiTheme="minorHAnsi" w:eastAsiaTheme="minorEastAsia" w:hAnsiTheme="minorHAnsi" w:cstheme="minorBidi"/>
          <w:sz w:val="22"/>
          <w:szCs w:val="22"/>
          <w:lang w:val="en-AU" w:eastAsia="en-AU"/>
        </w:rPr>
        <w:tab/>
      </w:r>
      <w:r w:rsidRPr="00E049D4">
        <w:rPr>
          <w:rFonts w:cs="Arial"/>
        </w:rPr>
        <w:t>Extension of Act to persons who are not employees and employers — law enforcement officers (Queensland)</w:t>
      </w:r>
      <w:r>
        <w:tab/>
      </w:r>
      <w:r>
        <w:fldChar w:fldCharType="begin"/>
      </w:r>
      <w:r>
        <w:instrText xml:space="preserve"> PAGEREF _Toc14244371 \h </w:instrText>
      </w:r>
      <w:r>
        <w:fldChar w:fldCharType="separate"/>
      </w:r>
      <w:r w:rsidR="00247E50">
        <w:t>44</w:t>
      </w:r>
      <w:r>
        <w:fldChar w:fldCharType="end"/>
      </w:r>
    </w:p>
    <w:p w:rsidR="0046701A" w:rsidRDefault="0046701A">
      <w:pPr>
        <w:pStyle w:val="TOC5"/>
        <w:rPr>
          <w:rFonts w:asciiTheme="minorHAnsi" w:eastAsiaTheme="minorEastAsia" w:hAnsiTheme="minorHAnsi" w:cstheme="minorBidi"/>
          <w:sz w:val="22"/>
          <w:szCs w:val="22"/>
          <w:lang w:val="en-AU" w:eastAsia="en-AU"/>
        </w:rPr>
      </w:pPr>
      <w:r w:rsidRPr="00E049D4">
        <w:rPr>
          <w:rFonts w:cs="Arial"/>
        </w:rPr>
        <w:t>6.7</w:t>
      </w:r>
      <w:r>
        <w:rPr>
          <w:rFonts w:asciiTheme="minorHAnsi" w:eastAsiaTheme="minorEastAsia" w:hAnsiTheme="minorHAnsi" w:cstheme="minorBidi"/>
          <w:sz w:val="22"/>
          <w:szCs w:val="22"/>
          <w:lang w:val="en-AU" w:eastAsia="en-AU"/>
        </w:rPr>
        <w:tab/>
      </w:r>
      <w:r w:rsidRPr="00E049D4">
        <w:rPr>
          <w:rFonts w:cs="Arial"/>
        </w:rPr>
        <w:t>Modification of Act — law enforcement officers (Queensland)</w:t>
      </w:r>
      <w:r>
        <w:tab/>
      </w:r>
      <w:r>
        <w:fldChar w:fldCharType="begin"/>
      </w:r>
      <w:r>
        <w:instrText xml:space="preserve"> PAGEREF _Toc14244372 \h </w:instrText>
      </w:r>
      <w:r>
        <w:fldChar w:fldCharType="separate"/>
      </w:r>
      <w:r w:rsidR="00247E50">
        <w:t>44</w:t>
      </w:r>
      <w:r>
        <w:fldChar w:fldCharType="end"/>
      </w:r>
    </w:p>
    <w:p w:rsidR="0046701A" w:rsidRDefault="0046701A">
      <w:pPr>
        <w:pStyle w:val="TOC3"/>
        <w:rPr>
          <w:rFonts w:asciiTheme="minorHAnsi" w:eastAsiaTheme="minorEastAsia" w:hAnsiTheme="minorHAnsi" w:cstheme="minorBidi"/>
          <w:b w:val="0"/>
          <w:sz w:val="22"/>
          <w:szCs w:val="22"/>
          <w:lang w:eastAsia="en-AU"/>
        </w:rPr>
      </w:pPr>
      <w:r w:rsidRPr="00E049D4">
        <w:t>Division 6.3.3</w:t>
      </w:r>
      <w:r>
        <w:rPr>
          <w:rFonts w:asciiTheme="minorHAnsi" w:eastAsiaTheme="minorEastAsia" w:hAnsiTheme="minorHAnsi" w:cstheme="minorBidi"/>
          <w:b w:val="0"/>
          <w:sz w:val="22"/>
          <w:szCs w:val="22"/>
          <w:lang w:eastAsia="en-AU"/>
        </w:rPr>
        <w:tab/>
      </w:r>
      <w:r>
        <w:t>Extension of Act to law enforcement officers — Australian Federal Police</w:t>
      </w:r>
      <w:r>
        <w:tab/>
      </w:r>
      <w:r>
        <w:fldChar w:fldCharType="begin"/>
      </w:r>
      <w:r>
        <w:instrText xml:space="preserve"> PAGEREF _Toc14244373 \h </w:instrText>
      </w:r>
      <w:r>
        <w:fldChar w:fldCharType="separate"/>
      </w:r>
      <w:r w:rsidR="00247E50">
        <w:t>44</w:t>
      </w:r>
      <w:r>
        <w:fldChar w:fldCharType="end"/>
      </w:r>
    </w:p>
    <w:p w:rsidR="0046701A" w:rsidRDefault="0046701A">
      <w:pPr>
        <w:pStyle w:val="TOC5"/>
        <w:rPr>
          <w:rFonts w:asciiTheme="minorHAnsi" w:eastAsiaTheme="minorEastAsia" w:hAnsiTheme="minorHAnsi" w:cstheme="minorBidi"/>
          <w:sz w:val="22"/>
          <w:szCs w:val="22"/>
          <w:lang w:val="en-AU" w:eastAsia="en-AU"/>
        </w:rPr>
      </w:pPr>
      <w:r w:rsidRPr="00E049D4">
        <w:rPr>
          <w:rFonts w:cs="Arial"/>
        </w:rPr>
        <w:t>6.8</w:t>
      </w:r>
      <w:r>
        <w:rPr>
          <w:rFonts w:asciiTheme="minorHAnsi" w:eastAsiaTheme="minorEastAsia" w:hAnsiTheme="minorHAnsi" w:cstheme="minorBidi"/>
          <w:sz w:val="22"/>
          <w:szCs w:val="22"/>
          <w:lang w:val="en-AU" w:eastAsia="en-AU"/>
        </w:rPr>
        <w:tab/>
      </w:r>
      <w:r w:rsidRPr="00E049D4">
        <w:rPr>
          <w:rFonts w:cs="Arial"/>
        </w:rPr>
        <w:t>Definitions for Division 6.3.3</w:t>
      </w:r>
      <w:r>
        <w:tab/>
      </w:r>
      <w:r>
        <w:fldChar w:fldCharType="begin"/>
      </w:r>
      <w:r>
        <w:instrText xml:space="preserve"> PAGEREF _Toc14244374 \h </w:instrText>
      </w:r>
      <w:r>
        <w:fldChar w:fldCharType="separate"/>
      </w:r>
      <w:r w:rsidR="00247E50">
        <w:t>44</w:t>
      </w:r>
      <w:r>
        <w:fldChar w:fldCharType="end"/>
      </w:r>
    </w:p>
    <w:p w:rsidR="0046701A" w:rsidRDefault="0046701A">
      <w:pPr>
        <w:pStyle w:val="TOC5"/>
        <w:rPr>
          <w:rFonts w:asciiTheme="minorHAnsi" w:eastAsiaTheme="minorEastAsia" w:hAnsiTheme="minorHAnsi" w:cstheme="minorBidi"/>
          <w:sz w:val="22"/>
          <w:szCs w:val="22"/>
          <w:lang w:val="en-AU" w:eastAsia="en-AU"/>
        </w:rPr>
      </w:pPr>
      <w:r w:rsidRPr="00E049D4">
        <w:rPr>
          <w:rFonts w:cs="Arial"/>
        </w:rPr>
        <w:t>6.9</w:t>
      </w:r>
      <w:r>
        <w:rPr>
          <w:rFonts w:asciiTheme="minorHAnsi" w:eastAsiaTheme="minorEastAsia" w:hAnsiTheme="minorHAnsi" w:cstheme="minorBidi"/>
          <w:sz w:val="22"/>
          <w:szCs w:val="22"/>
          <w:lang w:val="en-AU" w:eastAsia="en-AU"/>
        </w:rPr>
        <w:tab/>
      </w:r>
      <w:r w:rsidRPr="00E049D4">
        <w:rPr>
          <w:rFonts w:cs="Arial"/>
        </w:rPr>
        <w:t>Extension of Act to persons who are not employees and employers — law enforcement officers (Australian Federal Police)</w:t>
      </w:r>
      <w:r>
        <w:tab/>
      </w:r>
      <w:r>
        <w:fldChar w:fldCharType="begin"/>
      </w:r>
      <w:r>
        <w:instrText xml:space="preserve"> PAGEREF _Toc14244375 \h </w:instrText>
      </w:r>
      <w:r>
        <w:fldChar w:fldCharType="separate"/>
      </w:r>
      <w:r w:rsidR="00247E50">
        <w:t>45</w:t>
      </w:r>
      <w:r>
        <w:fldChar w:fldCharType="end"/>
      </w:r>
    </w:p>
    <w:p w:rsidR="0046701A" w:rsidRDefault="0046701A">
      <w:pPr>
        <w:pStyle w:val="TOC5"/>
        <w:rPr>
          <w:rFonts w:asciiTheme="minorHAnsi" w:eastAsiaTheme="minorEastAsia" w:hAnsiTheme="minorHAnsi" w:cstheme="minorBidi"/>
          <w:sz w:val="22"/>
          <w:szCs w:val="22"/>
          <w:lang w:val="en-AU" w:eastAsia="en-AU"/>
        </w:rPr>
      </w:pPr>
      <w:r w:rsidRPr="00E049D4">
        <w:rPr>
          <w:rFonts w:cs="Arial"/>
        </w:rPr>
        <w:t>6.10</w:t>
      </w:r>
      <w:r>
        <w:rPr>
          <w:rFonts w:asciiTheme="minorHAnsi" w:eastAsiaTheme="minorEastAsia" w:hAnsiTheme="minorHAnsi" w:cstheme="minorBidi"/>
          <w:sz w:val="22"/>
          <w:szCs w:val="22"/>
          <w:lang w:val="en-AU" w:eastAsia="en-AU"/>
        </w:rPr>
        <w:tab/>
      </w:r>
      <w:r w:rsidRPr="00E049D4">
        <w:rPr>
          <w:rFonts w:cs="Arial"/>
        </w:rPr>
        <w:t>Modification of Act — law enforcement officers (Australian Federal Police)</w:t>
      </w:r>
      <w:r>
        <w:tab/>
      </w:r>
      <w:r>
        <w:fldChar w:fldCharType="begin"/>
      </w:r>
      <w:r>
        <w:instrText xml:space="preserve"> PAGEREF _Toc14244376 \h </w:instrText>
      </w:r>
      <w:r>
        <w:fldChar w:fldCharType="separate"/>
      </w:r>
      <w:r w:rsidR="00247E50">
        <w:t>45</w:t>
      </w:r>
      <w:r>
        <w:fldChar w:fldCharType="end"/>
      </w:r>
    </w:p>
    <w:p w:rsidR="0046701A" w:rsidRDefault="0046701A">
      <w:pPr>
        <w:pStyle w:val="TOC3"/>
        <w:rPr>
          <w:rFonts w:asciiTheme="minorHAnsi" w:eastAsiaTheme="minorEastAsia" w:hAnsiTheme="minorHAnsi" w:cstheme="minorBidi"/>
          <w:b w:val="0"/>
          <w:sz w:val="22"/>
          <w:szCs w:val="22"/>
          <w:lang w:eastAsia="en-AU"/>
        </w:rPr>
      </w:pPr>
      <w:r w:rsidRPr="00E049D4">
        <w:t>Division 6.3.4</w:t>
      </w:r>
      <w:r>
        <w:rPr>
          <w:rFonts w:asciiTheme="minorHAnsi" w:eastAsiaTheme="minorEastAsia" w:hAnsiTheme="minorHAnsi" w:cstheme="minorBidi"/>
          <w:b w:val="0"/>
          <w:sz w:val="22"/>
          <w:szCs w:val="22"/>
          <w:lang w:eastAsia="en-AU"/>
        </w:rPr>
        <w:tab/>
      </w:r>
      <w:r>
        <w:t>Extension of Act to defence force members</w:t>
      </w:r>
      <w:r>
        <w:tab/>
      </w:r>
      <w:r>
        <w:fldChar w:fldCharType="begin"/>
      </w:r>
      <w:r>
        <w:instrText xml:space="preserve"> PAGEREF _Toc14244377 \h </w:instrText>
      </w:r>
      <w:r>
        <w:fldChar w:fldCharType="separate"/>
      </w:r>
      <w:r w:rsidR="00247E50">
        <w:t>45</w:t>
      </w:r>
      <w:r>
        <w:fldChar w:fldCharType="end"/>
      </w:r>
    </w:p>
    <w:p w:rsidR="0046701A" w:rsidRDefault="0046701A">
      <w:pPr>
        <w:pStyle w:val="TOC5"/>
        <w:rPr>
          <w:rFonts w:asciiTheme="minorHAnsi" w:eastAsiaTheme="minorEastAsia" w:hAnsiTheme="minorHAnsi" w:cstheme="minorBidi"/>
          <w:sz w:val="22"/>
          <w:szCs w:val="22"/>
          <w:lang w:val="en-AU" w:eastAsia="en-AU"/>
        </w:rPr>
      </w:pPr>
      <w:r w:rsidRPr="00E049D4">
        <w:rPr>
          <w:rFonts w:cs="Arial"/>
        </w:rPr>
        <w:t>6.11</w:t>
      </w:r>
      <w:r>
        <w:rPr>
          <w:rFonts w:asciiTheme="minorHAnsi" w:eastAsiaTheme="minorEastAsia" w:hAnsiTheme="minorHAnsi" w:cstheme="minorBidi"/>
          <w:sz w:val="22"/>
          <w:szCs w:val="22"/>
          <w:lang w:val="en-AU" w:eastAsia="en-AU"/>
        </w:rPr>
        <w:tab/>
      </w:r>
      <w:r w:rsidRPr="00E049D4">
        <w:rPr>
          <w:rFonts w:cs="Arial"/>
        </w:rPr>
        <w:t>Definitions for Division 6.3.4</w:t>
      </w:r>
      <w:r>
        <w:tab/>
      </w:r>
      <w:r>
        <w:fldChar w:fldCharType="begin"/>
      </w:r>
      <w:r>
        <w:instrText xml:space="preserve"> PAGEREF _Toc14244378 \h </w:instrText>
      </w:r>
      <w:r>
        <w:fldChar w:fldCharType="separate"/>
      </w:r>
      <w:r w:rsidR="00247E50">
        <w:t>45</w:t>
      </w:r>
      <w:r>
        <w:fldChar w:fldCharType="end"/>
      </w:r>
    </w:p>
    <w:p w:rsidR="0046701A" w:rsidRDefault="0046701A">
      <w:pPr>
        <w:pStyle w:val="TOC5"/>
        <w:rPr>
          <w:rFonts w:asciiTheme="minorHAnsi" w:eastAsiaTheme="minorEastAsia" w:hAnsiTheme="minorHAnsi" w:cstheme="minorBidi"/>
          <w:sz w:val="22"/>
          <w:szCs w:val="22"/>
          <w:lang w:val="en-AU" w:eastAsia="en-AU"/>
        </w:rPr>
      </w:pPr>
      <w:r w:rsidRPr="00E049D4">
        <w:rPr>
          <w:rFonts w:cs="Arial"/>
        </w:rPr>
        <w:t>6.12</w:t>
      </w:r>
      <w:r>
        <w:rPr>
          <w:rFonts w:asciiTheme="minorHAnsi" w:eastAsiaTheme="minorEastAsia" w:hAnsiTheme="minorHAnsi" w:cstheme="minorBidi"/>
          <w:sz w:val="22"/>
          <w:szCs w:val="22"/>
          <w:lang w:val="en-AU" w:eastAsia="en-AU"/>
        </w:rPr>
        <w:tab/>
      </w:r>
      <w:r w:rsidRPr="00E049D4">
        <w:rPr>
          <w:rFonts w:cs="Arial"/>
        </w:rPr>
        <w:t>Extension of Act to persons who are not employees and employers — Defence force members</w:t>
      </w:r>
      <w:r>
        <w:tab/>
      </w:r>
      <w:r>
        <w:fldChar w:fldCharType="begin"/>
      </w:r>
      <w:r>
        <w:instrText xml:space="preserve"> PAGEREF _Toc14244379 \h </w:instrText>
      </w:r>
      <w:r>
        <w:fldChar w:fldCharType="separate"/>
      </w:r>
      <w:r w:rsidR="00247E50">
        <w:t>45</w:t>
      </w:r>
      <w:r>
        <w:fldChar w:fldCharType="end"/>
      </w:r>
    </w:p>
    <w:p w:rsidR="0046701A" w:rsidRDefault="0046701A">
      <w:pPr>
        <w:pStyle w:val="TOC5"/>
        <w:rPr>
          <w:rFonts w:asciiTheme="minorHAnsi" w:eastAsiaTheme="minorEastAsia" w:hAnsiTheme="minorHAnsi" w:cstheme="minorBidi"/>
          <w:sz w:val="22"/>
          <w:szCs w:val="22"/>
          <w:lang w:val="en-AU" w:eastAsia="en-AU"/>
        </w:rPr>
      </w:pPr>
      <w:r w:rsidRPr="00E049D4">
        <w:rPr>
          <w:rFonts w:cs="Arial"/>
        </w:rPr>
        <w:t>6.13</w:t>
      </w:r>
      <w:r>
        <w:rPr>
          <w:rFonts w:asciiTheme="minorHAnsi" w:eastAsiaTheme="minorEastAsia" w:hAnsiTheme="minorHAnsi" w:cstheme="minorBidi"/>
          <w:sz w:val="22"/>
          <w:szCs w:val="22"/>
          <w:lang w:val="en-AU" w:eastAsia="en-AU"/>
        </w:rPr>
        <w:tab/>
      </w:r>
      <w:r w:rsidRPr="00E049D4">
        <w:rPr>
          <w:rFonts w:cs="Arial"/>
        </w:rPr>
        <w:t>Modification of Act — Defence force members</w:t>
      </w:r>
      <w:r>
        <w:tab/>
      </w:r>
      <w:r>
        <w:fldChar w:fldCharType="begin"/>
      </w:r>
      <w:r>
        <w:instrText xml:space="preserve"> PAGEREF _Toc14244380 \h </w:instrText>
      </w:r>
      <w:r>
        <w:fldChar w:fldCharType="separate"/>
      </w:r>
      <w:r w:rsidR="00247E50">
        <w:t>46</w:t>
      </w:r>
      <w:r>
        <w:fldChar w:fldCharType="end"/>
      </w:r>
    </w:p>
    <w:p w:rsidR="0046701A" w:rsidRDefault="0046701A">
      <w:pPr>
        <w:pStyle w:val="TOC2"/>
        <w:rPr>
          <w:rFonts w:asciiTheme="minorHAnsi" w:eastAsiaTheme="minorEastAsia" w:hAnsiTheme="minorHAnsi" w:cstheme="minorBidi"/>
          <w:b w:val="0"/>
          <w:sz w:val="22"/>
          <w:szCs w:val="22"/>
          <w:lang w:eastAsia="en-AU"/>
        </w:rPr>
      </w:pPr>
      <w:r>
        <w:t>Endnotes</w:t>
      </w:r>
      <w:r w:rsidR="00577FB1">
        <w:tab/>
      </w:r>
      <w:r>
        <w:tab/>
      </w:r>
      <w:r>
        <w:fldChar w:fldCharType="begin"/>
      </w:r>
      <w:r>
        <w:instrText xml:space="preserve"> PAGEREF _Toc14244381 \h </w:instrText>
      </w:r>
      <w:r>
        <w:fldChar w:fldCharType="separate"/>
      </w:r>
      <w:r w:rsidR="00247E50">
        <w:t>47</w:t>
      </w:r>
      <w:r>
        <w:fldChar w:fldCharType="end"/>
      </w:r>
    </w:p>
    <w:p w:rsidR="0046701A" w:rsidRDefault="0046701A">
      <w:pPr>
        <w:pStyle w:val="TOC3"/>
        <w:rPr>
          <w:rFonts w:asciiTheme="minorHAnsi" w:eastAsiaTheme="minorEastAsia" w:hAnsiTheme="minorHAnsi" w:cstheme="minorBidi"/>
          <w:b w:val="0"/>
          <w:sz w:val="22"/>
          <w:szCs w:val="22"/>
          <w:lang w:eastAsia="en-AU"/>
        </w:rPr>
      </w:pPr>
      <w:r>
        <w:t>Endnote 1—About the endnotes</w:t>
      </w:r>
      <w:r>
        <w:tab/>
      </w:r>
      <w:r>
        <w:fldChar w:fldCharType="begin"/>
      </w:r>
      <w:r>
        <w:instrText xml:space="preserve"> PAGEREF _Toc14244382 \h </w:instrText>
      </w:r>
      <w:r>
        <w:fldChar w:fldCharType="separate"/>
      </w:r>
      <w:r w:rsidR="00247E50">
        <w:t>47</w:t>
      </w:r>
      <w:r>
        <w:fldChar w:fldCharType="end"/>
      </w:r>
    </w:p>
    <w:p w:rsidR="0046701A" w:rsidRDefault="0046701A">
      <w:pPr>
        <w:pStyle w:val="TOC3"/>
        <w:rPr>
          <w:rFonts w:asciiTheme="minorHAnsi" w:eastAsiaTheme="minorEastAsia" w:hAnsiTheme="minorHAnsi" w:cstheme="minorBidi"/>
          <w:b w:val="0"/>
          <w:sz w:val="22"/>
          <w:szCs w:val="22"/>
          <w:lang w:eastAsia="en-AU"/>
        </w:rPr>
      </w:pPr>
      <w:r>
        <w:t>Endnote 2—Abbreviation key</w:t>
      </w:r>
      <w:r>
        <w:tab/>
      </w:r>
      <w:r>
        <w:fldChar w:fldCharType="begin"/>
      </w:r>
      <w:r>
        <w:instrText xml:space="preserve"> PAGEREF _Toc14244383 \h </w:instrText>
      </w:r>
      <w:r>
        <w:fldChar w:fldCharType="separate"/>
      </w:r>
      <w:r w:rsidR="00247E50">
        <w:t>48</w:t>
      </w:r>
      <w:r>
        <w:fldChar w:fldCharType="end"/>
      </w:r>
    </w:p>
    <w:p w:rsidR="0046701A" w:rsidRDefault="0046701A">
      <w:pPr>
        <w:pStyle w:val="TOC3"/>
        <w:rPr>
          <w:rFonts w:asciiTheme="minorHAnsi" w:eastAsiaTheme="minorEastAsia" w:hAnsiTheme="minorHAnsi" w:cstheme="minorBidi"/>
          <w:b w:val="0"/>
          <w:sz w:val="22"/>
          <w:szCs w:val="22"/>
          <w:lang w:eastAsia="en-AU"/>
        </w:rPr>
      </w:pPr>
      <w:r>
        <w:t>Endnote 3—Legislation history</w:t>
      </w:r>
      <w:r>
        <w:tab/>
      </w:r>
      <w:r>
        <w:fldChar w:fldCharType="begin"/>
      </w:r>
      <w:r>
        <w:instrText xml:space="preserve"> PAGEREF _Toc14244384 \h </w:instrText>
      </w:r>
      <w:r>
        <w:fldChar w:fldCharType="separate"/>
      </w:r>
      <w:r w:rsidR="00247E50">
        <w:t>49</w:t>
      </w:r>
      <w:r>
        <w:fldChar w:fldCharType="end"/>
      </w:r>
    </w:p>
    <w:p w:rsidR="0046701A" w:rsidRDefault="0046701A">
      <w:pPr>
        <w:pStyle w:val="TOC3"/>
        <w:rPr>
          <w:rFonts w:asciiTheme="minorHAnsi" w:eastAsiaTheme="minorEastAsia" w:hAnsiTheme="minorHAnsi" w:cstheme="minorBidi"/>
          <w:b w:val="0"/>
          <w:sz w:val="22"/>
          <w:szCs w:val="22"/>
          <w:lang w:eastAsia="en-AU"/>
        </w:rPr>
      </w:pPr>
      <w:r>
        <w:t>Endnote 4—Amendment history</w:t>
      </w:r>
      <w:r>
        <w:tab/>
      </w:r>
      <w:r>
        <w:fldChar w:fldCharType="begin"/>
      </w:r>
      <w:r>
        <w:instrText xml:space="preserve"> PAGEREF _Toc14244385 \h </w:instrText>
      </w:r>
      <w:r>
        <w:fldChar w:fldCharType="separate"/>
      </w:r>
      <w:r w:rsidR="00247E50">
        <w:t>50</w:t>
      </w:r>
      <w:r>
        <w:fldChar w:fldCharType="end"/>
      </w:r>
    </w:p>
    <w:p w:rsidR="001D26AB" w:rsidRDefault="00A473CB" w:rsidP="004A0150">
      <w:r>
        <w:rPr>
          <w:rFonts w:ascii="Arial" w:hAnsi="Arial" w:cs="Arial"/>
          <w:b/>
          <w:noProof/>
          <w:lang w:eastAsia="en-US"/>
        </w:rPr>
        <w:fldChar w:fldCharType="end"/>
      </w:r>
    </w:p>
    <w:p w:rsidR="00D179E7" w:rsidRPr="001D26AB" w:rsidRDefault="00D179E7" w:rsidP="001D26AB">
      <w:pPr>
        <w:tabs>
          <w:tab w:val="left" w:pos="1390"/>
        </w:tabs>
        <w:sectPr w:rsidR="00D179E7" w:rsidRPr="001D26AB" w:rsidSect="00D92FA7">
          <w:headerReference w:type="even" r:id="rId16"/>
          <w:headerReference w:type="default" r:id="rId17"/>
          <w:footerReference w:type="even" r:id="rId18"/>
          <w:footerReference w:type="default" r:id="rId19"/>
          <w:pgSz w:w="11907" w:h="16839" w:code="9"/>
          <w:pgMar w:top="1440" w:right="1797" w:bottom="1440" w:left="1797" w:header="709" w:footer="709" w:gutter="0"/>
          <w:pgNumType w:fmt="lowerRoman" w:start="1"/>
          <w:cols w:space="708"/>
          <w:docGrid w:linePitch="360"/>
        </w:sectPr>
      </w:pPr>
    </w:p>
    <w:p w:rsidR="00085F0F" w:rsidRPr="002E5FA5" w:rsidRDefault="00085F0F" w:rsidP="00CE5408">
      <w:pPr>
        <w:pStyle w:val="HP"/>
        <w:pageBreakBefore/>
      </w:pPr>
      <w:bookmarkStart w:id="0" w:name="_Toc280011958"/>
      <w:bookmarkStart w:id="1" w:name="_Toc297551974"/>
      <w:bookmarkStart w:id="2" w:name="_Toc297553698"/>
      <w:bookmarkStart w:id="3" w:name="_Toc14244233"/>
      <w:r w:rsidRPr="002E5FA5">
        <w:rPr>
          <w:rStyle w:val="CharPartNo"/>
        </w:rPr>
        <w:lastRenderedPageBreak/>
        <w:t>Part 1-1</w:t>
      </w:r>
      <w:r w:rsidRPr="002E5FA5">
        <w:tab/>
      </w:r>
      <w:r w:rsidRPr="002E5FA5">
        <w:rPr>
          <w:rStyle w:val="CharPartText"/>
        </w:rPr>
        <w:t>Introduction</w:t>
      </w:r>
      <w:bookmarkEnd w:id="0"/>
      <w:bookmarkEnd w:id="1"/>
      <w:bookmarkEnd w:id="2"/>
      <w:bookmarkEnd w:id="3"/>
    </w:p>
    <w:p w:rsidR="000F66C9" w:rsidRPr="002E5FA5" w:rsidRDefault="000F66C9" w:rsidP="000F66C9">
      <w:pPr>
        <w:pStyle w:val="Header"/>
        <w:rPr>
          <w:vanish/>
        </w:rPr>
      </w:pPr>
      <w:r w:rsidRPr="002E5FA5">
        <w:rPr>
          <w:rStyle w:val="CharDivNo"/>
          <w:vanish/>
        </w:rPr>
        <w:t xml:space="preserve"> </w:t>
      </w:r>
      <w:r w:rsidRPr="002E5FA5">
        <w:rPr>
          <w:rStyle w:val="CharDivText"/>
          <w:vanish/>
        </w:rPr>
        <w:t xml:space="preserve"> </w:t>
      </w:r>
    </w:p>
    <w:p w:rsidR="00085F0F" w:rsidRPr="002E5FA5" w:rsidRDefault="00085F0F" w:rsidP="00085F0F">
      <w:pPr>
        <w:pStyle w:val="HR"/>
      </w:pPr>
      <w:bookmarkStart w:id="4" w:name="_Toc14244234"/>
      <w:r w:rsidRPr="002E5FA5">
        <w:rPr>
          <w:rStyle w:val="CharSectno"/>
        </w:rPr>
        <w:t>1.1</w:t>
      </w:r>
      <w:r w:rsidRPr="002E5FA5">
        <w:tab/>
        <w:t>Name of Rules</w:t>
      </w:r>
      <w:bookmarkEnd w:id="4"/>
    </w:p>
    <w:p w:rsidR="00085F0F" w:rsidRPr="002E5FA5" w:rsidRDefault="00085F0F" w:rsidP="00085F0F">
      <w:pPr>
        <w:pStyle w:val="R1"/>
      </w:pPr>
      <w:r w:rsidRPr="002E5FA5">
        <w:tab/>
      </w:r>
      <w:r w:rsidRPr="002E5FA5">
        <w:tab/>
        <w:t>These Rules are the</w:t>
      </w:r>
      <w:r w:rsidR="00211B82">
        <w:t xml:space="preserve"> </w:t>
      </w:r>
      <w:r w:rsidR="00211B82" w:rsidRPr="00211B82">
        <w:rPr>
          <w:i/>
        </w:rPr>
        <w:t>Paid Parental Leave Rules 201</w:t>
      </w:r>
      <w:r w:rsidR="00CD6D5F">
        <w:rPr>
          <w:i/>
        </w:rPr>
        <w:t>0</w:t>
      </w:r>
      <w:r w:rsidRPr="002E5FA5">
        <w:t>.</w:t>
      </w:r>
    </w:p>
    <w:p w:rsidR="00085F0F" w:rsidRPr="002E5FA5" w:rsidRDefault="00C165CB" w:rsidP="00CE38D4">
      <w:pPr>
        <w:pStyle w:val="HP"/>
        <w:pageBreakBefore/>
      </w:pPr>
      <w:bookmarkStart w:id="5" w:name="_Toc280011961"/>
      <w:bookmarkStart w:id="6" w:name="_Toc297551977"/>
      <w:bookmarkStart w:id="7" w:name="_Toc297553701"/>
      <w:bookmarkStart w:id="8" w:name="_Toc14244236"/>
      <w:r w:rsidRPr="002E5FA5">
        <w:rPr>
          <w:rStyle w:val="CharPartNo"/>
        </w:rPr>
        <w:lastRenderedPageBreak/>
        <w:t>Part 1-2</w:t>
      </w:r>
      <w:r w:rsidRPr="002E5FA5">
        <w:tab/>
      </w:r>
      <w:r w:rsidRPr="002E5FA5">
        <w:rPr>
          <w:rStyle w:val="CharPartText"/>
        </w:rPr>
        <w:t>Definitions</w:t>
      </w:r>
      <w:bookmarkEnd w:id="5"/>
      <w:bookmarkEnd w:id="6"/>
      <w:bookmarkEnd w:id="7"/>
      <w:bookmarkEnd w:id="8"/>
    </w:p>
    <w:p w:rsidR="000F66C9" w:rsidRPr="002E5FA5" w:rsidRDefault="000F66C9" w:rsidP="000F66C9">
      <w:pPr>
        <w:pStyle w:val="Header"/>
        <w:rPr>
          <w:vanish/>
        </w:rPr>
      </w:pPr>
      <w:r w:rsidRPr="002E5FA5">
        <w:rPr>
          <w:rStyle w:val="CharDivNo"/>
          <w:vanish/>
        </w:rPr>
        <w:t xml:space="preserve"> </w:t>
      </w:r>
      <w:r w:rsidRPr="002E5FA5">
        <w:rPr>
          <w:rStyle w:val="CharDivText"/>
          <w:vanish/>
        </w:rPr>
        <w:t xml:space="preserve"> </w:t>
      </w:r>
    </w:p>
    <w:p w:rsidR="00085F0F" w:rsidRPr="002E5FA5" w:rsidRDefault="00085F0F" w:rsidP="00085F0F">
      <w:pPr>
        <w:pStyle w:val="HR"/>
      </w:pPr>
      <w:bookmarkStart w:id="9" w:name="_Toc14244237"/>
      <w:r w:rsidRPr="002E5FA5">
        <w:rPr>
          <w:rStyle w:val="CharSectno"/>
        </w:rPr>
        <w:t>1.3</w:t>
      </w:r>
      <w:r w:rsidRPr="002E5FA5">
        <w:tab/>
      </w:r>
      <w:r w:rsidR="00C165CB" w:rsidRPr="002E5FA5">
        <w:t>Definitions</w:t>
      </w:r>
      <w:bookmarkEnd w:id="9"/>
    </w:p>
    <w:p w:rsidR="00085F0F" w:rsidRPr="002E5FA5" w:rsidRDefault="003530D6" w:rsidP="00085F0F">
      <w:pPr>
        <w:pStyle w:val="R1"/>
      </w:pPr>
      <w:r w:rsidRPr="002E5FA5">
        <w:tab/>
      </w:r>
      <w:r w:rsidR="00085F0F" w:rsidRPr="002E5FA5">
        <w:tab/>
        <w:t>In these Rules:</w:t>
      </w:r>
    </w:p>
    <w:p w:rsidR="00085F0F" w:rsidRPr="002E5FA5" w:rsidRDefault="00085F0F" w:rsidP="00085F0F">
      <w:pPr>
        <w:pStyle w:val="definition"/>
      </w:pPr>
      <w:r w:rsidRPr="002E5FA5">
        <w:rPr>
          <w:b/>
          <w:i/>
        </w:rPr>
        <w:t>Act</w:t>
      </w:r>
      <w:r w:rsidRPr="002E5FA5">
        <w:t xml:space="preserve"> means the </w:t>
      </w:r>
      <w:r w:rsidRPr="002E5FA5">
        <w:rPr>
          <w:i/>
        </w:rPr>
        <w:t>Paid Parental Leave Act 2010</w:t>
      </w:r>
      <w:r w:rsidRPr="002E5FA5">
        <w:t>.</w:t>
      </w:r>
    </w:p>
    <w:p w:rsidR="00085F0F" w:rsidRPr="002E5FA5" w:rsidRDefault="00085F0F" w:rsidP="00085F0F">
      <w:pPr>
        <w:pStyle w:val="definition"/>
      </w:pPr>
      <w:r w:rsidRPr="002E5FA5">
        <w:rPr>
          <w:b/>
          <w:i/>
        </w:rPr>
        <w:t>incapable of caring for a child</w:t>
      </w:r>
      <w:r w:rsidRPr="002E5FA5">
        <w:t xml:space="preserve"> has the meaning given by rule 1.4.</w:t>
      </w:r>
    </w:p>
    <w:p w:rsidR="00085F0F" w:rsidRPr="002E5FA5" w:rsidRDefault="00085F0F" w:rsidP="00085F0F">
      <w:pPr>
        <w:pStyle w:val="definition"/>
      </w:pPr>
      <w:r w:rsidRPr="002E5FA5">
        <w:rPr>
          <w:b/>
          <w:i/>
        </w:rPr>
        <w:t>parenting order</w:t>
      </w:r>
      <w:r w:rsidRPr="002E5FA5">
        <w:t xml:space="preserve"> has the meaning given by subsection 64B (1) of the </w:t>
      </w:r>
      <w:r w:rsidRPr="002E5FA5">
        <w:rPr>
          <w:i/>
        </w:rPr>
        <w:t>Family Law Act 1975</w:t>
      </w:r>
      <w:r w:rsidRPr="002E5FA5">
        <w:t>.</w:t>
      </w:r>
    </w:p>
    <w:p w:rsidR="00085F0F" w:rsidRPr="002E5FA5" w:rsidRDefault="00085F0F" w:rsidP="00085F0F">
      <w:pPr>
        <w:pStyle w:val="definition"/>
      </w:pPr>
      <w:r w:rsidRPr="002E5FA5">
        <w:rPr>
          <w:b/>
          <w:i/>
        </w:rPr>
        <w:t xml:space="preserve">parenting plan </w:t>
      </w:r>
      <w:r w:rsidRPr="002E5FA5">
        <w:t xml:space="preserve">has the meaning given by subsection 63C (1) of the </w:t>
      </w:r>
      <w:r w:rsidRPr="002E5FA5">
        <w:rPr>
          <w:i/>
        </w:rPr>
        <w:t>Family Law Act 1975</w:t>
      </w:r>
      <w:r w:rsidRPr="002E5FA5">
        <w:t>.</w:t>
      </w:r>
    </w:p>
    <w:p w:rsidR="00085F0F" w:rsidRPr="002E5FA5" w:rsidRDefault="00085F0F" w:rsidP="00085F0F">
      <w:pPr>
        <w:pStyle w:val="HR"/>
      </w:pPr>
      <w:bookmarkStart w:id="10" w:name="_Toc349298350"/>
      <w:bookmarkStart w:id="11" w:name="_Toc14244238"/>
      <w:r w:rsidRPr="002E5FA5">
        <w:rPr>
          <w:rStyle w:val="CharSectno"/>
        </w:rPr>
        <w:t>1.4</w:t>
      </w:r>
      <w:r w:rsidRPr="002E5FA5">
        <w:tab/>
        <w:t xml:space="preserve">Meaning of </w:t>
      </w:r>
      <w:r w:rsidRPr="002E5FA5">
        <w:rPr>
          <w:i/>
        </w:rPr>
        <w:t>incapable of caring for a child</w:t>
      </w:r>
      <w:bookmarkEnd w:id="10"/>
      <w:bookmarkEnd w:id="11"/>
    </w:p>
    <w:p w:rsidR="00085F0F" w:rsidRPr="002E5FA5" w:rsidRDefault="00085F0F" w:rsidP="000B7D4C">
      <w:pPr>
        <w:pStyle w:val="ZR1"/>
      </w:pPr>
      <w:r w:rsidRPr="002E5FA5">
        <w:tab/>
        <w:t>(1)</w:t>
      </w:r>
      <w:r w:rsidRPr="002E5FA5">
        <w:tab/>
        <w:t xml:space="preserve">A person is </w:t>
      </w:r>
      <w:r w:rsidRPr="002E5FA5">
        <w:rPr>
          <w:b/>
          <w:i/>
        </w:rPr>
        <w:t>incapable of caring for a child</w:t>
      </w:r>
      <w:r w:rsidRPr="002E5FA5">
        <w:t xml:space="preserve"> on a day if, on that day:</w:t>
      </w:r>
    </w:p>
    <w:p w:rsidR="00085F0F" w:rsidRPr="002E5FA5" w:rsidRDefault="00085F0F" w:rsidP="00085F0F">
      <w:pPr>
        <w:pStyle w:val="P1"/>
      </w:pPr>
      <w:r w:rsidRPr="002E5FA5">
        <w:tab/>
        <w:t>(a)</w:t>
      </w:r>
      <w:r w:rsidRPr="002E5FA5">
        <w:tab/>
        <w:t xml:space="preserve">there is a parenting order in force resulting </w:t>
      </w:r>
      <w:r w:rsidR="000A3E54" w:rsidRPr="002E5FA5">
        <w:t xml:space="preserve">in the person not providing </w:t>
      </w:r>
      <w:r w:rsidRPr="002E5FA5">
        <w:t>care for the child; or</w:t>
      </w:r>
    </w:p>
    <w:p w:rsidR="00085F0F" w:rsidRPr="002E5FA5" w:rsidRDefault="00085F0F" w:rsidP="00085F0F">
      <w:pPr>
        <w:pStyle w:val="P1"/>
      </w:pPr>
      <w:r w:rsidRPr="002E5FA5">
        <w:tab/>
        <w:t>(b)</w:t>
      </w:r>
      <w:r w:rsidRPr="002E5FA5">
        <w:tab/>
        <w:t>the person is deceased; or</w:t>
      </w:r>
    </w:p>
    <w:p w:rsidR="00085F0F" w:rsidRPr="002E5FA5" w:rsidRDefault="00085F0F" w:rsidP="00085F0F">
      <w:pPr>
        <w:pStyle w:val="P1"/>
      </w:pPr>
      <w:r w:rsidRPr="002E5FA5">
        <w:tab/>
        <w:t>(c)</w:t>
      </w:r>
      <w:r w:rsidRPr="002E5FA5">
        <w:tab/>
        <w:t>the person is in prison or otherwise institutionalised; or</w:t>
      </w:r>
    </w:p>
    <w:p w:rsidR="00085F0F" w:rsidRPr="002E5FA5" w:rsidRDefault="00085F0F" w:rsidP="00085F0F">
      <w:pPr>
        <w:pStyle w:val="P1"/>
      </w:pPr>
      <w:r w:rsidRPr="002E5FA5">
        <w:tab/>
        <w:t>(d)</w:t>
      </w:r>
      <w:r w:rsidRPr="002E5FA5">
        <w:tab/>
        <w:t>the person’s whereabouts are unknown; or</w:t>
      </w:r>
    </w:p>
    <w:p w:rsidR="00085F0F" w:rsidRPr="002E5FA5" w:rsidRDefault="00085F0F" w:rsidP="00085F0F">
      <w:pPr>
        <w:pStyle w:val="P1"/>
      </w:pPr>
      <w:r w:rsidRPr="002E5FA5">
        <w:tab/>
        <w:t>(e)</w:t>
      </w:r>
      <w:r w:rsidRPr="002E5FA5">
        <w:tab/>
        <w:t>the person suffers from a medical condition that makes the person incapable of providing care for the child; or</w:t>
      </w:r>
    </w:p>
    <w:p w:rsidR="00085F0F" w:rsidRPr="002E5FA5" w:rsidRDefault="00085F0F" w:rsidP="00085F0F">
      <w:pPr>
        <w:pStyle w:val="P1"/>
      </w:pPr>
      <w:r w:rsidRPr="002E5FA5">
        <w:tab/>
        <w:t>(f)</w:t>
      </w:r>
      <w:r w:rsidRPr="002E5FA5">
        <w:tab/>
        <w:t>the Secretary is satisfied that the person is, for a reason outside the control of the person, incapable of providing care for the child.</w:t>
      </w:r>
    </w:p>
    <w:p w:rsidR="00085F0F" w:rsidRPr="002E5FA5" w:rsidRDefault="00085F0F" w:rsidP="00085F0F">
      <w:pPr>
        <w:pStyle w:val="R2"/>
      </w:pPr>
      <w:r w:rsidRPr="002E5FA5">
        <w:tab/>
        <w:t>(2)</w:t>
      </w:r>
      <w:r w:rsidRPr="002E5FA5">
        <w:tab/>
        <w:t>The person is not incapable of caring for a child if the person voluntarily chooses not to provide care for the child.</w:t>
      </w:r>
    </w:p>
    <w:p w:rsidR="00085F0F" w:rsidRPr="002E5FA5" w:rsidRDefault="00085F0F" w:rsidP="00C165CB">
      <w:pPr>
        <w:pStyle w:val="HE"/>
      </w:pPr>
      <w:r w:rsidRPr="002E5FA5">
        <w:t>Example</w:t>
      </w:r>
    </w:p>
    <w:p w:rsidR="00085F0F" w:rsidRPr="002E5FA5" w:rsidRDefault="00085F0F" w:rsidP="00C165CB">
      <w:pPr>
        <w:pStyle w:val="ExampleBody"/>
      </w:pPr>
      <w:r w:rsidRPr="002E5FA5">
        <w:t>A person may voluntarily choose not to provide care for a child by deciding to travel overseas on a holiday or to visit relatives or friends or by deciding to look after other relatives.</w:t>
      </w:r>
    </w:p>
    <w:p w:rsidR="00085F0F" w:rsidRPr="002E5FA5" w:rsidRDefault="00085F0F" w:rsidP="008949E4">
      <w:pPr>
        <w:pStyle w:val="HP"/>
        <w:pageBreakBefore/>
      </w:pPr>
      <w:bookmarkStart w:id="12" w:name="_Toc280011964"/>
      <w:bookmarkStart w:id="13" w:name="_Toc297551980"/>
      <w:bookmarkStart w:id="14" w:name="_Toc297553704"/>
      <w:bookmarkStart w:id="15" w:name="_Toc14244239"/>
      <w:r w:rsidRPr="002E5FA5">
        <w:rPr>
          <w:rStyle w:val="CharPartNo"/>
        </w:rPr>
        <w:lastRenderedPageBreak/>
        <w:t>Part 2-3</w:t>
      </w:r>
      <w:r w:rsidRPr="002E5FA5">
        <w:tab/>
      </w:r>
      <w:r w:rsidRPr="002E5FA5">
        <w:rPr>
          <w:rStyle w:val="CharPartText"/>
        </w:rPr>
        <w:t>Eligibility for parental leave pay</w:t>
      </w:r>
      <w:bookmarkEnd w:id="12"/>
      <w:bookmarkEnd w:id="13"/>
      <w:bookmarkEnd w:id="14"/>
      <w:bookmarkEnd w:id="15"/>
    </w:p>
    <w:p w:rsidR="00085F0F" w:rsidRPr="002E5FA5" w:rsidRDefault="00085F0F" w:rsidP="00085F0F">
      <w:pPr>
        <w:pStyle w:val="HD"/>
      </w:pPr>
      <w:bookmarkStart w:id="16" w:name="_Toc280011965"/>
      <w:bookmarkStart w:id="17" w:name="_Toc297551981"/>
      <w:bookmarkStart w:id="18" w:name="_Toc297553705"/>
      <w:bookmarkStart w:id="19" w:name="_Toc14244240"/>
      <w:r w:rsidRPr="002E5FA5">
        <w:rPr>
          <w:rStyle w:val="CharDivNo"/>
        </w:rPr>
        <w:t>Division 2.3.1</w:t>
      </w:r>
      <w:r w:rsidRPr="002E5FA5">
        <w:tab/>
      </w:r>
      <w:r w:rsidRPr="002E5FA5">
        <w:rPr>
          <w:rStyle w:val="CharDivText"/>
        </w:rPr>
        <w:t>When a person is eligible for parental leave pay</w:t>
      </w:r>
      <w:bookmarkEnd w:id="16"/>
      <w:bookmarkEnd w:id="17"/>
      <w:bookmarkEnd w:id="18"/>
      <w:bookmarkEnd w:id="19"/>
    </w:p>
    <w:p w:rsidR="00085F0F" w:rsidRPr="002E5FA5" w:rsidRDefault="00085F0F" w:rsidP="00085F0F">
      <w:pPr>
        <w:pStyle w:val="HS"/>
      </w:pPr>
      <w:bookmarkStart w:id="20" w:name="_Toc280011966"/>
      <w:bookmarkStart w:id="21" w:name="_Toc297551982"/>
      <w:bookmarkStart w:id="22" w:name="_Toc297553706"/>
      <w:bookmarkStart w:id="23" w:name="_Toc14244241"/>
      <w:r w:rsidRPr="002E5FA5">
        <w:t>Subdivision 2.3.1.1</w:t>
      </w:r>
      <w:r w:rsidRPr="002E5FA5">
        <w:tab/>
        <w:t>When a primary claimant is eligible for parental leave pay</w:t>
      </w:r>
      <w:bookmarkEnd w:id="20"/>
      <w:bookmarkEnd w:id="21"/>
      <w:bookmarkEnd w:id="22"/>
      <w:bookmarkEnd w:id="23"/>
    </w:p>
    <w:p w:rsidR="00085F0F" w:rsidRPr="002E5FA5" w:rsidRDefault="00085F0F" w:rsidP="00085F0F">
      <w:pPr>
        <w:pStyle w:val="HR"/>
      </w:pPr>
      <w:bookmarkStart w:id="24" w:name="_Toc14244242"/>
      <w:r w:rsidRPr="002E5FA5">
        <w:rPr>
          <w:rStyle w:val="CharSectno"/>
        </w:rPr>
        <w:t>2.1</w:t>
      </w:r>
      <w:r w:rsidRPr="002E5FA5">
        <w:tab/>
        <w:t>When primary claimant is eligible for parental leave pay</w:t>
      </w:r>
      <w:bookmarkEnd w:id="24"/>
    </w:p>
    <w:p w:rsidR="00085F0F" w:rsidRPr="002E5FA5" w:rsidRDefault="00085F0F" w:rsidP="00085F0F">
      <w:pPr>
        <w:pStyle w:val="R1"/>
      </w:pPr>
      <w:r w:rsidRPr="002E5FA5">
        <w:tab/>
      </w:r>
      <w:r w:rsidRPr="002E5FA5">
        <w:tab/>
        <w:t>This Subdivision is made for subparagraph 31 (4) (a) (iv) of the Act and prescribes the conditions that a person who is a primary claimant must satisfy to be eligible for parental leave pay for a child.</w:t>
      </w:r>
    </w:p>
    <w:p w:rsidR="00085F0F" w:rsidRPr="002E5FA5" w:rsidRDefault="00085F0F" w:rsidP="00085F0F">
      <w:pPr>
        <w:pStyle w:val="Note"/>
      </w:pPr>
      <w:r w:rsidRPr="002E5FA5">
        <w:rPr>
          <w:i/>
        </w:rPr>
        <w:t>Note   </w:t>
      </w:r>
      <w:r w:rsidRPr="002E5FA5">
        <w:t>Under paragraph 31 (4) (a) of the Act, a primary claimant must satisfy the work test, the income test and the Australian residency test in addition to the conditions prescribed by this Subdivision.</w:t>
      </w:r>
    </w:p>
    <w:p w:rsidR="00085F0F" w:rsidRPr="002E5FA5" w:rsidRDefault="00085F0F" w:rsidP="00085F0F">
      <w:pPr>
        <w:pStyle w:val="HR"/>
      </w:pPr>
      <w:bookmarkStart w:id="25" w:name="_Toc14244243"/>
      <w:r w:rsidRPr="002E5FA5">
        <w:rPr>
          <w:rStyle w:val="CharSectno"/>
        </w:rPr>
        <w:t>2.2</w:t>
      </w:r>
      <w:r w:rsidRPr="002E5FA5">
        <w:tab/>
        <w:t>Conditions — primary claimants</w:t>
      </w:r>
      <w:bookmarkEnd w:id="25"/>
    </w:p>
    <w:p w:rsidR="00085F0F" w:rsidRPr="002E5FA5" w:rsidRDefault="00085F0F" w:rsidP="00042A45">
      <w:pPr>
        <w:pStyle w:val="R1"/>
      </w:pPr>
      <w:r w:rsidRPr="002E5FA5">
        <w:tab/>
        <w:t>(1)</w:t>
      </w:r>
      <w:r w:rsidRPr="002E5FA5">
        <w:tab/>
        <w:t>The conditions are that:</w:t>
      </w:r>
    </w:p>
    <w:p w:rsidR="00085F0F" w:rsidRPr="002E5FA5" w:rsidRDefault="00085F0F" w:rsidP="00CE39F5">
      <w:pPr>
        <w:pStyle w:val="P1"/>
      </w:pPr>
      <w:r w:rsidRPr="002E5FA5">
        <w:tab/>
        <w:t>(a)</w:t>
      </w:r>
      <w:r w:rsidRPr="002E5FA5">
        <w:tab/>
        <w:t>the person:</w:t>
      </w:r>
    </w:p>
    <w:p w:rsidR="00085F0F" w:rsidRPr="002E5FA5" w:rsidRDefault="00085F0F" w:rsidP="00085F0F">
      <w:pPr>
        <w:pStyle w:val="P2"/>
      </w:pPr>
      <w:r w:rsidRPr="002E5FA5">
        <w:tab/>
        <w:t>(i)</w:t>
      </w:r>
      <w:r w:rsidRPr="002E5FA5">
        <w:tab/>
        <w:t>is the primary carer of the child; or</w:t>
      </w:r>
    </w:p>
    <w:p w:rsidR="00085F0F" w:rsidRPr="002E5FA5" w:rsidRDefault="00085F0F" w:rsidP="00085F0F">
      <w:pPr>
        <w:pStyle w:val="P2"/>
      </w:pPr>
      <w:r w:rsidRPr="002E5FA5">
        <w:tab/>
        <w:t>(ii)</w:t>
      </w:r>
      <w:r w:rsidRPr="002E5FA5">
        <w:tab/>
        <w:t>satisfies the requirements of rule 2.3 or rule 2.4; or</w:t>
      </w:r>
    </w:p>
    <w:p w:rsidR="00085F0F" w:rsidRPr="002E5FA5" w:rsidRDefault="00085F0F" w:rsidP="00705EA0">
      <w:pPr>
        <w:pStyle w:val="P2"/>
      </w:pPr>
      <w:r w:rsidRPr="002E5FA5">
        <w:tab/>
        <w:t>(iii)</w:t>
      </w:r>
      <w:r w:rsidRPr="002E5FA5">
        <w:tab/>
        <w:t>satisfies the requirement of rule 2.6; and</w:t>
      </w:r>
    </w:p>
    <w:p w:rsidR="00CE39F5" w:rsidRDefault="00085F0F" w:rsidP="00CE39F5">
      <w:pPr>
        <w:pStyle w:val="P1"/>
      </w:pPr>
      <w:r w:rsidRPr="002E5FA5">
        <w:tab/>
        <w:t>(b)</w:t>
      </w:r>
      <w:r w:rsidR="00DA0942" w:rsidRPr="00DA0942">
        <w:t xml:space="preserve"> </w:t>
      </w:r>
      <w:r w:rsidR="001A44EB">
        <w:tab/>
      </w:r>
      <w:r w:rsidR="00DA0942">
        <w:t>subject to subrule (1A), the person has not returned to work; and</w:t>
      </w:r>
      <w:r w:rsidRPr="002E5FA5">
        <w:tab/>
      </w:r>
    </w:p>
    <w:p w:rsidR="00085F0F" w:rsidRDefault="001A44EB" w:rsidP="00CE39F5">
      <w:pPr>
        <w:pStyle w:val="P1"/>
      </w:pPr>
      <w:r>
        <w:tab/>
      </w:r>
      <w:r w:rsidR="00085F0F" w:rsidRPr="002E5FA5">
        <w:t>(c)</w:t>
      </w:r>
      <w:r w:rsidR="00085F0F" w:rsidRPr="002E5FA5">
        <w:tab/>
        <w:t>the person is covered by subrule (2).</w:t>
      </w:r>
    </w:p>
    <w:p w:rsidR="00946535" w:rsidRDefault="00946535" w:rsidP="00042A45">
      <w:pPr>
        <w:pStyle w:val="P1"/>
      </w:pPr>
    </w:p>
    <w:p w:rsidR="00946535" w:rsidRDefault="005178C1" w:rsidP="00042A45">
      <w:pPr>
        <w:pStyle w:val="A3S"/>
        <w:tabs>
          <w:tab w:val="right" w:pos="794"/>
        </w:tabs>
        <w:ind w:left="964" w:hanging="964"/>
      </w:pPr>
      <w:r>
        <w:tab/>
      </w:r>
      <w:r w:rsidR="00946535">
        <w:t xml:space="preserve">(1A) </w:t>
      </w:r>
      <w:r>
        <w:tab/>
      </w:r>
      <w:r w:rsidR="00946535">
        <w:t>For the purposes of paragraph 2.2(1)(b), disregard a return to work in any of the following circumstances:</w:t>
      </w:r>
    </w:p>
    <w:p w:rsidR="00946535" w:rsidRDefault="00D008C6" w:rsidP="008C758D">
      <w:pPr>
        <w:pStyle w:val="A3S"/>
        <w:tabs>
          <w:tab w:val="right" w:pos="1191"/>
        </w:tabs>
        <w:ind w:left="1418" w:hanging="1418"/>
      </w:pPr>
      <w:r>
        <w:tab/>
        <w:t>(a)</w:t>
      </w:r>
      <w:r>
        <w:tab/>
      </w:r>
      <w:r w:rsidR="00946535">
        <w:t>if the person satisfies rule 2.4—a return to work on one or more days in the period the child is not in the person’s care;</w:t>
      </w:r>
    </w:p>
    <w:p w:rsidR="00B80B2C" w:rsidRDefault="008C758D" w:rsidP="00B80B2C">
      <w:pPr>
        <w:pStyle w:val="A3S"/>
        <w:tabs>
          <w:tab w:val="right" w:pos="1191"/>
        </w:tabs>
        <w:ind w:left="1418" w:hanging="1418"/>
      </w:pPr>
      <w:r>
        <w:tab/>
        <w:t>(b)</w:t>
      </w:r>
      <w:r>
        <w:tab/>
      </w:r>
      <w:r w:rsidR="00946535">
        <w:t>if the person satisfies rule 2.5—a return to work on a day referred to in paragraph 2.5(b);</w:t>
      </w:r>
      <w:r w:rsidR="00B80B2C">
        <w:t xml:space="preserve"> </w:t>
      </w:r>
    </w:p>
    <w:p w:rsidR="00A155CF" w:rsidRDefault="00B80B2C" w:rsidP="00A155CF">
      <w:pPr>
        <w:pStyle w:val="A3S"/>
        <w:tabs>
          <w:tab w:val="right" w:pos="1191"/>
        </w:tabs>
        <w:ind w:left="1418" w:hanging="1418"/>
      </w:pPr>
      <w:r>
        <w:tab/>
        <w:t xml:space="preserve">(c) </w:t>
      </w:r>
      <w:r>
        <w:tab/>
      </w:r>
      <w:r>
        <w:tab/>
      </w:r>
      <w:r w:rsidR="00946535">
        <w:t xml:space="preserve">if the person satisfies rule 2.5A—a return to work on </w:t>
      </w:r>
      <w:r w:rsidR="00A155CF">
        <w:t xml:space="preserve">a day referred to in rule 2.5A; </w:t>
      </w:r>
    </w:p>
    <w:p w:rsidR="00A155CF" w:rsidRDefault="00A155CF" w:rsidP="00A155CF">
      <w:pPr>
        <w:pStyle w:val="A3S"/>
        <w:tabs>
          <w:tab w:val="right" w:pos="1191"/>
        </w:tabs>
        <w:ind w:left="1418" w:hanging="1418"/>
      </w:pPr>
      <w:r>
        <w:tab/>
        <w:t xml:space="preserve">(d) </w:t>
      </w:r>
      <w:r>
        <w:tab/>
      </w:r>
      <w:r>
        <w:tab/>
      </w:r>
      <w:r w:rsidR="00946535">
        <w:t>if the person satisfies rule 2.5B—a return to work on one or more days in the period that starts on the day that is 14 days after the day the child is born and ends on the day the child is discharged from hospital;</w:t>
      </w:r>
      <w:r>
        <w:t xml:space="preserve"> </w:t>
      </w:r>
    </w:p>
    <w:p w:rsidR="00946535" w:rsidRDefault="00A155CF" w:rsidP="00A155CF">
      <w:pPr>
        <w:pStyle w:val="A3S"/>
        <w:tabs>
          <w:tab w:val="right" w:pos="1191"/>
        </w:tabs>
        <w:ind w:left="1500" w:hanging="1500"/>
      </w:pPr>
      <w:r>
        <w:tab/>
        <w:t>(e)</w:t>
      </w:r>
      <w:r>
        <w:tab/>
        <w:t xml:space="preserve"> </w:t>
      </w:r>
      <w:r w:rsidR="00946535">
        <w:t>if paragraph 2.6(b) applies to the person—a return to work on one or more days to which paragraph 2.6(b) applies.</w:t>
      </w:r>
    </w:p>
    <w:p w:rsidR="00946535" w:rsidRPr="002E5FA5" w:rsidRDefault="00946535" w:rsidP="00042A45">
      <w:pPr>
        <w:pStyle w:val="P1"/>
      </w:pPr>
    </w:p>
    <w:p w:rsidR="0089780F" w:rsidRDefault="00085F0F" w:rsidP="0089780F">
      <w:pPr>
        <w:pStyle w:val="R2"/>
      </w:pPr>
      <w:r w:rsidRPr="002E5FA5">
        <w:tab/>
      </w:r>
    </w:p>
    <w:p w:rsidR="00085F0F" w:rsidRPr="002E5FA5" w:rsidRDefault="0089780F" w:rsidP="003747A5">
      <w:pPr>
        <w:pStyle w:val="R2"/>
        <w:spacing w:before="60"/>
      </w:pPr>
      <w:r>
        <w:br w:type="page"/>
      </w:r>
      <w:r w:rsidR="00085F0F" w:rsidRPr="002E5FA5">
        <w:lastRenderedPageBreak/>
        <w:t>(2)</w:t>
      </w:r>
      <w:r w:rsidR="00B61995">
        <w:tab/>
      </w:r>
      <w:r>
        <w:tab/>
      </w:r>
      <w:r w:rsidR="00085F0F" w:rsidRPr="002E5FA5">
        <w:t>A person is covered by this subrule if both of the following are satisfied:</w:t>
      </w:r>
    </w:p>
    <w:p w:rsidR="00085F0F" w:rsidRPr="002E5FA5" w:rsidRDefault="00085F0F" w:rsidP="00085F0F">
      <w:pPr>
        <w:pStyle w:val="P1"/>
      </w:pPr>
      <w:r w:rsidRPr="002E5FA5">
        <w:tab/>
        <w:t>(a)</w:t>
      </w:r>
      <w:r w:rsidRPr="002E5FA5">
        <w:tab/>
        <w:t>the person and the person’s partner are not entitled to baby bonus for the child;</w:t>
      </w:r>
    </w:p>
    <w:p w:rsidR="00085F0F" w:rsidRPr="002E5FA5" w:rsidRDefault="00085F0F" w:rsidP="001A44EB">
      <w:pPr>
        <w:pStyle w:val="P1"/>
      </w:pPr>
      <w:r w:rsidRPr="002E5FA5">
        <w:tab/>
        <w:t>(b)</w:t>
      </w:r>
      <w:r w:rsidRPr="002E5FA5">
        <w:tab/>
        <w:t>a former partner of the person was not entitled to baby bonus for the child when he or she was the person’s partner.</w:t>
      </w:r>
    </w:p>
    <w:p w:rsidR="00085F0F" w:rsidRPr="002E5FA5" w:rsidRDefault="00085F0F" w:rsidP="00085F0F">
      <w:pPr>
        <w:pStyle w:val="HR"/>
      </w:pPr>
      <w:bookmarkStart w:id="26" w:name="_Toc14244244"/>
      <w:r w:rsidRPr="002E5FA5">
        <w:rPr>
          <w:rStyle w:val="CharSectno"/>
        </w:rPr>
        <w:t>2.3</w:t>
      </w:r>
      <w:r w:rsidRPr="002E5FA5">
        <w:tab/>
        <w:t>Care requirements for primary claimants — temporary inability to care</w:t>
      </w:r>
      <w:bookmarkEnd w:id="26"/>
    </w:p>
    <w:p w:rsidR="00085F0F" w:rsidRPr="002E5FA5" w:rsidRDefault="00085F0F" w:rsidP="00085F0F">
      <w:pPr>
        <w:pStyle w:val="R1"/>
      </w:pPr>
      <w:r w:rsidRPr="002E5FA5">
        <w:tab/>
      </w:r>
      <w:r w:rsidRPr="002E5FA5">
        <w:tab/>
        <w:t>For subparagraph 2.2 (1) (a) (ii), the requirements are as follows:</w:t>
      </w:r>
    </w:p>
    <w:p w:rsidR="00085F0F" w:rsidRPr="002E5FA5" w:rsidRDefault="00085F0F" w:rsidP="00085F0F">
      <w:pPr>
        <w:pStyle w:val="P1"/>
      </w:pPr>
      <w:r w:rsidRPr="002E5FA5">
        <w:tab/>
        <w:t>(a)</w:t>
      </w:r>
      <w:r w:rsidRPr="002E5FA5">
        <w:tab/>
        <w:t xml:space="preserve">the person will be, or previously was, the primary carer of the child; </w:t>
      </w:r>
    </w:p>
    <w:p w:rsidR="00085F0F" w:rsidRPr="002E5FA5" w:rsidRDefault="00085F0F" w:rsidP="00085F0F">
      <w:pPr>
        <w:pStyle w:val="P1"/>
      </w:pPr>
      <w:r w:rsidRPr="002E5FA5">
        <w:tab/>
        <w:t>(b)</w:t>
      </w:r>
      <w:r w:rsidRPr="002E5FA5">
        <w:tab/>
        <w:t xml:space="preserve">the person is temporarily unable to be the primary carer of the child due to circumstances beyond the person’s control, other than a circumstance mentioned in paragraph 2.4 (b); </w:t>
      </w:r>
    </w:p>
    <w:p w:rsidR="00085F0F" w:rsidRPr="002E5FA5" w:rsidRDefault="00085F0F" w:rsidP="00085F0F">
      <w:pPr>
        <w:pStyle w:val="P1"/>
      </w:pPr>
      <w:r w:rsidRPr="002E5FA5">
        <w:tab/>
        <w:t>(c)</w:t>
      </w:r>
      <w:r w:rsidRPr="002E5FA5">
        <w:tab/>
        <w:t>the period of the temporary inability is likely to be less than 26 weeks;</w:t>
      </w:r>
    </w:p>
    <w:p w:rsidR="00085F0F" w:rsidRPr="002E5FA5" w:rsidRDefault="00085F0F" w:rsidP="00085F0F">
      <w:pPr>
        <w:pStyle w:val="P1"/>
      </w:pPr>
      <w:r w:rsidRPr="002E5FA5">
        <w:tab/>
        <w:t>(d)</w:t>
      </w:r>
      <w:r w:rsidRPr="002E5FA5">
        <w:tab/>
        <w:t>there is no determination in force under the Act that parental leave pay is payable for the child to another person for the same day;</w:t>
      </w:r>
    </w:p>
    <w:p w:rsidR="00085F0F" w:rsidRPr="002E5FA5" w:rsidRDefault="00085F0F" w:rsidP="00085F0F">
      <w:pPr>
        <w:pStyle w:val="P1"/>
      </w:pPr>
      <w:r w:rsidRPr="002E5FA5">
        <w:tab/>
        <w:t>(e)</w:t>
      </w:r>
      <w:r w:rsidRPr="002E5FA5">
        <w:tab/>
        <w:t>the Secretary is satisfied that the person would have been the child’s primary carer except for the person’s temporary inability to be the child’s primary carer.</w:t>
      </w:r>
    </w:p>
    <w:p w:rsidR="00085F0F" w:rsidRPr="002E5FA5" w:rsidRDefault="00085F0F" w:rsidP="00085F0F">
      <w:pPr>
        <w:pStyle w:val="HR"/>
      </w:pPr>
      <w:bookmarkStart w:id="27" w:name="_Toc14244245"/>
      <w:r w:rsidRPr="002E5FA5">
        <w:rPr>
          <w:rStyle w:val="CharSectno"/>
        </w:rPr>
        <w:t>2.4</w:t>
      </w:r>
      <w:r w:rsidRPr="002E5FA5">
        <w:tab/>
        <w:t>Care requirements for primary claimants — loss of care for child</w:t>
      </w:r>
      <w:bookmarkEnd w:id="27"/>
    </w:p>
    <w:p w:rsidR="00085F0F" w:rsidRPr="002E5FA5" w:rsidRDefault="00085F0F" w:rsidP="00085F0F">
      <w:pPr>
        <w:pStyle w:val="R1"/>
      </w:pPr>
      <w:r w:rsidRPr="002E5FA5">
        <w:tab/>
      </w:r>
      <w:r w:rsidRPr="002E5FA5">
        <w:tab/>
        <w:t>For subparagraph 2.2 (1) (a) (ii), the requirements are that:</w:t>
      </w:r>
    </w:p>
    <w:p w:rsidR="00085F0F" w:rsidRPr="002E5FA5" w:rsidRDefault="00085F0F" w:rsidP="00085F0F">
      <w:pPr>
        <w:pStyle w:val="P1"/>
      </w:pPr>
      <w:r w:rsidRPr="002E5FA5">
        <w:tab/>
        <w:t>(a)</w:t>
      </w:r>
      <w:r w:rsidRPr="002E5FA5">
        <w:tab/>
        <w:t>the person previously was the primary carer of the child; and</w:t>
      </w:r>
    </w:p>
    <w:p w:rsidR="00085F0F" w:rsidRPr="002E5FA5" w:rsidRDefault="00085F0F" w:rsidP="00085F0F">
      <w:pPr>
        <w:pStyle w:val="P1"/>
      </w:pPr>
      <w:r w:rsidRPr="002E5FA5">
        <w:tab/>
        <w:t>(b)</w:t>
      </w:r>
      <w:r w:rsidRPr="002E5FA5">
        <w:tab/>
        <w:t>an event occurs in relation to the child without the person’s consent that prevents the child being in the person’s care; and</w:t>
      </w:r>
    </w:p>
    <w:p w:rsidR="00085F0F" w:rsidRPr="002E5FA5" w:rsidRDefault="00085F0F" w:rsidP="00085F0F">
      <w:pPr>
        <w:pStyle w:val="P1"/>
      </w:pPr>
      <w:r w:rsidRPr="002E5FA5">
        <w:tab/>
        <w:t>(c)</w:t>
      </w:r>
      <w:r w:rsidRPr="002E5FA5">
        <w:tab/>
        <w:t>the person takes reasonable steps to have the child again in the person’s care; and</w:t>
      </w:r>
    </w:p>
    <w:p w:rsidR="00085F0F" w:rsidRPr="002E5FA5" w:rsidRDefault="00085F0F" w:rsidP="00085F0F">
      <w:pPr>
        <w:pStyle w:val="P1"/>
      </w:pPr>
      <w:r w:rsidRPr="002E5FA5">
        <w:tab/>
        <w:t>(d)</w:t>
      </w:r>
      <w:r w:rsidRPr="002E5FA5">
        <w:tab/>
        <w:t>the person, or the person’s partner, is the child’s legal parent or is otherwise legally responsible for the child; and</w:t>
      </w:r>
    </w:p>
    <w:p w:rsidR="00085F0F" w:rsidRPr="002E5FA5" w:rsidRDefault="00085F0F" w:rsidP="00085F0F">
      <w:pPr>
        <w:pStyle w:val="P1"/>
        <w:rPr>
          <w:strike/>
        </w:rPr>
      </w:pPr>
      <w:r w:rsidRPr="002E5FA5">
        <w:tab/>
        <w:t>(e)</w:t>
      </w:r>
      <w:r w:rsidRPr="002E5FA5">
        <w:tab/>
        <w:t>if the child is in the care of another legal parent — the person, or the person’s partner, has a court order or a parenting plan to the effect that the child is to live with the person or the person’s partner; and</w:t>
      </w:r>
    </w:p>
    <w:p w:rsidR="00085F0F" w:rsidRPr="002E5FA5" w:rsidRDefault="00085F0F" w:rsidP="00085F0F">
      <w:pPr>
        <w:pStyle w:val="P1"/>
      </w:pPr>
      <w:r w:rsidRPr="002E5FA5">
        <w:tab/>
        <w:t>(f)</w:t>
      </w:r>
      <w:r w:rsidRPr="002E5FA5">
        <w:tab/>
        <w:t>there is no determination in force under the Act that parental leave pay is payable for the child to another person for the same day.</w:t>
      </w:r>
    </w:p>
    <w:p w:rsidR="00085F0F" w:rsidRPr="002E5FA5" w:rsidRDefault="00085F0F" w:rsidP="00085F0F">
      <w:pPr>
        <w:pStyle w:val="HR"/>
      </w:pPr>
      <w:bookmarkStart w:id="28" w:name="_Toc14244246"/>
      <w:r w:rsidRPr="002E5FA5">
        <w:rPr>
          <w:rStyle w:val="CharSectno"/>
        </w:rPr>
        <w:t>2.5</w:t>
      </w:r>
      <w:r w:rsidRPr="002E5FA5">
        <w:tab/>
        <w:t>Work requirements for primary claimants — recall to duty</w:t>
      </w:r>
      <w:bookmarkEnd w:id="28"/>
    </w:p>
    <w:p w:rsidR="00085F0F" w:rsidRPr="002E5FA5" w:rsidRDefault="00085F0F" w:rsidP="00085F0F">
      <w:pPr>
        <w:pStyle w:val="R1"/>
      </w:pPr>
      <w:r w:rsidRPr="002E5FA5">
        <w:tab/>
      </w:r>
      <w:r w:rsidRPr="002E5FA5">
        <w:tab/>
        <w:t xml:space="preserve">For </w:t>
      </w:r>
      <w:r w:rsidR="00F47696" w:rsidRPr="001374B5">
        <w:t xml:space="preserve">paragraph 2.2(1A)(b), </w:t>
      </w:r>
      <w:r w:rsidRPr="002E5FA5">
        <w:t>the requirements are that the person:</w:t>
      </w:r>
    </w:p>
    <w:p w:rsidR="002320F8" w:rsidRPr="002E5FA5" w:rsidRDefault="002320F8" w:rsidP="002320F8">
      <w:pPr>
        <w:pStyle w:val="P1"/>
      </w:pPr>
      <w:r w:rsidRPr="002E5FA5">
        <w:tab/>
        <w:t>(a)</w:t>
      </w:r>
      <w:r w:rsidRPr="002E5FA5">
        <w:tab/>
        <w:t>is a defence force member</w:t>
      </w:r>
      <w:r w:rsidRPr="003E33C0">
        <w:t xml:space="preserve"> </w:t>
      </w:r>
      <w:r w:rsidRPr="00792CB3">
        <w:t>or a law enforcement officer</w:t>
      </w:r>
      <w:r w:rsidRPr="002E5FA5">
        <w:t>; and</w:t>
      </w:r>
    </w:p>
    <w:p w:rsidR="00085F0F" w:rsidRDefault="00085F0F" w:rsidP="00085F0F">
      <w:pPr>
        <w:pStyle w:val="P1"/>
      </w:pPr>
      <w:r w:rsidRPr="002E5FA5">
        <w:tab/>
        <w:t>(b)</w:t>
      </w:r>
      <w:r w:rsidRPr="002E5FA5">
        <w:tab/>
        <w:t>has performed paid work on a day because the person has been compulsorily recalled to duty.</w:t>
      </w:r>
    </w:p>
    <w:p w:rsidR="00DA6220" w:rsidRPr="000B3D1A" w:rsidRDefault="00DA6220" w:rsidP="00DA6220">
      <w:pPr>
        <w:pStyle w:val="HR"/>
        <w:rPr>
          <w:rStyle w:val="CharSectno"/>
        </w:rPr>
      </w:pPr>
      <w:bookmarkStart w:id="29" w:name="_Toc14244247"/>
      <w:r w:rsidRPr="000B3D1A">
        <w:rPr>
          <w:rStyle w:val="CharSectno"/>
        </w:rPr>
        <w:lastRenderedPageBreak/>
        <w:t>2.5</w:t>
      </w:r>
      <w:r>
        <w:rPr>
          <w:rStyle w:val="CharSectno"/>
        </w:rPr>
        <w:t>A</w:t>
      </w:r>
      <w:r w:rsidRPr="000B3D1A">
        <w:rPr>
          <w:rStyle w:val="CharSectno"/>
        </w:rPr>
        <w:tab/>
        <w:t>Work requirements for primary claimants</w:t>
      </w:r>
      <w:r>
        <w:rPr>
          <w:rStyle w:val="CharSectno"/>
        </w:rPr>
        <w:t xml:space="preserve"> – summons or other compulsory process</w:t>
      </w:r>
      <w:bookmarkEnd w:id="29"/>
    </w:p>
    <w:p w:rsidR="00DA6220" w:rsidRPr="00374889" w:rsidRDefault="00DA6220" w:rsidP="00374889">
      <w:pPr>
        <w:pStyle w:val="R1"/>
        <w:rPr>
          <w:b/>
        </w:rPr>
      </w:pPr>
      <w:r>
        <w:tab/>
      </w:r>
      <w:r>
        <w:tab/>
        <w:t xml:space="preserve">For paragraph </w:t>
      </w:r>
      <w:r w:rsidRPr="00402F84">
        <w:t>2.2(1</w:t>
      </w:r>
      <w:r>
        <w:t>A</w:t>
      </w:r>
      <w:r w:rsidRPr="00402F84">
        <w:t>)</w:t>
      </w:r>
      <w:r>
        <w:t>(c)</w:t>
      </w:r>
      <w:r w:rsidRPr="00402F84">
        <w:t xml:space="preserve"> the requirement is that the person has performed paid work on a day because the person has to comply with the requirements of a summons</w:t>
      </w:r>
      <w:r>
        <w:t xml:space="preserve"> or other compulsory process to appear to give evidence or information or to produce documents or other things</w:t>
      </w:r>
      <w:r w:rsidRPr="00402F84">
        <w:t>.</w:t>
      </w:r>
      <w:r w:rsidR="00374889">
        <w:rPr>
          <w:b/>
        </w:rPr>
        <w:t xml:space="preserve"> </w:t>
      </w:r>
    </w:p>
    <w:p w:rsidR="00DA6220" w:rsidRDefault="00DA6220" w:rsidP="00DA6220">
      <w:pPr>
        <w:pStyle w:val="HR"/>
      </w:pPr>
      <w:bookmarkStart w:id="30" w:name="_Toc14244248"/>
      <w:r>
        <w:t>2.5B</w:t>
      </w:r>
      <w:r>
        <w:tab/>
        <w:t>Work requirements for primary claimants – child remains in hospital following birth</w:t>
      </w:r>
      <w:bookmarkEnd w:id="30"/>
    </w:p>
    <w:p w:rsidR="00DA6220" w:rsidRDefault="00DA6220" w:rsidP="00DA6220">
      <w:pPr>
        <w:pStyle w:val="R1"/>
      </w:pPr>
      <w:r>
        <w:tab/>
      </w:r>
      <w:r>
        <w:tab/>
        <w:t>For paragraph 2.2(1A)(d), the requirements are that:</w:t>
      </w:r>
    </w:p>
    <w:p w:rsidR="00DA6220" w:rsidRDefault="0046701A" w:rsidP="0046701A">
      <w:pPr>
        <w:pStyle w:val="R1"/>
        <w:tabs>
          <w:tab w:val="left" w:pos="1440"/>
        </w:tabs>
        <w:ind w:left="1440" w:hanging="480"/>
      </w:pPr>
      <w:r>
        <w:t>(a)</w:t>
      </w:r>
      <w:r>
        <w:tab/>
      </w:r>
      <w:r w:rsidR="00DA6220">
        <w:t>the person is the birth mother of the child; and</w:t>
      </w:r>
    </w:p>
    <w:p w:rsidR="00DA6220" w:rsidRDefault="0046701A" w:rsidP="0046701A">
      <w:pPr>
        <w:pStyle w:val="R1"/>
        <w:tabs>
          <w:tab w:val="left" w:pos="1440"/>
        </w:tabs>
        <w:ind w:left="1440" w:hanging="480"/>
      </w:pPr>
      <w:r>
        <w:t>(b)</w:t>
      </w:r>
      <w:r>
        <w:tab/>
      </w:r>
      <w:r w:rsidR="00DA6220">
        <w:t xml:space="preserve">the child is required to remain in hospital or is hospitalised immediately after their birth for one or more  of the following reasons: </w:t>
      </w:r>
    </w:p>
    <w:p w:rsidR="00DA6220" w:rsidRDefault="00DA6220" w:rsidP="00DA6220">
      <w:pPr>
        <w:pStyle w:val="P2"/>
      </w:pPr>
      <w:r>
        <w:tab/>
        <w:t>(i)</w:t>
      </w:r>
      <w:r>
        <w:tab/>
        <w:t xml:space="preserve">the child was born prematurely; </w:t>
      </w:r>
    </w:p>
    <w:p w:rsidR="00DA6220" w:rsidRDefault="00DA6220" w:rsidP="00FD0B12">
      <w:pPr>
        <w:pStyle w:val="P2"/>
      </w:pPr>
      <w:r>
        <w:tab/>
        <w:t>(ii)</w:t>
      </w:r>
      <w:r>
        <w:tab/>
        <w:t>the child developed a complication or contracted an illness</w:t>
      </w:r>
      <w:r w:rsidRPr="00155491">
        <w:t xml:space="preserve"> </w:t>
      </w:r>
      <w:r>
        <w:t xml:space="preserve">during their period of gestation or at birth; </w:t>
      </w:r>
    </w:p>
    <w:p w:rsidR="00DA6220" w:rsidRPr="002E5FA5" w:rsidRDefault="00DA6220" w:rsidP="00FD0B12">
      <w:pPr>
        <w:pStyle w:val="P1"/>
        <w:tabs>
          <w:tab w:val="clear" w:pos="1191"/>
          <w:tab w:val="right" w:pos="1758"/>
          <w:tab w:val="right" w:pos="2155"/>
        </w:tabs>
        <w:ind w:left="1985" w:hanging="1985"/>
      </w:pPr>
      <w:r>
        <w:tab/>
        <w:t>(iii)</w:t>
      </w:r>
      <w:r>
        <w:tab/>
        <w:t xml:space="preserve">the child developed a complication or contracted an illness following their birth.  </w:t>
      </w:r>
    </w:p>
    <w:p w:rsidR="00085F0F" w:rsidRPr="002E5FA5" w:rsidRDefault="00085F0F" w:rsidP="00085F0F">
      <w:pPr>
        <w:pStyle w:val="HR"/>
      </w:pPr>
      <w:bookmarkStart w:id="31" w:name="_Toc14244249"/>
      <w:r w:rsidRPr="002E5FA5">
        <w:rPr>
          <w:rStyle w:val="CharSectno"/>
        </w:rPr>
        <w:t>2.6</w:t>
      </w:r>
      <w:r w:rsidRPr="002E5FA5">
        <w:tab/>
        <w:t>Birth mother relinquishing child</w:t>
      </w:r>
      <w:bookmarkEnd w:id="31"/>
    </w:p>
    <w:p w:rsidR="00085F0F" w:rsidRPr="002E5FA5" w:rsidRDefault="00085F0F" w:rsidP="00194FB1">
      <w:pPr>
        <w:pStyle w:val="R1"/>
      </w:pPr>
      <w:r w:rsidRPr="002E5FA5">
        <w:tab/>
      </w:r>
      <w:r w:rsidRPr="002E5FA5">
        <w:tab/>
        <w:t>For subparagraph 2.2 (1) (a) (iii), the requirement is that, on a day that is within 18 weeks of the child’s birth, the person is the birth mother of the child and is not caring for the child because:</w:t>
      </w:r>
    </w:p>
    <w:p w:rsidR="00085F0F" w:rsidRPr="002E5FA5" w:rsidRDefault="00085F0F" w:rsidP="00085F0F">
      <w:pPr>
        <w:pStyle w:val="P1"/>
      </w:pPr>
      <w:r w:rsidRPr="002E5FA5">
        <w:tab/>
        <w:t>(a)</w:t>
      </w:r>
      <w:r w:rsidRPr="002E5FA5">
        <w:tab/>
        <w:t>the person relinquished the child:</w:t>
      </w:r>
    </w:p>
    <w:p w:rsidR="00085F0F" w:rsidRPr="002E5FA5" w:rsidRDefault="00085F0F" w:rsidP="00085F0F">
      <w:pPr>
        <w:pStyle w:val="P2"/>
      </w:pPr>
      <w:r w:rsidRPr="002E5FA5">
        <w:tab/>
        <w:t>(i)</w:t>
      </w:r>
      <w:r w:rsidRPr="002E5FA5">
        <w:tab/>
        <w:t>as part of the process for the adoption of the child; or</w:t>
      </w:r>
    </w:p>
    <w:p w:rsidR="00085F0F" w:rsidRPr="002E5FA5" w:rsidRDefault="00085F0F" w:rsidP="00085F0F">
      <w:pPr>
        <w:pStyle w:val="P2"/>
      </w:pPr>
      <w:r w:rsidRPr="002E5FA5">
        <w:tab/>
        <w:t>(ii)</w:t>
      </w:r>
      <w:r w:rsidRPr="002E5FA5">
        <w:tab/>
        <w:t>because the child was born of a surrogacy arrangement; or</w:t>
      </w:r>
    </w:p>
    <w:p w:rsidR="00085F0F" w:rsidRPr="002E5FA5" w:rsidRDefault="00085F0F" w:rsidP="00085F0F">
      <w:pPr>
        <w:pStyle w:val="P2"/>
      </w:pPr>
      <w:r w:rsidRPr="002E5FA5">
        <w:tab/>
        <w:t>(iii)</w:t>
      </w:r>
      <w:r w:rsidRPr="002E5FA5">
        <w:tab/>
        <w:t>because the child was removed from the person’s care by a State or Territory child protection agency; or</w:t>
      </w:r>
    </w:p>
    <w:p w:rsidR="00085F0F" w:rsidRPr="002E5FA5" w:rsidRDefault="00085F0F" w:rsidP="00031D5C">
      <w:pPr>
        <w:pStyle w:val="ZDP1"/>
      </w:pPr>
      <w:r w:rsidRPr="002E5FA5">
        <w:tab/>
      </w:r>
      <w:r w:rsidR="00A03EB2">
        <w:tab/>
      </w:r>
      <w:r w:rsidRPr="002E5FA5">
        <w:t>(b)</w:t>
      </w:r>
      <w:r w:rsidRPr="002E5FA5">
        <w:tab/>
        <w:t>both the following apply:</w:t>
      </w:r>
    </w:p>
    <w:p w:rsidR="00085F0F" w:rsidRPr="002E5FA5" w:rsidRDefault="00085F0F" w:rsidP="00085F0F">
      <w:pPr>
        <w:pStyle w:val="P2"/>
      </w:pPr>
      <w:r w:rsidRPr="002E5FA5">
        <w:tab/>
        <w:t>(i)</w:t>
      </w:r>
      <w:r w:rsidRPr="002E5FA5">
        <w:tab/>
        <w:t xml:space="preserve">the child is stillborn or has died before that day; </w:t>
      </w:r>
    </w:p>
    <w:p w:rsidR="00085F0F" w:rsidRPr="002E5FA5" w:rsidRDefault="00085F0F" w:rsidP="00085F0F">
      <w:pPr>
        <w:pStyle w:val="P2"/>
      </w:pPr>
      <w:r w:rsidRPr="002E5FA5">
        <w:tab/>
        <w:t>(ii)</w:t>
      </w:r>
      <w:r w:rsidRPr="002E5FA5">
        <w:tab/>
        <w:t>the person would have relinquished the child in the circumstances mentioned in paragraph (a) had the child not been stillborn or died.</w:t>
      </w:r>
    </w:p>
    <w:p w:rsidR="00085F0F" w:rsidRPr="002E5FA5" w:rsidRDefault="00085F0F" w:rsidP="00085F0F">
      <w:pPr>
        <w:pStyle w:val="HS"/>
      </w:pPr>
      <w:bookmarkStart w:id="32" w:name="_Toc280011973"/>
      <w:bookmarkStart w:id="33" w:name="_Toc297551989"/>
      <w:bookmarkStart w:id="34" w:name="_Toc297553713"/>
      <w:bookmarkStart w:id="35" w:name="_Toc14244250"/>
      <w:r w:rsidRPr="002E5FA5">
        <w:t>Subdivision 2.3.1.2</w:t>
      </w:r>
      <w:r w:rsidRPr="002E5FA5">
        <w:tab/>
        <w:t>When a secondary claimant is eligible for parental leave pay</w:t>
      </w:r>
      <w:bookmarkEnd w:id="32"/>
      <w:bookmarkEnd w:id="33"/>
      <w:bookmarkEnd w:id="34"/>
      <w:bookmarkEnd w:id="35"/>
    </w:p>
    <w:p w:rsidR="00085F0F" w:rsidRPr="002E5FA5" w:rsidRDefault="00085F0F" w:rsidP="00085F0F">
      <w:pPr>
        <w:pStyle w:val="HR"/>
      </w:pPr>
      <w:bookmarkStart w:id="36" w:name="_Toc14244251"/>
      <w:r w:rsidRPr="002E5FA5">
        <w:rPr>
          <w:rStyle w:val="CharSectno"/>
        </w:rPr>
        <w:t>2.7</w:t>
      </w:r>
      <w:r w:rsidRPr="002E5FA5">
        <w:tab/>
        <w:t>When a secondary claimant is eligible for parental leave pay</w:t>
      </w:r>
      <w:bookmarkEnd w:id="36"/>
    </w:p>
    <w:p w:rsidR="00F20ED0" w:rsidRDefault="00085F0F" w:rsidP="00194FB1">
      <w:pPr>
        <w:pStyle w:val="R1"/>
        <w:jc w:val="left"/>
        <w:sectPr w:rsidR="00F20ED0" w:rsidSect="00D92FA7">
          <w:headerReference w:type="even" r:id="rId20"/>
          <w:headerReference w:type="default" r:id="rId21"/>
          <w:footerReference w:type="default" r:id="rId22"/>
          <w:headerReference w:type="first" r:id="rId23"/>
          <w:footerReference w:type="first" r:id="rId24"/>
          <w:type w:val="continuous"/>
          <w:pgSz w:w="11907" w:h="16839" w:code="9"/>
          <w:pgMar w:top="1440" w:right="1797" w:bottom="1440" w:left="1797" w:header="720" w:footer="720" w:gutter="0"/>
          <w:pgNumType w:start="1" w:chapStyle="1"/>
          <w:cols w:space="708"/>
          <w:docGrid w:linePitch="360"/>
        </w:sectPr>
      </w:pPr>
      <w:r w:rsidRPr="002E5FA5">
        <w:tab/>
      </w:r>
      <w:r w:rsidRPr="002E5FA5">
        <w:tab/>
        <w:t>This Subdivision is made for paragraph 31 (4) (b) of the Act and prescribes the conditions that a person who is a secondary claimant must satisfy to be eligible for parental leave pay for a child.</w:t>
      </w:r>
    </w:p>
    <w:p w:rsidR="00085F0F" w:rsidRPr="002E5FA5" w:rsidRDefault="00085F0F" w:rsidP="003747A5">
      <w:pPr>
        <w:pStyle w:val="HR"/>
        <w:spacing w:before="60"/>
      </w:pPr>
      <w:bookmarkStart w:id="37" w:name="_Toc14244252"/>
      <w:r w:rsidRPr="002E5FA5">
        <w:rPr>
          <w:rStyle w:val="CharSectno"/>
        </w:rPr>
        <w:lastRenderedPageBreak/>
        <w:t>2.8</w:t>
      </w:r>
      <w:r w:rsidRPr="002E5FA5">
        <w:tab/>
        <w:t>Conditions — secondary claimants in normal circumstances</w:t>
      </w:r>
      <w:bookmarkEnd w:id="37"/>
    </w:p>
    <w:p w:rsidR="00085F0F" w:rsidRPr="002E5FA5" w:rsidRDefault="00085F0F" w:rsidP="00582E79">
      <w:pPr>
        <w:pStyle w:val="R1"/>
      </w:pPr>
      <w:r w:rsidRPr="002E5FA5">
        <w:tab/>
        <w:t>(1)</w:t>
      </w:r>
      <w:r w:rsidRPr="002E5FA5">
        <w:tab/>
        <w:t>The conditions in this rule apply to a person:</w:t>
      </w:r>
    </w:p>
    <w:p w:rsidR="00085F0F" w:rsidRPr="002E5FA5" w:rsidRDefault="00085F0F" w:rsidP="00085F0F">
      <w:pPr>
        <w:pStyle w:val="P1"/>
      </w:pPr>
      <w:r w:rsidRPr="002E5FA5">
        <w:tab/>
        <w:t>(a)</w:t>
      </w:r>
      <w:r w:rsidRPr="002E5FA5">
        <w:tab/>
        <w:t>who is the partner of a primary claimant; or</w:t>
      </w:r>
    </w:p>
    <w:p w:rsidR="00085F0F" w:rsidRPr="002E5FA5" w:rsidRDefault="00085F0F" w:rsidP="00085F0F">
      <w:pPr>
        <w:pStyle w:val="P1"/>
      </w:pPr>
      <w:r w:rsidRPr="002E5FA5">
        <w:tab/>
        <w:t>(b)</w:t>
      </w:r>
      <w:r w:rsidRPr="002E5FA5">
        <w:tab/>
        <w:t>who:</w:t>
      </w:r>
    </w:p>
    <w:p w:rsidR="00085F0F" w:rsidRPr="002E5FA5" w:rsidRDefault="00085F0F" w:rsidP="00085F0F">
      <w:pPr>
        <w:pStyle w:val="P2"/>
      </w:pPr>
      <w:r w:rsidRPr="002E5FA5">
        <w:tab/>
        <w:t>(i)</w:t>
      </w:r>
      <w:r w:rsidRPr="002E5FA5">
        <w:tab/>
        <w:t xml:space="preserve">is a parent of the child; and </w:t>
      </w:r>
    </w:p>
    <w:p w:rsidR="00085F0F" w:rsidRPr="002E5FA5" w:rsidRDefault="00085F0F" w:rsidP="00085F0F">
      <w:pPr>
        <w:pStyle w:val="P2"/>
      </w:pPr>
      <w:r w:rsidRPr="002E5FA5">
        <w:tab/>
        <w:t>(ii)</w:t>
      </w:r>
      <w:r w:rsidRPr="002E5FA5">
        <w:tab/>
        <w:t>is not the primary claimant; or</w:t>
      </w:r>
    </w:p>
    <w:p w:rsidR="00085F0F" w:rsidRPr="002E5FA5" w:rsidRDefault="00085F0F" w:rsidP="00085F0F">
      <w:pPr>
        <w:pStyle w:val="P1"/>
      </w:pPr>
      <w:r w:rsidRPr="002E5FA5">
        <w:tab/>
        <w:t>(c)</w:t>
      </w:r>
      <w:r w:rsidRPr="002E5FA5">
        <w:tab/>
        <w:t>who is a partner of a person covered by paragraph (b).</w:t>
      </w:r>
    </w:p>
    <w:p w:rsidR="00085F0F" w:rsidRPr="002E5FA5" w:rsidRDefault="00085F0F" w:rsidP="00582E79">
      <w:pPr>
        <w:pStyle w:val="ZR2"/>
      </w:pPr>
      <w:r w:rsidRPr="002E5FA5">
        <w:tab/>
        <w:t>(2)</w:t>
      </w:r>
      <w:r w:rsidRPr="002E5FA5">
        <w:tab/>
        <w:t>The conditions are that:</w:t>
      </w:r>
    </w:p>
    <w:p w:rsidR="00085F0F" w:rsidRPr="002E5FA5" w:rsidRDefault="00085F0F" w:rsidP="008919EB">
      <w:pPr>
        <w:pStyle w:val="P1"/>
      </w:pPr>
      <w:r w:rsidRPr="002E5FA5">
        <w:tab/>
        <w:t>(a)</w:t>
      </w:r>
      <w:r w:rsidRPr="002E5FA5">
        <w:tab/>
        <w:t>the person satisfies the work test; and</w:t>
      </w:r>
    </w:p>
    <w:p w:rsidR="00085F0F" w:rsidRPr="002E5FA5" w:rsidRDefault="00085F0F" w:rsidP="00085F0F">
      <w:pPr>
        <w:pStyle w:val="P1"/>
      </w:pPr>
      <w:r w:rsidRPr="002E5FA5">
        <w:tab/>
        <w:t>(b)</w:t>
      </w:r>
      <w:r w:rsidRPr="002E5FA5">
        <w:tab/>
        <w:t>the person satisfies the income test; and</w:t>
      </w:r>
    </w:p>
    <w:p w:rsidR="00085F0F" w:rsidRPr="002E5FA5" w:rsidRDefault="00085F0F" w:rsidP="00085F0F">
      <w:pPr>
        <w:pStyle w:val="P1"/>
      </w:pPr>
      <w:r w:rsidRPr="002E5FA5">
        <w:tab/>
        <w:t>(c)</w:t>
      </w:r>
      <w:r w:rsidRPr="002E5FA5">
        <w:tab/>
        <w:t>the person satisfies the Australian residency test; and</w:t>
      </w:r>
    </w:p>
    <w:p w:rsidR="00085F0F" w:rsidRPr="002E5FA5" w:rsidRDefault="00085F0F" w:rsidP="007E2DD9">
      <w:pPr>
        <w:pStyle w:val="P1"/>
      </w:pPr>
      <w:r w:rsidRPr="002E5FA5">
        <w:tab/>
        <w:t>(d)</w:t>
      </w:r>
      <w:r w:rsidRPr="002E5FA5">
        <w:tab/>
        <w:t>the person:</w:t>
      </w:r>
    </w:p>
    <w:p w:rsidR="00085F0F" w:rsidRPr="002E5FA5" w:rsidRDefault="00085F0F" w:rsidP="00085F0F">
      <w:pPr>
        <w:pStyle w:val="P2"/>
      </w:pPr>
      <w:r w:rsidRPr="002E5FA5">
        <w:tab/>
        <w:t>(i)</w:t>
      </w:r>
      <w:r w:rsidRPr="002E5FA5">
        <w:tab/>
        <w:t>is the primary carer of the child; or</w:t>
      </w:r>
    </w:p>
    <w:p w:rsidR="007E2DD9" w:rsidRDefault="00085F0F" w:rsidP="007E2DD9">
      <w:pPr>
        <w:pStyle w:val="P2"/>
      </w:pPr>
      <w:r w:rsidRPr="002E5FA5">
        <w:tab/>
        <w:t>(ii)</w:t>
      </w:r>
      <w:r w:rsidRPr="002E5FA5">
        <w:tab/>
        <w:t>satisfies the requirement</w:t>
      </w:r>
      <w:r w:rsidR="007E2DD9">
        <w:t xml:space="preserve">s of rule 2.9 or rule 2.10; and </w:t>
      </w:r>
    </w:p>
    <w:p w:rsidR="007E2DD9" w:rsidRPr="002E5FA5" w:rsidRDefault="007E2DD9" w:rsidP="007E2DD9">
      <w:pPr>
        <w:pStyle w:val="P1"/>
      </w:pPr>
      <w:r>
        <w:tab/>
        <w:t>(e</w:t>
      </w:r>
      <w:r w:rsidRPr="002E5FA5">
        <w:t>)</w:t>
      </w:r>
      <w:r w:rsidRPr="002E5FA5">
        <w:tab/>
      </w:r>
      <w:r>
        <w:tab/>
        <w:t>subject to subrule (2A), the person has not returned to work; and</w:t>
      </w:r>
    </w:p>
    <w:p w:rsidR="00085F0F" w:rsidRDefault="00085F0F" w:rsidP="00085F0F">
      <w:pPr>
        <w:pStyle w:val="P1"/>
      </w:pPr>
      <w:r w:rsidRPr="002E5FA5">
        <w:tab/>
        <w:t>(f)</w:t>
      </w:r>
      <w:r w:rsidRPr="002E5FA5">
        <w:tab/>
        <w:t>the person is covered by subrule (3).</w:t>
      </w:r>
    </w:p>
    <w:p w:rsidR="00582E79" w:rsidRDefault="00582E79" w:rsidP="003F2791">
      <w:pPr>
        <w:pStyle w:val="A3S"/>
        <w:tabs>
          <w:tab w:val="right" w:pos="794"/>
        </w:tabs>
        <w:ind w:left="0"/>
      </w:pPr>
    </w:p>
    <w:p w:rsidR="008919EB" w:rsidRDefault="00582E79" w:rsidP="008919EB">
      <w:pPr>
        <w:pStyle w:val="A3S"/>
        <w:tabs>
          <w:tab w:val="right" w:pos="794"/>
        </w:tabs>
        <w:ind w:left="964" w:hanging="964"/>
      </w:pPr>
      <w:r>
        <w:tab/>
        <w:t>(2A)</w:t>
      </w:r>
      <w:r>
        <w:tab/>
      </w:r>
      <w:r w:rsidR="00745782">
        <w:t>For the purposes of paragraph 2.8(2)(e), disregard a return to work in any of the following circumstances:</w:t>
      </w:r>
      <w:r w:rsidR="008919EB">
        <w:t xml:space="preserve"> </w:t>
      </w:r>
    </w:p>
    <w:p w:rsidR="00B773B6" w:rsidRDefault="008919EB" w:rsidP="00B773B6">
      <w:pPr>
        <w:pStyle w:val="A3S"/>
        <w:tabs>
          <w:tab w:val="right" w:pos="794"/>
          <w:tab w:val="right" w:pos="1191"/>
        </w:tabs>
        <w:ind w:left="1440" w:hanging="1440"/>
      </w:pPr>
      <w:r>
        <w:tab/>
      </w:r>
      <w:r>
        <w:tab/>
        <w:t>(a)</w:t>
      </w:r>
      <w:r>
        <w:tab/>
      </w:r>
      <w:r w:rsidR="00745782">
        <w:t>if the person satisfies rule 2.10—a return to work on one or more days in the period the child is not in the person’s care;</w:t>
      </w:r>
      <w:r w:rsidR="00B773B6">
        <w:t xml:space="preserve"> </w:t>
      </w:r>
    </w:p>
    <w:p w:rsidR="00F2790A" w:rsidRDefault="00B773B6" w:rsidP="00F2790A">
      <w:pPr>
        <w:pStyle w:val="A3S"/>
        <w:tabs>
          <w:tab w:val="right" w:pos="794"/>
          <w:tab w:val="right" w:pos="1191"/>
        </w:tabs>
        <w:ind w:left="1440" w:hanging="1440"/>
      </w:pPr>
      <w:r>
        <w:tab/>
      </w:r>
      <w:r>
        <w:tab/>
        <w:t xml:space="preserve">(b) </w:t>
      </w:r>
      <w:r>
        <w:tab/>
      </w:r>
      <w:r w:rsidR="00745782">
        <w:t>if the person satisfies rule 2.11—a return to work on a day re</w:t>
      </w:r>
      <w:r w:rsidR="00F2790A">
        <w:t xml:space="preserve">ferred to in paragraph 2.11(b); </w:t>
      </w:r>
    </w:p>
    <w:p w:rsidR="00F2790A" w:rsidRDefault="00F2790A" w:rsidP="00F2790A">
      <w:pPr>
        <w:pStyle w:val="A3S"/>
        <w:tabs>
          <w:tab w:val="right" w:pos="794"/>
          <w:tab w:val="right" w:pos="1191"/>
        </w:tabs>
        <w:ind w:left="1440" w:hanging="1440"/>
      </w:pPr>
      <w:r>
        <w:tab/>
      </w:r>
      <w:r>
        <w:tab/>
        <w:t xml:space="preserve">(c) </w:t>
      </w:r>
      <w:r>
        <w:tab/>
      </w:r>
      <w:r w:rsidR="00745782">
        <w:t>if the person satisfies rule 2.11A—a return to work on a</w:t>
      </w:r>
      <w:r>
        <w:t xml:space="preserve"> day referred to in rule 2.11A; </w:t>
      </w:r>
    </w:p>
    <w:p w:rsidR="00745782" w:rsidRPr="00561C36" w:rsidRDefault="00F2790A" w:rsidP="00F2790A">
      <w:pPr>
        <w:pStyle w:val="A3S"/>
        <w:tabs>
          <w:tab w:val="right" w:pos="794"/>
          <w:tab w:val="right" w:pos="1191"/>
        </w:tabs>
        <w:ind w:left="1440" w:hanging="1440"/>
      </w:pPr>
      <w:r>
        <w:tab/>
      </w:r>
      <w:r>
        <w:tab/>
        <w:t xml:space="preserve">(d) </w:t>
      </w:r>
      <w:r>
        <w:tab/>
      </w:r>
      <w:r w:rsidR="00745782">
        <w:t>if the person satisfies rule 2.11B—a return to work on one or more days in the period that starts on the day the child is born and ends the day the child is discharged from hospital.</w:t>
      </w:r>
    </w:p>
    <w:p w:rsidR="00745782" w:rsidRPr="002E5FA5" w:rsidRDefault="00745782" w:rsidP="00E034D8">
      <w:pPr>
        <w:pStyle w:val="P1"/>
      </w:pPr>
    </w:p>
    <w:p w:rsidR="00085F0F" w:rsidRPr="002E5FA5" w:rsidRDefault="00085F0F" w:rsidP="00085F0F">
      <w:pPr>
        <w:pStyle w:val="R2"/>
      </w:pPr>
      <w:r w:rsidRPr="002E5FA5">
        <w:tab/>
        <w:t>(3)</w:t>
      </w:r>
      <w:r w:rsidRPr="002E5FA5">
        <w:tab/>
        <w:t>A person is covered by this subrule if both of the following are satisfied:</w:t>
      </w:r>
    </w:p>
    <w:p w:rsidR="00085F0F" w:rsidRPr="002E5FA5" w:rsidRDefault="00085F0F" w:rsidP="00E034D8">
      <w:pPr>
        <w:pStyle w:val="P1"/>
      </w:pPr>
      <w:r w:rsidRPr="002E5FA5">
        <w:tab/>
        <w:t>(a)</w:t>
      </w:r>
      <w:r w:rsidRPr="002E5FA5">
        <w:tab/>
        <w:t>the person and the person’s partner are not entitled to baby bonus for the child;</w:t>
      </w:r>
    </w:p>
    <w:p w:rsidR="00085F0F" w:rsidRPr="002E5FA5" w:rsidRDefault="00085F0F" w:rsidP="00693013">
      <w:pPr>
        <w:pStyle w:val="ZP1"/>
      </w:pPr>
      <w:r w:rsidRPr="002E5FA5">
        <w:tab/>
        <w:t>(b)</w:t>
      </w:r>
      <w:r w:rsidRPr="002E5FA5">
        <w:tab/>
        <w:t>a former partner of the person was not entitled to baby bonus for the child when he or she was the person’s partner.</w:t>
      </w:r>
    </w:p>
    <w:p w:rsidR="00085F0F" w:rsidRPr="002E5FA5" w:rsidRDefault="00085F0F" w:rsidP="00085F0F">
      <w:pPr>
        <w:pStyle w:val="Note"/>
      </w:pPr>
      <w:r w:rsidRPr="002E5FA5">
        <w:rPr>
          <w:i/>
        </w:rPr>
        <w:t>Note   </w:t>
      </w:r>
      <w:r w:rsidRPr="002E5FA5">
        <w:t>The conditions that apply to a person who makes a secondary claim in exceptional circumstances are set out in rule 2.12.</w:t>
      </w:r>
    </w:p>
    <w:p w:rsidR="00085F0F" w:rsidRPr="002E5FA5" w:rsidRDefault="00085F0F" w:rsidP="00085F0F">
      <w:pPr>
        <w:pStyle w:val="HR"/>
      </w:pPr>
      <w:bookmarkStart w:id="38" w:name="_Toc14244253"/>
      <w:r w:rsidRPr="002E5FA5">
        <w:rPr>
          <w:rStyle w:val="CharSectno"/>
        </w:rPr>
        <w:t>2.9</w:t>
      </w:r>
      <w:r w:rsidRPr="002E5FA5">
        <w:tab/>
        <w:t>Care requirements for secondary claimants — temporary inability to care</w:t>
      </w:r>
      <w:bookmarkEnd w:id="38"/>
    </w:p>
    <w:p w:rsidR="00085F0F" w:rsidRPr="002E5FA5" w:rsidRDefault="00085F0F" w:rsidP="00085F0F">
      <w:pPr>
        <w:pStyle w:val="R1"/>
      </w:pPr>
      <w:r w:rsidRPr="002E5FA5">
        <w:tab/>
      </w:r>
      <w:r w:rsidRPr="002E5FA5">
        <w:tab/>
        <w:t>For subparagraph 2.8 (2) (d) (ii), the requirements are as follows:</w:t>
      </w:r>
    </w:p>
    <w:p w:rsidR="00085F0F" w:rsidRPr="002E5FA5" w:rsidRDefault="00085F0F" w:rsidP="00085F0F">
      <w:pPr>
        <w:pStyle w:val="P1"/>
      </w:pPr>
      <w:r w:rsidRPr="002E5FA5">
        <w:tab/>
        <w:t>(a)</w:t>
      </w:r>
      <w:r w:rsidRPr="002E5FA5">
        <w:tab/>
        <w:t xml:space="preserve">the person will be, or previously was, the primary carer of the child; </w:t>
      </w:r>
    </w:p>
    <w:p w:rsidR="00085F0F" w:rsidRPr="002E5FA5" w:rsidRDefault="00085F0F" w:rsidP="00085F0F">
      <w:pPr>
        <w:pStyle w:val="P1"/>
      </w:pPr>
      <w:r w:rsidRPr="002E5FA5">
        <w:lastRenderedPageBreak/>
        <w:tab/>
        <w:t>(b)</w:t>
      </w:r>
      <w:r w:rsidRPr="002E5FA5">
        <w:tab/>
        <w:t xml:space="preserve">the person is temporarily unable to be the primary carer of the child due to circumstances beyond the person’s control, other than a circumstance mentioned in paragraph 2.10 (b); </w:t>
      </w:r>
    </w:p>
    <w:p w:rsidR="00085F0F" w:rsidRPr="002E5FA5" w:rsidRDefault="00085F0F" w:rsidP="00085F0F">
      <w:pPr>
        <w:pStyle w:val="P1"/>
      </w:pPr>
      <w:r w:rsidRPr="002E5FA5">
        <w:tab/>
        <w:t>(c)</w:t>
      </w:r>
      <w:r w:rsidRPr="002E5FA5">
        <w:tab/>
        <w:t>the period of the temporary inability is likely to be less than 26 weeks;</w:t>
      </w:r>
    </w:p>
    <w:p w:rsidR="00085F0F" w:rsidRPr="002E5FA5" w:rsidRDefault="00085F0F" w:rsidP="00085F0F">
      <w:pPr>
        <w:pStyle w:val="P1"/>
      </w:pPr>
      <w:r w:rsidRPr="002E5FA5">
        <w:tab/>
        <w:t>(d)</w:t>
      </w:r>
      <w:r w:rsidRPr="002E5FA5">
        <w:tab/>
        <w:t>there is no determination in force under the Act that parental leave pay is payable for the child to another person for the same day;</w:t>
      </w:r>
    </w:p>
    <w:p w:rsidR="00085F0F" w:rsidRPr="002E5FA5" w:rsidRDefault="00085F0F" w:rsidP="00085F0F">
      <w:pPr>
        <w:pStyle w:val="P1"/>
      </w:pPr>
      <w:r w:rsidRPr="002E5FA5">
        <w:tab/>
        <w:t>(e)</w:t>
      </w:r>
      <w:r w:rsidRPr="002E5FA5">
        <w:tab/>
        <w:t>the Secretary is satisfied that the person would have been the child’s primary carer except for the person’s temporary inability to be the child’s primary carer.</w:t>
      </w:r>
    </w:p>
    <w:p w:rsidR="00085F0F" w:rsidRPr="002E5FA5" w:rsidRDefault="00085F0F" w:rsidP="00085F0F">
      <w:pPr>
        <w:pStyle w:val="HR"/>
      </w:pPr>
      <w:bookmarkStart w:id="39" w:name="_Toc14244254"/>
      <w:r w:rsidRPr="002E5FA5">
        <w:rPr>
          <w:rStyle w:val="CharSectno"/>
        </w:rPr>
        <w:t>2.10</w:t>
      </w:r>
      <w:r w:rsidRPr="002E5FA5">
        <w:tab/>
        <w:t>Care requirements for secondary claimants — loss of care for child</w:t>
      </w:r>
      <w:bookmarkEnd w:id="39"/>
    </w:p>
    <w:p w:rsidR="00085F0F" w:rsidRPr="002E5FA5" w:rsidRDefault="00085F0F" w:rsidP="00085F0F">
      <w:pPr>
        <w:pStyle w:val="R1"/>
      </w:pPr>
      <w:r w:rsidRPr="002E5FA5">
        <w:tab/>
      </w:r>
      <w:r w:rsidRPr="002E5FA5">
        <w:tab/>
        <w:t>For subparagraph 2.8 (2) (d) (ii), the requirements are that:</w:t>
      </w:r>
    </w:p>
    <w:p w:rsidR="00085F0F" w:rsidRPr="002E5FA5" w:rsidRDefault="00085F0F" w:rsidP="00085F0F">
      <w:pPr>
        <w:pStyle w:val="P1"/>
      </w:pPr>
      <w:r w:rsidRPr="002E5FA5">
        <w:tab/>
        <w:t>(a)</w:t>
      </w:r>
      <w:r w:rsidRPr="002E5FA5">
        <w:tab/>
        <w:t>the person previously was the primary carer of the child; and</w:t>
      </w:r>
    </w:p>
    <w:p w:rsidR="00085F0F" w:rsidRPr="002E5FA5" w:rsidRDefault="00085F0F" w:rsidP="00085F0F">
      <w:pPr>
        <w:pStyle w:val="P1"/>
      </w:pPr>
      <w:r w:rsidRPr="002E5FA5">
        <w:tab/>
        <w:t>(b)</w:t>
      </w:r>
      <w:r w:rsidRPr="002E5FA5">
        <w:tab/>
        <w:t>an event occurs in relation to the child without the person’s consent that prevents the child being in the person’s care; and</w:t>
      </w:r>
    </w:p>
    <w:p w:rsidR="00085F0F" w:rsidRPr="002E5FA5" w:rsidRDefault="00085F0F" w:rsidP="00085F0F">
      <w:pPr>
        <w:pStyle w:val="P1"/>
      </w:pPr>
      <w:r w:rsidRPr="002E5FA5">
        <w:tab/>
        <w:t>(c)</w:t>
      </w:r>
      <w:r w:rsidRPr="002E5FA5">
        <w:tab/>
        <w:t>the person takes reasonable steps to have the child again in the person’s care; and</w:t>
      </w:r>
    </w:p>
    <w:p w:rsidR="00085F0F" w:rsidRPr="002E5FA5" w:rsidRDefault="00085F0F" w:rsidP="00085F0F">
      <w:pPr>
        <w:pStyle w:val="P1"/>
      </w:pPr>
      <w:r w:rsidRPr="002E5FA5">
        <w:tab/>
        <w:t>(d)</w:t>
      </w:r>
      <w:r w:rsidRPr="002E5FA5">
        <w:tab/>
        <w:t>the person, or the person’s partner, is the child’s legal parent or is otherwise legally responsible for the child; and</w:t>
      </w:r>
    </w:p>
    <w:p w:rsidR="00085F0F" w:rsidRPr="002E5FA5" w:rsidRDefault="00085F0F" w:rsidP="00085F0F">
      <w:pPr>
        <w:pStyle w:val="P1"/>
        <w:rPr>
          <w:strike/>
        </w:rPr>
      </w:pPr>
      <w:r w:rsidRPr="002E5FA5">
        <w:tab/>
        <w:t>(e)</w:t>
      </w:r>
      <w:r w:rsidRPr="002E5FA5">
        <w:tab/>
        <w:t>if the child is in the care of another legal parent — the person, or the person’s partner, has a court order or a parenting plan to the effect that the child is to live with the person or the person’s partner; and</w:t>
      </w:r>
    </w:p>
    <w:p w:rsidR="00085F0F" w:rsidRPr="002E5FA5" w:rsidRDefault="00085F0F" w:rsidP="00085F0F">
      <w:pPr>
        <w:pStyle w:val="P1"/>
      </w:pPr>
      <w:r w:rsidRPr="002E5FA5">
        <w:tab/>
        <w:t>(f)</w:t>
      </w:r>
      <w:r w:rsidRPr="002E5FA5">
        <w:tab/>
        <w:t>there is no determination in force under the Act that parental leave pay is payable for the child to another person for the same day.</w:t>
      </w:r>
    </w:p>
    <w:p w:rsidR="00085F0F" w:rsidRPr="002E5FA5" w:rsidRDefault="00085F0F" w:rsidP="008919FD">
      <w:pPr>
        <w:pStyle w:val="HR"/>
        <w:keepLines w:val="0"/>
      </w:pPr>
      <w:bookmarkStart w:id="40" w:name="_Toc14244255"/>
      <w:r w:rsidRPr="002E5FA5">
        <w:rPr>
          <w:rStyle w:val="CharSectno"/>
        </w:rPr>
        <w:t>2.11</w:t>
      </w:r>
      <w:r w:rsidRPr="002E5FA5">
        <w:tab/>
        <w:t>Work requirements for secondary claimants — recall to duty</w:t>
      </w:r>
      <w:bookmarkEnd w:id="40"/>
    </w:p>
    <w:p w:rsidR="00085F0F" w:rsidRPr="002E5FA5" w:rsidRDefault="00085F0F" w:rsidP="008919FD">
      <w:pPr>
        <w:pStyle w:val="R1"/>
        <w:keepLines w:val="0"/>
      </w:pPr>
      <w:r w:rsidRPr="002E5FA5">
        <w:tab/>
      </w:r>
      <w:r w:rsidRPr="002E5FA5">
        <w:tab/>
        <w:t xml:space="preserve">For </w:t>
      </w:r>
      <w:r w:rsidR="00630B0C" w:rsidRPr="001374B5">
        <w:t>paragraph 2.8(2A)(b),</w:t>
      </w:r>
      <w:r w:rsidR="00630B0C">
        <w:rPr>
          <w:i/>
        </w:rPr>
        <w:t xml:space="preserve"> </w:t>
      </w:r>
      <w:r w:rsidRPr="002E5FA5">
        <w:t>the requirements are that the person:</w:t>
      </w:r>
    </w:p>
    <w:p w:rsidR="002320F8" w:rsidRPr="002E5FA5" w:rsidRDefault="002320F8" w:rsidP="008919FD">
      <w:pPr>
        <w:pStyle w:val="P1"/>
        <w:keepLines w:val="0"/>
      </w:pPr>
      <w:r w:rsidRPr="002E5FA5">
        <w:tab/>
        <w:t>(a)</w:t>
      </w:r>
      <w:r w:rsidRPr="002E5FA5">
        <w:tab/>
        <w:t>is a defence force member</w:t>
      </w:r>
      <w:r w:rsidRPr="006C0579">
        <w:t xml:space="preserve"> </w:t>
      </w:r>
      <w:r w:rsidRPr="00792CB3">
        <w:t>or a law enforcement officer</w:t>
      </w:r>
      <w:r w:rsidRPr="002E5FA5">
        <w:t>; and</w:t>
      </w:r>
    </w:p>
    <w:p w:rsidR="00085F0F" w:rsidRDefault="00085F0F" w:rsidP="008919FD">
      <w:pPr>
        <w:pStyle w:val="P1"/>
        <w:keepLines w:val="0"/>
      </w:pPr>
      <w:r w:rsidRPr="002E5FA5">
        <w:tab/>
        <w:t>(b)</w:t>
      </w:r>
      <w:r w:rsidRPr="002E5FA5">
        <w:tab/>
        <w:t>has performed paid work on a day because the person has been compulsorily recalled to duty.</w:t>
      </w:r>
    </w:p>
    <w:p w:rsidR="00071DD3" w:rsidRPr="001C2233" w:rsidRDefault="00071DD3" w:rsidP="00071DD3">
      <w:pPr>
        <w:pStyle w:val="HR"/>
      </w:pPr>
      <w:bookmarkStart w:id="41" w:name="_Toc14244256"/>
      <w:r w:rsidRPr="000B3D1A">
        <w:rPr>
          <w:rStyle w:val="CharSectno"/>
        </w:rPr>
        <w:t>2.</w:t>
      </w:r>
      <w:r>
        <w:rPr>
          <w:rStyle w:val="CharSectno"/>
        </w:rPr>
        <w:t>11A</w:t>
      </w:r>
      <w:r w:rsidRPr="000B3D1A">
        <w:rPr>
          <w:rStyle w:val="CharSectno"/>
        </w:rPr>
        <w:tab/>
      </w:r>
      <w:r w:rsidRPr="001C2233">
        <w:t>Work requirements for secondary claimants – summons or other compulsory process</w:t>
      </w:r>
      <w:bookmarkEnd w:id="41"/>
    </w:p>
    <w:p w:rsidR="00071DD3" w:rsidRDefault="00071DD3" w:rsidP="00071DD3">
      <w:pPr>
        <w:pStyle w:val="R1"/>
        <w:rPr>
          <w:b/>
        </w:rPr>
      </w:pPr>
      <w:r>
        <w:tab/>
      </w:r>
      <w:r>
        <w:tab/>
        <w:t>For paragraph 2.8(2A)(c) the requirement is that the person has performed work on a day because the person has to comply with the requirements of a summons or other compulsory process to appear to give evidence or information or to produce documents or other things</w:t>
      </w:r>
      <w:r w:rsidRPr="00402F84">
        <w:t>.</w:t>
      </w:r>
      <w:r>
        <w:rPr>
          <w:b/>
        </w:rPr>
        <w:t xml:space="preserve"> </w:t>
      </w:r>
    </w:p>
    <w:p w:rsidR="00071DD3" w:rsidRDefault="00E638ED" w:rsidP="003747A5">
      <w:pPr>
        <w:pStyle w:val="HR"/>
        <w:spacing w:before="60"/>
      </w:pPr>
      <w:r>
        <w:br w:type="page"/>
      </w:r>
      <w:bookmarkStart w:id="42" w:name="_Toc14244257"/>
      <w:r w:rsidR="00071DD3" w:rsidRPr="004E5853">
        <w:rPr>
          <w:rStyle w:val="CharSectno"/>
        </w:rPr>
        <w:lastRenderedPageBreak/>
        <w:t>2.11B</w:t>
      </w:r>
      <w:r w:rsidR="00071DD3">
        <w:tab/>
        <w:t>Work requirements for secondary claimants in normal circumstances – child remains in hospital following birth</w:t>
      </w:r>
      <w:bookmarkEnd w:id="42"/>
    </w:p>
    <w:p w:rsidR="00071DD3" w:rsidRDefault="00071DD3" w:rsidP="00071DD3">
      <w:pPr>
        <w:pStyle w:val="R1"/>
      </w:pPr>
      <w:r>
        <w:tab/>
      </w:r>
      <w:r>
        <w:tab/>
        <w:t>For paragraph 2.8(2A)(d), the requirements are that:</w:t>
      </w:r>
    </w:p>
    <w:p w:rsidR="00071DD3" w:rsidRDefault="0046701A" w:rsidP="0046701A">
      <w:pPr>
        <w:pStyle w:val="R1"/>
        <w:tabs>
          <w:tab w:val="left" w:pos="1440"/>
        </w:tabs>
        <w:ind w:left="1440" w:hanging="480"/>
      </w:pPr>
      <w:r>
        <w:t>(a)</w:t>
      </w:r>
      <w:r>
        <w:tab/>
      </w:r>
      <w:r w:rsidR="00071DD3">
        <w:t>the person is a father of the child</w:t>
      </w:r>
      <w:r w:rsidR="00071DD3" w:rsidRPr="00BC66C6">
        <w:t xml:space="preserve"> </w:t>
      </w:r>
      <w:r w:rsidR="00071DD3">
        <w:t>or a partner of the birth mother or a partner of the father of the child; and</w:t>
      </w:r>
    </w:p>
    <w:p w:rsidR="00071DD3" w:rsidRDefault="0046701A" w:rsidP="0046701A">
      <w:pPr>
        <w:pStyle w:val="R1"/>
        <w:tabs>
          <w:tab w:val="left" w:pos="1440"/>
        </w:tabs>
        <w:ind w:left="1440" w:hanging="480"/>
      </w:pPr>
      <w:r>
        <w:t>(b)</w:t>
      </w:r>
      <w:r>
        <w:tab/>
      </w:r>
      <w:r w:rsidR="00071DD3">
        <w:t xml:space="preserve">the child is required to remain in hospital or is hospitalised immediately after their birth for one or more of the following reasons: </w:t>
      </w:r>
    </w:p>
    <w:p w:rsidR="00071DD3" w:rsidRDefault="00071DD3" w:rsidP="00071DD3">
      <w:pPr>
        <w:pStyle w:val="P2"/>
      </w:pPr>
      <w:r>
        <w:tab/>
        <w:t>(i)</w:t>
      </w:r>
      <w:r>
        <w:tab/>
        <w:t xml:space="preserve">the child was born prematurely; </w:t>
      </w:r>
    </w:p>
    <w:p w:rsidR="00071DD3" w:rsidRDefault="00071DD3" w:rsidP="00071DD3">
      <w:pPr>
        <w:pStyle w:val="P2"/>
      </w:pPr>
      <w:r>
        <w:tab/>
        <w:t>(ii)</w:t>
      </w:r>
      <w:r>
        <w:tab/>
        <w:t>the child developed a complication or contracted an illness</w:t>
      </w:r>
      <w:r w:rsidRPr="00155491">
        <w:t xml:space="preserve"> </w:t>
      </w:r>
      <w:r>
        <w:t xml:space="preserve">during their period of gestation or at birth; </w:t>
      </w:r>
    </w:p>
    <w:p w:rsidR="00071DD3" w:rsidRDefault="00071DD3" w:rsidP="00071DD3">
      <w:pPr>
        <w:pStyle w:val="P2"/>
      </w:pPr>
      <w:r>
        <w:tab/>
        <w:t>(iii)</w:t>
      </w:r>
      <w:r>
        <w:tab/>
        <w:t xml:space="preserve">the child developed a complication or contracted an illness following their birth.  </w:t>
      </w:r>
    </w:p>
    <w:p w:rsidR="00085F0F" w:rsidRPr="002E5FA5" w:rsidRDefault="00085F0F" w:rsidP="008919FD">
      <w:pPr>
        <w:pStyle w:val="HR"/>
      </w:pPr>
      <w:bookmarkStart w:id="43" w:name="_Toc14244258"/>
      <w:r w:rsidRPr="002E5FA5">
        <w:rPr>
          <w:rStyle w:val="CharSectno"/>
        </w:rPr>
        <w:t>2.12</w:t>
      </w:r>
      <w:r w:rsidRPr="002E5FA5">
        <w:tab/>
        <w:t>Conditions — secondary claimants in exceptional circumstances</w:t>
      </w:r>
      <w:bookmarkEnd w:id="43"/>
    </w:p>
    <w:p w:rsidR="00085F0F" w:rsidRPr="002E5FA5" w:rsidRDefault="00085F0F" w:rsidP="00F85B2E">
      <w:pPr>
        <w:pStyle w:val="R1"/>
        <w:keepNext/>
      </w:pPr>
      <w:r w:rsidRPr="002E5FA5">
        <w:tab/>
        <w:t>(1)</w:t>
      </w:r>
      <w:r w:rsidRPr="002E5FA5">
        <w:tab/>
        <w:t>The conditions in this rule apply to a person who satisfies the exceptional circumstances prescribed by Subdivision 2.4.1.2 for making a secondary claim.</w:t>
      </w:r>
    </w:p>
    <w:p w:rsidR="00085F0F" w:rsidRPr="002E5FA5" w:rsidRDefault="00085F0F" w:rsidP="00BE308E">
      <w:pPr>
        <w:pStyle w:val="ZR2"/>
      </w:pPr>
      <w:r w:rsidRPr="002E5FA5">
        <w:tab/>
        <w:t>(2)</w:t>
      </w:r>
      <w:r w:rsidRPr="002E5FA5">
        <w:tab/>
        <w:t>The conditions are that:</w:t>
      </w:r>
    </w:p>
    <w:p w:rsidR="00085F0F" w:rsidRPr="002E5FA5" w:rsidRDefault="00085F0F" w:rsidP="00F85B2E">
      <w:pPr>
        <w:pStyle w:val="P1"/>
      </w:pPr>
      <w:r w:rsidRPr="002E5FA5">
        <w:tab/>
        <w:t>(a)</w:t>
      </w:r>
      <w:r w:rsidRPr="002E5FA5">
        <w:tab/>
        <w:t>the person satisfies the Australian residency test; and</w:t>
      </w:r>
    </w:p>
    <w:p w:rsidR="00085F0F" w:rsidRPr="002E5FA5" w:rsidRDefault="00085F0F" w:rsidP="001517BE">
      <w:pPr>
        <w:pStyle w:val="P1"/>
      </w:pPr>
      <w:r w:rsidRPr="002E5FA5">
        <w:tab/>
        <w:t>(b)</w:t>
      </w:r>
      <w:r w:rsidRPr="002E5FA5">
        <w:tab/>
        <w:t>the person:</w:t>
      </w:r>
    </w:p>
    <w:p w:rsidR="00085F0F" w:rsidRPr="002E5FA5" w:rsidRDefault="00085F0F" w:rsidP="00085F0F">
      <w:pPr>
        <w:pStyle w:val="P2"/>
      </w:pPr>
      <w:r w:rsidRPr="002E5FA5">
        <w:tab/>
        <w:t>(i)</w:t>
      </w:r>
      <w:r w:rsidRPr="002E5FA5">
        <w:tab/>
        <w:t>is the primary carer of the child; or</w:t>
      </w:r>
    </w:p>
    <w:p w:rsidR="001517BE" w:rsidRDefault="00085F0F" w:rsidP="001517BE">
      <w:pPr>
        <w:pStyle w:val="P2"/>
      </w:pPr>
      <w:r w:rsidRPr="002E5FA5">
        <w:tab/>
        <w:t>(ii)</w:t>
      </w:r>
      <w:r w:rsidRPr="002E5FA5">
        <w:tab/>
        <w:t>satisfies the requirements</w:t>
      </w:r>
      <w:r w:rsidR="001517BE">
        <w:t xml:space="preserve"> of rule 2.13 or rule 2.14; and </w:t>
      </w:r>
    </w:p>
    <w:p w:rsidR="00F50549" w:rsidRDefault="001517BE" w:rsidP="001517BE">
      <w:pPr>
        <w:pStyle w:val="P2"/>
        <w:tabs>
          <w:tab w:val="right" w:pos="1191"/>
        </w:tabs>
        <w:ind w:left="1418" w:hanging="1418"/>
      </w:pPr>
      <w:r>
        <w:tab/>
      </w:r>
      <w:r w:rsidR="00F50549">
        <w:t xml:space="preserve">(c) </w:t>
      </w:r>
      <w:r>
        <w:tab/>
      </w:r>
      <w:r w:rsidR="00F50549">
        <w:t>subject to subrule (2A), the person has not returned to work; and</w:t>
      </w:r>
    </w:p>
    <w:p w:rsidR="00085F0F" w:rsidRDefault="00085F0F" w:rsidP="00085F0F">
      <w:pPr>
        <w:pStyle w:val="P1"/>
      </w:pPr>
      <w:r w:rsidRPr="002E5FA5">
        <w:tab/>
        <w:t>(d)</w:t>
      </w:r>
      <w:r w:rsidRPr="002E5FA5">
        <w:tab/>
        <w:t>the person is covered by subrule (3).</w:t>
      </w:r>
    </w:p>
    <w:p w:rsidR="00F85B2E" w:rsidRDefault="00F85B2E" w:rsidP="00BE308E">
      <w:pPr>
        <w:pStyle w:val="A3S"/>
        <w:tabs>
          <w:tab w:val="right" w:pos="794"/>
        </w:tabs>
        <w:spacing w:before="180"/>
        <w:ind w:left="964" w:hanging="964"/>
      </w:pPr>
      <w:r>
        <w:tab/>
        <w:t>(2A)</w:t>
      </w:r>
      <w:r>
        <w:tab/>
      </w:r>
      <w:r w:rsidR="00F9113B">
        <w:t>For the purposes of paragraph 2.12(2)(c), disregard a return to work in any of the following circumstances:</w:t>
      </w:r>
      <w:r>
        <w:t xml:space="preserve"> </w:t>
      </w:r>
    </w:p>
    <w:p w:rsidR="00AF6022" w:rsidRDefault="00F85B2E" w:rsidP="00AF6022">
      <w:pPr>
        <w:pStyle w:val="A3S"/>
        <w:tabs>
          <w:tab w:val="right" w:pos="794"/>
          <w:tab w:val="right" w:pos="1191"/>
        </w:tabs>
        <w:ind w:left="1418" w:hanging="1418"/>
      </w:pPr>
      <w:r>
        <w:tab/>
      </w:r>
      <w:r>
        <w:tab/>
        <w:t>(a)</w:t>
      </w:r>
      <w:r>
        <w:tab/>
      </w:r>
      <w:r w:rsidR="00F9113B">
        <w:t>if the person satisfies rule 2.14—a return to work on one or more days in the period the child is not in the person’s care;</w:t>
      </w:r>
      <w:r w:rsidR="00AF6022">
        <w:t xml:space="preserve"> </w:t>
      </w:r>
    </w:p>
    <w:p w:rsidR="00AF6022" w:rsidRDefault="00AF6022" w:rsidP="00AF6022">
      <w:pPr>
        <w:pStyle w:val="A3S"/>
        <w:tabs>
          <w:tab w:val="right" w:pos="794"/>
          <w:tab w:val="right" w:pos="1191"/>
        </w:tabs>
        <w:ind w:left="1418" w:hanging="1418"/>
      </w:pPr>
      <w:r>
        <w:tab/>
      </w:r>
      <w:r>
        <w:tab/>
        <w:t xml:space="preserve">(b) </w:t>
      </w:r>
      <w:r>
        <w:tab/>
      </w:r>
      <w:r w:rsidR="00F9113B">
        <w:t>if the person satisfies rule 2.15—a return to work on a day re</w:t>
      </w:r>
      <w:r>
        <w:t xml:space="preserve">ferred to in paragraph 2.15(b); </w:t>
      </w:r>
    </w:p>
    <w:p w:rsidR="00AF6022" w:rsidRDefault="00AF6022" w:rsidP="00AF6022">
      <w:pPr>
        <w:pStyle w:val="A3S"/>
        <w:tabs>
          <w:tab w:val="right" w:pos="794"/>
          <w:tab w:val="right" w:pos="1191"/>
        </w:tabs>
        <w:ind w:left="1418" w:hanging="1418"/>
      </w:pPr>
      <w:r>
        <w:tab/>
      </w:r>
      <w:r>
        <w:tab/>
        <w:t xml:space="preserve">(c) </w:t>
      </w:r>
      <w:r>
        <w:tab/>
      </w:r>
      <w:r w:rsidR="00F9113B">
        <w:t>if the person satisfies rule 2.16—a return to work on a day or days re</w:t>
      </w:r>
      <w:r>
        <w:t xml:space="preserve">ferred to in paragraph 2.16(a); </w:t>
      </w:r>
    </w:p>
    <w:p w:rsidR="00F9113B" w:rsidRDefault="00AF6022" w:rsidP="00AF6022">
      <w:pPr>
        <w:pStyle w:val="A3S"/>
        <w:tabs>
          <w:tab w:val="right" w:pos="794"/>
          <w:tab w:val="right" w:pos="1191"/>
        </w:tabs>
        <w:ind w:left="1418" w:hanging="1418"/>
      </w:pPr>
      <w:r>
        <w:tab/>
      </w:r>
      <w:r>
        <w:tab/>
        <w:t xml:space="preserve">(d) </w:t>
      </w:r>
      <w:r>
        <w:tab/>
      </w:r>
      <w:r w:rsidR="00F9113B">
        <w:t>if the person satisfies rule 2.16A—a return to work on a day referred to in rule 2.16A.</w:t>
      </w:r>
    </w:p>
    <w:p w:rsidR="00085F0F" w:rsidRPr="002E5FA5" w:rsidRDefault="00085F0F" w:rsidP="00C75BF5">
      <w:pPr>
        <w:pStyle w:val="ZR2"/>
        <w:keepNext w:val="0"/>
        <w:keepLines w:val="0"/>
      </w:pPr>
      <w:r w:rsidRPr="002E5FA5">
        <w:tab/>
        <w:t>(3)</w:t>
      </w:r>
      <w:r w:rsidRPr="002E5FA5">
        <w:tab/>
        <w:t>A person is covered by this subrule if both of the following are satisfied:</w:t>
      </w:r>
    </w:p>
    <w:p w:rsidR="00085F0F" w:rsidRPr="002E5FA5" w:rsidRDefault="00085F0F" w:rsidP="00C75BF5">
      <w:pPr>
        <w:pStyle w:val="P1"/>
        <w:keepLines w:val="0"/>
      </w:pPr>
      <w:r w:rsidRPr="002E5FA5">
        <w:tab/>
        <w:t>(a)</w:t>
      </w:r>
      <w:r w:rsidRPr="002E5FA5">
        <w:tab/>
        <w:t>the person and the person’s partner are not entitled to baby bonus for the child;</w:t>
      </w:r>
    </w:p>
    <w:p w:rsidR="00085F0F" w:rsidRDefault="00085F0F" w:rsidP="00C75BF5">
      <w:pPr>
        <w:pStyle w:val="P1"/>
        <w:keepLines w:val="0"/>
      </w:pPr>
      <w:r w:rsidRPr="002E5FA5">
        <w:tab/>
        <w:t>(b)</w:t>
      </w:r>
      <w:r w:rsidRPr="002E5FA5">
        <w:tab/>
        <w:t>a former partner of the person was not entitled to baby bonus for the child when he or she was the person’s partner.</w:t>
      </w:r>
    </w:p>
    <w:p w:rsidR="00085F0F" w:rsidRPr="002E5FA5" w:rsidRDefault="00085F0F" w:rsidP="000E247D">
      <w:pPr>
        <w:pStyle w:val="HR"/>
      </w:pPr>
      <w:bookmarkStart w:id="44" w:name="_Toc14244259"/>
      <w:r w:rsidRPr="002E5FA5">
        <w:rPr>
          <w:rStyle w:val="CharSectno"/>
        </w:rPr>
        <w:lastRenderedPageBreak/>
        <w:t>2.13</w:t>
      </w:r>
      <w:r w:rsidRPr="002E5FA5">
        <w:tab/>
        <w:t>Exceptional circumstances care requirements for secondary claimants — temporary inability to care</w:t>
      </w:r>
      <w:bookmarkEnd w:id="44"/>
    </w:p>
    <w:p w:rsidR="00085F0F" w:rsidRPr="002E5FA5" w:rsidRDefault="00085F0F" w:rsidP="00085F0F">
      <w:pPr>
        <w:pStyle w:val="R1"/>
      </w:pPr>
      <w:r w:rsidRPr="002E5FA5">
        <w:tab/>
      </w:r>
      <w:r w:rsidRPr="002E5FA5">
        <w:tab/>
        <w:t>For subparagraph 2.12 (2) (b) (ii), the requirements are as follows:</w:t>
      </w:r>
    </w:p>
    <w:p w:rsidR="00085F0F" w:rsidRPr="002E5FA5" w:rsidRDefault="00085F0F" w:rsidP="00085F0F">
      <w:pPr>
        <w:pStyle w:val="P1"/>
      </w:pPr>
      <w:r w:rsidRPr="002E5FA5">
        <w:tab/>
        <w:t>(a)</w:t>
      </w:r>
      <w:r w:rsidRPr="002E5FA5">
        <w:tab/>
        <w:t xml:space="preserve">the person will be, or previously was, the primary carer of the child; </w:t>
      </w:r>
    </w:p>
    <w:p w:rsidR="00085F0F" w:rsidRPr="002E5FA5" w:rsidRDefault="00085F0F" w:rsidP="00085F0F">
      <w:pPr>
        <w:pStyle w:val="P1"/>
      </w:pPr>
      <w:r w:rsidRPr="002E5FA5">
        <w:tab/>
        <w:t>(b)</w:t>
      </w:r>
      <w:r w:rsidRPr="002E5FA5">
        <w:tab/>
        <w:t xml:space="preserve">the person is temporarily unable to be the primary carer of the child due to circumstances beyond the person’s control, other than a circumstance mentioned in paragraph 2.14 (b); </w:t>
      </w:r>
    </w:p>
    <w:p w:rsidR="00085F0F" w:rsidRPr="002E5FA5" w:rsidRDefault="00085F0F" w:rsidP="00085F0F">
      <w:pPr>
        <w:pStyle w:val="P1"/>
      </w:pPr>
      <w:r w:rsidRPr="002E5FA5">
        <w:tab/>
        <w:t>(c)</w:t>
      </w:r>
      <w:r w:rsidRPr="002E5FA5">
        <w:tab/>
        <w:t>the period of the temporary inability is likely to be less than 26 weeks;</w:t>
      </w:r>
    </w:p>
    <w:p w:rsidR="00085F0F" w:rsidRPr="002E5FA5" w:rsidRDefault="00085F0F" w:rsidP="00085F0F">
      <w:pPr>
        <w:pStyle w:val="P1"/>
      </w:pPr>
      <w:r w:rsidRPr="002E5FA5">
        <w:tab/>
        <w:t>(d)</w:t>
      </w:r>
      <w:r w:rsidRPr="002E5FA5">
        <w:tab/>
        <w:t>there is no determination in force under the Act that parental leave pay is payable for the child to another person for the same day;</w:t>
      </w:r>
    </w:p>
    <w:p w:rsidR="00085F0F" w:rsidRPr="002E5FA5" w:rsidRDefault="00085F0F" w:rsidP="00085F0F">
      <w:pPr>
        <w:pStyle w:val="P1"/>
      </w:pPr>
      <w:r w:rsidRPr="002E5FA5">
        <w:tab/>
        <w:t>(e)</w:t>
      </w:r>
      <w:r w:rsidRPr="002E5FA5">
        <w:tab/>
        <w:t>the Secretary is satisfied that the person would have been the child’s primary carer except for the person’s temporary inability to be the child’s primary carer.</w:t>
      </w:r>
    </w:p>
    <w:p w:rsidR="00085F0F" w:rsidRPr="002E5FA5" w:rsidRDefault="00085F0F" w:rsidP="00085F0F">
      <w:pPr>
        <w:pStyle w:val="HR"/>
      </w:pPr>
      <w:bookmarkStart w:id="45" w:name="_Toc14244260"/>
      <w:r w:rsidRPr="002E5FA5">
        <w:rPr>
          <w:rStyle w:val="CharSectno"/>
        </w:rPr>
        <w:t>2.14</w:t>
      </w:r>
      <w:r w:rsidRPr="002E5FA5">
        <w:tab/>
        <w:t>Exceptional circumstances care requirements  for secondary claimants — loss of care for child</w:t>
      </w:r>
      <w:bookmarkEnd w:id="45"/>
    </w:p>
    <w:p w:rsidR="00085F0F" w:rsidRPr="002E5FA5" w:rsidRDefault="00085F0F" w:rsidP="00085F0F">
      <w:pPr>
        <w:pStyle w:val="R1"/>
      </w:pPr>
      <w:r w:rsidRPr="002E5FA5">
        <w:tab/>
      </w:r>
      <w:r w:rsidRPr="002E5FA5">
        <w:tab/>
        <w:t>For subparagraph 2.12 (2) (b) (ii), the requirements are that:</w:t>
      </w:r>
    </w:p>
    <w:p w:rsidR="00085F0F" w:rsidRPr="002E5FA5" w:rsidRDefault="00085F0F" w:rsidP="00085F0F">
      <w:pPr>
        <w:pStyle w:val="P1"/>
      </w:pPr>
      <w:r w:rsidRPr="002E5FA5">
        <w:tab/>
        <w:t>(a)</w:t>
      </w:r>
      <w:r w:rsidRPr="002E5FA5">
        <w:tab/>
        <w:t>the person previously was the primary carer of the child; and</w:t>
      </w:r>
    </w:p>
    <w:p w:rsidR="00085F0F" w:rsidRPr="002E5FA5" w:rsidRDefault="00085F0F" w:rsidP="00085F0F">
      <w:pPr>
        <w:pStyle w:val="P1"/>
      </w:pPr>
      <w:r w:rsidRPr="002E5FA5">
        <w:tab/>
        <w:t>(b)</w:t>
      </w:r>
      <w:r w:rsidRPr="002E5FA5">
        <w:tab/>
        <w:t>an event occurs in relation to the child without the person’s consent that prevents the child being in the person’s care; and</w:t>
      </w:r>
    </w:p>
    <w:p w:rsidR="00085F0F" w:rsidRPr="002E5FA5" w:rsidRDefault="00085F0F" w:rsidP="00085F0F">
      <w:pPr>
        <w:pStyle w:val="P1"/>
      </w:pPr>
      <w:r w:rsidRPr="002E5FA5">
        <w:tab/>
        <w:t>(c)</w:t>
      </w:r>
      <w:r w:rsidRPr="002E5FA5">
        <w:tab/>
        <w:t>the person takes reasonable steps to have the child again in the person’s care; and</w:t>
      </w:r>
    </w:p>
    <w:p w:rsidR="00085F0F" w:rsidRPr="002E5FA5" w:rsidRDefault="00085F0F" w:rsidP="00085F0F">
      <w:pPr>
        <w:pStyle w:val="P1"/>
      </w:pPr>
      <w:r w:rsidRPr="002E5FA5">
        <w:tab/>
        <w:t>(d)</w:t>
      </w:r>
      <w:r w:rsidRPr="002E5FA5">
        <w:tab/>
        <w:t>the person, or the person’s partner, is the child’s legal parent or is otherwise legally responsible for the child; and</w:t>
      </w:r>
    </w:p>
    <w:p w:rsidR="00085F0F" w:rsidRPr="002E5FA5" w:rsidRDefault="00085F0F" w:rsidP="00085F0F">
      <w:pPr>
        <w:pStyle w:val="P1"/>
        <w:rPr>
          <w:strike/>
        </w:rPr>
      </w:pPr>
      <w:r w:rsidRPr="002E5FA5">
        <w:tab/>
        <w:t>(e)</w:t>
      </w:r>
      <w:r w:rsidRPr="002E5FA5">
        <w:tab/>
        <w:t>if the child is in the care of another legal parent — the person, or the person’s partner, has a court order or a parenting plan to the effect that the child is to live with the person or the person’s partner; and</w:t>
      </w:r>
    </w:p>
    <w:p w:rsidR="00085F0F" w:rsidRPr="002E5FA5" w:rsidRDefault="00085F0F" w:rsidP="00085F0F">
      <w:pPr>
        <w:pStyle w:val="P1"/>
      </w:pPr>
      <w:r w:rsidRPr="002E5FA5">
        <w:tab/>
        <w:t>(f)</w:t>
      </w:r>
      <w:r w:rsidRPr="002E5FA5">
        <w:tab/>
        <w:t>there is no determination in force under the Act that parental leave pay is payable for the child to another person for the same day.</w:t>
      </w:r>
    </w:p>
    <w:p w:rsidR="00085F0F" w:rsidRPr="002E5FA5" w:rsidRDefault="00085F0F" w:rsidP="00085F0F">
      <w:pPr>
        <w:pStyle w:val="HR"/>
      </w:pPr>
      <w:bookmarkStart w:id="46" w:name="_Toc14244261"/>
      <w:r w:rsidRPr="002E5FA5">
        <w:rPr>
          <w:rStyle w:val="CharSectno"/>
        </w:rPr>
        <w:t>2.15</w:t>
      </w:r>
      <w:r w:rsidRPr="002E5FA5">
        <w:tab/>
        <w:t>Exceptional circumstances work requirements for secondary claimants — recall to duty</w:t>
      </w:r>
      <w:bookmarkEnd w:id="46"/>
    </w:p>
    <w:p w:rsidR="00085F0F" w:rsidRPr="002E5FA5" w:rsidRDefault="00085F0F" w:rsidP="00085F0F">
      <w:pPr>
        <w:pStyle w:val="R1"/>
      </w:pPr>
      <w:r w:rsidRPr="002E5FA5">
        <w:tab/>
      </w:r>
      <w:r w:rsidRPr="002E5FA5">
        <w:tab/>
        <w:t xml:space="preserve">For </w:t>
      </w:r>
      <w:r w:rsidR="004372DC" w:rsidRPr="001374B5">
        <w:t>paragraph 2.12(2A)(b),</w:t>
      </w:r>
      <w:r w:rsidR="004372DC">
        <w:rPr>
          <w:i/>
        </w:rPr>
        <w:t xml:space="preserve"> </w:t>
      </w:r>
      <w:r w:rsidRPr="002E5FA5">
        <w:t>the requirements are that the person:</w:t>
      </w:r>
    </w:p>
    <w:p w:rsidR="00085F0F" w:rsidRPr="002E5FA5" w:rsidRDefault="00085F0F" w:rsidP="00085F0F">
      <w:pPr>
        <w:pStyle w:val="P1"/>
      </w:pPr>
      <w:r w:rsidRPr="002E5FA5">
        <w:tab/>
        <w:t>(a)</w:t>
      </w:r>
      <w:r w:rsidRPr="002E5FA5">
        <w:tab/>
        <w:t>is a defence force member</w:t>
      </w:r>
      <w:r w:rsidR="0018760E">
        <w:t xml:space="preserve"> </w:t>
      </w:r>
      <w:r w:rsidR="0018760E" w:rsidRPr="001374B5">
        <w:t>or a law enforcement officer</w:t>
      </w:r>
      <w:r w:rsidRPr="0018760E">
        <w:t>;</w:t>
      </w:r>
      <w:r w:rsidRPr="002E5FA5">
        <w:t xml:space="preserve"> and</w:t>
      </w:r>
    </w:p>
    <w:p w:rsidR="00085F0F" w:rsidRDefault="00085F0F" w:rsidP="00085F0F">
      <w:pPr>
        <w:pStyle w:val="P1"/>
      </w:pPr>
      <w:r w:rsidRPr="002E5FA5">
        <w:tab/>
        <w:t>(b)</w:t>
      </w:r>
      <w:r w:rsidRPr="002E5FA5">
        <w:tab/>
        <w:t>has performed paid work on a day because the person has been compulsorily recalled to duty.</w:t>
      </w:r>
    </w:p>
    <w:p w:rsidR="00085F0F" w:rsidRPr="00B13CCB" w:rsidRDefault="000E5212" w:rsidP="00B13CCB">
      <w:pPr>
        <w:pStyle w:val="HR"/>
        <w:spacing w:before="60"/>
      </w:pPr>
      <w:r>
        <w:br w:type="page"/>
      </w:r>
      <w:bookmarkStart w:id="47" w:name="_Toc14244262"/>
      <w:r w:rsidR="00085F0F" w:rsidRPr="00B13CCB">
        <w:rPr>
          <w:rStyle w:val="CharSectno"/>
          <w:rFonts w:cs="Arial"/>
        </w:rPr>
        <w:lastRenderedPageBreak/>
        <w:t>2.16</w:t>
      </w:r>
      <w:r w:rsidR="00B13CCB">
        <w:rPr>
          <w:rStyle w:val="CharSectno"/>
          <w:rFonts w:cs="Arial"/>
          <w:b w:val="0"/>
        </w:rPr>
        <w:tab/>
      </w:r>
      <w:r w:rsidR="00085F0F" w:rsidRPr="00B13CCB">
        <w:t>Exceptional circumstances work requirements for secondary claimants — working while care arrangements being settled</w:t>
      </w:r>
      <w:bookmarkEnd w:id="47"/>
    </w:p>
    <w:p w:rsidR="00085F0F" w:rsidRPr="002E5FA5" w:rsidRDefault="00085F0F" w:rsidP="00085F0F">
      <w:pPr>
        <w:pStyle w:val="R1"/>
      </w:pPr>
      <w:r w:rsidRPr="002E5FA5">
        <w:tab/>
      </w:r>
      <w:r w:rsidRPr="002E5FA5">
        <w:tab/>
        <w:t xml:space="preserve">For </w:t>
      </w:r>
      <w:r w:rsidR="008E39CE" w:rsidRPr="001374B5">
        <w:t>paragraph 2.12(2A)(c),</w:t>
      </w:r>
      <w:r w:rsidR="008E39CE">
        <w:rPr>
          <w:i/>
        </w:rPr>
        <w:t xml:space="preserve"> </w:t>
      </w:r>
      <w:r w:rsidRPr="002E5FA5">
        <w:t>the requirements are that:</w:t>
      </w:r>
    </w:p>
    <w:p w:rsidR="00085F0F" w:rsidRPr="002E5FA5" w:rsidRDefault="00085F0F" w:rsidP="00085F0F">
      <w:pPr>
        <w:pStyle w:val="P1"/>
      </w:pPr>
      <w:r w:rsidRPr="002E5FA5">
        <w:tab/>
        <w:t>(a)</w:t>
      </w:r>
      <w:r w:rsidRPr="002E5FA5">
        <w:tab/>
        <w:t>the person performed paid work, other than for a permissible purpose, on a day or days during the period commencing immediately after the primary claimant stopped caring for the child and ending when the care arrangements for the child were settled; and</w:t>
      </w:r>
    </w:p>
    <w:p w:rsidR="00085F0F" w:rsidRDefault="00085F0F" w:rsidP="00085F0F">
      <w:pPr>
        <w:pStyle w:val="P1"/>
      </w:pPr>
      <w:r w:rsidRPr="002E5FA5">
        <w:tab/>
        <w:t>(b)</w:t>
      </w:r>
      <w:r w:rsidRPr="002E5FA5">
        <w:tab/>
        <w:t>care arrangements for the child were settled within a reasonable time after the primary claimant stopped caring for the child.</w:t>
      </w:r>
    </w:p>
    <w:p w:rsidR="005276E3" w:rsidRDefault="005276E3" w:rsidP="005276E3">
      <w:pPr>
        <w:pStyle w:val="HR"/>
        <w:rPr>
          <w:rStyle w:val="CharSectno"/>
        </w:rPr>
      </w:pPr>
      <w:bookmarkStart w:id="48" w:name="_Toc14244263"/>
      <w:r>
        <w:t>2.16A</w:t>
      </w:r>
      <w:r>
        <w:tab/>
        <w:t>Exceptional circumstances w</w:t>
      </w:r>
      <w:r w:rsidRPr="000B3D1A">
        <w:rPr>
          <w:rStyle w:val="CharSectno"/>
        </w:rPr>
        <w:t xml:space="preserve">ork requirements for </w:t>
      </w:r>
      <w:r>
        <w:rPr>
          <w:rStyle w:val="CharSectno"/>
        </w:rPr>
        <w:t>second</w:t>
      </w:r>
      <w:r w:rsidRPr="000B3D1A">
        <w:rPr>
          <w:rStyle w:val="CharSectno"/>
        </w:rPr>
        <w:t>ary claimants</w:t>
      </w:r>
      <w:r>
        <w:rPr>
          <w:rStyle w:val="CharSectno"/>
        </w:rPr>
        <w:t xml:space="preserve"> – summons or other compulsory process</w:t>
      </w:r>
      <w:bookmarkEnd w:id="48"/>
    </w:p>
    <w:p w:rsidR="005276E3" w:rsidRDefault="005276E3" w:rsidP="005276E3">
      <w:pPr>
        <w:pStyle w:val="R1"/>
      </w:pPr>
      <w:r>
        <w:tab/>
      </w:r>
      <w:r>
        <w:tab/>
        <w:t>For paragraph 2.12(2A)(d) the requirement is that the person has performed work on a day because the person has to comply with the requirements of a summons or other compulsory process to appear to give evidence or information or to produce documents or other things</w:t>
      </w:r>
      <w:r w:rsidRPr="00402F84">
        <w:t>.</w:t>
      </w:r>
      <w:r>
        <w:rPr>
          <w:b/>
        </w:rPr>
        <w:t xml:space="preserve"> </w:t>
      </w:r>
    </w:p>
    <w:p w:rsidR="005276E3" w:rsidRPr="002E5FA5" w:rsidRDefault="005276E3" w:rsidP="00085F0F">
      <w:pPr>
        <w:pStyle w:val="P1"/>
      </w:pPr>
    </w:p>
    <w:p w:rsidR="00085F0F" w:rsidRPr="002E5FA5" w:rsidRDefault="00085F0F" w:rsidP="00085F0F">
      <w:pPr>
        <w:pStyle w:val="HS"/>
      </w:pPr>
      <w:bookmarkStart w:id="49" w:name="_Toc280011984"/>
      <w:bookmarkStart w:id="50" w:name="_Toc297552000"/>
      <w:bookmarkStart w:id="51" w:name="_Toc297553724"/>
      <w:bookmarkStart w:id="52" w:name="_Toc14244264"/>
      <w:r w:rsidRPr="002E5FA5">
        <w:t>Subdivision 2.3.1.3</w:t>
      </w:r>
      <w:r w:rsidRPr="002E5FA5">
        <w:tab/>
        <w:t>When a person is eligible for parental leave pay —</w:t>
      </w:r>
      <w:r w:rsidR="003530D6" w:rsidRPr="002E5FA5">
        <w:t xml:space="preserve"> </w:t>
      </w:r>
      <w:r w:rsidRPr="002E5FA5">
        <w:t>tertiary claimant</w:t>
      </w:r>
      <w:bookmarkEnd w:id="49"/>
      <w:bookmarkEnd w:id="50"/>
      <w:bookmarkEnd w:id="51"/>
      <w:bookmarkEnd w:id="52"/>
    </w:p>
    <w:p w:rsidR="00085F0F" w:rsidRPr="002E5FA5" w:rsidRDefault="00085F0F" w:rsidP="00085F0F">
      <w:pPr>
        <w:pStyle w:val="HR"/>
      </w:pPr>
      <w:bookmarkStart w:id="53" w:name="_Toc14244265"/>
      <w:r w:rsidRPr="002E5FA5">
        <w:rPr>
          <w:rStyle w:val="CharSectno"/>
        </w:rPr>
        <w:t>2.17</w:t>
      </w:r>
      <w:r w:rsidRPr="002E5FA5">
        <w:tab/>
        <w:t>When a tertiary claimant is eligible for parental leave pay</w:t>
      </w:r>
      <w:bookmarkEnd w:id="53"/>
    </w:p>
    <w:p w:rsidR="00085F0F" w:rsidRPr="002E5FA5" w:rsidRDefault="00085F0F" w:rsidP="00085F0F">
      <w:pPr>
        <w:pStyle w:val="R1"/>
      </w:pPr>
      <w:r w:rsidRPr="002E5FA5">
        <w:tab/>
      </w:r>
      <w:r w:rsidRPr="002E5FA5">
        <w:tab/>
        <w:t>This Subdivision is made for paragraph 31 (4) (b) of the Act and prescribes the conditions that a person who is a tertiary claimant must satisfy to be eligible for parental leave pay for a child.</w:t>
      </w:r>
    </w:p>
    <w:p w:rsidR="00085F0F" w:rsidRPr="002E5FA5" w:rsidRDefault="00085F0F" w:rsidP="00085F0F">
      <w:pPr>
        <w:pStyle w:val="HR"/>
      </w:pPr>
      <w:bookmarkStart w:id="54" w:name="_Toc14244266"/>
      <w:r w:rsidRPr="002E5FA5">
        <w:rPr>
          <w:rStyle w:val="CharSectno"/>
        </w:rPr>
        <w:t>2.18</w:t>
      </w:r>
      <w:r w:rsidRPr="002E5FA5">
        <w:tab/>
        <w:t>Conditions — tertiary claimants</w:t>
      </w:r>
      <w:bookmarkEnd w:id="54"/>
    </w:p>
    <w:p w:rsidR="00085F0F" w:rsidRPr="002E5FA5" w:rsidRDefault="00085F0F" w:rsidP="001B1330">
      <w:pPr>
        <w:pStyle w:val="R1"/>
      </w:pPr>
      <w:r w:rsidRPr="002E5FA5">
        <w:tab/>
        <w:t>(1)</w:t>
      </w:r>
      <w:r w:rsidRPr="002E5FA5">
        <w:tab/>
        <w:t>The conditions are that:</w:t>
      </w:r>
    </w:p>
    <w:p w:rsidR="00085F0F" w:rsidRPr="002E5FA5" w:rsidRDefault="00085F0F" w:rsidP="001B1330">
      <w:pPr>
        <w:pStyle w:val="P1"/>
      </w:pPr>
      <w:r w:rsidRPr="002E5FA5">
        <w:tab/>
        <w:t>(a)</w:t>
      </w:r>
      <w:r w:rsidRPr="002E5FA5">
        <w:tab/>
        <w:t>the person satisfies the Australian residency test; and</w:t>
      </w:r>
    </w:p>
    <w:p w:rsidR="00085F0F" w:rsidRPr="002E5FA5" w:rsidRDefault="00085F0F" w:rsidP="008015AF">
      <w:pPr>
        <w:pStyle w:val="P1"/>
      </w:pPr>
      <w:r w:rsidRPr="002E5FA5">
        <w:tab/>
        <w:t>(b)</w:t>
      </w:r>
      <w:r w:rsidRPr="002E5FA5">
        <w:tab/>
        <w:t>the person:</w:t>
      </w:r>
    </w:p>
    <w:p w:rsidR="00085F0F" w:rsidRPr="002E5FA5" w:rsidRDefault="00085F0F" w:rsidP="00085F0F">
      <w:pPr>
        <w:pStyle w:val="P2"/>
      </w:pPr>
      <w:r w:rsidRPr="002E5FA5">
        <w:tab/>
        <w:t>(i)</w:t>
      </w:r>
      <w:r w:rsidRPr="002E5FA5">
        <w:tab/>
        <w:t>is the primary carer of the child; or</w:t>
      </w:r>
    </w:p>
    <w:p w:rsidR="008015AF" w:rsidRDefault="00085F0F" w:rsidP="008015AF">
      <w:pPr>
        <w:pStyle w:val="P2"/>
      </w:pPr>
      <w:r w:rsidRPr="002E5FA5">
        <w:tab/>
        <w:t>(ii)</w:t>
      </w:r>
      <w:r w:rsidRPr="002E5FA5">
        <w:tab/>
        <w:t>satisfies the requirements</w:t>
      </w:r>
      <w:r w:rsidR="008015AF">
        <w:t xml:space="preserve"> of rule 2.19 or rule 2.20; and</w:t>
      </w:r>
    </w:p>
    <w:p w:rsidR="00EC6286" w:rsidRDefault="008015AF" w:rsidP="008015AF">
      <w:pPr>
        <w:pStyle w:val="P2"/>
        <w:tabs>
          <w:tab w:val="clear" w:pos="1758"/>
          <w:tab w:val="clear" w:pos="2155"/>
          <w:tab w:val="right" w:pos="1191"/>
        </w:tabs>
        <w:ind w:left="1418" w:hanging="1418"/>
      </w:pPr>
      <w:r>
        <w:tab/>
      </w:r>
      <w:r w:rsidR="00EC6286">
        <w:t xml:space="preserve">(c) </w:t>
      </w:r>
      <w:r>
        <w:tab/>
      </w:r>
      <w:r w:rsidR="00EC6286">
        <w:t>subject to subrule (1A), the person has not returned to work; and</w:t>
      </w:r>
    </w:p>
    <w:p w:rsidR="00085F0F" w:rsidRDefault="00085F0F" w:rsidP="00085F0F">
      <w:pPr>
        <w:pStyle w:val="P1"/>
      </w:pPr>
      <w:r w:rsidRPr="002E5FA5">
        <w:tab/>
        <w:t>(d)</w:t>
      </w:r>
      <w:r w:rsidRPr="002E5FA5">
        <w:tab/>
        <w:t>the person is covered by subrule (2).</w:t>
      </w:r>
    </w:p>
    <w:p w:rsidR="000A596B" w:rsidRDefault="000A596B" w:rsidP="00085F0F">
      <w:pPr>
        <w:pStyle w:val="P1"/>
      </w:pPr>
    </w:p>
    <w:p w:rsidR="001B1330" w:rsidRDefault="001B1330" w:rsidP="001B1330">
      <w:pPr>
        <w:pStyle w:val="A3S"/>
        <w:tabs>
          <w:tab w:val="right" w:pos="794"/>
        </w:tabs>
        <w:ind w:left="964" w:hanging="964"/>
      </w:pPr>
      <w:r>
        <w:tab/>
      </w:r>
      <w:r w:rsidR="000A596B">
        <w:t xml:space="preserve">(1A) </w:t>
      </w:r>
      <w:r>
        <w:tab/>
      </w:r>
      <w:r w:rsidR="000A596B">
        <w:t>For the purposes of paragraph 2.18(1)(c), disregard a return to work in any of the following circumstances:</w:t>
      </w:r>
      <w:r>
        <w:t xml:space="preserve"> </w:t>
      </w:r>
    </w:p>
    <w:p w:rsidR="008A4182" w:rsidRDefault="001B1330" w:rsidP="008A4182">
      <w:pPr>
        <w:pStyle w:val="A3S"/>
        <w:tabs>
          <w:tab w:val="right" w:pos="794"/>
          <w:tab w:val="right" w:pos="1191"/>
        </w:tabs>
        <w:ind w:left="1418" w:hanging="1418"/>
      </w:pPr>
      <w:r>
        <w:tab/>
      </w:r>
      <w:r>
        <w:tab/>
        <w:t xml:space="preserve">(a) </w:t>
      </w:r>
      <w:r>
        <w:tab/>
      </w:r>
      <w:r w:rsidR="000A596B">
        <w:t>if the person satisfies rule 2.20—a return to work on one or more days in the period the child is not in the person’s care;</w:t>
      </w:r>
      <w:r w:rsidR="008A4182">
        <w:t xml:space="preserve"> </w:t>
      </w:r>
    </w:p>
    <w:p w:rsidR="008A4182" w:rsidRDefault="008A4182" w:rsidP="008A4182">
      <w:pPr>
        <w:pStyle w:val="A3S"/>
        <w:tabs>
          <w:tab w:val="right" w:pos="794"/>
          <w:tab w:val="right" w:pos="1191"/>
        </w:tabs>
        <w:ind w:left="1418" w:hanging="1418"/>
      </w:pPr>
      <w:r>
        <w:tab/>
      </w:r>
      <w:r>
        <w:tab/>
        <w:t xml:space="preserve">(b) </w:t>
      </w:r>
      <w:r>
        <w:tab/>
      </w:r>
      <w:r>
        <w:tab/>
      </w:r>
      <w:r w:rsidR="000A596B">
        <w:t>if the person satisfies rule 2.21—a return to work on a day re</w:t>
      </w:r>
      <w:r>
        <w:t xml:space="preserve">ferred to in paragraph 2.21(b); </w:t>
      </w:r>
    </w:p>
    <w:p w:rsidR="008A4182" w:rsidRDefault="008A4182" w:rsidP="008A4182">
      <w:pPr>
        <w:pStyle w:val="A3S"/>
        <w:tabs>
          <w:tab w:val="right" w:pos="794"/>
          <w:tab w:val="right" w:pos="1191"/>
        </w:tabs>
        <w:ind w:left="1418" w:hanging="1418"/>
      </w:pPr>
      <w:r>
        <w:lastRenderedPageBreak/>
        <w:tab/>
      </w:r>
      <w:r>
        <w:tab/>
        <w:t xml:space="preserve">(c) </w:t>
      </w:r>
      <w:r>
        <w:tab/>
      </w:r>
      <w:r w:rsidR="000A596B">
        <w:t>if the person satisfies rule 2.22—a return to work on a day or days re</w:t>
      </w:r>
      <w:r>
        <w:t xml:space="preserve">ferred to in paragraph 2.22(a); </w:t>
      </w:r>
    </w:p>
    <w:p w:rsidR="000A596B" w:rsidRDefault="008A4182" w:rsidP="008A4182">
      <w:pPr>
        <w:pStyle w:val="A3S"/>
        <w:tabs>
          <w:tab w:val="right" w:pos="794"/>
          <w:tab w:val="right" w:pos="1191"/>
        </w:tabs>
        <w:ind w:left="1418" w:hanging="1418"/>
      </w:pPr>
      <w:r>
        <w:tab/>
      </w:r>
      <w:r>
        <w:tab/>
        <w:t xml:space="preserve">(d) </w:t>
      </w:r>
      <w:r>
        <w:tab/>
      </w:r>
      <w:r w:rsidR="000A596B">
        <w:t>if the person satisfies rule 2.22A—a return to work on a day referred to in rule 2.22A.</w:t>
      </w:r>
    </w:p>
    <w:p w:rsidR="00085F0F" w:rsidRPr="002E5FA5" w:rsidRDefault="00085F0F" w:rsidP="00085F0F">
      <w:pPr>
        <w:pStyle w:val="R2"/>
      </w:pPr>
      <w:r w:rsidRPr="002E5FA5">
        <w:tab/>
        <w:t>(2)</w:t>
      </w:r>
      <w:r w:rsidRPr="002E5FA5">
        <w:tab/>
        <w:t>A person is covered by this subrule if both of the following are satisfied:</w:t>
      </w:r>
    </w:p>
    <w:p w:rsidR="00085F0F" w:rsidRPr="002E5FA5" w:rsidRDefault="00085F0F" w:rsidP="00085F0F">
      <w:pPr>
        <w:pStyle w:val="P1"/>
      </w:pPr>
      <w:r w:rsidRPr="002E5FA5">
        <w:tab/>
        <w:t>(a)</w:t>
      </w:r>
      <w:r w:rsidRPr="002E5FA5">
        <w:tab/>
        <w:t>the person and the person’s partner are not entitled to baby bonus for the child;</w:t>
      </w:r>
    </w:p>
    <w:p w:rsidR="00085F0F" w:rsidRPr="002E5FA5" w:rsidRDefault="00085F0F" w:rsidP="00085F0F">
      <w:pPr>
        <w:pStyle w:val="P1"/>
      </w:pPr>
      <w:r w:rsidRPr="002E5FA5">
        <w:tab/>
        <w:t>(b)</w:t>
      </w:r>
      <w:r w:rsidRPr="002E5FA5">
        <w:tab/>
        <w:t>a former partner of the person was not entitled to baby bonus for the child when he or she was the person’s partner.</w:t>
      </w:r>
    </w:p>
    <w:p w:rsidR="00085F0F" w:rsidRPr="002E5FA5" w:rsidRDefault="00085F0F" w:rsidP="00085F0F">
      <w:pPr>
        <w:pStyle w:val="HR"/>
      </w:pPr>
      <w:bookmarkStart w:id="55" w:name="_Toc14244267"/>
      <w:r w:rsidRPr="002E5FA5">
        <w:rPr>
          <w:rStyle w:val="CharSectno"/>
        </w:rPr>
        <w:t>2.19</w:t>
      </w:r>
      <w:r w:rsidRPr="002E5FA5">
        <w:tab/>
        <w:t>Care requirements for tertiary claimants — temporary inability to care</w:t>
      </w:r>
      <w:bookmarkEnd w:id="55"/>
    </w:p>
    <w:p w:rsidR="00085F0F" w:rsidRPr="002E5FA5" w:rsidRDefault="00085F0F" w:rsidP="00085F0F">
      <w:pPr>
        <w:pStyle w:val="R1"/>
      </w:pPr>
      <w:r w:rsidRPr="002E5FA5">
        <w:tab/>
      </w:r>
      <w:r w:rsidRPr="002E5FA5">
        <w:tab/>
        <w:t>For subparagraph 2.18 (1) (b) (ii), the requirements are that:</w:t>
      </w:r>
    </w:p>
    <w:p w:rsidR="00085F0F" w:rsidRPr="002E5FA5" w:rsidRDefault="00085F0F" w:rsidP="00085F0F">
      <w:pPr>
        <w:pStyle w:val="P1"/>
      </w:pPr>
      <w:r w:rsidRPr="002E5FA5">
        <w:tab/>
        <w:t>(a)</w:t>
      </w:r>
      <w:r w:rsidRPr="002E5FA5">
        <w:tab/>
        <w:t xml:space="preserve">the person will be, or previously was, the primary carer of the child; </w:t>
      </w:r>
      <w:r w:rsidR="004A45A0" w:rsidRPr="002E5FA5">
        <w:t>and</w:t>
      </w:r>
    </w:p>
    <w:p w:rsidR="00085F0F" w:rsidRPr="002E5FA5" w:rsidRDefault="00085F0F" w:rsidP="00085F0F">
      <w:pPr>
        <w:pStyle w:val="P1"/>
      </w:pPr>
      <w:r w:rsidRPr="002E5FA5">
        <w:tab/>
        <w:t>(b)</w:t>
      </w:r>
      <w:r w:rsidRPr="002E5FA5">
        <w:tab/>
        <w:t xml:space="preserve">the person is temporarily unable to be the primary carer of the child due to circumstances beyond the person’s control, other than a circumstance mentioned in paragraph 2.20 (b); </w:t>
      </w:r>
      <w:r w:rsidR="004A45A0" w:rsidRPr="002E5FA5">
        <w:t>and</w:t>
      </w:r>
    </w:p>
    <w:p w:rsidR="00085F0F" w:rsidRPr="002E5FA5" w:rsidRDefault="00085F0F" w:rsidP="00085F0F">
      <w:pPr>
        <w:pStyle w:val="P1"/>
      </w:pPr>
      <w:r w:rsidRPr="002E5FA5">
        <w:tab/>
        <w:t>(c)</w:t>
      </w:r>
      <w:r w:rsidRPr="002E5FA5">
        <w:tab/>
        <w:t>the period of the temporary inability is likely to be less than 26 weeks;</w:t>
      </w:r>
      <w:r w:rsidR="004A45A0" w:rsidRPr="002E5FA5">
        <w:t xml:space="preserve"> and</w:t>
      </w:r>
    </w:p>
    <w:p w:rsidR="00085F0F" w:rsidRPr="002E5FA5" w:rsidRDefault="00085F0F" w:rsidP="00085F0F">
      <w:pPr>
        <w:pStyle w:val="P1"/>
      </w:pPr>
      <w:r w:rsidRPr="002E5FA5">
        <w:tab/>
        <w:t>(d)</w:t>
      </w:r>
      <w:r w:rsidRPr="002E5FA5">
        <w:tab/>
        <w:t>there is no determination in force under the Act that parental leave pay is payable for the child to another person for the same day;</w:t>
      </w:r>
      <w:r w:rsidR="004A45A0" w:rsidRPr="002E5FA5">
        <w:t xml:space="preserve"> and</w:t>
      </w:r>
    </w:p>
    <w:p w:rsidR="00085F0F" w:rsidRPr="002E5FA5" w:rsidRDefault="00085F0F" w:rsidP="00085F0F">
      <w:pPr>
        <w:pStyle w:val="P1"/>
      </w:pPr>
      <w:r w:rsidRPr="002E5FA5">
        <w:tab/>
        <w:t>(e)</w:t>
      </w:r>
      <w:r w:rsidRPr="002E5FA5">
        <w:tab/>
        <w:t>the Secretary is satisfied that the person would have been the child’s primary carer except for the person’s temporary inability to be the child’s primary carer.</w:t>
      </w:r>
    </w:p>
    <w:p w:rsidR="00085F0F" w:rsidRPr="002E5FA5" w:rsidRDefault="00085F0F" w:rsidP="00085F0F">
      <w:pPr>
        <w:pStyle w:val="HR"/>
      </w:pPr>
      <w:bookmarkStart w:id="56" w:name="_Toc14244268"/>
      <w:r w:rsidRPr="002E5FA5">
        <w:rPr>
          <w:rStyle w:val="CharSectno"/>
        </w:rPr>
        <w:t>2.20</w:t>
      </w:r>
      <w:r w:rsidRPr="002E5FA5">
        <w:tab/>
        <w:t>Care requirements  for tertiary claimants — loss of care for child</w:t>
      </w:r>
      <w:bookmarkEnd w:id="56"/>
    </w:p>
    <w:p w:rsidR="00085F0F" w:rsidRPr="002E5FA5" w:rsidRDefault="00085F0F" w:rsidP="00085F0F">
      <w:pPr>
        <w:pStyle w:val="R1"/>
      </w:pPr>
      <w:r w:rsidRPr="002E5FA5">
        <w:tab/>
      </w:r>
      <w:r w:rsidRPr="002E5FA5">
        <w:tab/>
        <w:t>For subparagraph 2.18 (1) (b) (ii), the requirements are that:</w:t>
      </w:r>
    </w:p>
    <w:p w:rsidR="00085F0F" w:rsidRPr="002E5FA5" w:rsidRDefault="00085F0F" w:rsidP="00085F0F">
      <w:pPr>
        <w:pStyle w:val="P1"/>
      </w:pPr>
      <w:r w:rsidRPr="002E5FA5">
        <w:tab/>
        <w:t>(a)</w:t>
      </w:r>
      <w:r w:rsidRPr="002E5FA5">
        <w:tab/>
        <w:t>the person previously was the primary carer of the child; and</w:t>
      </w:r>
    </w:p>
    <w:p w:rsidR="00085F0F" w:rsidRPr="002E5FA5" w:rsidRDefault="00085F0F" w:rsidP="00085F0F">
      <w:pPr>
        <w:pStyle w:val="P1"/>
      </w:pPr>
      <w:r w:rsidRPr="002E5FA5">
        <w:tab/>
        <w:t>(b)</w:t>
      </w:r>
      <w:r w:rsidRPr="002E5FA5">
        <w:tab/>
        <w:t>an event occurs in relation to the child without the person’s consent that prevents the child being in the person’s care; and</w:t>
      </w:r>
    </w:p>
    <w:p w:rsidR="00085F0F" w:rsidRPr="002E5FA5" w:rsidRDefault="00085F0F" w:rsidP="00085F0F">
      <w:pPr>
        <w:pStyle w:val="P1"/>
      </w:pPr>
      <w:r w:rsidRPr="002E5FA5">
        <w:tab/>
        <w:t>(c)</w:t>
      </w:r>
      <w:r w:rsidRPr="002E5FA5">
        <w:tab/>
        <w:t>the person takes reasonable steps to have the child again in the person’s care; and</w:t>
      </w:r>
    </w:p>
    <w:p w:rsidR="00085F0F" w:rsidRPr="002E5FA5" w:rsidRDefault="00085F0F" w:rsidP="00085F0F">
      <w:pPr>
        <w:pStyle w:val="P1"/>
      </w:pPr>
      <w:r w:rsidRPr="002E5FA5">
        <w:tab/>
        <w:t>(d)</w:t>
      </w:r>
      <w:r w:rsidRPr="002E5FA5">
        <w:tab/>
        <w:t>the person, or the person’s partner, is the child’s legal parent or is otherwise legally responsible for the child; and</w:t>
      </w:r>
    </w:p>
    <w:p w:rsidR="00085F0F" w:rsidRPr="002E5FA5" w:rsidRDefault="00085F0F" w:rsidP="00085F0F">
      <w:pPr>
        <w:pStyle w:val="P1"/>
        <w:rPr>
          <w:strike/>
        </w:rPr>
      </w:pPr>
      <w:r w:rsidRPr="002E5FA5">
        <w:tab/>
        <w:t>(e)</w:t>
      </w:r>
      <w:r w:rsidRPr="002E5FA5">
        <w:tab/>
        <w:t>if the child is in the care of another legal parent — the person, or the person’s partner, has a court order or a parenting plan to the effect that the child is to live with the person or the person’s partner; and</w:t>
      </w:r>
    </w:p>
    <w:p w:rsidR="00F20ED0" w:rsidRDefault="00085F0F" w:rsidP="00085F0F">
      <w:pPr>
        <w:pStyle w:val="P1"/>
        <w:sectPr w:rsidR="00F20ED0" w:rsidSect="00D92FA7">
          <w:pgSz w:w="11907" w:h="16839" w:code="9"/>
          <w:pgMar w:top="1440" w:right="1797" w:bottom="1440" w:left="1797" w:header="720" w:footer="720" w:gutter="0"/>
          <w:pgNumType w:chapStyle="1"/>
          <w:cols w:space="708"/>
          <w:docGrid w:linePitch="360"/>
        </w:sectPr>
      </w:pPr>
      <w:r w:rsidRPr="002E5FA5">
        <w:tab/>
        <w:t>(f)</w:t>
      </w:r>
      <w:r w:rsidRPr="002E5FA5">
        <w:tab/>
        <w:t>there is no determination in force under the Act that parental leave pay is payable for the child to another person for the same day.</w:t>
      </w:r>
    </w:p>
    <w:p w:rsidR="00085F0F" w:rsidRPr="002E5FA5" w:rsidRDefault="00085F0F" w:rsidP="00A96667">
      <w:pPr>
        <w:pStyle w:val="HR"/>
        <w:spacing w:before="60"/>
      </w:pPr>
      <w:bookmarkStart w:id="57" w:name="_Toc14244269"/>
      <w:r w:rsidRPr="002E5FA5">
        <w:rPr>
          <w:rStyle w:val="CharSectno"/>
        </w:rPr>
        <w:lastRenderedPageBreak/>
        <w:t>2.21</w:t>
      </w:r>
      <w:r w:rsidRPr="002E5FA5">
        <w:tab/>
        <w:t>Work requirements for tertiary claimants — recall to duty</w:t>
      </w:r>
      <w:bookmarkEnd w:id="57"/>
    </w:p>
    <w:p w:rsidR="00085F0F" w:rsidRPr="002E5FA5" w:rsidRDefault="00085F0F" w:rsidP="00085F0F">
      <w:pPr>
        <w:pStyle w:val="R1"/>
      </w:pPr>
      <w:r w:rsidRPr="002E5FA5">
        <w:tab/>
      </w:r>
      <w:r w:rsidRPr="002E5FA5">
        <w:tab/>
        <w:t xml:space="preserve">For </w:t>
      </w:r>
      <w:r w:rsidR="004F49F1" w:rsidRPr="001374B5">
        <w:t>paragraph 2.18(1A)(b),</w:t>
      </w:r>
      <w:r w:rsidR="004F49F1">
        <w:rPr>
          <w:i/>
        </w:rPr>
        <w:t xml:space="preserve"> </w:t>
      </w:r>
      <w:r w:rsidRPr="002E5FA5">
        <w:t>the requirements are that the person:</w:t>
      </w:r>
    </w:p>
    <w:p w:rsidR="002320F8" w:rsidRPr="002E5FA5" w:rsidRDefault="002320F8" w:rsidP="002320F8">
      <w:pPr>
        <w:pStyle w:val="P1"/>
      </w:pPr>
      <w:r w:rsidRPr="002E5FA5">
        <w:tab/>
        <w:t>(a)</w:t>
      </w:r>
      <w:r w:rsidRPr="002E5FA5">
        <w:tab/>
        <w:t>is a defence force member</w:t>
      </w:r>
      <w:r w:rsidRPr="006C0579">
        <w:t xml:space="preserve"> </w:t>
      </w:r>
      <w:r w:rsidRPr="00792CB3">
        <w:t>or a law enforcement officer</w:t>
      </w:r>
      <w:r w:rsidRPr="002E5FA5">
        <w:t>; and</w:t>
      </w:r>
    </w:p>
    <w:p w:rsidR="00085F0F" w:rsidRPr="002E5FA5" w:rsidRDefault="00085F0F" w:rsidP="00085F0F">
      <w:pPr>
        <w:pStyle w:val="P1"/>
      </w:pPr>
      <w:r w:rsidRPr="002E5FA5">
        <w:tab/>
        <w:t>(b)</w:t>
      </w:r>
      <w:r w:rsidRPr="002E5FA5">
        <w:tab/>
        <w:t>has performed paid work on a day because the person has been compulsorily recalled to duty.</w:t>
      </w:r>
    </w:p>
    <w:p w:rsidR="00085F0F" w:rsidRPr="002E5FA5" w:rsidRDefault="00085F0F" w:rsidP="00085F0F">
      <w:pPr>
        <w:pStyle w:val="HR"/>
      </w:pPr>
      <w:bookmarkStart w:id="58" w:name="_Toc14244270"/>
      <w:r w:rsidRPr="002E5FA5">
        <w:rPr>
          <w:rStyle w:val="CharSectno"/>
        </w:rPr>
        <w:t>2.22</w:t>
      </w:r>
      <w:r w:rsidRPr="002E5FA5">
        <w:tab/>
        <w:t>Tertiary claimants working while care arrangements being settled</w:t>
      </w:r>
      <w:bookmarkEnd w:id="58"/>
    </w:p>
    <w:p w:rsidR="00085F0F" w:rsidRPr="002E5FA5" w:rsidRDefault="00085F0F" w:rsidP="00085F0F">
      <w:pPr>
        <w:pStyle w:val="R1"/>
      </w:pPr>
      <w:r w:rsidRPr="002E5FA5">
        <w:tab/>
      </w:r>
      <w:r w:rsidRPr="002E5FA5">
        <w:tab/>
        <w:t xml:space="preserve">For </w:t>
      </w:r>
      <w:r w:rsidR="009E1CF7" w:rsidRPr="001374B5">
        <w:t>paragraph 2.18(1A)(c),</w:t>
      </w:r>
      <w:r w:rsidR="009E1CF7">
        <w:rPr>
          <w:i/>
        </w:rPr>
        <w:t xml:space="preserve"> </w:t>
      </w:r>
      <w:r w:rsidRPr="002E5FA5">
        <w:t>the requirements are that:</w:t>
      </w:r>
    </w:p>
    <w:p w:rsidR="00085F0F" w:rsidRPr="002E5FA5" w:rsidRDefault="00085F0F" w:rsidP="00085F0F">
      <w:pPr>
        <w:pStyle w:val="P1"/>
      </w:pPr>
      <w:r w:rsidRPr="002E5FA5">
        <w:tab/>
        <w:t>(a)</w:t>
      </w:r>
      <w:r w:rsidRPr="002E5FA5">
        <w:tab/>
        <w:t>the person performed paid work, other than for a permissible purpose, on a day or days during the period commencing immediately after the secondary claimant stopped caring for the child and ending when the care arrangements for the child were settled; and</w:t>
      </w:r>
    </w:p>
    <w:p w:rsidR="00085F0F" w:rsidRDefault="00085F0F" w:rsidP="00085F0F">
      <w:pPr>
        <w:pStyle w:val="P1"/>
      </w:pPr>
      <w:r w:rsidRPr="002E5FA5">
        <w:tab/>
        <w:t>(b)</w:t>
      </w:r>
      <w:r w:rsidRPr="002E5FA5">
        <w:tab/>
        <w:t>care arrangements for the child were settled within a reasonable time after the secondary claimant stopped caring for the child.</w:t>
      </w:r>
    </w:p>
    <w:p w:rsidR="00C61C03" w:rsidRDefault="00C61C03" w:rsidP="00C61C03">
      <w:pPr>
        <w:pStyle w:val="HR"/>
        <w:rPr>
          <w:rStyle w:val="CharSectno"/>
        </w:rPr>
      </w:pPr>
      <w:bookmarkStart w:id="59" w:name="_Toc14244271"/>
      <w:r w:rsidRPr="000B3D1A">
        <w:rPr>
          <w:rStyle w:val="CharSectno"/>
        </w:rPr>
        <w:t>2.</w:t>
      </w:r>
      <w:r>
        <w:rPr>
          <w:rStyle w:val="CharSectno"/>
        </w:rPr>
        <w:t>22A</w:t>
      </w:r>
      <w:r w:rsidRPr="000B3D1A">
        <w:rPr>
          <w:rStyle w:val="CharSectno"/>
        </w:rPr>
        <w:tab/>
      </w:r>
      <w:r>
        <w:rPr>
          <w:rStyle w:val="CharSectno"/>
        </w:rPr>
        <w:t>Work requirements for tertiary claimants –summons or other compulsory process</w:t>
      </w:r>
      <w:bookmarkEnd w:id="59"/>
    </w:p>
    <w:p w:rsidR="00C61C03" w:rsidRDefault="00C61C03" w:rsidP="00C61C03">
      <w:pPr>
        <w:pStyle w:val="R1"/>
      </w:pPr>
      <w:r>
        <w:tab/>
      </w:r>
      <w:r>
        <w:tab/>
        <w:t>For paragraph 2.18(1A)(d) the requirement is that the person has performed paid work on a day because the person has to comply with the requirement of a summons</w:t>
      </w:r>
      <w:r w:rsidRPr="00155491">
        <w:t xml:space="preserve"> </w:t>
      </w:r>
      <w:r>
        <w:t>or other compulsory process to appear to give evidence or information or to produce documents or other things</w:t>
      </w:r>
      <w:r w:rsidRPr="00402F84">
        <w:t>.</w:t>
      </w:r>
    </w:p>
    <w:p w:rsidR="0051735A" w:rsidRPr="000D1B28" w:rsidRDefault="0051735A" w:rsidP="00EA395F">
      <w:pPr>
        <w:pStyle w:val="HS"/>
        <w:keepNext w:val="0"/>
        <w:keepLines w:val="0"/>
      </w:pPr>
      <w:bookmarkStart w:id="60" w:name="_Toc14244272"/>
      <w:r w:rsidRPr="00EA395F">
        <w:t>Subdivision 2.3.1.4</w:t>
      </w:r>
      <w:r w:rsidRPr="000D1B28">
        <w:t>—</w:t>
      </w:r>
      <w:r w:rsidRPr="00EA395F">
        <w:t>When a person is exempt from newly arrived resident’s waiting period</w:t>
      </w:r>
      <w:bookmarkEnd w:id="60"/>
    </w:p>
    <w:p w:rsidR="0051735A" w:rsidRPr="00EA395F" w:rsidRDefault="0051735A" w:rsidP="00EA395F">
      <w:pPr>
        <w:pStyle w:val="HR"/>
        <w:rPr>
          <w:rStyle w:val="CharSectno"/>
        </w:rPr>
      </w:pPr>
      <w:bookmarkStart w:id="61" w:name="_Toc1554355"/>
      <w:bookmarkStart w:id="62" w:name="_Toc14244273"/>
      <w:r w:rsidRPr="000D1B28">
        <w:rPr>
          <w:rStyle w:val="CharSectno"/>
        </w:rPr>
        <w:t>2.22B</w:t>
      </w:r>
      <w:r w:rsidRPr="00EA395F">
        <w:rPr>
          <w:rStyle w:val="CharSectno"/>
        </w:rPr>
        <w:t xml:space="preserve">  Purpose</w:t>
      </w:r>
      <w:bookmarkEnd w:id="61"/>
      <w:bookmarkEnd w:id="62"/>
    </w:p>
    <w:p w:rsidR="0051735A" w:rsidRPr="000D1B28" w:rsidRDefault="0051735A" w:rsidP="00EA395F">
      <w:pPr>
        <w:pStyle w:val="R1"/>
        <w:keepLines w:val="0"/>
      </w:pPr>
      <w:r w:rsidRPr="000D1B28">
        <w:tab/>
      </w:r>
      <w:r w:rsidRPr="000D1B28">
        <w:tab/>
        <w:t>This Subdivision is made for subsection 31A(6) of the Act and prescribes circumstances in which subsection 31A(1) of the Act does not apply to a person.</w:t>
      </w:r>
    </w:p>
    <w:p w:rsidR="0051735A" w:rsidRPr="00EA395F" w:rsidRDefault="0051735A" w:rsidP="00EA395F">
      <w:pPr>
        <w:pStyle w:val="HR"/>
        <w:rPr>
          <w:rStyle w:val="CharSectno"/>
        </w:rPr>
      </w:pPr>
      <w:bookmarkStart w:id="63" w:name="_Toc1554356"/>
      <w:bookmarkStart w:id="64" w:name="_Toc14244274"/>
      <w:r w:rsidRPr="000D1B28">
        <w:rPr>
          <w:rStyle w:val="CharSectno"/>
        </w:rPr>
        <w:t>2.22C</w:t>
      </w:r>
      <w:r w:rsidRPr="00EA395F">
        <w:rPr>
          <w:rStyle w:val="CharSectno"/>
        </w:rPr>
        <w:t xml:space="preserve">  Prescribed circumstances—certain primary and secondary claimants</w:t>
      </w:r>
      <w:bookmarkEnd w:id="63"/>
      <w:bookmarkEnd w:id="64"/>
    </w:p>
    <w:p w:rsidR="0051735A" w:rsidRPr="000D1B28" w:rsidRDefault="0051735A" w:rsidP="00EA395F">
      <w:pPr>
        <w:pStyle w:val="R1"/>
      </w:pPr>
      <w:r w:rsidRPr="000D1B28">
        <w:tab/>
        <w:t>(1)</w:t>
      </w:r>
      <w:r w:rsidRPr="000D1B28">
        <w:tab/>
        <w:t>The circumstances are:</w:t>
      </w:r>
    </w:p>
    <w:p w:rsidR="0051735A" w:rsidRPr="000D1B28" w:rsidRDefault="0051735A" w:rsidP="00EA395F">
      <w:pPr>
        <w:pStyle w:val="P1"/>
      </w:pPr>
      <w:r w:rsidRPr="000D1B28">
        <w:tab/>
        <w:t>(a)</w:t>
      </w:r>
      <w:r w:rsidRPr="000D1B28">
        <w:tab/>
        <w:t>the person is the primary claimant or secondary claimant in relation to a child to whom paragraphs 15(1)(a), (b) and (c) of the Act apply; and</w:t>
      </w:r>
    </w:p>
    <w:p w:rsidR="0051735A" w:rsidRPr="000D1B28" w:rsidRDefault="0051735A" w:rsidP="00EA395F">
      <w:pPr>
        <w:pStyle w:val="P1"/>
      </w:pPr>
      <w:r w:rsidRPr="000D1B28">
        <w:tab/>
        <w:t>(b)</w:t>
      </w:r>
      <w:r w:rsidRPr="000D1B28">
        <w:tab/>
        <w:t>if the secondary claimant’s PPL period would start on the day the child was born:</w:t>
      </w:r>
    </w:p>
    <w:p w:rsidR="0051735A" w:rsidRPr="000D1B28" w:rsidRDefault="0051735A" w:rsidP="00EA395F">
      <w:pPr>
        <w:pStyle w:val="P2"/>
      </w:pPr>
      <w:r w:rsidRPr="000D1B28">
        <w:tab/>
        <w:t>(i)</w:t>
      </w:r>
      <w:r w:rsidRPr="000D1B28">
        <w:tab/>
        <w:t>subrule (2) applies to the primary claimant on the day the child was born; and</w:t>
      </w:r>
    </w:p>
    <w:p w:rsidR="0051735A" w:rsidRPr="000D1B28" w:rsidRDefault="0051735A" w:rsidP="00EA395F">
      <w:pPr>
        <w:pStyle w:val="P2"/>
      </w:pPr>
      <w:r w:rsidRPr="000D1B28">
        <w:tab/>
        <w:t>(ii)</w:t>
      </w:r>
      <w:r w:rsidRPr="000D1B28">
        <w:tab/>
        <w:t>subrule (2) applies to the secondary claimant on the day before the day the child was born; and</w:t>
      </w:r>
    </w:p>
    <w:p w:rsidR="0051735A" w:rsidRPr="000D1B28" w:rsidRDefault="0051735A" w:rsidP="00EA395F">
      <w:pPr>
        <w:pStyle w:val="P1"/>
      </w:pPr>
      <w:r w:rsidRPr="000D1B28">
        <w:lastRenderedPageBreak/>
        <w:tab/>
        <w:t>(c)</w:t>
      </w:r>
      <w:r w:rsidRPr="000D1B28">
        <w:tab/>
        <w:t>if paragraph 15(4)(a) of the Act would apply in making a payability determination in relation to the child:</w:t>
      </w:r>
    </w:p>
    <w:p w:rsidR="0051735A" w:rsidRPr="000D1B28" w:rsidRDefault="0051735A" w:rsidP="00EA395F">
      <w:pPr>
        <w:pStyle w:val="P2"/>
      </w:pPr>
      <w:r w:rsidRPr="000D1B28">
        <w:tab/>
        <w:t>(i)</w:t>
      </w:r>
      <w:r w:rsidRPr="000D1B28">
        <w:tab/>
        <w:t>subrule (2) applies to the primary claimant on each day during the period referred to in that paragraph; and</w:t>
      </w:r>
    </w:p>
    <w:p w:rsidR="0051735A" w:rsidRPr="000D1B28" w:rsidRDefault="0051735A" w:rsidP="00EA395F">
      <w:pPr>
        <w:pStyle w:val="P2"/>
      </w:pPr>
      <w:r w:rsidRPr="000D1B28">
        <w:tab/>
        <w:t>(ii)</w:t>
      </w:r>
      <w:r w:rsidRPr="000D1B28">
        <w:tab/>
        <w:t>subrule (2) applies to the secondary claimant on the day before the secondary claimant’s PPL period would start; and</w:t>
      </w:r>
    </w:p>
    <w:p w:rsidR="0051735A" w:rsidRPr="000D1B28" w:rsidRDefault="0051735A" w:rsidP="00EA395F">
      <w:pPr>
        <w:pStyle w:val="P1"/>
      </w:pPr>
      <w:r w:rsidRPr="000D1B28">
        <w:tab/>
        <w:t>(d)</w:t>
      </w:r>
      <w:r w:rsidRPr="000D1B28">
        <w:tab/>
        <w:t>if paragraph 15(4)(b) of the Act would apply in making a payability determination in relation to the child:</w:t>
      </w:r>
    </w:p>
    <w:p w:rsidR="0051735A" w:rsidRPr="000D1B28" w:rsidRDefault="0051735A" w:rsidP="00EA395F">
      <w:pPr>
        <w:pStyle w:val="P2"/>
      </w:pPr>
      <w:r w:rsidRPr="000D1B28">
        <w:tab/>
        <w:t>(i)</w:t>
      </w:r>
      <w:r w:rsidRPr="000D1B28">
        <w:tab/>
        <w:t>subrule (2) applies to the secondary claimant on each day during the period referred to in that paragraph; and</w:t>
      </w:r>
    </w:p>
    <w:p w:rsidR="0051735A" w:rsidRPr="000D1B28" w:rsidRDefault="0051735A" w:rsidP="00EA395F">
      <w:pPr>
        <w:pStyle w:val="P2"/>
      </w:pPr>
      <w:r w:rsidRPr="000D1B28">
        <w:tab/>
        <w:t>(ii)</w:t>
      </w:r>
      <w:r w:rsidRPr="000D1B28">
        <w:tab/>
        <w:t>subrule (2) applies to the primary claimant on the day the child was born; and</w:t>
      </w:r>
    </w:p>
    <w:p w:rsidR="0051735A" w:rsidRPr="000D1B28" w:rsidRDefault="0051735A" w:rsidP="00EA395F">
      <w:pPr>
        <w:pStyle w:val="P1"/>
      </w:pPr>
      <w:r w:rsidRPr="000D1B28">
        <w:tab/>
        <w:t>(e)</w:t>
      </w:r>
      <w:r w:rsidRPr="000D1B28">
        <w:tab/>
        <w:t>if paragraph 15(4)(c) of the Act would apply in making a payability determination in relation to the child:</w:t>
      </w:r>
    </w:p>
    <w:p w:rsidR="0051735A" w:rsidRPr="000D1B28" w:rsidRDefault="0051735A" w:rsidP="00EA395F">
      <w:pPr>
        <w:pStyle w:val="P2"/>
      </w:pPr>
      <w:r w:rsidRPr="000D1B28">
        <w:tab/>
        <w:t>(i)</w:t>
      </w:r>
      <w:r w:rsidRPr="000D1B28">
        <w:tab/>
        <w:t>subrule (2) applies to the primary claimant on each day during the first part of the period as referred to in subparagraph 15(4)(c)(i) of the Act; and</w:t>
      </w:r>
    </w:p>
    <w:p w:rsidR="0051735A" w:rsidRPr="000D1B28" w:rsidRDefault="0051735A" w:rsidP="00EA395F">
      <w:pPr>
        <w:pStyle w:val="P2"/>
      </w:pPr>
      <w:r w:rsidRPr="000D1B28">
        <w:tab/>
        <w:t>(ii)</w:t>
      </w:r>
      <w:r w:rsidRPr="000D1B28">
        <w:tab/>
        <w:t>subrule (2) applies to the secondary claimant on each day during the last part of the period as referred to in subparagraph 15(4)(c)(ii) of the Act.</w:t>
      </w:r>
    </w:p>
    <w:p w:rsidR="0051735A" w:rsidRPr="000D1B28" w:rsidRDefault="0051735A" w:rsidP="0051735A">
      <w:pPr>
        <w:pStyle w:val="subsection"/>
      </w:pPr>
      <w:r w:rsidRPr="000D1B28">
        <w:tab/>
        <w:t>(2)</w:t>
      </w:r>
      <w:r w:rsidRPr="000D1B28">
        <w:tab/>
        <w:t>This subrule applies to a person on a day if:</w:t>
      </w:r>
    </w:p>
    <w:p w:rsidR="0051735A" w:rsidRPr="000D1B28" w:rsidRDefault="0051735A" w:rsidP="00EA395F">
      <w:pPr>
        <w:pStyle w:val="P1"/>
      </w:pPr>
      <w:r w:rsidRPr="000D1B28">
        <w:tab/>
        <w:t>(a)</w:t>
      </w:r>
      <w:r w:rsidRPr="000D1B28">
        <w:tab/>
        <w:t>the person is receiving either of the following payments on the day:</w:t>
      </w:r>
    </w:p>
    <w:p w:rsidR="0051735A" w:rsidRPr="000D1B28" w:rsidRDefault="0051735A" w:rsidP="00EA395F">
      <w:pPr>
        <w:pStyle w:val="P2"/>
      </w:pPr>
      <w:r w:rsidRPr="000D1B28">
        <w:tab/>
        <w:t>(i)</w:t>
      </w:r>
      <w:r w:rsidRPr="000D1B28">
        <w:tab/>
        <w:t xml:space="preserve">a social security pension (within the meaning of the </w:t>
      </w:r>
      <w:r w:rsidRPr="00EA395F">
        <w:t>Social Security Act 1991</w:t>
      </w:r>
      <w:r w:rsidRPr="000D1B28">
        <w:t>) or a social security benefit (within the meaning of that Act);</w:t>
      </w:r>
    </w:p>
    <w:p w:rsidR="0051735A" w:rsidRPr="000D1B28" w:rsidRDefault="0051735A" w:rsidP="00EA395F">
      <w:pPr>
        <w:pStyle w:val="P2"/>
      </w:pPr>
      <w:r w:rsidRPr="000D1B28">
        <w:tab/>
        <w:t>(ii)</w:t>
      </w:r>
      <w:r w:rsidRPr="000D1B28">
        <w:tab/>
        <w:t xml:space="preserve">farm household allowance under the </w:t>
      </w:r>
      <w:r w:rsidRPr="00EA395F">
        <w:t>Farm Household Support Act 2014</w:t>
      </w:r>
      <w:r w:rsidRPr="000D1B28">
        <w:t>; or</w:t>
      </w:r>
    </w:p>
    <w:p w:rsidR="0051735A" w:rsidRPr="000D1B28" w:rsidRDefault="0051735A" w:rsidP="00EA395F">
      <w:pPr>
        <w:pStyle w:val="P1"/>
      </w:pPr>
      <w:r w:rsidRPr="000D1B28">
        <w:tab/>
        <w:t>(b)</w:t>
      </w:r>
      <w:r w:rsidRPr="000D1B28">
        <w:tab/>
        <w:t>the day is in a newly arrived resident’s waiting period the person is subject to under section 31A of the Act and subsection 31A(7) or (7A) of the Act applies to the person on the day; or</w:t>
      </w:r>
    </w:p>
    <w:p w:rsidR="0051735A" w:rsidRPr="000D1B28" w:rsidRDefault="0051735A" w:rsidP="00EA395F">
      <w:pPr>
        <w:pStyle w:val="P1"/>
      </w:pPr>
      <w:r w:rsidRPr="000D1B28">
        <w:tab/>
        <w:t>(c)</w:t>
      </w:r>
      <w:r w:rsidRPr="000D1B28">
        <w:tab/>
        <w:t>the person is not subject to a newly arrived resident’s waiting period under section 31A of the Act on the day.</w:t>
      </w:r>
    </w:p>
    <w:p w:rsidR="00085F0F" w:rsidRPr="002E5FA5" w:rsidRDefault="00085F0F" w:rsidP="00FE1301">
      <w:pPr>
        <w:pStyle w:val="HD"/>
        <w:keepNext w:val="0"/>
        <w:keepLines w:val="0"/>
      </w:pPr>
      <w:bookmarkStart w:id="65" w:name="_Toc14244275"/>
      <w:r w:rsidRPr="002E5FA5">
        <w:rPr>
          <w:rStyle w:val="CharDivNo"/>
        </w:rPr>
        <w:t>Division 2.3.2</w:t>
      </w:r>
      <w:r w:rsidRPr="002E5FA5">
        <w:tab/>
      </w:r>
      <w:r w:rsidRPr="002E5FA5">
        <w:rPr>
          <w:rStyle w:val="CharDivText"/>
        </w:rPr>
        <w:t>The work test</w:t>
      </w:r>
      <w:bookmarkEnd w:id="65"/>
    </w:p>
    <w:p w:rsidR="00085F0F" w:rsidRPr="002E5FA5" w:rsidRDefault="00085F0F" w:rsidP="00FE1301">
      <w:pPr>
        <w:pStyle w:val="HS"/>
        <w:keepNext w:val="0"/>
        <w:keepLines w:val="0"/>
      </w:pPr>
      <w:bookmarkStart w:id="66" w:name="_Toc280011992"/>
      <w:bookmarkStart w:id="67" w:name="_Toc297552008"/>
      <w:bookmarkStart w:id="68" w:name="_Toc297553732"/>
      <w:bookmarkStart w:id="69" w:name="_Toc14244276"/>
      <w:r w:rsidRPr="002E5FA5">
        <w:t>Subdivision 2.3.2.1</w:t>
      </w:r>
      <w:r w:rsidRPr="002E5FA5">
        <w:tab/>
        <w:t>Paid leave</w:t>
      </w:r>
      <w:bookmarkEnd w:id="66"/>
      <w:bookmarkEnd w:id="67"/>
      <w:bookmarkEnd w:id="68"/>
      <w:bookmarkEnd w:id="69"/>
    </w:p>
    <w:p w:rsidR="00085F0F" w:rsidRPr="002E5FA5" w:rsidRDefault="00085F0F" w:rsidP="00FE1301">
      <w:pPr>
        <w:pStyle w:val="HR"/>
        <w:keepNext w:val="0"/>
        <w:keepLines w:val="0"/>
      </w:pPr>
      <w:bookmarkStart w:id="70" w:name="_Toc14244277"/>
      <w:r w:rsidRPr="002E5FA5">
        <w:rPr>
          <w:rStyle w:val="CharSectno"/>
        </w:rPr>
        <w:t>2.23</w:t>
      </w:r>
      <w:r w:rsidRPr="002E5FA5">
        <w:tab/>
        <w:t>Purpose</w:t>
      </w:r>
      <w:bookmarkEnd w:id="70"/>
    </w:p>
    <w:p w:rsidR="00085F0F" w:rsidRPr="002E5FA5" w:rsidRDefault="00085F0F" w:rsidP="00FE1301">
      <w:pPr>
        <w:pStyle w:val="R1"/>
        <w:keepLines w:val="0"/>
      </w:pPr>
      <w:r w:rsidRPr="002E5FA5">
        <w:tab/>
      </w:r>
      <w:r w:rsidRPr="002E5FA5">
        <w:tab/>
        <w:t>This Subdivision is made for subsection 34 (2) of the Act and prescribes what is, or is not, taken to be paid leave.</w:t>
      </w:r>
    </w:p>
    <w:p w:rsidR="00085F0F" w:rsidRPr="002E5FA5" w:rsidRDefault="00085F0F" w:rsidP="00FE1301">
      <w:pPr>
        <w:pStyle w:val="HR"/>
        <w:keepNext w:val="0"/>
        <w:keepLines w:val="0"/>
      </w:pPr>
      <w:bookmarkStart w:id="71" w:name="_Toc14244278"/>
      <w:r w:rsidRPr="002E5FA5">
        <w:rPr>
          <w:rStyle w:val="CharSectno"/>
        </w:rPr>
        <w:t>2.24</w:t>
      </w:r>
      <w:r w:rsidRPr="002E5FA5">
        <w:tab/>
        <w:t>What is taken to be paid leave</w:t>
      </w:r>
      <w:bookmarkEnd w:id="71"/>
    </w:p>
    <w:p w:rsidR="00085F0F" w:rsidRPr="002E5FA5" w:rsidRDefault="00085F0F" w:rsidP="00FE1301">
      <w:pPr>
        <w:pStyle w:val="R1"/>
        <w:keepLines w:val="0"/>
      </w:pPr>
      <w:r w:rsidRPr="002E5FA5">
        <w:lastRenderedPageBreak/>
        <w:tab/>
      </w:r>
      <w:r w:rsidRPr="002E5FA5">
        <w:tab/>
        <w:t>A person is taken to be on paid leave if:</w:t>
      </w:r>
    </w:p>
    <w:p w:rsidR="00085F0F" w:rsidRPr="002E5FA5" w:rsidRDefault="00085F0F" w:rsidP="00FE1301">
      <w:pPr>
        <w:pStyle w:val="P1"/>
        <w:keepLines w:val="0"/>
      </w:pPr>
      <w:r w:rsidRPr="002E5FA5">
        <w:tab/>
        <w:t>(a)</w:t>
      </w:r>
      <w:r w:rsidRPr="002E5FA5">
        <w:tab/>
        <w:t>the person is on unpaid leave from his or her employer; and</w:t>
      </w:r>
    </w:p>
    <w:p w:rsidR="00085F0F" w:rsidRPr="002E5FA5" w:rsidRDefault="00085F0F" w:rsidP="00FE1301">
      <w:pPr>
        <w:pStyle w:val="P1"/>
        <w:keepLines w:val="0"/>
      </w:pPr>
      <w:r w:rsidRPr="002E5FA5">
        <w:tab/>
        <w:t>(b)</w:t>
      </w:r>
      <w:r w:rsidRPr="002E5FA5">
        <w:tab/>
        <w:t>during the period of unpaid leave the person receives workers’ compensation payments or accident compensation payments from another body in relation to the person’s employment with his or her employer.</w:t>
      </w:r>
    </w:p>
    <w:p w:rsidR="00085F0F" w:rsidRPr="002E5FA5" w:rsidRDefault="007662F0" w:rsidP="00F60A47">
      <w:pPr>
        <w:pStyle w:val="HS"/>
        <w:keepNext w:val="0"/>
        <w:keepLines w:val="0"/>
        <w:spacing w:before="60"/>
      </w:pPr>
      <w:bookmarkStart w:id="72" w:name="_Toc280011995"/>
      <w:bookmarkStart w:id="73" w:name="_Toc297552011"/>
      <w:bookmarkStart w:id="74" w:name="_Toc297553735"/>
      <w:r>
        <w:br w:type="page"/>
      </w:r>
      <w:bookmarkStart w:id="75" w:name="_Toc14244279"/>
      <w:r w:rsidR="00085F0F" w:rsidRPr="002E5FA5">
        <w:lastRenderedPageBreak/>
        <w:t>Subdivision 2.3.2.2</w:t>
      </w:r>
      <w:r w:rsidR="00085F0F" w:rsidRPr="002E5FA5">
        <w:tab/>
        <w:t>Paid work</w:t>
      </w:r>
      <w:bookmarkEnd w:id="72"/>
      <w:bookmarkEnd w:id="73"/>
      <w:bookmarkEnd w:id="74"/>
      <w:bookmarkEnd w:id="75"/>
    </w:p>
    <w:p w:rsidR="00085F0F" w:rsidRPr="002E5FA5" w:rsidRDefault="00085F0F" w:rsidP="00FE1301">
      <w:pPr>
        <w:pStyle w:val="HR"/>
        <w:keepNext w:val="0"/>
        <w:keepLines w:val="0"/>
      </w:pPr>
      <w:bookmarkStart w:id="76" w:name="_Toc14244280"/>
      <w:r w:rsidRPr="002E5FA5">
        <w:rPr>
          <w:rStyle w:val="CharSectno"/>
        </w:rPr>
        <w:t>2.25</w:t>
      </w:r>
      <w:r w:rsidRPr="002E5FA5">
        <w:tab/>
        <w:t>Purpose</w:t>
      </w:r>
      <w:bookmarkEnd w:id="76"/>
    </w:p>
    <w:p w:rsidR="00085F0F" w:rsidRPr="002E5FA5" w:rsidRDefault="00085F0F" w:rsidP="00085F0F">
      <w:pPr>
        <w:pStyle w:val="R1"/>
      </w:pPr>
      <w:r w:rsidRPr="002E5FA5">
        <w:tab/>
      </w:r>
      <w:r w:rsidRPr="002E5FA5">
        <w:tab/>
        <w:t>This Subdivision is made for subsection 35 (5) of the Act and prescribes what is, or is not, taken to be paid work.</w:t>
      </w:r>
    </w:p>
    <w:p w:rsidR="00085F0F" w:rsidRPr="002E5FA5" w:rsidRDefault="00085F0F" w:rsidP="00FE1301">
      <w:pPr>
        <w:pStyle w:val="HR"/>
      </w:pPr>
      <w:bookmarkStart w:id="77" w:name="_Toc14244281"/>
      <w:r w:rsidRPr="002E5FA5">
        <w:rPr>
          <w:rStyle w:val="CharSectno"/>
        </w:rPr>
        <w:t>2.26</w:t>
      </w:r>
      <w:r w:rsidRPr="002E5FA5">
        <w:tab/>
        <w:t>What is not taken to be paid work</w:t>
      </w:r>
      <w:bookmarkEnd w:id="77"/>
    </w:p>
    <w:p w:rsidR="00085F0F" w:rsidRPr="002E5FA5" w:rsidRDefault="00085F0F" w:rsidP="00FE1301">
      <w:pPr>
        <w:pStyle w:val="ZR1"/>
      </w:pPr>
      <w:r w:rsidRPr="002E5FA5">
        <w:tab/>
        <w:t>(1)</w:t>
      </w:r>
      <w:r w:rsidRPr="002E5FA5">
        <w:tab/>
        <w:t>A person is not taken to perform paid work only because the person:</w:t>
      </w:r>
    </w:p>
    <w:p w:rsidR="00085F0F" w:rsidRPr="002E5FA5" w:rsidRDefault="00085F0F" w:rsidP="00FE1301">
      <w:pPr>
        <w:pStyle w:val="P1"/>
        <w:keepNext/>
      </w:pPr>
      <w:r w:rsidRPr="002E5FA5">
        <w:tab/>
        <w:t>(a)</w:t>
      </w:r>
      <w:r w:rsidRPr="002E5FA5">
        <w:tab/>
        <w:t>performs an activity which is required to be performed as a condition for receiving a social security payment; or</w:t>
      </w:r>
    </w:p>
    <w:p w:rsidR="00085F0F" w:rsidRPr="002E5FA5" w:rsidRDefault="00085F0F" w:rsidP="00085F0F">
      <w:pPr>
        <w:pStyle w:val="P1"/>
      </w:pPr>
      <w:r w:rsidRPr="002E5FA5">
        <w:tab/>
        <w:t>(b)</w:t>
      </w:r>
      <w:r w:rsidRPr="002E5FA5">
        <w:tab/>
        <w:t>both:</w:t>
      </w:r>
    </w:p>
    <w:p w:rsidR="00085F0F" w:rsidRPr="002E5FA5" w:rsidRDefault="00085F0F" w:rsidP="00085F0F">
      <w:pPr>
        <w:pStyle w:val="P2"/>
      </w:pPr>
      <w:r w:rsidRPr="002E5FA5">
        <w:tab/>
        <w:t>(i)</w:t>
      </w:r>
      <w:r w:rsidRPr="002E5FA5">
        <w:tab/>
        <w:t>is a prisoner; and</w:t>
      </w:r>
    </w:p>
    <w:p w:rsidR="00085F0F" w:rsidRPr="002E5FA5" w:rsidRDefault="00085F0F" w:rsidP="00085F0F">
      <w:pPr>
        <w:pStyle w:val="P2"/>
      </w:pPr>
      <w:r w:rsidRPr="002E5FA5">
        <w:tab/>
        <w:t>(ii)</w:t>
      </w:r>
      <w:r w:rsidRPr="002E5FA5">
        <w:tab/>
        <w:t>performs work otherwise than under a formal prisoner employment program; or</w:t>
      </w:r>
    </w:p>
    <w:p w:rsidR="00085F0F" w:rsidRPr="002E5FA5" w:rsidRDefault="00085F0F" w:rsidP="00085F0F">
      <w:pPr>
        <w:pStyle w:val="P1"/>
      </w:pPr>
      <w:r w:rsidRPr="002E5FA5">
        <w:tab/>
        <w:t>(c)</w:t>
      </w:r>
      <w:r w:rsidRPr="002E5FA5">
        <w:tab/>
        <w:t>engages in an activity as a volunteer, whether or not the person directly or indirectly takes or agrees to take an honorarium, gratuity or similar payment wholly or partly for engaging in the activity; or</w:t>
      </w:r>
    </w:p>
    <w:p w:rsidR="00085F0F" w:rsidRPr="002E5FA5" w:rsidRDefault="00085F0F" w:rsidP="00085F0F">
      <w:pPr>
        <w:pStyle w:val="P1"/>
      </w:pPr>
      <w:r w:rsidRPr="002E5FA5">
        <w:tab/>
        <w:t>(d)</w:t>
      </w:r>
      <w:r w:rsidRPr="002E5FA5">
        <w:tab/>
        <w:t>receives:</w:t>
      </w:r>
    </w:p>
    <w:p w:rsidR="00085F0F" w:rsidRPr="002E5FA5" w:rsidRDefault="00085F0F" w:rsidP="00085F0F">
      <w:pPr>
        <w:pStyle w:val="P2"/>
      </w:pPr>
      <w:r w:rsidRPr="002E5FA5">
        <w:tab/>
        <w:t>(i)</w:t>
      </w:r>
      <w:r w:rsidRPr="002E5FA5">
        <w:tab/>
        <w:t xml:space="preserve">interest, unless subrule (2) applies; or </w:t>
      </w:r>
    </w:p>
    <w:p w:rsidR="00085F0F" w:rsidRPr="002E5FA5" w:rsidRDefault="00085F0F" w:rsidP="00085F0F">
      <w:pPr>
        <w:pStyle w:val="P2"/>
      </w:pPr>
      <w:r w:rsidRPr="002E5FA5">
        <w:tab/>
        <w:t>(ii)</w:t>
      </w:r>
      <w:r w:rsidRPr="002E5FA5">
        <w:tab/>
        <w:t>rents, dividends or non-share dividends; or</w:t>
      </w:r>
    </w:p>
    <w:p w:rsidR="00085F0F" w:rsidRPr="002E5FA5" w:rsidRDefault="00085F0F" w:rsidP="00085F0F">
      <w:pPr>
        <w:pStyle w:val="P2"/>
      </w:pPr>
      <w:r w:rsidRPr="002E5FA5">
        <w:tab/>
        <w:t>(iii)</w:t>
      </w:r>
      <w:r w:rsidRPr="002E5FA5">
        <w:tab/>
        <w:t>any other passive income.</w:t>
      </w:r>
    </w:p>
    <w:p w:rsidR="00085F0F" w:rsidRPr="002E5FA5" w:rsidRDefault="00085F0F" w:rsidP="00085F0F">
      <w:pPr>
        <w:pStyle w:val="R2"/>
      </w:pPr>
      <w:r w:rsidRPr="002E5FA5">
        <w:tab/>
        <w:t>(2)</w:t>
      </w:r>
      <w:r w:rsidRPr="002E5FA5">
        <w:tab/>
        <w:t>Subparagraph (1) (d) (i) does not apply if:</w:t>
      </w:r>
    </w:p>
    <w:p w:rsidR="00085F0F" w:rsidRPr="002E5FA5" w:rsidRDefault="00085F0F" w:rsidP="00085F0F">
      <w:pPr>
        <w:pStyle w:val="P1"/>
      </w:pPr>
      <w:r w:rsidRPr="002E5FA5">
        <w:tab/>
        <w:t>(a)</w:t>
      </w:r>
      <w:r w:rsidRPr="002E5FA5">
        <w:tab/>
        <w:t>the person’s principal business consists of lending money; or</w:t>
      </w:r>
    </w:p>
    <w:p w:rsidR="00085F0F" w:rsidRPr="002E5FA5" w:rsidRDefault="00085F0F" w:rsidP="00085F0F">
      <w:pPr>
        <w:pStyle w:val="P1"/>
      </w:pPr>
      <w:r w:rsidRPr="002E5FA5">
        <w:tab/>
        <w:t>(b)</w:t>
      </w:r>
      <w:r w:rsidRPr="002E5FA5">
        <w:tab/>
        <w:t>the interest is received in relation to a debt due to the person for goods supplied or services rendered by the person in the course of the person’s business.</w:t>
      </w:r>
    </w:p>
    <w:p w:rsidR="00085F0F" w:rsidRPr="002E5FA5" w:rsidRDefault="00085F0F" w:rsidP="00085F0F">
      <w:pPr>
        <w:pStyle w:val="R2"/>
      </w:pPr>
      <w:r w:rsidRPr="002E5FA5">
        <w:tab/>
        <w:t>(3)</w:t>
      </w:r>
      <w:r w:rsidRPr="002E5FA5">
        <w:tab/>
        <w:t>In this rule:</w:t>
      </w:r>
    </w:p>
    <w:p w:rsidR="00085F0F" w:rsidRPr="002E5FA5" w:rsidRDefault="00085F0F" w:rsidP="00085F0F">
      <w:pPr>
        <w:pStyle w:val="definition"/>
      </w:pPr>
      <w:r w:rsidRPr="002E5FA5">
        <w:rPr>
          <w:b/>
          <w:i/>
        </w:rPr>
        <w:t>passive income</w:t>
      </w:r>
      <w:r w:rsidRPr="002E5FA5">
        <w:t>, for a person, means income that is not obtained as a result of, or derived from, the personal exertion of the person.</w:t>
      </w:r>
    </w:p>
    <w:p w:rsidR="00085F0F" w:rsidRPr="002E5FA5" w:rsidRDefault="00085F0F" w:rsidP="00085F0F">
      <w:pPr>
        <w:pStyle w:val="definition"/>
      </w:pPr>
      <w:r w:rsidRPr="002E5FA5">
        <w:rPr>
          <w:b/>
          <w:i/>
        </w:rPr>
        <w:t>social security payment</w:t>
      </w:r>
      <w:r w:rsidRPr="002E5FA5">
        <w:t xml:space="preserve"> has the same meaning as in section 23 of the </w:t>
      </w:r>
      <w:r w:rsidRPr="002E5FA5">
        <w:rPr>
          <w:i/>
        </w:rPr>
        <w:t>Social Security Act 1991</w:t>
      </w:r>
      <w:r w:rsidRPr="002E5FA5">
        <w:t>.</w:t>
      </w:r>
    </w:p>
    <w:p w:rsidR="00085F0F" w:rsidRPr="002E5FA5" w:rsidRDefault="00085F0F" w:rsidP="00991D62">
      <w:pPr>
        <w:pStyle w:val="HP"/>
        <w:pageBreakBefore/>
      </w:pPr>
      <w:bookmarkStart w:id="78" w:name="_Toc280011998"/>
      <w:bookmarkStart w:id="79" w:name="_Toc297552014"/>
      <w:bookmarkStart w:id="80" w:name="_Toc297553738"/>
      <w:bookmarkStart w:id="81" w:name="_Toc14244282"/>
      <w:r w:rsidRPr="002E5FA5">
        <w:rPr>
          <w:rStyle w:val="CharPartNo"/>
        </w:rPr>
        <w:lastRenderedPageBreak/>
        <w:t>Part 2-4</w:t>
      </w:r>
      <w:r w:rsidRPr="002E5FA5">
        <w:tab/>
      </w:r>
      <w:r w:rsidRPr="002E5FA5">
        <w:rPr>
          <w:rStyle w:val="CharPartText"/>
        </w:rPr>
        <w:t>Claims for parental leave pay</w:t>
      </w:r>
      <w:bookmarkEnd w:id="78"/>
      <w:bookmarkEnd w:id="79"/>
      <w:bookmarkEnd w:id="80"/>
      <w:bookmarkEnd w:id="81"/>
    </w:p>
    <w:p w:rsidR="00085F0F" w:rsidRPr="002E5FA5" w:rsidRDefault="00085F0F" w:rsidP="00085F0F">
      <w:pPr>
        <w:pStyle w:val="HD"/>
      </w:pPr>
      <w:bookmarkStart w:id="82" w:name="_Toc280011999"/>
      <w:bookmarkStart w:id="83" w:name="_Toc297552015"/>
      <w:bookmarkStart w:id="84" w:name="_Toc297553739"/>
      <w:bookmarkStart w:id="85" w:name="_Toc14244283"/>
      <w:r w:rsidRPr="002E5FA5">
        <w:rPr>
          <w:rStyle w:val="CharDivNo"/>
        </w:rPr>
        <w:t>Division 2.4.1</w:t>
      </w:r>
      <w:r w:rsidRPr="002E5FA5">
        <w:tab/>
      </w:r>
      <w:r w:rsidRPr="002E5FA5">
        <w:rPr>
          <w:rStyle w:val="CharDivText"/>
        </w:rPr>
        <w:t>Claims for parental leave pay</w:t>
      </w:r>
      <w:bookmarkEnd w:id="82"/>
      <w:bookmarkEnd w:id="83"/>
      <w:bookmarkEnd w:id="84"/>
      <w:bookmarkEnd w:id="85"/>
    </w:p>
    <w:p w:rsidR="00085F0F" w:rsidRPr="002E5FA5" w:rsidRDefault="00085F0F" w:rsidP="00085F0F">
      <w:pPr>
        <w:pStyle w:val="HS"/>
      </w:pPr>
      <w:bookmarkStart w:id="86" w:name="_Toc280012000"/>
      <w:bookmarkStart w:id="87" w:name="_Toc297552016"/>
      <w:bookmarkStart w:id="88" w:name="_Toc297553740"/>
      <w:bookmarkStart w:id="89" w:name="_Toc14244284"/>
      <w:r w:rsidRPr="002E5FA5">
        <w:t>Subdivision 2.4.1.1</w:t>
      </w:r>
      <w:r w:rsidRPr="002E5FA5">
        <w:tab/>
        <w:t>Exceptional circumstances for primary claims</w:t>
      </w:r>
      <w:bookmarkEnd w:id="86"/>
      <w:bookmarkEnd w:id="87"/>
      <w:bookmarkEnd w:id="88"/>
      <w:bookmarkEnd w:id="89"/>
    </w:p>
    <w:p w:rsidR="00085F0F" w:rsidRPr="002E5FA5" w:rsidRDefault="00085F0F" w:rsidP="00085F0F">
      <w:pPr>
        <w:pStyle w:val="HR"/>
      </w:pPr>
      <w:bookmarkStart w:id="90" w:name="_Toc14244285"/>
      <w:r w:rsidRPr="002E5FA5">
        <w:rPr>
          <w:rStyle w:val="CharSectno"/>
        </w:rPr>
        <w:t>2.27</w:t>
      </w:r>
      <w:r w:rsidRPr="002E5FA5">
        <w:tab/>
        <w:t>Who can make a primary claim</w:t>
      </w:r>
      <w:bookmarkEnd w:id="90"/>
    </w:p>
    <w:p w:rsidR="00085F0F" w:rsidRPr="002E5FA5" w:rsidRDefault="00085F0F" w:rsidP="00085F0F">
      <w:pPr>
        <w:pStyle w:val="R1"/>
      </w:pPr>
      <w:r w:rsidRPr="002E5FA5">
        <w:tab/>
        <w:t>(1)</w:t>
      </w:r>
      <w:r w:rsidRPr="002E5FA5">
        <w:tab/>
        <w:t>This Subdivision is made for paragraph 54 (1) (c) of the Act and prescribes the circumstances that are exceptional circumstances in which a primary claim can be made for a child.</w:t>
      </w:r>
    </w:p>
    <w:p w:rsidR="00085F0F" w:rsidRPr="002E5FA5" w:rsidRDefault="00085F0F" w:rsidP="00E61DAB">
      <w:pPr>
        <w:pStyle w:val="R2"/>
      </w:pPr>
      <w:r w:rsidRPr="002E5FA5">
        <w:tab/>
        <w:t>(2)</w:t>
      </w:r>
      <w:r w:rsidRPr="002E5FA5">
        <w:tab/>
        <w:t>A person who satisfies the circumstances prescribed by this Subdivision can make a primary claim.</w:t>
      </w:r>
    </w:p>
    <w:p w:rsidR="00085F0F" w:rsidRPr="002E5FA5" w:rsidRDefault="00085F0F" w:rsidP="00554D12">
      <w:pPr>
        <w:pStyle w:val="HR"/>
        <w:keepNext w:val="0"/>
        <w:keepLines w:val="0"/>
      </w:pPr>
      <w:bookmarkStart w:id="91" w:name="_Toc14244286"/>
      <w:r w:rsidRPr="002E5FA5">
        <w:rPr>
          <w:rStyle w:val="CharSectno"/>
        </w:rPr>
        <w:t>2.28</w:t>
      </w:r>
      <w:r w:rsidRPr="002E5FA5">
        <w:tab/>
        <w:t>Exceptional circumstances for primary claimants — general</w:t>
      </w:r>
      <w:bookmarkEnd w:id="91"/>
    </w:p>
    <w:p w:rsidR="00085F0F" w:rsidRPr="002E5FA5" w:rsidRDefault="00085F0F" w:rsidP="008230EA">
      <w:pPr>
        <w:pStyle w:val="ZR1"/>
        <w:keepNext w:val="0"/>
        <w:keepLines w:val="0"/>
      </w:pPr>
      <w:r w:rsidRPr="002E5FA5">
        <w:tab/>
        <w:t>(1)</w:t>
      </w:r>
      <w:r w:rsidRPr="002E5FA5">
        <w:tab/>
      </w:r>
      <w:r w:rsidR="003A748C">
        <w:t>The</w:t>
      </w:r>
      <w:r w:rsidRPr="002E5FA5">
        <w:t xml:space="preserve"> circumstances are that the person:</w:t>
      </w:r>
    </w:p>
    <w:p w:rsidR="00085F0F" w:rsidRPr="002E5FA5" w:rsidRDefault="00085F0F" w:rsidP="008230EA">
      <w:pPr>
        <w:pStyle w:val="P1"/>
        <w:keepLines w:val="0"/>
      </w:pPr>
      <w:r w:rsidRPr="002E5FA5">
        <w:tab/>
        <w:t>(a)</w:t>
      </w:r>
      <w:r w:rsidRPr="002E5FA5">
        <w:tab/>
        <w:t>has, and is likely to continue to have, ca</w:t>
      </w:r>
      <w:r w:rsidR="003530D6" w:rsidRPr="002E5FA5">
        <w:t>re of the child for at least 26 </w:t>
      </w:r>
      <w:r w:rsidRPr="002E5FA5">
        <w:t>weeks; and</w:t>
      </w:r>
    </w:p>
    <w:p w:rsidR="00085F0F" w:rsidRPr="002E5FA5" w:rsidRDefault="00085F0F" w:rsidP="00FE1301">
      <w:pPr>
        <w:pStyle w:val="P1"/>
        <w:keepLines w:val="0"/>
      </w:pPr>
      <w:r w:rsidRPr="002E5FA5">
        <w:tab/>
        <w:t>(b)</w:t>
      </w:r>
      <w:r w:rsidRPr="002E5FA5">
        <w:tab/>
        <w:t>became, or will become, the child’s primary carer:</w:t>
      </w:r>
    </w:p>
    <w:p w:rsidR="00085F0F" w:rsidRPr="002E5FA5" w:rsidRDefault="00085F0F" w:rsidP="00554D12">
      <w:pPr>
        <w:pStyle w:val="P2"/>
        <w:keepLines w:val="0"/>
      </w:pPr>
      <w:r w:rsidRPr="002E5FA5">
        <w:tab/>
        <w:t>(i)</w:t>
      </w:r>
      <w:r w:rsidRPr="002E5FA5">
        <w:tab/>
        <w:t>before the child’s first birthday; or</w:t>
      </w:r>
    </w:p>
    <w:p w:rsidR="00085F0F" w:rsidRPr="002E5FA5" w:rsidRDefault="00085F0F" w:rsidP="00FE1301">
      <w:pPr>
        <w:pStyle w:val="P2"/>
        <w:keepLines w:val="0"/>
      </w:pPr>
      <w:r w:rsidRPr="002E5FA5">
        <w:tab/>
        <w:t>(ii)</w:t>
      </w:r>
      <w:r w:rsidRPr="002E5FA5">
        <w:tab/>
        <w:t>for an adopted child — before the first anniversary of the day of placement of the child; and</w:t>
      </w:r>
    </w:p>
    <w:p w:rsidR="00085F0F" w:rsidRPr="002E5FA5" w:rsidRDefault="00085F0F" w:rsidP="00FE1301">
      <w:pPr>
        <w:pStyle w:val="P1"/>
        <w:keepLines w:val="0"/>
      </w:pPr>
      <w:r w:rsidRPr="002E5FA5">
        <w:tab/>
        <w:t>(c)</w:t>
      </w:r>
      <w:r w:rsidRPr="002E5FA5">
        <w:tab/>
        <w:t>is covered by subrule (2); and</w:t>
      </w:r>
    </w:p>
    <w:p w:rsidR="00085F0F" w:rsidRPr="002E5FA5" w:rsidRDefault="00085F0F" w:rsidP="00FE1301">
      <w:pPr>
        <w:pStyle w:val="P1"/>
        <w:keepLines w:val="0"/>
      </w:pPr>
      <w:r w:rsidRPr="002E5FA5">
        <w:tab/>
        <w:t>(d)</w:t>
      </w:r>
      <w:r w:rsidRPr="002E5FA5">
        <w:tab/>
        <w:t>if rule 2.29 applies to the person —</w:t>
      </w:r>
      <w:r w:rsidR="003530D6" w:rsidRPr="002E5FA5">
        <w:t xml:space="preserve"> </w:t>
      </w:r>
      <w:r w:rsidRPr="002E5FA5">
        <w:t>satisfies the circumstances mentioned in subrule 2.29 (2).</w:t>
      </w:r>
    </w:p>
    <w:p w:rsidR="00085F0F" w:rsidRPr="002E5FA5" w:rsidRDefault="00085F0F" w:rsidP="007042F2">
      <w:pPr>
        <w:pStyle w:val="R2"/>
        <w:keepLines w:val="0"/>
      </w:pPr>
      <w:r w:rsidRPr="002E5FA5">
        <w:tab/>
        <w:t>(2)</w:t>
      </w:r>
      <w:r w:rsidRPr="002E5FA5">
        <w:tab/>
        <w:t>For paragraph (1) (c), a person is covered by this subrule if:</w:t>
      </w:r>
    </w:p>
    <w:p w:rsidR="00085F0F" w:rsidRPr="002E5FA5" w:rsidRDefault="00085F0F" w:rsidP="00FE1301">
      <w:pPr>
        <w:pStyle w:val="P1"/>
        <w:keepLines w:val="0"/>
      </w:pPr>
      <w:r w:rsidRPr="002E5FA5">
        <w:tab/>
        <w:t>(a)</w:t>
      </w:r>
      <w:r w:rsidRPr="002E5FA5">
        <w:tab/>
        <w:t>the birth mother, or adoptive parent, of the child is incapable of caring for the child and will be incapable, or is likely to be incapable, of caring for the child for at least 26 weeks; or</w:t>
      </w:r>
    </w:p>
    <w:p w:rsidR="00085F0F" w:rsidRPr="002E5FA5" w:rsidRDefault="00085F0F" w:rsidP="00FE1301">
      <w:pPr>
        <w:pStyle w:val="P1"/>
        <w:keepLines w:val="0"/>
      </w:pPr>
      <w:r w:rsidRPr="002E5FA5">
        <w:tab/>
        <w:t>(b)</w:t>
      </w:r>
      <w:r w:rsidRPr="002E5FA5">
        <w:tab/>
        <w:t>the Secretary is satisfied on reasonable grounds that:</w:t>
      </w:r>
    </w:p>
    <w:p w:rsidR="00085F0F" w:rsidRPr="002E5FA5" w:rsidRDefault="00085F0F" w:rsidP="00FE1301">
      <w:pPr>
        <w:pStyle w:val="P2"/>
        <w:keepLines w:val="0"/>
      </w:pPr>
      <w:r w:rsidRPr="002E5FA5">
        <w:tab/>
        <w:t>(i)</w:t>
      </w:r>
      <w:r w:rsidRPr="002E5FA5">
        <w:tab/>
        <w:t>the person became the primary carer of the child in special circumstances; and</w:t>
      </w:r>
    </w:p>
    <w:p w:rsidR="00085F0F" w:rsidRPr="002E5FA5" w:rsidRDefault="00085F0F" w:rsidP="00FE1301">
      <w:pPr>
        <w:pStyle w:val="P2"/>
        <w:keepLines w:val="0"/>
      </w:pPr>
      <w:r w:rsidRPr="002E5FA5">
        <w:tab/>
        <w:t>(ii)</w:t>
      </w:r>
      <w:r w:rsidRPr="002E5FA5">
        <w:tab/>
        <w:t>it would be unreasonable for the birth mother, or adoptive parent, of the child to care for the child; and</w:t>
      </w:r>
    </w:p>
    <w:p w:rsidR="00085F0F" w:rsidRPr="002E5FA5" w:rsidRDefault="00085F0F" w:rsidP="00FE1301">
      <w:pPr>
        <w:pStyle w:val="P2"/>
        <w:keepLines w:val="0"/>
      </w:pPr>
      <w:r w:rsidRPr="002E5FA5">
        <w:tab/>
        <w:t>(iii)</w:t>
      </w:r>
      <w:r w:rsidRPr="002E5FA5">
        <w:tab/>
        <w:t>it is in the interests of the child for the person to care for the child.</w:t>
      </w:r>
    </w:p>
    <w:p w:rsidR="00085F0F" w:rsidRDefault="00085F0F" w:rsidP="00FE1301">
      <w:pPr>
        <w:pStyle w:val="Note"/>
        <w:keepLines w:val="0"/>
      </w:pPr>
      <w:r w:rsidRPr="002E5FA5">
        <w:rPr>
          <w:i/>
        </w:rPr>
        <w:t>Note   </w:t>
      </w:r>
      <w:r w:rsidRPr="002E5FA5">
        <w:t>For what is unreasonable and in the interests of the child, see rule 2.31.</w:t>
      </w:r>
    </w:p>
    <w:p w:rsidR="005B01A5" w:rsidRDefault="005B01A5" w:rsidP="00FE1301">
      <w:pPr>
        <w:pStyle w:val="Note"/>
        <w:keepLines w:val="0"/>
      </w:pPr>
    </w:p>
    <w:p w:rsidR="005B01A5" w:rsidRDefault="007042F2" w:rsidP="007042F2">
      <w:pPr>
        <w:tabs>
          <w:tab w:val="right" w:pos="794"/>
          <w:tab w:val="left" w:pos="993"/>
        </w:tabs>
        <w:spacing w:after="200" w:line="276" w:lineRule="auto"/>
        <w:ind w:left="964" w:hanging="964"/>
        <w:jc w:val="both"/>
      </w:pPr>
      <w:r>
        <w:tab/>
      </w:r>
      <w:r w:rsidR="005B01A5" w:rsidRPr="00855CA2">
        <w:t xml:space="preserve">(3) </w:t>
      </w:r>
      <w:r>
        <w:tab/>
      </w:r>
      <w:r w:rsidR="005B01A5" w:rsidRPr="00855CA2">
        <w:t>This rule does not apply to circumstances to which rule 2.30 applies.</w:t>
      </w:r>
    </w:p>
    <w:p w:rsidR="005B01A5" w:rsidRPr="002E5FA5" w:rsidRDefault="005B01A5" w:rsidP="00FE1301">
      <w:pPr>
        <w:pStyle w:val="Note"/>
        <w:keepLines w:val="0"/>
      </w:pPr>
    </w:p>
    <w:p w:rsidR="00085F0F" w:rsidRPr="002E5FA5" w:rsidRDefault="00085F0F" w:rsidP="0049039B">
      <w:pPr>
        <w:pStyle w:val="HR"/>
      </w:pPr>
      <w:bookmarkStart w:id="92" w:name="_Toc14244287"/>
      <w:r w:rsidRPr="002E5FA5">
        <w:rPr>
          <w:rStyle w:val="CharSectno"/>
        </w:rPr>
        <w:lastRenderedPageBreak/>
        <w:t>2.29</w:t>
      </w:r>
      <w:r w:rsidRPr="002E5FA5">
        <w:tab/>
        <w:t>Exceptional circumstances  — primary claimants who have no specific relationship with child</w:t>
      </w:r>
      <w:bookmarkEnd w:id="92"/>
    </w:p>
    <w:p w:rsidR="00085F0F" w:rsidRPr="002E5FA5" w:rsidRDefault="00085F0F" w:rsidP="00FE1301">
      <w:pPr>
        <w:pStyle w:val="R1"/>
        <w:keepNext/>
      </w:pPr>
      <w:r w:rsidRPr="002E5FA5">
        <w:tab/>
        <w:t>(1)</w:t>
      </w:r>
      <w:r w:rsidRPr="002E5FA5">
        <w:tab/>
        <w:t>This rule is made for paragraph 2.28 (1) (d) and applies to a person who is not:</w:t>
      </w:r>
    </w:p>
    <w:p w:rsidR="00085F0F" w:rsidRPr="002E5FA5" w:rsidRDefault="00085F0F" w:rsidP="00FE1301">
      <w:pPr>
        <w:pStyle w:val="P1"/>
        <w:keepNext/>
      </w:pPr>
      <w:r w:rsidRPr="002E5FA5">
        <w:tab/>
        <w:t>(a)</w:t>
      </w:r>
      <w:r w:rsidRPr="002E5FA5">
        <w:tab/>
        <w:t xml:space="preserve">the partner of the birth mother of </w:t>
      </w:r>
      <w:r w:rsidR="004A45A0" w:rsidRPr="002E5FA5">
        <w:t>the</w:t>
      </w:r>
      <w:r w:rsidRPr="002E5FA5">
        <w:t xml:space="preserve"> child; or</w:t>
      </w:r>
    </w:p>
    <w:p w:rsidR="00085F0F" w:rsidRPr="002E5FA5" w:rsidRDefault="00085F0F" w:rsidP="00FE1301">
      <w:pPr>
        <w:pStyle w:val="P1"/>
        <w:keepNext/>
      </w:pPr>
      <w:r w:rsidRPr="002E5FA5">
        <w:tab/>
        <w:t>(b)</w:t>
      </w:r>
      <w:r w:rsidRPr="002E5FA5">
        <w:tab/>
        <w:t>for an adopted child — the partner of the adoptive parent of the child; or</w:t>
      </w:r>
    </w:p>
    <w:p w:rsidR="00085F0F" w:rsidRPr="002E5FA5" w:rsidRDefault="00085F0F" w:rsidP="00085F0F">
      <w:pPr>
        <w:pStyle w:val="P1"/>
      </w:pPr>
      <w:r w:rsidRPr="002E5FA5">
        <w:tab/>
        <w:t>(c)</w:t>
      </w:r>
      <w:r w:rsidRPr="002E5FA5">
        <w:tab/>
        <w:t>for parents who are divorced or separated:</w:t>
      </w:r>
    </w:p>
    <w:p w:rsidR="00085F0F" w:rsidRPr="002E5FA5" w:rsidRDefault="00085F0F" w:rsidP="00085F0F">
      <w:pPr>
        <w:pStyle w:val="P2"/>
      </w:pPr>
      <w:r w:rsidRPr="002E5FA5">
        <w:tab/>
        <w:t>(i)</w:t>
      </w:r>
      <w:r w:rsidRPr="002E5FA5">
        <w:tab/>
        <w:t>the other legal parent of the child; or</w:t>
      </w:r>
    </w:p>
    <w:p w:rsidR="00085F0F" w:rsidRPr="002E5FA5" w:rsidRDefault="00085F0F" w:rsidP="00085F0F">
      <w:pPr>
        <w:pStyle w:val="P2"/>
      </w:pPr>
      <w:r w:rsidRPr="002E5FA5">
        <w:tab/>
        <w:t>(ii)</w:t>
      </w:r>
      <w:r w:rsidRPr="002E5FA5">
        <w:tab/>
        <w:t>the partner of the other legal parent of the child.</w:t>
      </w:r>
    </w:p>
    <w:p w:rsidR="00085F0F" w:rsidRPr="002E5FA5" w:rsidRDefault="00085F0F" w:rsidP="001F2706">
      <w:pPr>
        <w:pStyle w:val="R2"/>
      </w:pPr>
      <w:r w:rsidRPr="002E5FA5">
        <w:tab/>
        <w:t>(2)</w:t>
      </w:r>
      <w:r w:rsidRPr="002E5FA5">
        <w:tab/>
        <w:t xml:space="preserve">For a person to whom this rule applies, the circumstances are </w:t>
      </w:r>
      <w:r w:rsidR="004A45A0" w:rsidRPr="002E5FA5">
        <w:t>as follows</w:t>
      </w:r>
      <w:r w:rsidRPr="002E5FA5">
        <w:t>:</w:t>
      </w:r>
    </w:p>
    <w:p w:rsidR="00085F0F" w:rsidRPr="002E5FA5" w:rsidRDefault="00085F0F" w:rsidP="00085F0F">
      <w:pPr>
        <w:pStyle w:val="P1"/>
      </w:pPr>
      <w:r w:rsidRPr="002E5FA5">
        <w:tab/>
        <w:t>(a)</w:t>
      </w:r>
      <w:r w:rsidRPr="002E5FA5">
        <w:tab/>
        <w:t>the partner of the birth mother, or of the adoptive parent, is incapable of caring for the child;</w:t>
      </w:r>
    </w:p>
    <w:p w:rsidR="00085F0F" w:rsidRPr="002E5FA5" w:rsidRDefault="00085F0F" w:rsidP="00D94E32">
      <w:pPr>
        <w:pStyle w:val="P1"/>
      </w:pPr>
      <w:r w:rsidRPr="002E5FA5">
        <w:tab/>
        <w:t>(b)</w:t>
      </w:r>
      <w:r w:rsidRPr="002E5FA5">
        <w:tab/>
      </w:r>
      <w:r w:rsidR="004A45A0" w:rsidRPr="002E5FA5">
        <w:t>the child was not entrusted to the care of the person, or to the care of the person’s partner, under a decision by a State or Territory child protection agency under legislation dealing with child protection in the State or Territory</w:t>
      </w:r>
      <w:r w:rsidRPr="002E5FA5">
        <w:t xml:space="preserve">; </w:t>
      </w:r>
    </w:p>
    <w:p w:rsidR="00085F0F" w:rsidRPr="002E5FA5" w:rsidRDefault="00085F0F" w:rsidP="00085F0F">
      <w:pPr>
        <w:pStyle w:val="P1"/>
      </w:pPr>
      <w:r w:rsidRPr="002E5FA5">
        <w:tab/>
        <w:t>(c)</w:t>
      </w:r>
      <w:r w:rsidRPr="002E5FA5">
        <w:tab/>
        <w:t>the Secretary is satisfied on reasonable grounds that:</w:t>
      </w:r>
    </w:p>
    <w:p w:rsidR="00085F0F" w:rsidRPr="002E5FA5" w:rsidRDefault="00085F0F" w:rsidP="00085F0F">
      <w:pPr>
        <w:pStyle w:val="P2"/>
      </w:pPr>
      <w:r w:rsidRPr="002E5FA5">
        <w:tab/>
        <w:t>(i)</w:t>
      </w:r>
      <w:r w:rsidRPr="002E5FA5">
        <w:tab/>
        <w:t>the person became the primary carer of the child in special circumstances; and</w:t>
      </w:r>
    </w:p>
    <w:p w:rsidR="00085F0F" w:rsidRPr="002E5FA5" w:rsidRDefault="00085F0F" w:rsidP="00085F0F">
      <w:pPr>
        <w:pStyle w:val="P2"/>
      </w:pPr>
      <w:r w:rsidRPr="002E5FA5">
        <w:tab/>
        <w:t>(ii)</w:t>
      </w:r>
      <w:r w:rsidRPr="002E5FA5">
        <w:tab/>
        <w:t>it would be unreasonable for the partner of the child’s birth mother, or the partner of the child’s adoptive parent, to care for the child; and</w:t>
      </w:r>
    </w:p>
    <w:p w:rsidR="00085F0F" w:rsidRPr="002E5FA5" w:rsidRDefault="00085F0F" w:rsidP="00085F0F">
      <w:pPr>
        <w:pStyle w:val="P2"/>
      </w:pPr>
      <w:r w:rsidRPr="002E5FA5">
        <w:tab/>
        <w:t>(iii)</w:t>
      </w:r>
      <w:r w:rsidRPr="002E5FA5">
        <w:tab/>
        <w:t>it is in the interests of the child for the person to care for the child.</w:t>
      </w:r>
    </w:p>
    <w:p w:rsidR="0041718B" w:rsidRPr="002E5FA5" w:rsidRDefault="00085F0F" w:rsidP="0041718B">
      <w:pPr>
        <w:pStyle w:val="Note"/>
      </w:pPr>
      <w:r w:rsidRPr="002E5FA5">
        <w:rPr>
          <w:i/>
        </w:rPr>
        <w:t>Note   </w:t>
      </w:r>
      <w:r w:rsidRPr="002E5FA5">
        <w:t>For what is unreasonable and in the interests of the child, see rule 2.31.</w:t>
      </w:r>
    </w:p>
    <w:p w:rsidR="00085F0F" w:rsidRPr="002E5FA5" w:rsidRDefault="004E011F" w:rsidP="004E011F">
      <w:pPr>
        <w:pStyle w:val="HR"/>
        <w:ind w:left="0" w:firstLine="0"/>
      </w:pPr>
      <w:bookmarkStart w:id="93" w:name="_Toc14244288"/>
      <w:r w:rsidRPr="004E011F">
        <w:rPr>
          <w:rStyle w:val="CharSectno"/>
        </w:rPr>
        <w:t>2.30</w:t>
      </w:r>
      <w:r w:rsidR="007965B5">
        <w:tab/>
      </w:r>
      <w:r w:rsidR="00085F0F" w:rsidRPr="002E5FA5">
        <w:t>Exceptional circumstance — surrogacy arrangements</w:t>
      </w:r>
      <w:bookmarkEnd w:id="93"/>
    </w:p>
    <w:p w:rsidR="00CB12FD" w:rsidRDefault="00085F0F" w:rsidP="006613CD">
      <w:pPr>
        <w:pStyle w:val="R1"/>
        <w:rPr>
          <w:rFonts w:eastAsia="Calibri"/>
          <w:lang w:eastAsia="en-US"/>
        </w:rPr>
      </w:pPr>
      <w:r w:rsidRPr="002E5FA5">
        <w:tab/>
      </w:r>
      <w:r w:rsidR="00D069A5">
        <w:t xml:space="preserve">(1) </w:t>
      </w:r>
      <w:r w:rsidR="00D069A5">
        <w:tab/>
      </w:r>
      <w:r w:rsidR="00AF2675" w:rsidRPr="00855CA2">
        <w:rPr>
          <w:rFonts w:eastAsia="Calibri"/>
          <w:lang w:eastAsia="en-US"/>
        </w:rPr>
        <w:t>This rule applies to a person who is the p</w:t>
      </w:r>
      <w:r w:rsidR="001F2706">
        <w:rPr>
          <w:rFonts w:eastAsia="Calibri"/>
          <w:lang w:eastAsia="en-US"/>
        </w:rPr>
        <w:t xml:space="preserve">rimary carer of a child born of </w:t>
      </w:r>
      <w:r w:rsidR="00AF2675" w:rsidRPr="00855CA2">
        <w:rPr>
          <w:rFonts w:eastAsia="Calibri"/>
          <w:lang w:eastAsia="en-US"/>
        </w:rPr>
        <w:t>a surrogacy arrangement.</w:t>
      </w:r>
    </w:p>
    <w:p w:rsidR="0022739E" w:rsidRDefault="00CB12FD" w:rsidP="0022739E">
      <w:pPr>
        <w:pStyle w:val="R1"/>
        <w:rPr>
          <w:rFonts w:eastAsia="Calibri"/>
          <w:lang w:eastAsia="en-US"/>
        </w:rPr>
      </w:pPr>
      <w:r>
        <w:rPr>
          <w:rFonts w:eastAsia="Calibri"/>
          <w:lang w:eastAsia="en-US"/>
        </w:rPr>
        <w:tab/>
        <w:t xml:space="preserve">(2) </w:t>
      </w:r>
      <w:r>
        <w:rPr>
          <w:rFonts w:eastAsia="Calibri"/>
          <w:lang w:eastAsia="en-US"/>
        </w:rPr>
        <w:tab/>
      </w:r>
      <w:r w:rsidR="00AF2675" w:rsidRPr="00855CA2">
        <w:rPr>
          <w:rFonts w:eastAsia="Calibri"/>
          <w:lang w:eastAsia="en-US"/>
        </w:rPr>
        <w:t xml:space="preserve">For a person to whom this rule applies, the circumstances are that the </w:t>
      </w:r>
      <w:r w:rsidR="00AF2675">
        <w:rPr>
          <w:rFonts w:eastAsia="Calibri"/>
          <w:lang w:eastAsia="en-US"/>
        </w:rPr>
        <w:t xml:space="preserve"> </w:t>
      </w:r>
      <w:r w:rsidR="00AF2675" w:rsidRPr="00855CA2">
        <w:rPr>
          <w:rFonts w:eastAsia="Calibri"/>
          <w:lang w:eastAsia="en-US"/>
        </w:rPr>
        <w:t>person</w:t>
      </w:r>
      <w:r w:rsidR="0022739E">
        <w:rPr>
          <w:rFonts w:eastAsia="Calibri"/>
          <w:lang w:eastAsia="en-US"/>
        </w:rPr>
        <w:t>:</w:t>
      </w:r>
    </w:p>
    <w:p w:rsidR="0022739E" w:rsidRDefault="0022739E" w:rsidP="00D94E32">
      <w:pPr>
        <w:pStyle w:val="R1"/>
        <w:tabs>
          <w:tab w:val="right" w:pos="1191"/>
        </w:tabs>
        <w:ind w:left="1418" w:hanging="1418"/>
        <w:rPr>
          <w:rFonts w:eastAsia="Calibri"/>
          <w:lang w:eastAsia="en-US"/>
        </w:rPr>
      </w:pPr>
      <w:r>
        <w:rPr>
          <w:rFonts w:eastAsia="Calibri"/>
          <w:lang w:eastAsia="en-US"/>
        </w:rPr>
        <w:tab/>
      </w:r>
      <w:r>
        <w:rPr>
          <w:rFonts w:eastAsia="Calibri"/>
          <w:lang w:eastAsia="en-US"/>
        </w:rPr>
        <w:tab/>
        <w:t xml:space="preserve">(a) </w:t>
      </w:r>
      <w:r>
        <w:rPr>
          <w:rFonts w:eastAsia="Calibri"/>
          <w:lang w:eastAsia="en-US"/>
        </w:rPr>
        <w:tab/>
      </w:r>
      <w:r w:rsidR="00AF2675" w:rsidRPr="00855CA2">
        <w:rPr>
          <w:rFonts w:eastAsia="Calibri"/>
          <w:lang w:eastAsia="en-US"/>
        </w:rPr>
        <w:t xml:space="preserve">has, and is likely to continue to have, care of the child for at least 26 weeks; and </w:t>
      </w:r>
    </w:p>
    <w:p w:rsidR="0022739E" w:rsidRDefault="0022739E" w:rsidP="00D94E32">
      <w:pPr>
        <w:pStyle w:val="R1"/>
        <w:tabs>
          <w:tab w:val="right" w:pos="1191"/>
        </w:tabs>
        <w:ind w:left="1418" w:hanging="1418"/>
        <w:rPr>
          <w:rFonts w:eastAsia="Calibri"/>
          <w:lang w:eastAsia="en-US"/>
        </w:rPr>
      </w:pPr>
      <w:r>
        <w:rPr>
          <w:rFonts w:eastAsia="Calibri"/>
          <w:lang w:eastAsia="en-US"/>
        </w:rPr>
        <w:tab/>
      </w:r>
      <w:r>
        <w:rPr>
          <w:rFonts w:eastAsia="Calibri"/>
          <w:lang w:eastAsia="en-US"/>
        </w:rPr>
        <w:tab/>
        <w:t xml:space="preserve">(b) </w:t>
      </w:r>
      <w:r>
        <w:rPr>
          <w:rFonts w:eastAsia="Calibri"/>
          <w:lang w:eastAsia="en-US"/>
        </w:rPr>
        <w:tab/>
      </w:r>
      <w:r w:rsidR="00AF2675" w:rsidRPr="00855CA2">
        <w:rPr>
          <w:rFonts w:eastAsia="Calibri"/>
          <w:lang w:eastAsia="en-US"/>
        </w:rPr>
        <w:t xml:space="preserve">became, or will become, the child’s primary carer before the child’s first birthday; and </w:t>
      </w:r>
    </w:p>
    <w:p w:rsidR="006613CD" w:rsidRDefault="0022739E" w:rsidP="006613CD">
      <w:pPr>
        <w:pStyle w:val="R1"/>
        <w:rPr>
          <w:rFonts w:eastAsia="Calibri"/>
          <w:lang w:eastAsia="en-US"/>
        </w:rPr>
      </w:pPr>
      <w:r>
        <w:rPr>
          <w:rFonts w:eastAsia="Calibri"/>
          <w:lang w:eastAsia="en-US"/>
        </w:rPr>
        <w:tab/>
      </w:r>
      <w:r>
        <w:rPr>
          <w:rFonts w:eastAsia="Calibri"/>
          <w:lang w:eastAsia="en-US"/>
        </w:rPr>
        <w:tab/>
        <w:t xml:space="preserve">(c) </w:t>
      </w:r>
      <w:r>
        <w:rPr>
          <w:rFonts w:eastAsia="Calibri"/>
          <w:lang w:eastAsia="en-US"/>
        </w:rPr>
        <w:tab/>
      </w:r>
      <w:r w:rsidR="00AF2675" w:rsidRPr="00855CA2">
        <w:rPr>
          <w:rFonts w:eastAsia="Calibri"/>
          <w:lang w:eastAsia="en-US"/>
        </w:rPr>
        <w:t>satisfies the circumstances mentioned in subrule 2.30(3).</w:t>
      </w:r>
    </w:p>
    <w:p w:rsidR="001F4322" w:rsidRDefault="006613CD" w:rsidP="001F4322">
      <w:pPr>
        <w:pStyle w:val="R1"/>
        <w:rPr>
          <w:rFonts w:eastAsia="Calibri"/>
          <w:lang w:eastAsia="en-US"/>
        </w:rPr>
      </w:pPr>
      <w:r>
        <w:rPr>
          <w:rFonts w:eastAsia="Calibri"/>
          <w:lang w:eastAsia="en-US"/>
        </w:rPr>
        <w:tab/>
        <w:t xml:space="preserve">(3) </w:t>
      </w:r>
      <w:r>
        <w:rPr>
          <w:rFonts w:eastAsia="Calibri"/>
          <w:lang w:eastAsia="en-US"/>
        </w:rPr>
        <w:tab/>
      </w:r>
      <w:r w:rsidR="00AF2675" w:rsidRPr="00855CA2">
        <w:rPr>
          <w:rFonts w:eastAsia="Calibri"/>
          <w:lang w:eastAsia="en-US"/>
        </w:rPr>
        <w:t>A person is covered by this subrule if the Secretary is satisfied on reasonable grounds that</w:t>
      </w:r>
      <w:r w:rsidR="00F0539A">
        <w:rPr>
          <w:rFonts w:eastAsia="Calibri"/>
          <w:lang w:eastAsia="en-US"/>
        </w:rPr>
        <w:t>:</w:t>
      </w:r>
      <w:r w:rsidR="001F4322">
        <w:rPr>
          <w:rFonts w:eastAsia="Calibri"/>
          <w:lang w:eastAsia="en-US"/>
        </w:rPr>
        <w:t xml:space="preserve"> </w:t>
      </w:r>
    </w:p>
    <w:p w:rsidR="001F4322" w:rsidRDefault="001F4322" w:rsidP="00D94E32">
      <w:pPr>
        <w:pStyle w:val="R1"/>
        <w:tabs>
          <w:tab w:val="right" w:pos="1191"/>
        </w:tabs>
        <w:ind w:left="1418" w:hanging="1418"/>
        <w:rPr>
          <w:rFonts w:eastAsia="Calibri"/>
          <w:lang w:eastAsia="en-US"/>
        </w:rPr>
      </w:pPr>
      <w:r>
        <w:rPr>
          <w:rFonts w:eastAsia="Calibri"/>
          <w:lang w:eastAsia="en-US"/>
        </w:rPr>
        <w:tab/>
      </w:r>
      <w:r>
        <w:rPr>
          <w:rFonts w:eastAsia="Calibri"/>
          <w:lang w:eastAsia="en-US"/>
        </w:rPr>
        <w:tab/>
        <w:t xml:space="preserve">(a) </w:t>
      </w:r>
      <w:r w:rsidR="00D94E32">
        <w:rPr>
          <w:rFonts w:eastAsia="Calibri"/>
          <w:lang w:eastAsia="en-US"/>
        </w:rPr>
        <w:tab/>
      </w:r>
      <w:r w:rsidR="00AF2675" w:rsidRPr="00855CA2">
        <w:rPr>
          <w:rFonts w:eastAsia="Calibri"/>
          <w:lang w:eastAsia="en-US"/>
        </w:rPr>
        <w:t xml:space="preserve">the person is the primary carer of a child born of a surrogacy arrangement; and </w:t>
      </w:r>
    </w:p>
    <w:p w:rsidR="00DF191B" w:rsidRDefault="001F4322" w:rsidP="00593007">
      <w:pPr>
        <w:pStyle w:val="R1"/>
        <w:tabs>
          <w:tab w:val="right" w:pos="1191"/>
        </w:tabs>
        <w:ind w:left="1418" w:hanging="1418"/>
        <w:rPr>
          <w:rFonts w:eastAsia="Calibri"/>
          <w:lang w:eastAsia="en-US"/>
        </w:rPr>
      </w:pPr>
      <w:r>
        <w:rPr>
          <w:rFonts w:eastAsia="Calibri"/>
          <w:lang w:eastAsia="en-US"/>
        </w:rPr>
        <w:lastRenderedPageBreak/>
        <w:tab/>
      </w:r>
      <w:r w:rsidR="00593007">
        <w:rPr>
          <w:rFonts w:eastAsia="Calibri"/>
          <w:lang w:eastAsia="en-US"/>
        </w:rPr>
        <w:tab/>
      </w:r>
      <w:r>
        <w:rPr>
          <w:rFonts w:eastAsia="Calibri"/>
          <w:lang w:eastAsia="en-US"/>
        </w:rPr>
        <w:t xml:space="preserve">(b) </w:t>
      </w:r>
      <w:r>
        <w:rPr>
          <w:rFonts w:eastAsia="Calibri"/>
          <w:lang w:eastAsia="en-US"/>
        </w:rPr>
        <w:tab/>
      </w:r>
      <w:r w:rsidR="00593007">
        <w:rPr>
          <w:rFonts w:eastAsia="Calibri"/>
          <w:lang w:eastAsia="en-US"/>
        </w:rPr>
        <w:tab/>
      </w:r>
      <w:r w:rsidR="00AF2675" w:rsidRPr="00F148EC">
        <w:rPr>
          <w:rFonts w:eastAsia="Calibri"/>
          <w:lang w:eastAsia="en-US"/>
        </w:rPr>
        <w:t>it is in the interests of the child for the person to care for the child</w:t>
      </w:r>
      <w:r w:rsidR="00DF191B">
        <w:rPr>
          <w:rFonts w:eastAsia="Calibri"/>
          <w:lang w:eastAsia="en-US"/>
        </w:rPr>
        <w:t xml:space="preserve"> </w:t>
      </w:r>
    </w:p>
    <w:p w:rsidR="00DF191B" w:rsidRDefault="00DF191B" w:rsidP="00DF191B">
      <w:pPr>
        <w:pStyle w:val="R1"/>
      </w:pPr>
      <w:r>
        <w:rPr>
          <w:rFonts w:eastAsia="Calibri"/>
          <w:lang w:eastAsia="en-US"/>
        </w:rPr>
        <w:tab/>
        <w:t xml:space="preserve">(4) </w:t>
      </w:r>
      <w:r>
        <w:rPr>
          <w:rFonts w:eastAsia="Calibri"/>
          <w:lang w:eastAsia="en-US"/>
        </w:rPr>
        <w:tab/>
      </w:r>
      <w:r w:rsidR="00AF2675">
        <w:t>For paragraph 2.30(3)(b), in considering what is in the interests of the child, the Secretary is to consider</w:t>
      </w:r>
      <w:r w:rsidR="00F0539A">
        <w:t>:</w:t>
      </w:r>
    </w:p>
    <w:p w:rsidR="00DF191B" w:rsidRDefault="00DF191B" w:rsidP="00593007">
      <w:pPr>
        <w:pStyle w:val="R1"/>
        <w:tabs>
          <w:tab w:val="right" w:pos="1191"/>
        </w:tabs>
        <w:ind w:left="1418" w:hanging="1418"/>
      </w:pPr>
      <w:r>
        <w:tab/>
      </w:r>
      <w:r>
        <w:tab/>
        <w:t xml:space="preserve">(a) </w:t>
      </w:r>
      <w:r w:rsidR="00593007">
        <w:tab/>
      </w:r>
      <w:r w:rsidR="00AF2675">
        <w:t>whether the person intends to be the long-term primary carer of the child;</w:t>
      </w:r>
    </w:p>
    <w:p w:rsidR="00DF191B" w:rsidRDefault="00DF191B" w:rsidP="00593007">
      <w:pPr>
        <w:pStyle w:val="R1"/>
        <w:tabs>
          <w:tab w:val="right" w:pos="1191"/>
        </w:tabs>
        <w:ind w:left="1418" w:hanging="1418"/>
      </w:pPr>
      <w:r>
        <w:tab/>
      </w:r>
      <w:r>
        <w:tab/>
        <w:t xml:space="preserve">(b) </w:t>
      </w:r>
      <w:r w:rsidR="00593007">
        <w:tab/>
      </w:r>
      <w:r w:rsidR="00AF2675">
        <w:t>whether the surrogate birth mother has relinquished care of the child;</w:t>
      </w:r>
    </w:p>
    <w:p w:rsidR="00AF2675" w:rsidRPr="00DF191B" w:rsidRDefault="00DF191B" w:rsidP="00593007">
      <w:pPr>
        <w:pStyle w:val="R1"/>
        <w:tabs>
          <w:tab w:val="right" w:pos="1191"/>
        </w:tabs>
        <w:ind w:left="1418" w:hanging="1418"/>
        <w:rPr>
          <w:rFonts w:eastAsia="Calibri"/>
          <w:lang w:eastAsia="en-US"/>
        </w:rPr>
      </w:pPr>
      <w:r>
        <w:tab/>
      </w:r>
      <w:r>
        <w:tab/>
        <w:t xml:space="preserve">(c) </w:t>
      </w:r>
      <w:r w:rsidR="00593007">
        <w:tab/>
      </w:r>
      <w:r w:rsidR="00AF2675">
        <w:t xml:space="preserve">any other matter that the Secretary considers relevant to a proper consideration of what is in the interests of the child. </w:t>
      </w:r>
    </w:p>
    <w:p w:rsidR="00085F0F" w:rsidRPr="002E5FA5" w:rsidRDefault="00085F0F" w:rsidP="00085F0F">
      <w:pPr>
        <w:pStyle w:val="HR"/>
      </w:pPr>
      <w:bookmarkStart w:id="94" w:name="_Toc14244289"/>
      <w:r w:rsidRPr="002E5FA5">
        <w:rPr>
          <w:rStyle w:val="CharSectno"/>
        </w:rPr>
        <w:t>2.31</w:t>
      </w:r>
      <w:r w:rsidRPr="002E5FA5">
        <w:tab/>
        <w:t>Unreasonableness and interests of child</w:t>
      </w:r>
      <w:bookmarkEnd w:id="94"/>
    </w:p>
    <w:p w:rsidR="00085F0F" w:rsidRPr="002E5FA5" w:rsidRDefault="00085F0F" w:rsidP="00085F0F">
      <w:pPr>
        <w:pStyle w:val="R1"/>
      </w:pPr>
      <w:r w:rsidRPr="002E5FA5">
        <w:tab/>
        <w:t>(1)</w:t>
      </w:r>
      <w:r w:rsidRPr="002E5FA5">
        <w:tab/>
        <w:t>For subparagraphs 2.28 (2) (b) (ii)</w:t>
      </w:r>
      <w:r w:rsidR="00BF50D9">
        <w:t>,</w:t>
      </w:r>
      <w:r w:rsidRPr="002E5FA5">
        <w:t xml:space="preserve"> 2.29 (</w:t>
      </w:r>
      <w:r w:rsidR="004A45A0" w:rsidRPr="002E5FA5">
        <w:t>2</w:t>
      </w:r>
      <w:r w:rsidRPr="002E5FA5">
        <w:t>) (c) (ii)</w:t>
      </w:r>
      <w:r w:rsidR="00012D27">
        <w:t xml:space="preserve"> and 3A.11 (3) (b) (ii)</w:t>
      </w:r>
      <w:r w:rsidRPr="002E5FA5">
        <w:t>, it is unreasonable for a person to care for the child if the Secretary is satisfied that:</w:t>
      </w:r>
    </w:p>
    <w:p w:rsidR="00085F0F" w:rsidRPr="002E5FA5" w:rsidRDefault="00085F0F" w:rsidP="00085F0F">
      <w:pPr>
        <w:pStyle w:val="P1"/>
      </w:pPr>
      <w:r w:rsidRPr="002E5FA5">
        <w:tab/>
        <w:t>(a)</w:t>
      </w:r>
      <w:r w:rsidRPr="002E5FA5">
        <w:tab/>
        <w:t>there has been extreme family breakdown, or similar circumstances, in relation to the child’s family situation; or</w:t>
      </w:r>
    </w:p>
    <w:p w:rsidR="00085F0F" w:rsidRPr="002E5FA5" w:rsidRDefault="00085F0F" w:rsidP="00085F0F">
      <w:pPr>
        <w:pStyle w:val="P1"/>
      </w:pPr>
      <w:r w:rsidRPr="002E5FA5">
        <w:tab/>
        <w:t>(b)</w:t>
      </w:r>
      <w:r w:rsidRPr="002E5FA5">
        <w:tab/>
        <w:t>there is a serious risk to the child’s physical or mental wellbeing from violence, neglect or sexual abuse in the child’s family situation.</w:t>
      </w:r>
    </w:p>
    <w:p w:rsidR="00085F0F" w:rsidRPr="002E5FA5" w:rsidRDefault="00085F0F" w:rsidP="00085F0F">
      <w:pPr>
        <w:pStyle w:val="R2"/>
      </w:pPr>
      <w:r w:rsidRPr="002E5FA5">
        <w:tab/>
        <w:t>(2)</w:t>
      </w:r>
      <w:r w:rsidRPr="002E5FA5">
        <w:tab/>
        <w:t>For subparagraphs 2.28 (2) (b) (iii)</w:t>
      </w:r>
      <w:r w:rsidR="00BF50D9">
        <w:t>,</w:t>
      </w:r>
      <w:r w:rsidRPr="002E5FA5">
        <w:t xml:space="preserve"> 2.29 (</w:t>
      </w:r>
      <w:r w:rsidR="004A45A0" w:rsidRPr="002E5FA5">
        <w:t>2</w:t>
      </w:r>
      <w:r w:rsidRPr="002E5FA5">
        <w:t>) (c) (iii)</w:t>
      </w:r>
      <w:r w:rsidR="0068621D">
        <w:t xml:space="preserve"> and 3A.11 (3) (b) (iii)</w:t>
      </w:r>
      <w:r w:rsidRPr="002E5FA5">
        <w:t xml:space="preserve">, in considering what is in the interests of the child, the Secretary is to consider the arrangements for the child’s care with the person in comparison with the arrangements for the child’s care </w:t>
      </w:r>
      <w:r w:rsidR="000A3E54" w:rsidRPr="002E5FA5">
        <w:t>in</w:t>
      </w:r>
      <w:r w:rsidRPr="002E5FA5">
        <w:t xml:space="preserve"> the child’s previous family situation.</w:t>
      </w:r>
    </w:p>
    <w:p w:rsidR="00085F0F" w:rsidRPr="002E5FA5" w:rsidRDefault="00C165CB" w:rsidP="00C165CB">
      <w:pPr>
        <w:pStyle w:val="HE"/>
      </w:pPr>
      <w:r w:rsidRPr="002E5FA5">
        <w:t>Example</w:t>
      </w:r>
    </w:p>
    <w:p w:rsidR="00085F0F" w:rsidRPr="002E5FA5" w:rsidRDefault="00085F0F" w:rsidP="00C165CB">
      <w:pPr>
        <w:pStyle w:val="ExampleBody"/>
      </w:pPr>
      <w:r w:rsidRPr="002E5FA5">
        <w:t>The Secretary may consider that</w:t>
      </w:r>
      <w:r w:rsidRPr="002E5FA5">
        <w:rPr>
          <w:i/>
        </w:rPr>
        <w:t xml:space="preserve"> </w:t>
      </w:r>
      <w:r w:rsidRPr="002E5FA5">
        <w:t>it is in the interests of the child for the person to care for the child</w:t>
      </w:r>
      <w:r w:rsidRPr="002E5FA5">
        <w:rPr>
          <w:i/>
        </w:rPr>
        <w:t xml:space="preserve"> </w:t>
      </w:r>
      <w:r w:rsidRPr="002E5FA5">
        <w:t>if the child’s birth mother refuses to provide any care for the child or because the child is severely disabled and the mother is incapable of providing for the child’s needs.</w:t>
      </w:r>
    </w:p>
    <w:p w:rsidR="00085F0F" w:rsidRPr="002E5FA5" w:rsidRDefault="00085F0F" w:rsidP="00085F0F">
      <w:pPr>
        <w:pStyle w:val="HS"/>
      </w:pPr>
      <w:bookmarkStart w:id="95" w:name="_Toc280012006"/>
      <w:bookmarkStart w:id="96" w:name="_Toc297552022"/>
      <w:bookmarkStart w:id="97" w:name="_Toc297553746"/>
      <w:bookmarkStart w:id="98" w:name="_Toc14244290"/>
      <w:r w:rsidRPr="002E5FA5">
        <w:t>Subdivision 2.4.1.2</w:t>
      </w:r>
      <w:r w:rsidRPr="002E5FA5">
        <w:tab/>
        <w:t>Exceptional circumstances for secondary claims</w:t>
      </w:r>
      <w:bookmarkEnd w:id="95"/>
      <w:bookmarkEnd w:id="96"/>
      <w:bookmarkEnd w:id="97"/>
      <w:bookmarkEnd w:id="98"/>
    </w:p>
    <w:p w:rsidR="00085F0F" w:rsidRPr="002E5FA5" w:rsidRDefault="00085F0F" w:rsidP="00085F0F">
      <w:pPr>
        <w:pStyle w:val="HR"/>
      </w:pPr>
      <w:bookmarkStart w:id="99" w:name="_Toc14244291"/>
      <w:r w:rsidRPr="002E5FA5">
        <w:rPr>
          <w:rStyle w:val="CharSectno"/>
        </w:rPr>
        <w:t>2.32</w:t>
      </w:r>
      <w:r w:rsidRPr="002E5FA5">
        <w:tab/>
        <w:t>Who can make a secondary claim</w:t>
      </w:r>
      <w:bookmarkEnd w:id="99"/>
    </w:p>
    <w:p w:rsidR="00085F0F" w:rsidRPr="002E5FA5" w:rsidRDefault="00085F0F" w:rsidP="00085F0F">
      <w:pPr>
        <w:pStyle w:val="R1"/>
      </w:pPr>
      <w:r w:rsidRPr="002E5FA5">
        <w:tab/>
        <w:t>(1)</w:t>
      </w:r>
      <w:r w:rsidRPr="002E5FA5">
        <w:tab/>
        <w:t>This Subdivision is made for paragraph 54 (2) (d) of the Act and prescribes the circumstances that are exceptional circumstances in which a secondary claim can be made for a child.</w:t>
      </w:r>
    </w:p>
    <w:p w:rsidR="00085F0F" w:rsidRPr="002E5FA5" w:rsidRDefault="00085F0F" w:rsidP="00E61DAB">
      <w:pPr>
        <w:pStyle w:val="R2"/>
      </w:pPr>
      <w:r w:rsidRPr="002E5FA5">
        <w:tab/>
        <w:t>(2)</w:t>
      </w:r>
      <w:r w:rsidRPr="002E5FA5">
        <w:tab/>
        <w:t>A person who satisfies the circumstances prescribed by this Subdivision can make a secondary claim.</w:t>
      </w:r>
    </w:p>
    <w:p w:rsidR="00085F0F" w:rsidRPr="002E5FA5" w:rsidRDefault="00085F0F" w:rsidP="00085F0F">
      <w:pPr>
        <w:pStyle w:val="HR"/>
      </w:pPr>
      <w:bookmarkStart w:id="100" w:name="_Toc14244292"/>
      <w:r w:rsidRPr="002E5FA5">
        <w:rPr>
          <w:rStyle w:val="CharSectno"/>
        </w:rPr>
        <w:t>2.33</w:t>
      </w:r>
      <w:r w:rsidRPr="002E5FA5">
        <w:tab/>
        <w:t>Exceptional circumstances for secondary claimants — general</w:t>
      </w:r>
      <w:bookmarkEnd w:id="100"/>
    </w:p>
    <w:p w:rsidR="00085F0F" w:rsidRPr="002E5FA5" w:rsidRDefault="00085F0F" w:rsidP="00E61DAB">
      <w:pPr>
        <w:pStyle w:val="ZR1"/>
      </w:pPr>
      <w:r w:rsidRPr="002E5FA5">
        <w:tab/>
        <w:t>(1)</w:t>
      </w:r>
      <w:r w:rsidRPr="002E5FA5">
        <w:tab/>
        <w:t>The circumstances are as follows:</w:t>
      </w:r>
    </w:p>
    <w:p w:rsidR="00085F0F" w:rsidRPr="002E5FA5" w:rsidRDefault="00085F0F" w:rsidP="00085F0F">
      <w:pPr>
        <w:pStyle w:val="P1"/>
        <w:rPr>
          <w:strike/>
        </w:rPr>
      </w:pPr>
      <w:r w:rsidRPr="002E5FA5">
        <w:tab/>
        <w:t>(a)</w:t>
      </w:r>
      <w:r w:rsidRPr="002E5FA5">
        <w:tab/>
        <w:t xml:space="preserve">the person has, and is likely to continue to have, care of the child for at least 26 weeks; </w:t>
      </w:r>
    </w:p>
    <w:p w:rsidR="00085F0F" w:rsidRPr="002E5FA5" w:rsidRDefault="00085F0F" w:rsidP="00085F0F">
      <w:pPr>
        <w:pStyle w:val="P1"/>
        <w:rPr>
          <w:strike/>
        </w:rPr>
      </w:pPr>
      <w:r w:rsidRPr="002E5FA5">
        <w:lastRenderedPageBreak/>
        <w:tab/>
        <w:t>(b)</w:t>
      </w:r>
      <w:r w:rsidRPr="002E5FA5">
        <w:tab/>
      </w:r>
      <w:r w:rsidR="004A45A0" w:rsidRPr="002E5FA5">
        <w:t>the child was not entrusted to the care of the person, or to the care of the person’s partner, under a decision by a State or Territory child protection agency under legislation dealing with child protection in the State or Territory</w:t>
      </w:r>
      <w:r w:rsidRPr="002E5FA5">
        <w:t>;</w:t>
      </w:r>
    </w:p>
    <w:p w:rsidR="00085F0F" w:rsidRPr="002E5FA5" w:rsidRDefault="00085F0F" w:rsidP="00085F0F">
      <w:pPr>
        <w:pStyle w:val="P1"/>
        <w:rPr>
          <w:strike/>
        </w:rPr>
      </w:pPr>
      <w:r w:rsidRPr="002E5FA5">
        <w:tab/>
        <w:t>(c)</w:t>
      </w:r>
      <w:r w:rsidRPr="002E5FA5">
        <w:tab/>
        <w:t xml:space="preserve">if the person is the partner of the primary claimant for the child — the primary claimant is incapable of caring for the child and will be incapable, or is likely to be incapable, of caring for the child for at least 26 weeks; </w:t>
      </w:r>
    </w:p>
    <w:p w:rsidR="00085F0F" w:rsidRPr="002E5FA5" w:rsidRDefault="00085F0F" w:rsidP="00085F0F">
      <w:pPr>
        <w:pStyle w:val="P1"/>
      </w:pPr>
      <w:r w:rsidRPr="002E5FA5">
        <w:tab/>
        <w:t>(d)</w:t>
      </w:r>
      <w:r w:rsidRPr="002E5FA5">
        <w:tab/>
        <w:t>if the person is not the partner of the primary claimant for the child — the person is covered by subrule (2).</w:t>
      </w:r>
    </w:p>
    <w:p w:rsidR="00085F0F" w:rsidRPr="002E5FA5" w:rsidRDefault="00085F0F" w:rsidP="00E61DAB">
      <w:pPr>
        <w:pStyle w:val="ZR2"/>
      </w:pPr>
      <w:r w:rsidRPr="002E5FA5">
        <w:tab/>
        <w:t>(2)</w:t>
      </w:r>
      <w:r w:rsidRPr="002E5FA5">
        <w:tab/>
        <w:t>For paragraph (1) (d), a person is covered by this subrule if any of the following apply:</w:t>
      </w:r>
    </w:p>
    <w:p w:rsidR="00085F0F" w:rsidRPr="002E5FA5" w:rsidRDefault="00085F0F" w:rsidP="00085F0F">
      <w:pPr>
        <w:pStyle w:val="P1"/>
      </w:pPr>
      <w:r w:rsidRPr="002E5FA5">
        <w:tab/>
        <w:t>(a)</w:t>
      </w:r>
      <w:r w:rsidRPr="002E5FA5">
        <w:tab/>
        <w:t xml:space="preserve">the primary claimant and the primary claimant’s partner are incapable of caring for the child and are likely to be incapable of caring for the child for at least 26 weeks; </w:t>
      </w:r>
    </w:p>
    <w:p w:rsidR="00085F0F" w:rsidRPr="002E5FA5" w:rsidRDefault="00085F0F" w:rsidP="00085F0F">
      <w:pPr>
        <w:pStyle w:val="P1"/>
      </w:pPr>
      <w:r w:rsidRPr="002E5FA5">
        <w:tab/>
        <w:t>(b)</w:t>
      </w:r>
      <w:r w:rsidRPr="002E5FA5">
        <w:tab/>
        <w:t>the Secretary is satisfied on reasonable grounds that:</w:t>
      </w:r>
    </w:p>
    <w:p w:rsidR="00085F0F" w:rsidRPr="002E5FA5" w:rsidRDefault="00085F0F" w:rsidP="00085F0F">
      <w:pPr>
        <w:pStyle w:val="P2"/>
      </w:pPr>
      <w:r w:rsidRPr="002E5FA5">
        <w:tab/>
        <w:t>(i)</w:t>
      </w:r>
      <w:r w:rsidRPr="002E5FA5">
        <w:tab/>
        <w:t>the person became the primary carer of the child in special circumstances; and</w:t>
      </w:r>
    </w:p>
    <w:p w:rsidR="00085F0F" w:rsidRPr="002E5FA5" w:rsidRDefault="00085F0F" w:rsidP="00085F0F">
      <w:pPr>
        <w:pStyle w:val="P2"/>
      </w:pPr>
      <w:r w:rsidRPr="002E5FA5">
        <w:tab/>
        <w:t>(ii)</w:t>
      </w:r>
      <w:r w:rsidRPr="002E5FA5">
        <w:tab/>
        <w:t>it would be unreasonable for the primary claimant or the primary claimant’s partner to care for the child; and</w:t>
      </w:r>
    </w:p>
    <w:p w:rsidR="00085F0F" w:rsidRPr="002E5FA5" w:rsidRDefault="00085F0F" w:rsidP="00085F0F">
      <w:pPr>
        <w:pStyle w:val="P2"/>
      </w:pPr>
      <w:r w:rsidRPr="002E5FA5">
        <w:tab/>
        <w:t>(iii)</w:t>
      </w:r>
      <w:r w:rsidRPr="002E5FA5">
        <w:tab/>
        <w:t>it is in the interests of the child for the person to care for the child.</w:t>
      </w:r>
    </w:p>
    <w:p w:rsidR="00085F0F" w:rsidRPr="002E5FA5" w:rsidRDefault="00085F0F" w:rsidP="00085F0F">
      <w:pPr>
        <w:pStyle w:val="Note"/>
      </w:pPr>
      <w:r w:rsidRPr="002E5FA5">
        <w:rPr>
          <w:i/>
        </w:rPr>
        <w:t>Note   </w:t>
      </w:r>
      <w:r w:rsidRPr="002E5FA5">
        <w:t>For what is unreasonable and in the interests of the child, see rule 2.34.</w:t>
      </w:r>
    </w:p>
    <w:p w:rsidR="00085F0F" w:rsidRPr="002E5FA5" w:rsidRDefault="00085F0F" w:rsidP="00085F0F">
      <w:pPr>
        <w:pStyle w:val="HR"/>
      </w:pPr>
      <w:bookmarkStart w:id="101" w:name="_Toc14244293"/>
      <w:r w:rsidRPr="002E5FA5">
        <w:rPr>
          <w:rStyle w:val="CharSectno"/>
        </w:rPr>
        <w:t>2.34</w:t>
      </w:r>
      <w:r w:rsidRPr="002E5FA5">
        <w:tab/>
        <w:t>Unreasonableness and interests of child</w:t>
      </w:r>
      <w:bookmarkEnd w:id="101"/>
    </w:p>
    <w:p w:rsidR="00085F0F" w:rsidRPr="002E5FA5" w:rsidRDefault="00085F0F" w:rsidP="003A6E69">
      <w:pPr>
        <w:pStyle w:val="R1"/>
      </w:pPr>
      <w:r w:rsidRPr="002E5FA5">
        <w:tab/>
        <w:t>(1)</w:t>
      </w:r>
      <w:r w:rsidRPr="002E5FA5">
        <w:tab/>
        <w:t>For subparagraph 2.33 (2) (b) (ii), it is unreasonable for a person to care for the child if the Secretary is satisfied that:</w:t>
      </w:r>
    </w:p>
    <w:p w:rsidR="00085F0F" w:rsidRPr="002E5FA5" w:rsidRDefault="00085F0F" w:rsidP="00085F0F">
      <w:pPr>
        <w:pStyle w:val="P1"/>
      </w:pPr>
      <w:r w:rsidRPr="002E5FA5">
        <w:tab/>
        <w:t>(a)</w:t>
      </w:r>
      <w:r w:rsidRPr="002E5FA5">
        <w:tab/>
        <w:t>there has been extreme family breakdown, or similar circumstances, in relation to the child’s family situation; or</w:t>
      </w:r>
    </w:p>
    <w:p w:rsidR="00085F0F" w:rsidRPr="002E5FA5" w:rsidRDefault="00085F0F" w:rsidP="00085F0F">
      <w:pPr>
        <w:pStyle w:val="P1"/>
      </w:pPr>
      <w:r w:rsidRPr="002E5FA5">
        <w:tab/>
        <w:t>(b)</w:t>
      </w:r>
      <w:r w:rsidRPr="002E5FA5">
        <w:tab/>
      </w:r>
      <w:r w:rsidR="000A3E54" w:rsidRPr="002E5FA5">
        <w:t>there is a serious risk to the child’s physical or mental wellbeing from violence, neglect or sexual abuse in the child’s family situation</w:t>
      </w:r>
      <w:r w:rsidRPr="002E5FA5">
        <w:t>.</w:t>
      </w:r>
    </w:p>
    <w:p w:rsidR="00085F0F" w:rsidRPr="002E5FA5" w:rsidRDefault="00085F0F" w:rsidP="003A6E69">
      <w:pPr>
        <w:pStyle w:val="R2"/>
      </w:pPr>
      <w:r w:rsidRPr="002E5FA5">
        <w:tab/>
        <w:t>(2)</w:t>
      </w:r>
      <w:r w:rsidRPr="002E5FA5">
        <w:tab/>
      </w:r>
      <w:r w:rsidR="000A3E54" w:rsidRPr="002E5FA5">
        <w:t>For subparagraph 2.33 (2) (b) (iii), in considering what is in the interests of the child, the Secretary is to consider the arrangements for the child’s care with the person in comparison with the arrangements for the child’s care in the child’s previous family situation</w:t>
      </w:r>
      <w:r w:rsidRPr="002E5FA5">
        <w:t>.</w:t>
      </w:r>
    </w:p>
    <w:p w:rsidR="00085F0F" w:rsidRPr="002E5FA5" w:rsidRDefault="00E61DAB" w:rsidP="00C165CB">
      <w:pPr>
        <w:pStyle w:val="HE"/>
      </w:pPr>
      <w:r w:rsidRPr="002E5FA5">
        <w:t>Example</w:t>
      </w:r>
    </w:p>
    <w:p w:rsidR="00016571" w:rsidRDefault="00AB7132" w:rsidP="00C165CB">
      <w:pPr>
        <w:pStyle w:val="ExampleBody"/>
        <w:sectPr w:rsidR="00016571" w:rsidSect="00D92FA7">
          <w:pgSz w:w="11907" w:h="16839" w:code="9"/>
          <w:pgMar w:top="1440" w:right="1797" w:bottom="1440" w:left="1797" w:header="720" w:footer="720" w:gutter="0"/>
          <w:pgNumType w:chapStyle="1"/>
          <w:cols w:space="708"/>
          <w:docGrid w:linePitch="360"/>
        </w:sectPr>
      </w:pPr>
      <w:r w:rsidRPr="002E5FA5">
        <w:t>The Secretary may consider that</w:t>
      </w:r>
      <w:r w:rsidRPr="002E5FA5">
        <w:rPr>
          <w:i/>
        </w:rPr>
        <w:t xml:space="preserve"> </w:t>
      </w:r>
      <w:r w:rsidRPr="002E5FA5">
        <w:t>it is in the interests of the child for the person to care for the child</w:t>
      </w:r>
      <w:r w:rsidRPr="002E5FA5">
        <w:rPr>
          <w:i/>
        </w:rPr>
        <w:t xml:space="preserve"> </w:t>
      </w:r>
      <w:r w:rsidRPr="002E5FA5">
        <w:t>if the primary claimant refuses to provide any care for the child or because the child is severely disabled and the primary claimant is incapable of providing for the child’s needs</w:t>
      </w:r>
      <w:r w:rsidR="00085F0F" w:rsidRPr="002E5FA5">
        <w:t>.</w:t>
      </w:r>
    </w:p>
    <w:p w:rsidR="00085F0F" w:rsidRPr="002E5FA5" w:rsidRDefault="00085F0F" w:rsidP="003747A5">
      <w:pPr>
        <w:pStyle w:val="HS"/>
        <w:spacing w:before="60"/>
      </w:pPr>
      <w:bookmarkStart w:id="102" w:name="_Toc280012010"/>
      <w:bookmarkStart w:id="103" w:name="_Toc297552026"/>
      <w:bookmarkStart w:id="104" w:name="_Toc297553750"/>
      <w:bookmarkStart w:id="105" w:name="_Toc14244294"/>
      <w:r w:rsidRPr="002E5FA5">
        <w:lastRenderedPageBreak/>
        <w:t>Subdivision 2.4.1.3</w:t>
      </w:r>
      <w:r w:rsidRPr="002E5FA5">
        <w:tab/>
        <w:t>Exceptional circumstances for tertiary claims</w:t>
      </w:r>
      <w:bookmarkEnd w:id="102"/>
      <w:bookmarkEnd w:id="103"/>
      <w:bookmarkEnd w:id="104"/>
      <w:bookmarkEnd w:id="105"/>
    </w:p>
    <w:p w:rsidR="00085F0F" w:rsidRPr="002E5FA5" w:rsidRDefault="00085F0F" w:rsidP="00085F0F">
      <w:pPr>
        <w:pStyle w:val="HR"/>
      </w:pPr>
      <w:bookmarkStart w:id="106" w:name="_Toc14244295"/>
      <w:r w:rsidRPr="002E5FA5">
        <w:rPr>
          <w:rStyle w:val="CharSectno"/>
        </w:rPr>
        <w:t>2.35</w:t>
      </w:r>
      <w:r w:rsidRPr="002E5FA5">
        <w:tab/>
        <w:t>Who can make a tertiary claim</w:t>
      </w:r>
      <w:bookmarkEnd w:id="106"/>
    </w:p>
    <w:p w:rsidR="00085F0F" w:rsidRPr="002E5FA5" w:rsidRDefault="00085F0F" w:rsidP="003A6E69">
      <w:pPr>
        <w:pStyle w:val="R1"/>
      </w:pPr>
      <w:r w:rsidRPr="002E5FA5">
        <w:tab/>
        <w:t>(1)</w:t>
      </w:r>
      <w:r w:rsidRPr="002E5FA5">
        <w:tab/>
        <w:t>This Subdivision is made for subsection 54 (3) of the Act and prescribes the circumstances that are exceptional circumstances in which a tertiary claim can be made for a child.</w:t>
      </w:r>
    </w:p>
    <w:p w:rsidR="00085F0F" w:rsidRPr="002E5FA5" w:rsidRDefault="00085F0F" w:rsidP="00E05C8F">
      <w:pPr>
        <w:pStyle w:val="R2"/>
      </w:pPr>
      <w:r w:rsidRPr="002E5FA5">
        <w:tab/>
        <w:t>(2)</w:t>
      </w:r>
      <w:r w:rsidRPr="002E5FA5">
        <w:tab/>
        <w:t>A person who satisfies the circumstances prescribed by this Subdivision can make a tertiary claim.</w:t>
      </w:r>
    </w:p>
    <w:p w:rsidR="00085F0F" w:rsidRPr="002E5FA5" w:rsidRDefault="00085F0F" w:rsidP="00085F0F">
      <w:pPr>
        <w:pStyle w:val="HR"/>
      </w:pPr>
      <w:bookmarkStart w:id="107" w:name="_Toc14244296"/>
      <w:r w:rsidRPr="002E5FA5">
        <w:rPr>
          <w:rStyle w:val="CharSectno"/>
        </w:rPr>
        <w:t>2.36</w:t>
      </w:r>
      <w:r w:rsidRPr="002E5FA5">
        <w:tab/>
        <w:t>Exceptional circumstances for tertiary claimants — general</w:t>
      </w:r>
      <w:bookmarkEnd w:id="107"/>
    </w:p>
    <w:p w:rsidR="00085F0F" w:rsidRPr="002E5FA5" w:rsidRDefault="00085F0F" w:rsidP="00E05C8F">
      <w:pPr>
        <w:pStyle w:val="ZR1"/>
      </w:pPr>
      <w:r w:rsidRPr="002E5FA5">
        <w:tab/>
        <w:t>(1)</w:t>
      </w:r>
      <w:r w:rsidRPr="002E5FA5">
        <w:tab/>
        <w:t>The circumstances are as follows:</w:t>
      </w:r>
    </w:p>
    <w:p w:rsidR="00085F0F" w:rsidRPr="002E5FA5" w:rsidRDefault="00085F0F" w:rsidP="003A6E69">
      <w:pPr>
        <w:pStyle w:val="P1"/>
      </w:pPr>
      <w:r w:rsidRPr="002E5FA5">
        <w:tab/>
        <w:t>(a)</w:t>
      </w:r>
      <w:r w:rsidRPr="002E5FA5">
        <w:tab/>
        <w:t xml:space="preserve">the person has, and is likely to continue to have, care of the child for at least 26 weeks; </w:t>
      </w:r>
    </w:p>
    <w:p w:rsidR="00085F0F" w:rsidRPr="002E5FA5" w:rsidRDefault="00085F0F" w:rsidP="00085F0F">
      <w:pPr>
        <w:pStyle w:val="P1"/>
      </w:pPr>
      <w:r w:rsidRPr="002E5FA5">
        <w:tab/>
        <w:t>(b)</w:t>
      </w:r>
      <w:r w:rsidRPr="002E5FA5">
        <w:tab/>
      </w:r>
      <w:r w:rsidR="004A45A0" w:rsidRPr="002E5FA5">
        <w:t>the child was not entrusted to the care of the person, or to the care of the person’s partner, under a decision by a State or Territory child protection agency under legislation dealing with child protection in the State or Territory</w:t>
      </w:r>
      <w:r w:rsidRPr="002E5FA5">
        <w:t>;</w:t>
      </w:r>
    </w:p>
    <w:p w:rsidR="00085F0F" w:rsidRPr="002E5FA5" w:rsidRDefault="00085F0F" w:rsidP="00113706">
      <w:pPr>
        <w:pStyle w:val="ZP1"/>
      </w:pPr>
      <w:r w:rsidRPr="002E5FA5">
        <w:tab/>
        <w:t>(c)</w:t>
      </w:r>
      <w:r w:rsidRPr="002E5FA5">
        <w:tab/>
        <w:t>if the person has previously been the primary claimant for the child — either:</w:t>
      </w:r>
    </w:p>
    <w:p w:rsidR="00085F0F" w:rsidRPr="002E5FA5" w:rsidRDefault="00085F0F" w:rsidP="00085F0F">
      <w:pPr>
        <w:pStyle w:val="P2"/>
      </w:pPr>
      <w:r w:rsidRPr="002E5FA5">
        <w:tab/>
        <w:t>(i)</w:t>
      </w:r>
      <w:r w:rsidRPr="002E5FA5">
        <w:tab/>
        <w:t xml:space="preserve">the secondary claimant had care of the child in exceptional circumstances and those circumstances have ceased to apply; or </w:t>
      </w:r>
    </w:p>
    <w:p w:rsidR="00085F0F" w:rsidRPr="002E5FA5" w:rsidRDefault="00085F0F" w:rsidP="00085F0F">
      <w:pPr>
        <w:pStyle w:val="P2"/>
      </w:pPr>
      <w:r w:rsidRPr="002E5FA5">
        <w:tab/>
        <w:t>(ii)</w:t>
      </w:r>
      <w:r w:rsidRPr="002E5FA5">
        <w:tab/>
        <w:t>the secondary claimant is incapable of caring for the child and is likely to be incapable of caring for the child for at least 26 weeks; and</w:t>
      </w:r>
    </w:p>
    <w:p w:rsidR="00085F0F" w:rsidRPr="002E5FA5" w:rsidRDefault="00085F0F" w:rsidP="00085F0F">
      <w:pPr>
        <w:pStyle w:val="P1"/>
      </w:pPr>
      <w:r w:rsidRPr="002E5FA5">
        <w:tab/>
        <w:t>(d)</w:t>
      </w:r>
      <w:r w:rsidRPr="002E5FA5">
        <w:tab/>
        <w:t>if the person has not previously been the primary claimant for the child — the person is covered by subrule (2).</w:t>
      </w:r>
    </w:p>
    <w:p w:rsidR="00085F0F" w:rsidRPr="002E5FA5" w:rsidRDefault="00085F0F" w:rsidP="003A6E69">
      <w:pPr>
        <w:pStyle w:val="R2"/>
      </w:pPr>
      <w:r w:rsidRPr="002E5FA5">
        <w:tab/>
        <w:t>(2)</w:t>
      </w:r>
      <w:r w:rsidRPr="002E5FA5">
        <w:tab/>
        <w:t>For paragraph (1) (d), a person is covered by this subrule if any of the following apply:</w:t>
      </w:r>
    </w:p>
    <w:p w:rsidR="00085F0F" w:rsidRPr="002E5FA5" w:rsidRDefault="00085F0F" w:rsidP="00085F0F">
      <w:pPr>
        <w:pStyle w:val="P1"/>
      </w:pPr>
      <w:r w:rsidRPr="002E5FA5">
        <w:tab/>
        <w:t>(a)</w:t>
      </w:r>
      <w:r w:rsidRPr="002E5FA5">
        <w:tab/>
        <w:t>the primary claimant and the secondary claimant are incapable of caring for the child and are likely to be incapable of caring for the child for at least 26 weeks;</w:t>
      </w:r>
    </w:p>
    <w:p w:rsidR="00085F0F" w:rsidRPr="002E5FA5" w:rsidRDefault="00085F0F" w:rsidP="00085F0F">
      <w:pPr>
        <w:pStyle w:val="P1"/>
      </w:pPr>
      <w:r w:rsidRPr="002E5FA5">
        <w:tab/>
        <w:t>(b)</w:t>
      </w:r>
      <w:r w:rsidRPr="002E5FA5">
        <w:tab/>
        <w:t>the Secretary is satisfied on reasonable grounds that:</w:t>
      </w:r>
    </w:p>
    <w:p w:rsidR="00085F0F" w:rsidRPr="002E5FA5" w:rsidRDefault="00085F0F" w:rsidP="00085F0F">
      <w:pPr>
        <w:pStyle w:val="P2"/>
      </w:pPr>
      <w:r w:rsidRPr="002E5FA5">
        <w:tab/>
        <w:t>(i)</w:t>
      </w:r>
      <w:r w:rsidRPr="002E5FA5">
        <w:tab/>
        <w:t>the person became the primary carer of the child in special circumstances; and</w:t>
      </w:r>
    </w:p>
    <w:p w:rsidR="00085F0F" w:rsidRPr="002E5FA5" w:rsidRDefault="00085F0F" w:rsidP="00085F0F">
      <w:pPr>
        <w:pStyle w:val="P2"/>
      </w:pPr>
      <w:r w:rsidRPr="002E5FA5">
        <w:tab/>
        <w:t>(ii)</w:t>
      </w:r>
      <w:r w:rsidRPr="002E5FA5">
        <w:tab/>
        <w:t>it would be unreasonable for the primary claimant and secondary claimant to care for the child; and</w:t>
      </w:r>
    </w:p>
    <w:p w:rsidR="00085F0F" w:rsidRPr="002E5FA5" w:rsidRDefault="00085F0F" w:rsidP="00085F0F">
      <w:pPr>
        <w:pStyle w:val="P2"/>
      </w:pPr>
      <w:r w:rsidRPr="002E5FA5">
        <w:tab/>
        <w:t>(iii)</w:t>
      </w:r>
      <w:r w:rsidRPr="002E5FA5">
        <w:tab/>
        <w:t>it is in the interests of the child for the person to care for the child.</w:t>
      </w:r>
    </w:p>
    <w:p w:rsidR="00085F0F" w:rsidRPr="002E5FA5" w:rsidRDefault="00085F0F" w:rsidP="00085F0F">
      <w:pPr>
        <w:pStyle w:val="Note"/>
      </w:pPr>
      <w:r w:rsidRPr="002E5FA5">
        <w:rPr>
          <w:i/>
        </w:rPr>
        <w:t>Note   </w:t>
      </w:r>
      <w:r w:rsidRPr="002E5FA5">
        <w:t>For what is unreasonable and in the interests of the child, see rule 2.37.</w:t>
      </w:r>
    </w:p>
    <w:p w:rsidR="00085F0F" w:rsidRPr="002E5FA5" w:rsidRDefault="00085F0F" w:rsidP="00085F0F">
      <w:pPr>
        <w:pStyle w:val="HR"/>
      </w:pPr>
      <w:bookmarkStart w:id="108" w:name="_Toc14244297"/>
      <w:r w:rsidRPr="002E5FA5">
        <w:rPr>
          <w:rStyle w:val="CharSectno"/>
        </w:rPr>
        <w:lastRenderedPageBreak/>
        <w:t>2.37</w:t>
      </w:r>
      <w:r w:rsidRPr="002E5FA5">
        <w:tab/>
        <w:t>Unreasonableness and interests of child</w:t>
      </w:r>
      <w:bookmarkEnd w:id="108"/>
    </w:p>
    <w:p w:rsidR="00085F0F" w:rsidRPr="002E5FA5" w:rsidRDefault="00085F0F" w:rsidP="00085F0F">
      <w:pPr>
        <w:pStyle w:val="R1"/>
      </w:pPr>
      <w:r w:rsidRPr="002E5FA5">
        <w:tab/>
        <w:t>(1)</w:t>
      </w:r>
      <w:r w:rsidRPr="002E5FA5">
        <w:tab/>
        <w:t>For subparagraph 2.36 (2) (b) (ii), it is unreasonable for a person to care for the child if the Secretary is satisfied on reasonable grounds that:</w:t>
      </w:r>
    </w:p>
    <w:p w:rsidR="00085F0F" w:rsidRPr="002E5FA5" w:rsidRDefault="00085F0F" w:rsidP="00085F0F">
      <w:pPr>
        <w:pStyle w:val="P1"/>
      </w:pPr>
      <w:r w:rsidRPr="002E5FA5">
        <w:tab/>
        <w:t>(a)</w:t>
      </w:r>
      <w:r w:rsidRPr="002E5FA5">
        <w:tab/>
        <w:t>there has been extreme family breakdown, or similar circumstances, in relation to the child’s family situation; or</w:t>
      </w:r>
    </w:p>
    <w:p w:rsidR="00085F0F" w:rsidRPr="002E5FA5" w:rsidRDefault="00085F0F" w:rsidP="00085F0F">
      <w:pPr>
        <w:pStyle w:val="P1"/>
      </w:pPr>
      <w:r w:rsidRPr="002E5FA5">
        <w:tab/>
        <w:t>(b)</w:t>
      </w:r>
      <w:r w:rsidRPr="002E5FA5">
        <w:tab/>
        <w:t>there is a serious risk to the child’s physical or mental wellbeing from violence, neglect or sexual abuse in the child’s family situation.</w:t>
      </w:r>
    </w:p>
    <w:p w:rsidR="00085F0F" w:rsidRPr="002E5FA5" w:rsidRDefault="00085F0F" w:rsidP="00085F0F">
      <w:pPr>
        <w:pStyle w:val="R2"/>
      </w:pPr>
      <w:r w:rsidRPr="002E5FA5">
        <w:tab/>
        <w:t>(2)</w:t>
      </w:r>
      <w:r w:rsidRPr="002E5FA5">
        <w:tab/>
      </w:r>
      <w:r w:rsidR="00AB7132" w:rsidRPr="002E5FA5">
        <w:t>For subparagraph 2.36 (2) (b) (iii), in considering what is in the interests of the child, the Secretary is to consider the arrangements for the child’s care with the person in comparison with the arrangements for the child’s care in the child’s previous family situation</w:t>
      </w:r>
      <w:r w:rsidRPr="002E5FA5">
        <w:t>.</w:t>
      </w:r>
    </w:p>
    <w:p w:rsidR="00085F0F" w:rsidRPr="002E5FA5" w:rsidRDefault="00E05C8F" w:rsidP="00085F0F">
      <w:pPr>
        <w:pStyle w:val="Note"/>
        <w:rPr>
          <w:i/>
        </w:rPr>
      </w:pPr>
      <w:r w:rsidRPr="002E5FA5">
        <w:rPr>
          <w:i/>
        </w:rPr>
        <w:t>Example</w:t>
      </w:r>
    </w:p>
    <w:p w:rsidR="00085F0F" w:rsidRPr="002E5FA5" w:rsidRDefault="00085F0F" w:rsidP="00085F0F">
      <w:pPr>
        <w:pStyle w:val="Note"/>
      </w:pPr>
      <w:r w:rsidRPr="002E5FA5">
        <w:t>The Secretary may consider that</w:t>
      </w:r>
      <w:r w:rsidRPr="002E5FA5">
        <w:rPr>
          <w:i/>
        </w:rPr>
        <w:t xml:space="preserve"> </w:t>
      </w:r>
      <w:r w:rsidRPr="002E5FA5">
        <w:t>it is in the interests of the child for the person to care for the child</w:t>
      </w:r>
      <w:r w:rsidRPr="002E5FA5">
        <w:rPr>
          <w:i/>
        </w:rPr>
        <w:t xml:space="preserve"> </w:t>
      </w:r>
      <w:r w:rsidRPr="002E5FA5">
        <w:t>if the primary claimant or secondary claimant refuse to provide any care for the child or because the child is severely disabled and neither the primary claimant nor the secondary claimant is able to provide for the child’s needs.</w:t>
      </w:r>
    </w:p>
    <w:p w:rsidR="00085F0F" w:rsidRPr="002E5FA5" w:rsidRDefault="00085F0F" w:rsidP="00C66DC8">
      <w:pPr>
        <w:pStyle w:val="HP"/>
        <w:pageBreakBefore/>
      </w:pPr>
      <w:bookmarkStart w:id="109" w:name="_Toc280012014"/>
      <w:bookmarkStart w:id="110" w:name="_Toc297552030"/>
      <w:bookmarkStart w:id="111" w:name="_Toc297553754"/>
      <w:bookmarkStart w:id="112" w:name="_Toc14244298"/>
      <w:r w:rsidRPr="002E5FA5">
        <w:rPr>
          <w:rStyle w:val="CharPartNo"/>
        </w:rPr>
        <w:lastRenderedPageBreak/>
        <w:t>Part 3-2</w:t>
      </w:r>
      <w:r w:rsidRPr="002E5FA5">
        <w:tab/>
      </w:r>
      <w:r w:rsidRPr="002E5FA5">
        <w:rPr>
          <w:rStyle w:val="CharPartText"/>
        </w:rPr>
        <w:t>Payment of instalments by employer</w:t>
      </w:r>
      <w:bookmarkEnd w:id="109"/>
      <w:bookmarkEnd w:id="110"/>
      <w:bookmarkEnd w:id="111"/>
      <w:bookmarkEnd w:id="112"/>
    </w:p>
    <w:p w:rsidR="000F66C9" w:rsidRPr="002E5FA5" w:rsidRDefault="000F66C9" w:rsidP="000F66C9">
      <w:pPr>
        <w:pStyle w:val="Header"/>
        <w:rPr>
          <w:vanish/>
        </w:rPr>
      </w:pPr>
      <w:r w:rsidRPr="002E5FA5">
        <w:rPr>
          <w:rStyle w:val="CharDivNo"/>
          <w:vanish/>
        </w:rPr>
        <w:t xml:space="preserve"> </w:t>
      </w:r>
      <w:r w:rsidRPr="002E5FA5">
        <w:rPr>
          <w:rStyle w:val="CharDivText"/>
          <w:vanish/>
        </w:rPr>
        <w:t xml:space="preserve"> </w:t>
      </w:r>
    </w:p>
    <w:p w:rsidR="00085F0F" w:rsidRPr="002E5FA5" w:rsidRDefault="00085F0F" w:rsidP="00085F0F">
      <w:pPr>
        <w:pStyle w:val="HR"/>
      </w:pPr>
      <w:bookmarkStart w:id="113" w:name="_Toc14244299"/>
      <w:r w:rsidRPr="002E5FA5">
        <w:rPr>
          <w:rStyle w:val="CharSectno"/>
        </w:rPr>
        <w:t>3.1</w:t>
      </w:r>
      <w:r w:rsidRPr="002E5FA5">
        <w:tab/>
        <w:t>Definitions</w:t>
      </w:r>
      <w:bookmarkEnd w:id="113"/>
    </w:p>
    <w:p w:rsidR="00085F0F" w:rsidRPr="002E5FA5" w:rsidRDefault="00085F0F" w:rsidP="00085F0F">
      <w:pPr>
        <w:pStyle w:val="R1"/>
      </w:pPr>
      <w:r w:rsidRPr="002E5FA5">
        <w:tab/>
      </w:r>
      <w:r w:rsidRPr="002E5FA5">
        <w:tab/>
        <w:t>In this Part:</w:t>
      </w:r>
    </w:p>
    <w:p w:rsidR="00085F0F" w:rsidRPr="002E5FA5" w:rsidRDefault="00085F0F" w:rsidP="00085F0F">
      <w:pPr>
        <w:pStyle w:val="definition"/>
      </w:pPr>
      <w:r w:rsidRPr="002E5FA5">
        <w:rPr>
          <w:b/>
          <w:i/>
        </w:rPr>
        <w:t>PPL payment</w:t>
      </w:r>
      <w:r w:rsidRPr="002E5FA5">
        <w:t xml:space="preserve"> has the meaning given by rule 3.2.</w:t>
      </w:r>
    </w:p>
    <w:p w:rsidR="00085F0F" w:rsidRPr="002E5FA5" w:rsidRDefault="00085F0F" w:rsidP="00085F0F">
      <w:pPr>
        <w:pStyle w:val="HR"/>
      </w:pPr>
      <w:bookmarkStart w:id="114" w:name="_Toc14244300"/>
      <w:r w:rsidRPr="002E5FA5">
        <w:rPr>
          <w:rStyle w:val="CharSectno"/>
        </w:rPr>
        <w:t>3.2</w:t>
      </w:r>
      <w:r w:rsidRPr="002E5FA5">
        <w:tab/>
        <w:t>Information required</w:t>
      </w:r>
      <w:bookmarkEnd w:id="114"/>
    </w:p>
    <w:p w:rsidR="00085F0F" w:rsidRPr="002E5FA5" w:rsidRDefault="00085F0F" w:rsidP="00AD2B0A">
      <w:pPr>
        <w:pStyle w:val="R1"/>
      </w:pPr>
      <w:r w:rsidRPr="002E5FA5">
        <w:tab/>
      </w:r>
      <w:r w:rsidRPr="002E5FA5">
        <w:tab/>
        <w:t xml:space="preserve">For section 80 of the Act, the information that an employer must give to a person after paying 1 or more instalments (the </w:t>
      </w:r>
      <w:r w:rsidRPr="002E5FA5">
        <w:rPr>
          <w:b/>
          <w:i/>
        </w:rPr>
        <w:t>PPL payment</w:t>
      </w:r>
      <w:r w:rsidRPr="002E5FA5">
        <w:t>) to the person on a day is as follows:</w:t>
      </w:r>
    </w:p>
    <w:p w:rsidR="00085F0F" w:rsidRPr="002E5FA5" w:rsidRDefault="00085F0F" w:rsidP="00085F0F">
      <w:pPr>
        <w:pStyle w:val="P1"/>
      </w:pPr>
      <w:r w:rsidRPr="002E5FA5">
        <w:tab/>
        <w:t>(a)</w:t>
      </w:r>
      <w:r w:rsidRPr="002E5FA5">
        <w:tab/>
        <w:t>the employer’s name;</w:t>
      </w:r>
    </w:p>
    <w:p w:rsidR="00085F0F" w:rsidRPr="002E5FA5" w:rsidRDefault="00085F0F" w:rsidP="00085F0F">
      <w:pPr>
        <w:pStyle w:val="P1"/>
      </w:pPr>
      <w:r w:rsidRPr="002E5FA5">
        <w:tab/>
        <w:t>(b)</w:t>
      </w:r>
      <w:r w:rsidRPr="002E5FA5">
        <w:tab/>
        <w:t>the employer’s ABN;</w:t>
      </w:r>
    </w:p>
    <w:p w:rsidR="00085F0F" w:rsidRPr="002E5FA5" w:rsidRDefault="00085F0F" w:rsidP="00085F0F">
      <w:pPr>
        <w:pStyle w:val="P1"/>
      </w:pPr>
      <w:r w:rsidRPr="002E5FA5">
        <w:tab/>
        <w:t>(c)</w:t>
      </w:r>
      <w:r w:rsidRPr="002E5FA5">
        <w:tab/>
        <w:t>the person’s name;</w:t>
      </w:r>
    </w:p>
    <w:p w:rsidR="00085F0F" w:rsidRPr="002E5FA5" w:rsidRDefault="00085F0F" w:rsidP="00085F0F">
      <w:pPr>
        <w:pStyle w:val="P1"/>
      </w:pPr>
      <w:r w:rsidRPr="002E5FA5">
        <w:tab/>
        <w:t>(d)</w:t>
      </w:r>
      <w:r w:rsidRPr="002E5FA5">
        <w:tab/>
        <w:t>the period to which the PPL payment applies;</w:t>
      </w:r>
    </w:p>
    <w:p w:rsidR="00085F0F" w:rsidRPr="002E5FA5" w:rsidRDefault="00085F0F" w:rsidP="00085F0F">
      <w:pPr>
        <w:pStyle w:val="P1"/>
      </w:pPr>
      <w:r w:rsidRPr="002E5FA5">
        <w:tab/>
        <w:t>(e)</w:t>
      </w:r>
      <w:r w:rsidRPr="002E5FA5">
        <w:tab/>
        <w:t>the date on which the PPL payment was paid;</w:t>
      </w:r>
    </w:p>
    <w:p w:rsidR="00085F0F" w:rsidRPr="002E5FA5" w:rsidRDefault="00085F0F" w:rsidP="00085F0F">
      <w:pPr>
        <w:pStyle w:val="P1"/>
      </w:pPr>
      <w:r w:rsidRPr="002E5FA5">
        <w:tab/>
        <w:t>(f)</w:t>
      </w:r>
      <w:r w:rsidRPr="002E5FA5">
        <w:tab/>
        <w:t>if no other payments are made by the employer to the person for the period:</w:t>
      </w:r>
    </w:p>
    <w:p w:rsidR="00085F0F" w:rsidRPr="002E5FA5" w:rsidRDefault="00085F0F" w:rsidP="00085F0F">
      <w:pPr>
        <w:pStyle w:val="P2"/>
      </w:pPr>
      <w:r w:rsidRPr="002E5FA5">
        <w:tab/>
        <w:t>(i)</w:t>
      </w:r>
      <w:r w:rsidRPr="002E5FA5">
        <w:tab/>
        <w:t>the gross amount of the PPL payment and a statement identifying the PPL payment as parental leave pay; and</w:t>
      </w:r>
    </w:p>
    <w:p w:rsidR="00085F0F" w:rsidRPr="002E5FA5" w:rsidRDefault="00085F0F" w:rsidP="00085F0F">
      <w:pPr>
        <w:pStyle w:val="P2"/>
      </w:pPr>
      <w:r w:rsidRPr="002E5FA5">
        <w:tab/>
        <w:t>(ii)</w:t>
      </w:r>
      <w:r w:rsidRPr="002E5FA5">
        <w:tab/>
        <w:t>the net amount of the PPL payment; and</w:t>
      </w:r>
    </w:p>
    <w:p w:rsidR="00085F0F" w:rsidRPr="002E5FA5" w:rsidRDefault="00085F0F" w:rsidP="00085F0F">
      <w:pPr>
        <w:pStyle w:val="P2"/>
      </w:pPr>
      <w:r w:rsidRPr="002E5FA5">
        <w:tab/>
        <w:t>(iii)</w:t>
      </w:r>
      <w:r w:rsidRPr="002E5FA5">
        <w:tab/>
        <w:t>the amount of income tax withheld from the PPL payment;</w:t>
      </w:r>
    </w:p>
    <w:p w:rsidR="00085F0F" w:rsidRPr="002E5FA5" w:rsidRDefault="00085F0F" w:rsidP="00085F0F">
      <w:pPr>
        <w:pStyle w:val="P1"/>
      </w:pPr>
      <w:r w:rsidRPr="002E5FA5">
        <w:tab/>
        <w:t>(g)</w:t>
      </w:r>
      <w:r w:rsidRPr="002E5FA5">
        <w:tab/>
        <w:t>if other payments in addition to the PPL payment are made by the employer to the person for the period:</w:t>
      </w:r>
    </w:p>
    <w:p w:rsidR="00085F0F" w:rsidRPr="002E5FA5" w:rsidRDefault="00085F0F" w:rsidP="00085F0F">
      <w:pPr>
        <w:pStyle w:val="P2"/>
      </w:pPr>
      <w:r w:rsidRPr="002E5FA5">
        <w:tab/>
        <w:t>(i)</w:t>
      </w:r>
      <w:r w:rsidRPr="002E5FA5">
        <w:tab/>
        <w:t>the gross amount of the PPL payment and a statement identifying the PPL payment as parental leave pay; and</w:t>
      </w:r>
    </w:p>
    <w:p w:rsidR="00085F0F" w:rsidRPr="002E5FA5" w:rsidRDefault="00085F0F" w:rsidP="00085F0F">
      <w:pPr>
        <w:pStyle w:val="P2"/>
      </w:pPr>
      <w:r w:rsidRPr="002E5FA5">
        <w:tab/>
        <w:t>(ii)</w:t>
      </w:r>
      <w:r w:rsidRPr="002E5FA5">
        <w:tab/>
        <w:t>the total net amount paid to the person for the period; and</w:t>
      </w:r>
    </w:p>
    <w:p w:rsidR="00085F0F" w:rsidRPr="002E5FA5" w:rsidRDefault="00085F0F" w:rsidP="00085F0F">
      <w:pPr>
        <w:pStyle w:val="P2"/>
      </w:pPr>
      <w:r w:rsidRPr="002E5FA5">
        <w:tab/>
        <w:t>(iii)</w:t>
      </w:r>
      <w:r w:rsidRPr="002E5FA5">
        <w:tab/>
        <w:t xml:space="preserve">the total amount of income tax withheld for the period; </w:t>
      </w:r>
    </w:p>
    <w:p w:rsidR="00085F0F" w:rsidRPr="002E5FA5" w:rsidRDefault="00085F0F" w:rsidP="00085F0F">
      <w:pPr>
        <w:pStyle w:val="P1"/>
      </w:pPr>
      <w:r w:rsidRPr="002E5FA5">
        <w:tab/>
        <w:t>(h)</w:t>
      </w:r>
      <w:r w:rsidRPr="002E5FA5">
        <w:tab/>
        <w:t>if a deduction from the PPL payment is made under section 67 or 69 of the Act:</w:t>
      </w:r>
    </w:p>
    <w:p w:rsidR="00085F0F" w:rsidRPr="002E5FA5" w:rsidRDefault="00085F0F" w:rsidP="00085F0F">
      <w:pPr>
        <w:pStyle w:val="P2"/>
      </w:pPr>
      <w:r w:rsidRPr="002E5FA5">
        <w:tab/>
        <w:t>(i)</w:t>
      </w:r>
      <w:r w:rsidRPr="002E5FA5">
        <w:tab/>
        <w:t>the amount of each deduction; and</w:t>
      </w:r>
    </w:p>
    <w:p w:rsidR="00085F0F" w:rsidRPr="002E5FA5" w:rsidRDefault="00085F0F" w:rsidP="00085F0F">
      <w:pPr>
        <w:pStyle w:val="P2"/>
      </w:pPr>
      <w:r w:rsidRPr="002E5FA5">
        <w:tab/>
        <w:t>(ii)</w:t>
      </w:r>
      <w:r w:rsidRPr="002E5FA5">
        <w:tab/>
        <w:t xml:space="preserve">the name of the entity to whom the amount deducted is paid; and </w:t>
      </w:r>
    </w:p>
    <w:p w:rsidR="00085F0F" w:rsidRPr="002E5FA5" w:rsidRDefault="00085F0F" w:rsidP="00085F0F">
      <w:pPr>
        <w:pStyle w:val="P2"/>
      </w:pPr>
      <w:r w:rsidRPr="002E5FA5">
        <w:tab/>
        <w:t>(iii)</w:t>
      </w:r>
      <w:r w:rsidRPr="002E5FA5">
        <w:tab/>
        <w:t>the bank account details into which the amount deducted is paid.</w:t>
      </w:r>
    </w:p>
    <w:p w:rsidR="00085F0F" w:rsidRPr="002E5FA5" w:rsidRDefault="00085F0F" w:rsidP="00085F0F">
      <w:pPr>
        <w:pStyle w:val="HR"/>
      </w:pPr>
      <w:bookmarkStart w:id="115" w:name="_Toc14244301"/>
      <w:r w:rsidRPr="002E5FA5">
        <w:rPr>
          <w:rStyle w:val="CharSectno"/>
        </w:rPr>
        <w:t>3.3</w:t>
      </w:r>
      <w:r w:rsidRPr="002E5FA5">
        <w:tab/>
        <w:t>Form of information</w:t>
      </w:r>
      <w:bookmarkEnd w:id="115"/>
    </w:p>
    <w:p w:rsidR="00085F0F" w:rsidRPr="002E5FA5" w:rsidRDefault="00085F0F" w:rsidP="00085F0F">
      <w:pPr>
        <w:pStyle w:val="R1"/>
      </w:pPr>
      <w:r w:rsidRPr="002E5FA5">
        <w:tab/>
      </w:r>
      <w:r w:rsidRPr="002E5FA5">
        <w:tab/>
        <w:t>For section 80 of the Act, the information prescribed by rule 3.2 must be:</w:t>
      </w:r>
    </w:p>
    <w:p w:rsidR="00085F0F" w:rsidRPr="002E5FA5" w:rsidRDefault="00085F0F" w:rsidP="00085F0F">
      <w:pPr>
        <w:pStyle w:val="P1"/>
      </w:pPr>
      <w:r w:rsidRPr="002E5FA5">
        <w:tab/>
        <w:t>(a)</w:t>
      </w:r>
      <w:r w:rsidRPr="002E5FA5">
        <w:tab/>
        <w:t>in the form of a payslip or a separate written advice; and</w:t>
      </w:r>
    </w:p>
    <w:p w:rsidR="00085F0F" w:rsidRPr="002E5FA5" w:rsidRDefault="00085F0F" w:rsidP="00085F0F">
      <w:pPr>
        <w:pStyle w:val="P1"/>
      </w:pPr>
      <w:r w:rsidRPr="002E5FA5">
        <w:tab/>
        <w:t>(b)</w:t>
      </w:r>
      <w:r w:rsidRPr="002E5FA5">
        <w:tab/>
        <w:t>either:</w:t>
      </w:r>
    </w:p>
    <w:p w:rsidR="00085F0F" w:rsidRPr="002E5FA5" w:rsidRDefault="00085F0F" w:rsidP="00085F0F">
      <w:pPr>
        <w:pStyle w:val="P2"/>
      </w:pPr>
      <w:r w:rsidRPr="002E5FA5">
        <w:tab/>
        <w:t>(i)</w:t>
      </w:r>
      <w:r w:rsidRPr="002E5FA5">
        <w:tab/>
        <w:t>in electronic form; or</w:t>
      </w:r>
    </w:p>
    <w:p w:rsidR="00085F0F" w:rsidRPr="002E5FA5" w:rsidRDefault="00085F0F" w:rsidP="00085F0F">
      <w:pPr>
        <w:pStyle w:val="P2"/>
      </w:pPr>
      <w:r w:rsidRPr="002E5FA5">
        <w:tab/>
        <w:t>(ii)</w:t>
      </w:r>
      <w:r w:rsidRPr="002E5FA5">
        <w:tab/>
        <w:t>in hard copy.</w:t>
      </w:r>
    </w:p>
    <w:p w:rsidR="00085F0F" w:rsidRPr="002E5FA5" w:rsidRDefault="00085F0F" w:rsidP="00085F0F">
      <w:pPr>
        <w:pStyle w:val="HR"/>
      </w:pPr>
      <w:bookmarkStart w:id="116" w:name="_Toc14244302"/>
      <w:r w:rsidRPr="002E5FA5">
        <w:rPr>
          <w:rStyle w:val="CharSectno"/>
        </w:rPr>
        <w:lastRenderedPageBreak/>
        <w:t>3.4</w:t>
      </w:r>
      <w:r w:rsidRPr="002E5FA5">
        <w:tab/>
        <w:t>Records to be made and kept</w:t>
      </w:r>
      <w:bookmarkEnd w:id="116"/>
    </w:p>
    <w:p w:rsidR="00085F0F" w:rsidRPr="002E5FA5" w:rsidRDefault="00085F0F" w:rsidP="00085F0F">
      <w:pPr>
        <w:pStyle w:val="R1"/>
      </w:pPr>
      <w:r w:rsidRPr="002E5FA5">
        <w:tab/>
        <w:t>(1)</w:t>
      </w:r>
      <w:r w:rsidRPr="002E5FA5">
        <w:tab/>
        <w:t>For subsection 81 (1) of the Act, the kind of record that an employer must make and keep in relation to each person for whom an employer determination for the employer comes into force is a record that specifies:</w:t>
      </w:r>
    </w:p>
    <w:p w:rsidR="00085F0F" w:rsidRPr="002E5FA5" w:rsidRDefault="00085F0F" w:rsidP="00085F0F">
      <w:pPr>
        <w:pStyle w:val="P1"/>
      </w:pPr>
      <w:r w:rsidRPr="002E5FA5">
        <w:tab/>
        <w:t>(a)</w:t>
      </w:r>
      <w:r w:rsidRPr="002E5FA5">
        <w:tab/>
        <w:t>the PPL funding amounts received by the employer for the person and the PPL days for which the PPL funding amounts were paid; and</w:t>
      </w:r>
    </w:p>
    <w:p w:rsidR="00085F0F" w:rsidRPr="002E5FA5" w:rsidRDefault="00085F0F" w:rsidP="00085F0F">
      <w:pPr>
        <w:pStyle w:val="P1"/>
      </w:pPr>
      <w:r w:rsidRPr="002E5FA5">
        <w:tab/>
        <w:t>(b)</w:t>
      </w:r>
      <w:r w:rsidRPr="002E5FA5">
        <w:tab/>
        <w:t>the date of each PPL payment paid to the person and the period to which the PPL payment applies; and</w:t>
      </w:r>
    </w:p>
    <w:p w:rsidR="00085F0F" w:rsidRPr="002E5FA5" w:rsidRDefault="00085F0F" w:rsidP="00085F0F">
      <w:pPr>
        <w:pStyle w:val="P1"/>
      </w:pPr>
      <w:r w:rsidRPr="002E5FA5">
        <w:tab/>
        <w:t>(c)</w:t>
      </w:r>
      <w:r w:rsidRPr="002E5FA5">
        <w:tab/>
        <w:t>the gross amount of each PPL payment paid for the person and a statement identifying the PPL payment as parental leave pay; and</w:t>
      </w:r>
    </w:p>
    <w:p w:rsidR="00085F0F" w:rsidRPr="002E5FA5" w:rsidRDefault="00085F0F" w:rsidP="00085F0F">
      <w:pPr>
        <w:pStyle w:val="P1"/>
      </w:pPr>
      <w:r w:rsidRPr="002E5FA5">
        <w:tab/>
        <w:t>(d)</w:t>
      </w:r>
      <w:r w:rsidRPr="002E5FA5">
        <w:tab/>
        <w:t>if no other payments are made by the employer to the person for the period:</w:t>
      </w:r>
    </w:p>
    <w:p w:rsidR="00085F0F" w:rsidRPr="002E5FA5" w:rsidRDefault="00085F0F" w:rsidP="00085F0F">
      <w:pPr>
        <w:pStyle w:val="P2"/>
      </w:pPr>
      <w:r w:rsidRPr="002E5FA5">
        <w:tab/>
        <w:t>(i)</w:t>
      </w:r>
      <w:r w:rsidRPr="002E5FA5">
        <w:tab/>
        <w:t>the net amount of the PPL payment; and</w:t>
      </w:r>
    </w:p>
    <w:p w:rsidR="00085F0F" w:rsidRPr="002E5FA5" w:rsidRDefault="00085F0F" w:rsidP="00085F0F">
      <w:pPr>
        <w:pStyle w:val="P2"/>
      </w:pPr>
      <w:r w:rsidRPr="002E5FA5">
        <w:tab/>
        <w:t>(ii)</w:t>
      </w:r>
      <w:r w:rsidRPr="002E5FA5">
        <w:tab/>
        <w:t>the amount of income tax withheld from the PPL payment; and</w:t>
      </w:r>
    </w:p>
    <w:p w:rsidR="00085F0F" w:rsidRPr="002E5FA5" w:rsidRDefault="00085F0F" w:rsidP="00085F0F">
      <w:pPr>
        <w:pStyle w:val="P1"/>
      </w:pPr>
      <w:r w:rsidRPr="002E5FA5">
        <w:tab/>
        <w:t>(e)</w:t>
      </w:r>
      <w:r w:rsidRPr="002E5FA5">
        <w:tab/>
        <w:t>if other payments in addition to the PPL payment are made by the employer to the person for the period:</w:t>
      </w:r>
    </w:p>
    <w:p w:rsidR="00085F0F" w:rsidRPr="002E5FA5" w:rsidRDefault="00085F0F" w:rsidP="00085F0F">
      <w:pPr>
        <w:pStyle w:val="P2"/>
      </w:pPr>
      <w:r w:rsidRPr="002E5FA5">
        <w:tab/>
        <w:t>(i)</w:t>
      </w:r>
      <w:r w:rsidRPr="002E5FA5">
        <w:tab/>
        <w:t>the total net amount paid to the person for the period; and</w:t>
      </w:r>
    </w:p>
    <w:p w:rsidR="00085F0F" w:rsidRPr="002E5FA5" w:rsidRDefault="00085F0F" w:rsidP="00085F0F">
      <w:pPr>
        <w:pStyle w:val="P2"/>
      </w:pPr>
      <w:r w:rsidRPr="002E5FA5">
        <w:tab/>
        <w:t>(ii)</w:t>
      </w:r>
      <w:r w:rsidRPr="002E5FA5">
        <w:tab/>
        <w:t>the total amount of income tax withheld for the period; and</w:t>
      </w:r>
    </w:p>
    <w:p w:rsidR="00085F0F" w:rsidRPr="002E5FA5" w:rsidRDefault="00085F0F" w:rsidP="00085F0F">
      <w:pPr>
        <w:pStyle w:val="P1"/>
      </w:pPr>
      <w:r w:rsidRPr="002E5FA5">
        <w:tab/>
        <w:t>(f)</w:t>
      </w:r>
      <w:r w:rsidRPr="002E5FA5">
        <w:tab/>
        <w:t>the total amount deducted under section 67 and 69 of the Act from each PPL payment paid for the person.</w:t>
      </w:r>
    </w:p>
    <w:p w:rsidR="00085F0F" w:rsidRPr="002E5FA5" w:rsidRDefault="00085F0F" w:rsidP="00085F0F">
      <w:pPr>
        <w:pStyle w:val="R2"/>
      </w:pPr>
      <w:r w:rsidRPr="002E5FA5">
        <w:tab/>
        <w:t>(2)</w:t>
      </w:r>
      <w:r w:rsidRPr="002E5FA5">
        <w:tab/>
        <w:t>For subsection 81 (2) of the Act, the record must be:</w:t>
      </w:r>
    </w:p>
    <w:p w:rsidR="00085F0F" w:rsidRPr="002E5FA5" w:rsidRDefault="00085F0F" w:rsidP="00085F0F">
      <w:pPr>
        <w:pStyle w:val="P1"/>
      </w:pPr>
      <w:r w:rsidRPr="002E5FA5">
        <w:tab/>
        <w:t>(a)</w:t>
      </w:r>
      <w:r w:rsidRPr="002E5FA5">
        <w:tab/>
        <w:t>in the English language; and</w:t>
      </w:r>
    </w:p>
    <w:p w:rsidR="00085F0F" w:rsidRPr="002E5FA5" w:rsidRDefault="00085F0F" w:rsidP="00085F0F">
      <w:pPr>
        <w:pStyle w:val="P1"/>
      </w:pPr>
      <w:r w:rsidRPr="002E5FA5">
        <w:tab/>
        <w:t>(b)</w:t>
      </w:r>
      <w:r w:rsidRPr="002E5FA5">
        <w:tab/>
        <w:t>legible; and</w:t>
      </w:r>
    </w:p>
    <w:p w:rsidR="00085F0F" w:rsidRPr="002E5FA5" w:rsidRDefault="00085F0F" w:rsidP="00085F0F">
      <w:pPr>
        <w:pStyle w:val="P1"/>
      </w:pPr>
      <w:r w:rsidRPr="002E5FA5">
        <w:tab/>
        <w:t>(c)</w:t>
      </w:r>
      <w:r w:rsidRPr="002E5FA5">
        <w:tab/>
        <w:t>in a form that is readily accessible by a person exercising compliance powers in accordance with the Act.</w:t>
      </w:r>
    </w:p>
    <w:p w:rsidR="00085F0F" w:rsidRPr="002E5FA5" w:rsidRDefault="00085F0F" w:rsidP="00C66DC8">
      <w:pPr>
        <w:pStyle w:val="HP"/>
        <w:pageBreakBefore/>
      </w:pPr>
      <w:bookmarkStart w:id="117" w:name="_Toc280012019"/>
      <w:bookmarkStart w:id="118" w:name="_Toc297552035"/>
      <w:bookmarkStart w:id="119" w:name="_Toc297553759"/>
      <w:bookmarkStart w:id="120" w:name="_Toc14244303"/>
      <w:r w:rsidRPr="002E5FA5">
        <w:rPr>
          <w:rStyle w:val="CharPartNo"/>
        </w:rPr>
        <w:lastRenderedPageBreak/>
        <w:t>Part 3-3</w:t>
      </w:r>
      <w:r w:rsidRPr="002E5FA5">
        <w:tab/>
      </w:r>
      <w:r w:rsidRPr="002E5FA5">
        <w:rPr>
          <w:rStyle w:val="CharPartText"/>
        </w:rPr>
        <w:t>Payment of instalments by Secretary</w:t>
      </w:r>
      <w:bookmarkEnd w:id="117"/>
      <w:bookmarkEnd w:id="118"/>
      <w:bookmarkEnd w:id="119"/>
      <w:bookmarkEnd w:id="120"/>
    </w:p>
    <w:p w:rsidR="000F66C9" w:rsidRPr="002E5FA5" w:rsidRDefault="000F66C9" w:rsidP="000F66C9">
      <w:pPr>
        <w:pStyle w:val="Header"/>
        <w:rPr>
          <w:vanish/>
        </w:rPr>
      </w:pPr>
      <w:r w:rsidRPr="002E5FA5">
        <w:rPr>
          <w:rStyle w:val="CharDivNo"/>
          <w:vanish/>
        </w:rPr>
        <w:t xml:space="preserve"> </w:t>
      </w:r>
      <w:r w:rsidRPr="002E5FA5">
        <w:rPr>
          <w:rStyle w:val="CharDivText"/>
          <w:vanish/>
        </w:rPr>
        <w:t xml:space="preserve"> </w:t>
      </w:r>
    </w:p>
    <w:p w:rsidR="00085F0F" w:rsidRPr="002E5FA5" w:rsidRDefault="00085F0F" w:rsidP="00085F0F">
      <w:pPr>
        <w:pStyle w:val="HR"/>
      </w:pPr>
      <w:bookmarkStart w:id="121" w:name="_Toc14244304"/>
      <w:r w:rsidRPr="002E5FA5">
        <w:rPr>
          <w:rStyle w:val="CharSectno"/>
        </w:rPr>
        <w:t>3.5</w:t>
      </w:r>
      <w:r w:rsidRPr="002E5FA5">
        <w:tab/>
        <w:t>Record of payment</w:t>
      </w:r>
      <w:bookmarkEnd w:id="121"/>
    </w:p>
    <w:p w:rsidR="00085F0F" w:rsidRPr="002E5FA5" w:rsidRDefault="00085F0F" w:rsidP="003A6E69">
      <w:pPr>
        <w:pStyle w:val="R1"/>
      </w:pPr>
      <w:r w:rsidRPr="002E5FA5">
        <w:tab/>
        <w:t>(1)</w:t>
      </w:r>
      <w:r w:rsidRPr="002E5FA5">
        <w:tab/>
        <w:t xml:space="preserve">This rule applies if the Secretary pays 1 or more instalments (the </w:t>
      </w:r>
      <w:r w:rsidRPr="002E5FA5">
        <w:rPr>
          <w:b/>
          <w:i/>
        </w:rPr>
        <w:t>PPL payment</w:t>
      </w:r>
      <w:r w:rsidRPr="002E5FA5">
        <w:t>) to, or in relation to</w:t>
      </w:r>
      <w:r w:rsidR="003F542B" w:rsidRPr="002E5FA5">
        <w:t>,</w:t>
      </w:r>
      <w:r w:rsidRPr="002E5FA5">
        <w:t xml:space="preserve"> a person</w:t>
      </w:r>
      <w:r w:rsidR="003F542B" w:rsidRPr="002E5FA5">
        <w:t xml:space="preserve"> on a day</w:t>
      </w:r>
      <w:r w:rsidRPr="002E5FA5">
        <w:t>, in the circumstances mentioned in sections 84, 85</w:t>
      </w:r>
      <w:r w:rsidR="00752392">
        <w:t>,</w:t>
      </w:r>
      <w:r w:rsidRPr="002E5FA5">
        <w:t xml:space="preserve"> 86 or 87 of the Act.</w:t>
      </w:r>
    </w:p>
    <w:p w:rsidR="00085F0F" w:rsidRPr="002E5FA5" w:rsidRDefault="00085F0F" w:rsidP="003A6E69">
      <w:pPr>
        <w:pStyle w:val="R2"/>
      </w:pPr>
      <w:r w:rsidRPr="002E5FA5">
        <w:tab/>
        <w:t>(2)</w:t>
      </w:r>
      <w:r w:rsidRPr="002E5FA5">
        <w:tab/>
        <w:t>For section 89 of the Act, the Secretary must give the person the following information in connection with the PPL payment:</w:t>
      </w:r>
    </w:p>
    <w:p w:rsidR="00085F0F" w:rsidRPr="002E5FA5" w:rsidRDefault="00085F0F" w:rsidP="00085F0F">
      <w:pPr>
        <w:pStyle w:val="P1"/>
      </w:pPr>
      <w:r w:rsidRPr="002E5FA5">
        <w:tab/>
        <w:t>(a)</w:t>
      </w:r>
      <w:r w:rsidRPr="002E5FA5">
        <w:tab/>
        <w:t>information that the payment:</w:t>
      </w:r>
    </w:p>
    <w:p w:rsidR="00085F0F" w:rsidRPr="002E5FA5" w:rsidRDefault="00085F0F" w:rsidP="00E13F1E">
      <w:pPr>
        <w:pStyle w:val="P2"/>
      </w:pPr>
      <w:r w:rsidRPr="002E5FA5">
        <w:tab/>
        <w:t>(i)</w:t>
      </w:r>
      <w:r w:rsidRPr="002E5FA5">
        <w:tab/>
        <w:t>is paid by the Secretary; and</w:t>
      </w:r>
    </w:p>
    <w:p w:rsidR="00085F0F" w:rsidRPr="002E5FA5" w:rsidRDefault="00085F0F" w:rsidP="00085F0F">
      <w:pPr>
        <w:pStyle w:val="P2"/>
      </w:pPr>
      <w:r w:rsidRPr="002E5FA5">
        <w:tab/>
        <w:t>(ii)</w:t>
      </w:r>
      <w:r w:rsidRPr="002E5FA5">
        <w:tab/>
        <w:t>is a PPL payment;</w:t>
      </w:r>
    </w:p>
    <w:p w:rsidR="00085F0F" w:rsidRPr="002E5FA5" w:rsidRDefault="00085F0F" w:rsidP="00187A38">
      <w:pPr>
        <w:pStyle w:val="P1"/>
      </w:pPr>
      <w:r w:rsidRPr="002E5FA5">
        <w:tab/>
        <w:t>(b)</w:t>
      </w:r>
      <w:r w:rsidRPr="002E5FA5">
        <w:tab/>
        <w:t>the name of the person to whom the PPL payment is paid;</w:t>
      </w:r>
    </w:p>
    <w:p w:rsidR="00085F0F" w:rsidRPr="002E5FA5" w:rsidRDefault="00085F0F" w:rsidP="00D213D6">
      <w:pPr>
        <w:pStyle w:val="P1"/>
      </w:pPr>
      <w:r w:rsidRPr="002E5FA5">
        <w:tab/>
        <w:t>(c)</w:t>
      </w:r>
      <w:r w:rsidRPr="002E5FA5">
        <w:tab/>
        <w:t xml:space="preserve">the period to which the PPL payment applies; </w:t>
      </w:r>
    </w:p>
    <w:p w:rsidR="00085F0F" w:rsidRPr="002E5FA5" w:rsidRDefault="00085F0F" w:rsidP="00941060">
      <w:pPr>
        <w:pStyle w:val="P1"/>
      </w:pPr>
      <w:r w:rsidRPr="002E5FA5">
        <w:tab/>
        <w:t>(d)</w:t>
      </w:r>
      <w:r w:rsidRPr="002E5FA5">
        <w:tab/>
        <w:t>the period for which a final PPL payment is expected to be paid;</w:t>
      </w:r>
    </w:p>
    <w:p w:rsidR="00085F0F" w:rsidRPr="002E5FA5" w:rsidRDefault="00085F0F" w:rsidP="00133140">
      <w:pPr>
        <w:pStyle w:val="P1"/>
      </w:pPr>
      <w:r w:rsidRPr="002E5FA5">
        <w:tab/>
        <w:t>(e)</w:t>
      </w:r>
      <w:r w:rsidRPr="002E5FA5">
        <w:tab/>
        <w:t>the frequency with which further PPL payments will be paid</w:t>
      </w:r>
      <w:r w:rsidR="003530D6" w:rsidRPr="002E5FA5">
        <w:t>;</w:t>
      </w:r>
    </w:p>
    <w:p w:rsidR="00085F0F" w:rsidRPr="002E5FA5" w:rsidRDefault="00085F0F" w:rsidP="00085F0F">
      <w:pPr>
        <w:pStyle w:val="P1"/>
      </w:pPr>
      <w:r w:rsidRPr="002E5FA5">
        <w:tab/>
        <w:t>(f)</w:t>
      </w:r>
      <w:r w:rsidRPr="002E5FA5">
        <w:tab/>
        <w:t>the date on which the PPL payment is paid;</w:t>
      </w:r>
    </w:p>
    <w:p w:rsidR="00085F0F" w:rsidRPr="002E5FA5" w:rsidRDefault="00085F0F" w:rsidP="00C36F85">
      <w:pPr>
        <w:pStyle w:val="P1"/>
      </w:pPr>
      <w:r w:rsidRPr="002E5FA5">
        <w:tab/>
        <w:t>(g)</w:t>
      </w:r>
      <w:r w:rsidRPr="002E5FA5">
        <w:tab/>
        <w:t xml:space="preserve">the gross amount of the PPL payment; </w:t>
      </w:r>
    </w:p>
    <w:p w:rsidR="00085F0F" w:rsidRPr="002E5FA5" w:rsidRDefault="00085F0F" w:rsidP="00085F0F">
      <w:pPr>
        <w:pStyle w:val="P1"/>
      </w:pPr>
      <w:r w:rsidRPr="002E5FA5">
        <w:tab/>
        <w:t>(h)</w:t>
      </w:r>
      <w:r w:rsidRPr="002E5FA5">
        <w:tab/>
        <w:t>the net amount of the PPL payment;</w:t>
      </w:r>
    </w:p>
    <w:p w:rsidR="00085F0F" w:rsidRPr="002E5FA5" w:rsidRDefault="00085F0F" w:rsidP="00187A38">
      <w:pPr>
        <w:pStyle w:val="P1"/>
      </w:pPr>
      <w:r w:rsidRPr="002E5FA5">
        <w:tab/>
        <w:t>(i)</w:t>
      </w:r>
      <w:r w:rsidRPr="002E5FA5">
        <w:tab/>
        <w:t>the total amount of income tax withheld from the gross amount of the ; PPL payment</w:t>
      </w:r>
    </w:p>
    <w:p w:rsidR="00085F0F" w:rsidRPr="002E5FA5" w:rsidRDefault="00085F0F" w:rsidP="00085F0F">
      <w:pPr>
        <w:pStyle w:val="P1"/>
      </w:pPr>
      <w:r w:rsidRPr="002E5FA5">
        <w:tab/>
        <w:t>(</w:t>
      </w:r>
      <w:r w:rsidR="003530D6" w:rsidRPr="002E5FA5">
        <w:t>j</w:t>
      </w:r>
      <w:r w:rsidRPr="002E5FA5">
        <w:t>)</w:t>
      </w:r>
      <w:r w:rsidRPr="002E5FA5">
        <w:tab/>
        <w:t>if a deduction from the PPL payment is made under section 67 or 69 of the Act:</w:t>
      </w:r>
    </w:p>
    <w:p w:rsidR="00085F0F" w:rsidRPr="002E5FA5" w:rsidRDefault="00085F0F" w:rsidP="005F1CAE">
      <w:pPr>
        <w:pStyle w:val="P2"/>
      </w:pPr>
      <w:r w:rsidRPr="002E5FA5">
        <w:tab/>
        <w:t>(i)</w:t>
      </w:r>
      <w:r w:rsidRPr="002E5FA5">
        <w:tab/>
        <w:t>the amount of each deduction; and</w:t>
      </w:r>
    </w:p>
    <w:p w:rsidR="00085F0F" w:rsidRPr="002E5FA5" w:rsidRDefault="00085F0F" w:rsidP="002E2CF5">
      <w:pPr>
        <w:pStyle w:val="P2"/>
      </w:pPr>
      <w:r w:rsidRPr="002E5FA5">
        <w:tab/>
        <w:t>(ii)</w:t>
      </w:r>
      <w:r w:rsidRPr="002E5FA5">
        <w:tab/>
        <w:t xml:space="preserve">the name of the entity to whom the amount deducted is paid; and </w:t>
      </w:r>
    </w:p>
    <w:p w:rsidR="00085F0F" w:rsidRPr="002E5FA5" w:rsidRDefault="00085F0F" w:rsidP="00085F0F">
      <w:pPr>
        <w:pStyle w:val="P2"/>
      </w:pPr>
      <w:r w:rsidRPr="002E5FA5">
        <w:tab/>
        <w:t>(iii)</w:t>
      </w:r>
      <w:r w:rsidRPr="002E5FA5">
        <w:tab/>
        <w:t>the bank account details into which the amount deducted is paid.</w:t>
      </w:r>
    </w:p>
    <w:p w:rsidR="00085F0F" w:rsidRPr="002E5FA5" w:rsidRDefault="00085F0F" w:rsidP="003A6E69">
      <w:pPr>
        <w:pStyle w:val="R2"/>
      </w:pPr>
      <w:r w:rsidRPr="002E5FA5">
        <w:tab/>
        <w:t>(3)</w:t>
      </w:r>
      <w:r w:rsidRPr="002E5FA5">
        <w:tab/>
      </w:r>
      <w:r w:rsidR="003F542B" w:rsidRPr="002E5FA5">
        <w:t xml:space="preserve">The information is </w:t>
      </w:r>
      <w:r w:rsidR="004A45A0" w:rsidRPr="002E5FA5">
        <w:t>required to be given to the person</w:t>
      </w:r>
      <w:r w:rsidR="003F542B" w:rsidRPr="002E5FA5">
        <w:t>:</w:t>
      </w:r>
    </w:p>
    <w:p w:rsidR="003F542B" w:rsidRPr="002E5FA5" w:rsidRDefault="003F542B" w:rsidP="00C36F85">
      <w:pPr>
        <w:pStyle w:val="P1"/>
      </w:pPr>
      <w:r w:rsidRPr="002E5FA5">
        <w:tab/>
        <w:t>(a)</w:t>
      </w:r>
      <w:r w:rsidRPr="002E5FA5">
        <w:tab/>
        <w:t>only once; and</w:t>
      </w:r>
    </w:p>
    <w:p w:rsidR="003F542B" w:rsidRDefault="003F542B" w:rsidP="003F542B">
      <w:pPr>
        <w:pStyle w:val="P1"/>
      </w:pPr>
      <w:r w:rsidRPr="002E5FA5">
        <w:tab/>
        <w:t>(b)</w:t>
      </w:r>
      <w:r w:rsidRPr="002E5FA5">
        <w:tab/>
        <w:t>at the time the first PPL payment is made to the person.</w:t>
      </w:r>
    </w:p>
    <w:p w:rsidR="00647DC9" w:rsidRDefault="00647DC9" w:rsidP="003F542B">
      <w:pPr>
        <w:pStyle w:val="P1"/>
      </w:pPr>
    </w:p>
    <w:p w:rsidR="00647DC9" w:rsidRPr="002E5FA5" w:rsidRDefault="00647DC9" w:rsidP="00647DC9">
      <w:pPr>
        <w:pStyle w:val="HP"/>
        <w:pageBreakBefore/>
      </w:pPr>
      <w:bookmarkStart w:id="122" w:name="_Toc14244305"/>
      <w:r w:rsidRPr="002E5FA5">
        <w:rPr>
          <w:rStyle w:val="CharPartNo"/>
        </w:rPr>
        <w:lastRenderedPageBreak/>
        <w:t>Part 3</w:t>
      </w:r>
      <w:r>
        <w:rPr>
          <w:rStyle w:val="CharPartNo"/>
        </w:rPr>
        <w:t>A-2</w:t>
      </w:r>
      <w:r w:rsidRPr="002E5FA5">
        <w:tab/>
      </w:r>
      <w:r>
        <w:rPr>
          <w:rStyle w:val="CharPartText"/>
        </w:rPr>
        <w:t>Determinations about whether dad and partner pay is payable to a person</w:t>
      </w:r>
      <w:bookmarkEnd w:id="122"/>
    </w:p>
    <w:p w:rsidR="00CF1928" w:rsidRPr="002E5FA5" w:rsidRDefault="00CF1928" w:rsidP="00CF1928">
      <w:pPr>
        <w:pStyle w:val="HD"/>
      </w:pPr>
      <w:bookmarkStart w:id="123" w:name="_Toc14244306"/>
      <w:r>
        <w:rPr>
          <w:rStyle w:val="CharDivNo"/>
        </w:rPr>
        <w:t>Division 3A.2.1</w:t>
      </w:r>
      <w:r w:rsidRPr="002E5FA5">
        <w:tab/>
      </w:r>
      <w:r>
        <w:rPr>
          <w:rStyle w:val="CharDivText"/>
        </w:rPr>
        <w:t>Dad and partner pay is already payable to the person etc</w:t>
      </w:r>
      <w:r w:rsidR="00106F2F">
        <w:rPr>
          <w:rStyle w:val="CharDivText"/>
        </w:rPr>
        <w:t>.</w:t>
      </w:r>
      <w:bookmarkEnd w:id="123"/>
    </w:p>
    <w:p w:rsidR="00106F2F" w:rsidRDefault="00106F2F" w:rsidP="002527A4">
      <w:pPr>
        <w:pStyle w:val="HR"/>
      </w:pPr>
      <w:bookmarkStart w:id="124" w:name="_Toc14244307"/>
      <w:r w:rsidRPr="002E5FA5">
        <w:rPr>
          <w:rStyle w:val="CharSectno"/>
        </w:rPr>
        <w:t>3</w:t>
      </w:r>
      <w:r>
        <w:rPr>
          <w:rStyle w:val="CharSectno"/>
        </w:rPr>
        <w:t>A.1</w:t>
      </w:r>
      <w:r w:rsidRPr="002E5FA5">
        <w:tab/>
      </w:r>
      <w:r>
        <w:t>Dad and partner pay is already payable to the person etc.</w:t>
      </w:r>
      <w:bookmarkEnd w:id="124"/>
    </w:p>
    <w:p w:rsidR="006065B2" w:rsidRDefault="0046701A" w:rsidP="0046701A">
      <w:pPr>
        <w:pStyle w:val="R1"/>
        <w:ind w:left="986" w:hanging="459"/>
      </w:pPr>
      <w:r>
        <w:t>(1)</w:t>
      </w:r>
      <w:r>
        <w:tab/>
      </w:r>
      <w:r w:rsidR="006065B2" w:rsidRPr="002E5FA5">
        <w:t xml:space="preserve">This </w:t>
      </w:r>
      <w:r w:rsidR="006065B2">
        <w:t>D</w:t>
      </w:r>
      <w:r w:rsidR="006065B2" w:rsidRPr="003D06AF">
        <w:t xml:space="preserve">ivision is made for subsection 115BF(2) of the Act and  prescribes the circumstances in which a payability determination that dad and partner pay is payable to </w:t>
      </w:r>
      <w:r w:rsidR="006065B2">
        <w:t xml:space="preserve">a </w:t>
      </w:r>
      <w:r w:rsidR="006065B2" w:rsidRPr="003D06AF">
        <w:t>person for a child may be made in respect of a different claim made by a</w:t>
      </w:r>
      <w:r w:rsidR="006065B2">
        <w:t>nother</w:t>
      </w:r>
      <w:r w:rsidR="006065B2" w:rsidRPr="003D06AF">
        <w:t xml:space="preserve"> person</w:t>
      </w:r>
      <w:r w:rsidR="006065B2">
        <w:t xml:space="preserve"> for the child</w:t>
      </w:r>
      <w:r w:rsidR="006065B2" w:rsidRPr="003D06AF">
        <w:t>.</w:t>
      </w:r>
    </w:p>
    <w:p w:rsidR="00013ED5" w:rsidRDefault="0046701A" w:rsidP="0046701A">
      <w:pPr>
        <w:spacing w:before="180" w:line="260" w:lineRule="exact"/>
        <w:ind w:left="992" w:hanging="465"/>
      </w:pPr>
      <w:r>
        <w:t>(2)</w:t>
      </w:r>
      <w:r>
        <w:tab/>
      </w:r>
      <w:r w:rsidR="00013ED5" w:rsidRPr="003D06AF">
        <w:t>A person who satisfies the circumst</w:t>
      </w:r>
      <w:r w:rsidR="00013ED5">
        <w:t>ances in this D</w:t>
      </w:r>
      <w:r w:rsidR="00013ED5" w:rsidRPr="003D06AF">
        <w:t>ivision may be paid</w:t>
      </w:r>
      <w:r w:rsidR="00013ED5">
        <w:t xml:space="preserve"> dad and partner pay, despite a first </w:t>
      </w:r>
      <w:r w:rsidR="00013ED5" w:rsidRPr="003D06AF">
        <w:t>person already having received the payment.</w:t>
      </w:r>
    </w:p>
    <w:p w:rsidR="00DD4207" w:rsidRDefault="0046701A" w:rsidP="0046701A">
      <w:pPr>
        <w:spacing w:before="180" w:line="260" w:lineRule="exact"/>
        <w:ind w:left="993" w:hanging="458"/>
      </w:pPr>
      <w:r>
        <w:t>(3)</w:t>
      </w:r>
      <w:r>
        <w:tab/>
      </w:r>
      <w:r w:rsidR="00DD4207">
        <w:t>For a person to whom this rule applies, the circumstances are that the person:</w:t>
      </w:r>
    </w:p>
    <w:p w:rsidR="00C36F85" w:rsidRDefault="0046701A" w:rsidP="0046701A">
      <w:pPr>
        <w:pStyle w:val="P1"/>
        <w:tabs>
          <w:tab w:val="clear" w:pos="1191"/>
          <w:tab w:val="left" w:pos="992"/>
        </w:tabs>
        <w:ind w:hanging="426"/>
        <w:jc w:val="left"/>
      </w:pPr>
      <w:r>
        <w:t>(a)</w:t>
      </w:r>
      <w:r>
        <w:tab/>
      </w:r>
      <w:r w:rsidR="00C36F85">
        <w:t>is an adoptive parent of the child;</w:t>
      </w:r>
    </w:p>
    <w:p w:rsidR="00C36F85" w:rsidRDefault="0046701A" w:rsidP="0046701A">
      <w:pPr>
        <w:pStyle w:val="P1"/>
        <w:tabs>
          <w:tab w:val="clear" w:pos="1191"/>
          <w:tab w:val="left" w:pos="992"/>
        </w:tabs>
        <w:ind w:hanging="426"/>
        <w:jc w:val="left"/>
      </w:pPr>
      <w:r>
        <w:t>(b)</w:t>
      </w:r>
      <w:r>
        <w:tab/>
      </w:r>
      <w:r w:rsidR="00C36F85">
        <w:t xml:space="preserve">is the partner of an adoptive parent of the child in circumstances </w:t>
      </w:r>
      <w:r w:rsidR="00187A38">
        <w:t xml:space="preserve"> </w:t>
      </w:r>
      <w:r w:rsidR="00C36F85">
        <w:t>prescribed under rule 3A.13;</w:t>
      </w:r>
    </w:p>
    <w:p w:rsidR="00C36F85" w:rsidRDefault="0046701A" w:rsidP="0046701A">
      <w:pPr>
        <w:pStyle w:val="P1"/>
        <w:tabs>
          <w:tab w:val="clear" w:pos="1191"/>
          <w:tab w:val="left" w:pos="992"/>
        </w:tabs>
        <w:ind w:hanging="426"/>
        <w:jc w:val="left"/>
      </w:pPr>
      <w:r>
        <w:t>(c)</w:t>
      </w:r>
      <w:r>
        <w:tab/>
      </w:r>
      <w:r w:rsidR="00C36F85">
        <w:t xml:space="preserve">is the partner of a child’s primary carer </w:t>
      </w:r>
      <w:r w:rsidR="00C36F85" w:rsidRPr="00951D1F">
        <w:t>i</w:t>
      </w:r>
      <w:r w:rsidR="00C36F85">
        <w:t xml:space="preserve">n </w:t>
      </w:r>
      <w:r w:rsidR="00C36F85" w:rsidRPr="00951D1F">
        <w:t xml:space="preserve">circumstances </w:t>
      </w:r>
      <w:r w:rsidR="00C36F85">
        <w:t xml:space="preserve">prescribed </w:t>
      </w:r>
      <w:r w:rsidR="00C36F85" w:rsidRPr="00951D1F">
        <w:t>under rule 3A.11;</w:t>
      </w:r>
    </w:p>
    <w:p w:rsidR="00C36F85" w:rsidRDefault="0046701A" w:rsidP="0046701A">
      <w:pPr>
        <w:tabs>
          <w:tab w:val="left" w:pos="992"/>
        </w:tabs>
        <w:spacing w:before="60" w:line="260" w:lineRule="exact"/>
        <w:ind w:left="1418" w:hanging="426"/>
      </w:pPr>
      <w:r>
        <w:t>(d)</w:t>
      </w:r>
      <w:r>
        <w:tab/>
      </w:r>
      <w:r w:rsidR="00C36F85">
        <w:t xml:space="preserve">has care of the child as </w:t>
      </w:r>
      <w:r w:rsidR="00C36F85" w:rsidRPr="00294E0F">
        <w:t xml:space="preserve">the birth mother has relinquished care of the child </w:t>
      </w:r>
      <w:r w:rsidR="00C36F85">
        <w:t xml:space="preserve">because of </w:t>
      </w:r>
      <w:r w:rsidR="00C36F85" w:rsidRPr="00294E0F">
        <w:t>a</w:t>
      </w:r>
      <w:r w:rsidR="00C36F85">
        <w:t xml:space="preserve"> </w:t>
      </w:r>
      <w:r w:rsidR="00C36F85" w:rsidRPr="00951D1F">
        <w:t>surroga</w:t>
      </w:r>
      <w:r w:rsidR="00C36F85">
        <w:t>cy arrangement under rule 3A.14.</w:t>
      </w:r>
    </w:p>
    <w:p w:rsidR="00045CB1" w:rsidRPr="002E5FA5" w:rsidRDefault="00045CB1" w:rsidP="007014F9">
      <w:pPr>
        <w:pStyle w:val="P1"/>
        <w:ind w:left="2160" w:firstLine="0"/>
      </w:pPr>
    </w:p>
    <w:p w:rsidR="00E75B9F" w:rsidRPr="002E5FA5" w:rsidRDefault="00E75B9F" w:rsidP="008A6A05">
      <w:pPr>
        <w:pStyle w:val="HP"/>
        <w:pageBreakBefore/>
      </w:pPr>
      <w:bookmarkStart w:id="125" w:name="_Toc14244308"/>
      <w:r w:rsidRPr="002E5FA5">
        <w:rPr>
          <w:rStyle w:val="CharPartNo"/>
        </w:rPr>
        <w:lastRenderedPageBreak/>
        <w:t>Part 3</w:t>
      </w:r>
      <w:r>
        <w:rPr>
          <w:rStyle w:val="CharPartNo"/>
        </w:rPr>
        <w:t>A-3</w:t>
      </w:r>
      <w:r w:rsidRPr="002E5FA5">
        <w:tab/>
      </w:r>
      <w:r>
        <w:rPr>
          <w:rStyle w:val="CharPartText"/>
        </w:rPr>
        <w:t>Eligibility for dad and partner pay</w:t>
      </w:r>
      <w:bookmarkEnd w:id="125"/>
    </w:p>
    <w:p w:rsidR="00E75B9F" w:rsidRPr="002E5FA5" w:rsidRDefault="00E75B9F" w:rsidP="00E75B9F">
      <w:pPr>
        <w:pStyle w:val="HD"/>
      </w:pPr>
      <w:bookmarkStart w:id="126" w:name="_Toc14244309"/>
      <w:r>
        <w:rPr>
          <w:rStyle w:val="CharDivNo"/>
        </w:rPr>
        <w:t>Division 3A.3.1</w:t>
      </w:r>
      <w:r w:rsidRPr="002E5FA5">
        <w:tab/>
      </w:r>
      <w:r>
        <w:rPr>
          <w:rStyle w:val="CharDivText"/>
        </w:rPr>
        <w:t>When a DAPP claimant is eligible for dad and partner pay</w:t>
      </w:r>
      <w:bookmarkEnd w:id="126"/>
    </w:p>
    <w:p w:rsidR="00CC38AF" w:rsidRDefault="00CC38AF" w:rsidP="00CC38AF">
      <w:pPr>
        <w:pStyle w:val="HS"/>
      </w:pPr>
      <w:bookmarkStart w:id="127" w:name="_Toc14244310"/>
      <w:r>
        <w:t>Subdivision 3A.3.1.1</w:t>
      </w:r>
      <w:r w:rsidRPr="002E5FA5">
        <w:tab/>
      </w:r>
      <w:r>
        <w:t>When a DAPP claimant is eligible for dad and partner pay</w:t>
      </w:r>
      <w:bookmarkEnd w:id="127"/>
    </w:p>
    <w:p w:rsidR="00CC38AF" w:rsidRDefault="00CC38AF" w:rsidP="00CC38AF">
      <w:pPr>
        <w:pStyle w:val="HR"/>
      </w:pPr>
      <w:bookmarkStart w:id="128" w:name="_Toc14244311"/>
      <w:r w:rsidRPr="002E5FA5">
        <w:rPr>
          <w:rStyle w:val="CharSectno"/>
        </w:rPr>
        <w:t>3</w:t>
      </w:r>
      <w:r>
        <w:rPr>
          <w:rStyle w:val="CharSectno"/>
        </w:rPr>
        <w:t>A.2</w:t>
      </w:r>
      <w:r w:rsidRPr="002E5FA5">
        <w:tab/>
      </w:r>
      <w:r>
        <w:t>When a DAPP claimant is eligible for dad and partner pay</w:t>
      </w:r>
      <w:bookmarkEnd w:id="128"/>
    </w:p>
    <w:p w:rsidR="00553765" w:rsidRPr="003D06AF" w:rsidRDefault="00553765" w:rsidP="008230EA">
      <w:pPr>
        <w:spacing w:before="120" w:line="260" w:lineRule="exact"/>
        <w:ind w:left="964" w:hanging="964"/>
      </w:pPr>
      <w:r w:rsidRPr="003D06AF">
        <w:tab/>
        <w:t>This Subdivision is made for paragraph 115CB(4)(d) of the Act and prescribes the conditions that a person who is a DAPP claimant must satisfy to be eligible for dad and partner pay for a child.</w:t>
      </w:r>
    </w:p>
    <w:p w:rsidR="00553765" w:rsidRPr="003D06AF" w:rsidRDefault="00553765" w:rsidP="008230EA">
      <w:pPr>
        <w:spacing w:before="120" w:line="260" w:lineRule="exact"/>
        <w:ind w:left="964" w:hanging="964"/>
        <w:rPr>
          <w:sz w:val="20"/>
          <w:szCs w:val="20"/>
        </w:rPr>
      </w:pPr>
      <w:r w:rsidRPr="003D06AF">
        <w:tab/>
      </w:r>
      <w:r w:rsidRPr="00E62FA8">
        <w:rPr>
          <w:i/>
          <w:sz w:val="20"/>
          <w:szCs w:val="20"/>
        </w:rPr>
        <w:t xml:space="preserve">Note </w:t>
      </w:r>
      <w:r w:rsidRPr="003D06AF">
        <w:rPr>
          <w:sz w:val="20"/>
          <w:szCs w:val="20"/>
        </w:rPr>
        <w:t xml:space="preserve">Under subsection 115CB(4) of the Act, a DAPP claimant must satisfy the work test, the income test and the Australian residency test in addition to the conditions prescribed by this Subdivision. </w:t>
      </w:r>
    </w:p>
    <w:p w:rsidR="00652ABA" w:rsidRDefault="00652ABA" w:rsidP="00AC040E">
      <w:pPr>
        <w:pStyle w:val="HR"/>
      </w:pPr>
      <w:bookmarkStart w:id="129" w:name="_Toc14244312"/>
      <w:r w:rsidRPr="002E5FA5">
        <w:rPr>
          <w:rStyle w:val="CharSectno"/>
        </w:rPr>
        <w:t>3</w:t>
      </w:r>
      <w:r>
        <w:rPr>
          <w:rStyle w:val="CharSectno"/>
        </w:rPr>
        <w:t>A.3</w:t>
      </w:r>
      <w:r w:rsidRPr="002E5FA5">
        <w:tab/>
      </w:r>
      <w:r>
        <w:t>Conditions - DAPP claimants</w:t>
      </w:r>
      <w:bookmarkEnd w:id="129"/>
    </w:p>
    <w:p w:rsidR="00CC38AF" w:rsidRPr="00D62069" w:rsidRDefault="0046701A" w:rsidP="0046701A">
      <w:pPr>
        <w:keepNext/>
        <w:keepLines/>
        <w:tabs>
          <w:tab w:val="left" w:pos="993"/>
        </w:tabs>
        <w:spacing w:before="120" w:line="260" w:lineRule="exact"/>
        <w:ind w:left="964" w:hanging="397"/>
        <w:rPr>
          <w:b/>
        </w:rPr>
      </w:pPr>
      <w:bookmarkStart w:id="130" w:name="_Toc349310491"/>
      <w:bookmarkStart w:id="131" w:name="_Toc349827469"/>
      <w:bookmarkStart w:id="132" w:name="_Toc14244313"/>
      <w:r w:rsidRPr="0046701A">
        <w:t>(1)</w:t>
      </w:r>
      <w:r w:rsidRPr="0046701A">
        <w:tab/>
      </w:r>
      <w:r w:rsidR="006E3913" w:rsidRPr="00D62069">
        <w:t>The conditions are that:</w:t>
      </w:r>
      <w:bookmarkEnd w:id="130"/>
      <w:bookmarkEnd w:id="131"/>
      <w:bookmarkEnd w:id="132"/>
    </w:p>
    <w:p w:rsidR="006E3913" w:rsidRDefault="0046701A" w:rsidP="0046701A">
      <w:pPr>
        <w:pStyle w:val="R1"/>
        <w:tabs>
          <w:tab w:val="clear" w:pos="794"/>
          <w:tab w:val="left" w:pos="992"/>
          <w:tab w:val="right" w:pos="1191"/>
        </w:tabs>
        <w:spacing w:before="60"/>
        <w:ind w:left="1418" w:hanging="426"/>
      </w:pPr>
      <w:r>
        <w:t>(a)</w:t>
      </w:r>
      <w:r>
        <w:tab/>
      </w:r>
      <w:r w:rsidR="006E3913">
        <w:t>the person:</w:t>
      </w:r>
    </w:p>
    <w:p w:rsidR="002E2CF5" w:rsidRPr="002274E8" w:rsidRDefault="0046701A" w:rsidP="0046701A">
      <w:pPr>
        <w:pStyle w:val="P2"/>
        <w:tabs>
          <w:tab w:val="clear" w:pos="2155"/>
          <w:tab w:val="left" w:pos="1985"/>
        </w:tabs>
        <w:ind w:left="1984" w:hanging="425"/>
      </w:pPr>
      <w:r w:rsidRPr="002274E8">
        <w:t>(i)</w:t>
      </w:r>
      <w:r w:rsidRPr="002274E8">
        <w:tab/>
      </w:r>
      <w:r w:rsidR="002E2CF5" w:rsidRPr="002274E8">
        <w:t>is caring for the child, or</w:t>
      </w:r>
    </w:p>
    <w:p w:rsidR="002E2CF5" w:rsidRPr="002274E8" w:rsidRDefault="0046701A" w:rsidP="0046701A">
      <w:pPr>
        <w:pStyle w:val="P2"/>
        <w:tabs>
          <w:tab w:val="clear" w:pos="2155"/>
          <w:tab w:val="left" w:pos="1985"/>
        </w:tabs>
        <w:ind w:left="1984" w:hanging="425"/>
      </w:pPr>
      <w:r w:rsidRPr="002274E8">
        <w:t>(ii)</w:t>
      </w:r>
      <w:r w:rsidRPr="002274E8">
        <w:tab/>
      </w:r>
      <w:r w:rsidR="002E2CF5" w:rsidRPr="002274E8">
        <w:t>satisfies the requirements of rule 3A.4 or rule 3A.5; and</w:t>
      </w:r>
    </w:p>
    <w:p w:rsidR="0047180D" w:rsidRDefault="0046701A" w:rsidP="0046701A">
      <w:pPr>
        <w:pStyle w:val="R1"/>
        <w:tabs>
          <w:tab w:val="clear" w:pos="794"/>
          <w:tab w:val="left" w:pos="992"/>
        </w:tabs>
        <w:spacing w:before="60"/>
        <w:ind w:left="1418" w:hanging="426"/>
      </w:pPr>
      <w:r>
        <w:t>(b)</w:t>
      </w:r>
      <w:r>
        <w:tab/>
      </w:r>
      <w:r w:rsidR="0047180D">
        <w:t>subject or subrule (1A), the person is not working.</w:t>
      </w:r>
    </w:p>
    <w:p w:rsidR="008508C1" w:rsidRDefault="0046701A" w:rsidP="0046701A">
      <w:pPr>
        <w:keepNext/>
        <w:keepLines/>
        <w:tabs>
          <w:tab w:val="left" w:pos="993"/>
        </w:tabs>
        <w:spacing w:before="120" w:line="260" w:lineRule="exact"/>
        <w:ind w:left="964" w:hanging="397"/>
        <w:rPr>
          <w:b/>
        </w:rPr>
      </w:pPr>
      <w:bookmarkStart w:id="133" w:name="_Toc349310492"/>
      <w:bookmarkStart w:id="134" w:name="_Toc349827470"/>
      <w:bookmarkStart w:id="135" w:name="_Toc14244314"/>
      <w:r w:rsidRPr="0046701A">
        <w:t>(1A)</w:t>
      </w:r>
      <w:r>
        <w:rPr>
          <w:b/>
        </w:rPr>
        <w:tab/>
      </w:r>
      <w:r w:rsidR="00C47F6A" w:rsidRPr="008633CA">
        <w:t xml:space="preserve">For the purposes of subparagraph 3A.3(1)(b), disregard a </w:t>
      </w:r>
      <w:r w:rsidR="00E66593" w:rsidRPr="008633CA">
        <w:t xml:space="preserve"> </w:t>
      </w:r>
      <w:r w:rsidR="00C47F6A" w:rsidRPr="008633CA">
        <w:t>person working in any of the following circumstances</w:t>
      </w:r>
      <w:r w:rsidR="008508C1" w:rsidRPr="008633CA">
        <w:t>:</w:t>
      </w:r>
      <w:bookmarkEnd w:id="133"/>
      <w:bookmarkEnd w:id="134"/>
      <w:bookmarkEnd w:id="135"/>
    </w:p>
    <w:p w:rsidR="00BD6DC1" w:rsidRDefault="0046701A" w:rsidP="0046701A">
      <w:pPr>
        <w:pStyle w:val="P1"/>
        <w:tabs>
          <w:tab w:val="clear" w:pos="1191"/>
          <w:tab w:val="left" w:pos="992"/>
          <w:tab w:val="right" w:pos="1418"/>
        </w:tabs>
        <w:ind w:hanging="426"/>
      </w:pPr>
      <w:r>
        <w:t>(a)</w:t>
      </w:r>
      <w:r>
        <w:tab/>
      </w:r>
      <w:r w:rsidR="00BD6DC1">
        <w:t xml:space="preserve">if the person satisfies rule 3A.6 – a person working on a day referred to </w:t>
      </w:r>
      <w:r w:rsidR="000552DF">
        <w:t xml:space="preserve"> </w:t>
      </w:r>
      <w:r w:rsidR="00BD6DC1">
        <w:t>in paragraph 3A.6(b);</w:t>
      </w:r>
    </w:p>
    <w:p w:rsidR="00BD6DC1" w:rsidRDefault="0046701A" w:rsidP="0046701A">
      <w:pPr>
        <w:pStyle w:val="R2"/>
        <w:tabs>
          <w:tab w:val="clear" w:pos="794"/>
          <w:tab w:val="left" w:pos="992"/>
          <w:tab w:val="right" w:pos="1191"/>
        </w:tabs>
        <w:spacing w:before="60"/>
        <w:ind w:left="1418" w:hanging="426"/>
      </w:pPr>
      <w:r>
        <w:t>(b)</w:t>
      </w:r>
      <w:r>
        <w:tab/>
      </w:r>
      <w:r w:rsidR="00BD6DC1">
        <w:t>if the person satisfies rule 3A.7 – a person working on a day referred to in rule 3A.7.</w:t>
      </w:r>
    </w:p>
    <w:p w:rsidR="00AC040E" w:rsidRDefault="00AC040E" w:rsidP="007014F9">
      <w:pPr>
        <w:pStyle w:val="HR"/>
      </w:pPr>
      <w:bookmarkStart w:id="136" w:name="_Toc14244315"/>
      <w:r w:rsidRPr="002E5FA5">
        <w:rPr>
          <w:rStyle w:val="CharSectno"/>
        </w:rPr>
        <w:t>3</w:t>
      </w:r>
      <w:r>
        <w:rPr>
          <w:rStyle w:val="CharSectno"/>
        </w:rPr>
        <w:t>A.</w:t>
      </w:r>
      <w:r w:rsidR="001B62C7">
        <w:rPr>
          <w:rStyle w:val="CharSectno"/>
        </w:rPr>
        <w:t>4</w:t>
      </w:r>
      <w:r w:rsidRPr="002E5FA5">
        <w:tab/>
      </w:r>
      <w:r w:rsidR="00DD7838">
        <w:t xml:space="preserve">Care requirements for </w:t>
      </w:r>
      <w:r>
        <w:t>DAPP claimants</w:t>
      </w:r>
      <w:r w:rsidR="00DD7838">
        <w:t xml:space="preserve"> – temporary inability to care</w:t>
      </w:r>
      <w:bookmarkEnd w:id="136"/>
    </w:p>
    <w:p w:rsidR="00AD2B0A" w:rsidRDefault="00EE009A" w:rsidP="00CF16D2">
      <w:pPr>
        <w:keepNext/>
        <w:keepLines/>
        <w:tabs>
          <w:tab w:val="left" w:pos="794"/>
          <w:tab w:val="left" w:pos="993"/>
        </w:tabs>
        <w:spacing w:before="120" w:line="260" w:lineRule="exact"/>
        <w:ind w:left="964" w:hanging="964"/>
      </w:pPr>
      <w:r>
        <w:tab/>
      </w:r>
      <w:r>
        <w:tab/>
      </w:r>
      <w:r w:rsidR="00AD2B0A" w:rsidRPr="003D06AF">
        <w:t>For subparagraph 3A.3(1)(a)(ii), the requirements are as follows:</w:t>
      </w:r>
    </w:p>
    <w:p w:rsidR="00AD2B0A" w:rsidRPr="003D06AF" w:rsidRDefault="0046701A" w:rsidP="0046701A">
      <w:pPr>
        <w:tabs>
          <w:tab w:val="left" w:pos="992"/>
          <w:tab w:val="left" w:pos="1191"/>
        </w:tabs>
        <w:spacing w:before="60" w:line="260" w:lineRule="exact"/>
        <w:ind w:left="1418" w:hanging="426"/>
        <w:jc w:val="both"/>
      </w:pPr>
      <w:r w:rsidRPr="003D06AF">
        <w:t>(a)</w:t>
      </w:r>
      <w:r w:rsidRPr="003D06AF">
        <w:tab/>
      </w:r>
      <w:r w:rsidR="00AD2B0A" w:rsidRPr="003D06AF">
        <w:t>the person will be, or previously was, caring for the child;</w:t>
      </w:r>
    </w:p>
    <w:p w:rsidR="00AD2B0A" w:rsidRPr="003D06AF" w:rsidRDefault="0046701A" w:rsidP="0046701A">
      <w:pPr>
        <w:tabs>
          <w:tab w:val="left" w:pos="992"/>
          <w:tab w:val="right" w:pos="1191"/>
        </w:tabs>
        <w:spacing w:before="60" w:line="260" w:lineRule="exact"/>
        <w:ind w:left="1418" w:hanging="426"/>
        <w:jc w:val="both"/>
      </w:pPr>
      <w:r w:rsidRPr="003D06AF">
        <w:t>(b)</w:t>
      </w:r>
      <w:r w:rsidRPr="003D06AF">
        <w:tab/>
      </w:r>
      <w:r w:rsidR="00AD2B0A" w:rsidRPr="003D06AF">
        <w:t>the person is te</w:t>
      </w:r>
      <w:r w:rsidR="00AD2B0A">
        <w:t xml:space="preserve">mporarily unable to be caring for </w:t>
      </w:r>
      <w:r w:rsidR="00AD2B0A" w:rsidRPr="003D06AF">
        <w:t xml:space="preserve">the child due to circumstances beyond the person’s control, other than a circumstance mentioned in paragraph 3A.5(b); </w:t>
      </w:r>
    </w:p>
    <w:p w:rsidR="00AD2B0A" w:rsidRPr="003D06AF" w:rsidRDefault="0046701A" w:rsidP="0046701A">
      <w:pPr>
        <w:tabs>
          <w:tab w:val="left" w:pos="992"/>
          <w:tab w:val="left" w:pos="1191"/>
        </w:tabs>
        <w:spacing w:before="60" w:line="260" w:lineRule="exact"/>
        <w:ind w:left="1418" w:hanging="426"/>
        <w:jc w:val="both"/>
      </w:pPr>
      <w:r w:rsidRPr="003D06AF">
        <w:t>(c)</w:t>
      </w:r>
      <w:r w:rsidRPr="003D06AF">
        <w:tab/>
      </w:r>
      <w:r w:rsidR="00AD2B0A" w:rsidRPr="003D06AF">
        <w:t xml:space="preserve">the period of temporary inability is likely to be less than two weeks; </w:t>
      </w:r>
    </w:p>
    <w:p w:rsidR="00AD2B0A" w:rsidRPr="003D06AF" w:rsidRDefault="0046701A" w:rsidP="0046701A">
      <w:pPr>
        <w:tabs>
          <w:tab w:val="left" w:pos="992"/>
          <w:tab w:val="left" w:pos="1418"/>
        </w:tabs>
        <w:spacing w:before="60" w:line="260" w:lineRule="exact"/>
        <w:ind w:left="1418" w:hanging="426"/>
        <w:jc w:val="both"/>
      </w:pPr>
      <w:r w:rsidRPr="003D06AF">
        <w:t>(d)</w:t>
      </w:r>
      <w:r w:rsidRPr="003D06AF">
        <w:tab/>
      </w:r>
      <w:r w:rsidR="00AD2B0A" w:rsidRPr="003D06AF">
        <w:t>there is no determination in force under the Act that dad and partner pay is payable for the child to another person for the same day;</w:t>
      </w:r>
    </w:p>
    <w:p w:rsidR="00AD2B0A" w:rsidRPr="008763F1" w:rsidRDefault="0046701A" w:rsidP="0046701A">
      <w:pPr>
        <w:tabs>
          <w:tab w:val="left" w:pos="992"/>
          <w:tab w:val="left" w:pos="1418"/>
        </w:tabs>
        <w:spacing w:before="60" w:line="260" w:lineRule="exact"/>
        <w:ind w:left="1417" w:hanging="425"/>
        <w:jc w:val="both"/>
      </w:pPr>
      <w:r w:rsidRPr="008763F1">
        <w:lastRenderedPageBreak/>
        <w:t>(e)</w:t>
      </w:r>
      <w:r w:rsidRPr="008763F1">
        <w:tab/>
      </w:r>
      <w:r w:rsidR="00AD2B0A" w:rsidRPr="003D06AF">
        <w:t xml:space="preserve">the Secretary is satisfied that the person would have been </w:t>
      </w:r>
      <w:r w:rsidR="00AD2B0A">
        <w:t xml:space="preserve">caring for the child </w:t>
      </w:r>
      <w:r w:rsidR="00AD2B0A" w:rsidRPr="003D06AF">
        <w:t>except for th</w:t>
      </w:r>
      <w:r w:rsidR="00AD2B0A">
        <w:t xml:space="preserve">e person’s temporary inability </w:t>
      </w:r>
      <w:r w:rsidR="00AD2B0A" w:rsidRPr="003D06AF">
        <w:t xml:space="preserve">to be the child’s carer. </w:t>
      </w:r>
    </w:p>
    <w:p w:rsidR="00C0083C" w:rsidRDefault="00C0083C" w:rsidP="00C0083C">
      <w:pPr>
        <w:pStyle w:val="HR"/>
      </w:pPr>
      <w:bookmarkStart w:id="137" w:name="_Toc14244316"/>
      <w:r w:rsidRPr="002E5FA5">
        <w:rPr>
          <w:rStyle w:val="CharSectno"/>
        </w:rPr>
        <w:t>3</w:t>
      </w:r>
      <w:r>
        <w:rPr>
          <w:rStyle w:val="CharSectno"/>
        </w:rPr>
        <w:t>A.5</w:t>
      </w:r>
      <w:r w:rsidRPr="002E5FA5">
        <w:tab/>
      </w:r>
      <w:r>
        <w:t>Care requirements for DAPP claimants – loss of care for child</w:t>
      </w:r>
      <w:bookmarkEnd w:id="137"/>
    </w:p>
    <w:p w:rsidR="00C857BD" w:rsidRDefault="00C0083C" w:rsidP="00CF16D2">
      <w:pPr>
        <w:keepLines/>
        <w:tabs>
          <w:tab w:val="left" w:pos="993"/>
        </w:tabs>
        <w:spacing w:before="120" w:line="260" w:lineRule="exact"/>
      </w:pPr>
      <w:r w:rsidRPr="003D06AF">
        <w:tab/>
        <w:t>For subparagraph 3A.3(1)(a)(ii), the requirements are that:</w:t>
      </w:r>
    </w:p>
    <w:p w:rsidR="00C0083C" w:rsidRPr="003D06AF" w:rsidRDefault="0046701A" w:rsidP="0046701A">
      <w:pPr>
        <w:keepLines/>
        <w:tabs>
          <w:tab w:val="left" w:pos="992"/>
        </w:tabs>
        <w:spacing w:before="60" w:line="260" w:lineRule="exact"/>
        <w:ind w:left="1418" w:hanging="426"/>
        <w:jc w:val="both"/>
      </w:pPr>
      <w:r w:rsidRPr="003D06AF">
        <w:t>(a)</w:t>
      </w:r>
      <w:r w:rsidRPr="003D06AF">
        <w:tab/>
      </w:r>
      <w:r w:rsidR="00C0083C" w:rsidRPr="003D06AF">
        <w:t>the person previously was caring for the child; and</w:t>
      </w:r>
    </w:p>
    <w:p w:rsidR="00C0083C" w:rsidRPr="003D06AF" w:rsidRDefault="0046701A" w:rsidP="0046701A">
      <w:pPr>
        <w:tabs>
          <w:tab w:val="left" w:pos="993"/>
        </w:tabs>
        <w:spacing w:before="60" w:line="260" w:lineRule="exact"/>
        <w:ind w:left="1418" w:hanging="426"/>
        <w:jc w:val="both"/>
      </w:pPr>
      <w:r w:rsidRPr="003D06AF">
        <w:t>(b)</w:t>
      </w:r>
      <w:r w:rsidRPr="003D06AF">
        <w:tab/>
      </w:r>
      <w:r w:rsidR="00C0083C" w:rsidRPr="003D06AF">
        <w:t>an event occurs in relation to the child without the person’s consent that prevents the child being in the person’s care; and</w:t>
      </w:r>
    </w:p>
    <w:p w:rsidR="00C0083C" w:rsidRPr="003D06AF" w:rsidRDefault="0046701A" w:rsidP="0046701A">
      <w:pPr>
        <w:tabs>
          <w:tab w:val="left" w:pos="993"/>
        </w:tabs>
        <w:spacing w:before="60" w:line="260" w:lineRule="exact"/>
        <w:ind w:left="1418" w:hanging="426"/>
        <w:jc w:val="both"/>
      </w:pPr>
      <w:r w:rsidRPr="003D06AF">
        <w:t>(c)</w:t>
      </w:r>
      <w:r w:rsidRPr="003D06AF">
        <w:tab/>
      </w:r>
      <w:r w:rsidR="00C0083C" w:rsidRPr="003D06AF">
        <w:t xml:space="preserve">the person takes reasonable steps to have the child again in the person’s care; and </w:t>
      </w:r>
    </w:p>
    <w:p w:rsidR="00C0083C" w:rsidRPr="003D06AF" w:rsidRDefault="0046701A" w:rsidP="0046701A">
      <w:pPr>
        <w:tabs>
          <w:tab w:val="left" w:pos="993"/>
        </w:tabs>
        <w:spacing w:before="60" w:line="260" w:lineRule="exact"/>
        <w:ind w:left="1418" w:hanging="426"/>
        <w:jc w:val="both"/>
      </w:pPr>
      <w:r w:rsidRPr="003D06AF">
        <w:t>(d)</w:t>
      </w:r>
      <w:r w:rsidRPr="003D06AF">
        <w:tab/>
      </w:r>
      <w:r w:rsidR="00C0083C" w:rsidRPr="003D06AF">
        <w:t>the person, or the person’s partner, is the child’s legal parent or is otherwise legally responsible for the child; and</w:t>
      </w:r>
    </w:p>
    <w:p w:rsidR="00C0083C" w:rsidRPr="003D06AF" w:rsidRDefault="0046701A" w:rsidP="0046701A">
      <w:pPr>
        <w:tabs>
          <w:tab w:val="left" w:pos="993"/>
        </w:tabs>
        <w:spacing w:before="60" w:line="260" w:lineRule="exact"/>
        <w:ind w:left="1418" w:hanging="426"/>
        <w:jc w:val="both"/>
      </w:pPr>
      <w:r w:rsidRPr="003D06AF">
        <w:t>(e)</w:t>
      </w:r>
      <w:r w:rsidRPr="003D06AF">
        <w:tab/>
      </w:r>
      <w:r w:rsidR="00C0083C" w:rsidRPr="003D06AF">
        <w:t>if the child is in the care of another legal parent – the person, or the person’s partner, has a court order or a parenting plan to the effect that the child is to live with the person or the person’s partner; and</w:t>
      </w:r>
    </w:p>
    <w:p w:rsidR="00C0083C" w:rsidRPr="003D06AF" w:rsidRDefault="0046701A" w:rsidP="0046701A">
      <w:pPr>
        <w:tabs>
          <w:tab w:val="left" w:pos="993"/>
        </w:tabs>
        <w:spacing w:before="60" w:line="260" w:lineRule="exact"/>
        <w:ind w:left="1418" w:hanging="426"/>
        <w:jc w:val="both"/>
      </w:pPr>
      <w:r w:rsidRPr="003D06AF">
        <w:t>(f)</w:t>
      </w:r>
      <w:r w:rsidRPr="003D06AF">
        <w:tab/>
      </w:r>
      <w:r w:rsidR="00C0083C" w:rsidRPr="003D06AF">
        <w:t xml:space="preserve">there is no determination in force under the Act that dad and partner pay is payable for the child to another person for the same day. </w:t>
      </w:r>
    </w:p>
    <w:p w:rsidR="00C0083C" w:rsidRDefault="00C0083C" w:rsidP="00C0083C">
      <w:pPr>
        <w:pStyle w:val="HR"/>
      </w:pPr>
      <w:bookmarkStart w:id="138" w:name="_Toc14244317"/>
      <w:r w:rsidRPr="002E5FA5">
        <w:rPr>
          <w:rStyle w:val="CharSectno"/>
        </w:rPr>
        <w:t>3</w:t>
      </w:r>
      <w:r>
        <w:rPr>
          <w:rStyle w:val="CharSectno"/>
        </w:rPr>
        <w:t>A.6</w:t>
      </w:r>
      <w:r w:rsidRPr="002E5FA5">
        <w:tab/>
      </w:r>
      <w:r>
        <w:t>Work requirements for DAPP claimants – recall to duty</w:t>
      </w:r>
      <w:bookmarkEnd w:id="138"/>
    </w:p>
    <w:p w:rsidR="00C0083C" w:rsidRPr="003D06AF" w:rsidRDefault="00C0083C" w:rsidP="00CF16D2">
      <w:pPr>
        <w:tabs>
          <w:tab w:val="left" w:pos="993"/>
        </w:tabs>
        <w:spacing w:before="120" w:line="260" w:lineRule="exact"/>
      </w:pPr>
      <w:r w:rsidRPr="003D06AF">
        <w:rPr>
          <w:b/>
        </w:rPr>
        <w:tab/>
      </w:r>
      <w:r>
        <w:t>For paragraph 3A.3(1A)(a</w:t>
      </w:r>
      <w:r w:rsidRPr="003D06AF">
        <w:t xml:space="preserve">), the requirements are that the person: </w:t>
      </w:r>
    </w:p>
    <w:p w:rsidR="00C0083C" w:rsidRPr="003D06AF" w:rsidRDefault="0046701A" w:rsidP="0046701A">
      <w:pPr>
        <w:tabs>
          <w:tab w:val="left" w:pos="993"/>
        </w:tabs>
        <w:spacing w:before="60" w:line="260" w:lineRule="exact"/>
        <w:ind w:left="1418" w:hanging="426"/>
      </w:pPr>
      <w:r w:rsidRPr="003D06AF">
        <w:t>(a)</w:t>
      </w:r>
      <w:r w:rsidRPr="003D06AF">
        <w:tab/>
      </w:r>
      <w:r w:rsidR="00C0083C" w:rsidRPr="003D06AF">
        <w:t>is a defence force member or a law enforcement officer; and</w:t>
      </w:r>
    </w:p>
    <w:p w:rsidR="00C0083C" w:rsidRPr="003D06AF" w:rsidRDefault="0046701A" w:rsidP="0046701A">
      <w:pPr>
        <w:tabs>
          <w:tab w:val="left" w:pos="993"/>
        </w:tabs>
        <w:spacing w:before="60" w:line="260" w:lineRule="exact"/>
        <w:ind w:left="1418" w:hanging="426"/>
      </w:pPr>
      <w:r w:rsidRPr="003D06AF">
        <w:t>(b)</w:t>
      </w:r>
      <w:r w:rsidRPr="003D06AF">
        <w:tab/>
      </w:r>
      <w:r w:rsidR="00C0083C" w:rsidRPr="003D06AF">
        <w:t>has performed paid work on a day because the person has been compulsorily recalled to duty.</w:t>
      </w:r>
    </w:p>
    <w:p w:rsidR="00153272" w:rsidRDefault="00153272" w:rsidP="00153272">
      <w:pPr>
        <w:pStyle w:val="HR"/>
      </w:pPr>
      <w:bookmarkStart w:id="139" w:name="_Toc14244318"/>
      <w:r w:rsidRPr="002E5FA5">
        <w:rPr>
          <w:rStyle w:val="CharSectno"/>
        </w:rPr>
        <w:t>3</w:t>
      </w:r>
      <w:r>
        <w:rPr>
          <w:rStyle w:val="CharSectno"/>
        </w:rPr>
        <w:t>A.7</w:t>
      </w:r>
      <w:r w:rsidRPr="002E5FA5">
        <w:tab/>
      </w:r>
      <w:r>
        <w:t>Work requirements for DAPP claimants – summons or other compulsory process</w:t>
      </w:r>
      <w:bookmarkEnd w:id="139"/>
    </w:p>
    <w:p w:rsidR="00153272" w:rsidRDefault="00153272" w:rsidP="008230EA">
      <w:pPr>
        <w:tabs>
          <w:tab w:val="left" w:pos="993"/>
        </w:tabs>
        <w:spacing w:before="120" w:line="260" w:lineRule="exact"/>
        <w:ind w:left="992"/>
      </w:pPr>
      <w:r>
        <w:t>For paragraph 3A.3(1A)(b</w:t>
      </w:r>
      <w:r w:rsidRPr="003D06AF">
        <w:t xml:space="preserve">), the requirement is that the person has performed paid work on a day because the person has to comply with the requirements of a summons or other compulsory process to appear to give evidence or information or to produce documents or other things.  </w:t>
      </w:r>
    </w:p>
    <w:p w:rsidR="00B91A9F" w:rsidRPr="002E5FA5" w:rsidRDefault="00B91A9F" w:rsidP="008A6A05">
      <w:pPr>
        <w:pStyle w:val="HD"/>
      </w:pPr>
      <w:bookmarkStart w:id="140" w:name="_Toc14244319"/>
      <w:r>
        <w:rPr>
          <w:rStyle w:val="CharDivNo"/>
        </w:rPr>
        <w:t>Division 3A.3.2</w:t>
      </w:r>
      <w:r w:rsidRPr="002E5FA5">
        <w:tab/>
      </w:r>
      <w:r>
        <w:rPr>
          <w:rStyle w:val="CharDivText"/>
        </w:rPr>
        <w:t>The work test</w:t>
      </w:r>
      <w:bookmarkEnd w:id="140"/>
    </w:p>
    <w:p w:rsidR="00C0083C" w:rsidRPr="002228C8" w:rsidRDefault="00B91A9F" w:rsidP="004971D0">
      <w:pPr>
        <w:pStyle w:val="HS"/>
      </w:pPr>
      <w:bookmarkStart w:id="141" w:name="_Toc14244320"/>
      <w:r w:rsidRPr="002228C8">
        <w:t>Subdivision 3A.3.2.1</w:t>
      </w:r>
      <w:r w:rsidRPr="002228C8">
        <w:tab/>
        <w:t>Not working</w:t>
      </w:r>
      <w:bookmarkEnd w:id="141"/>
    </w:p>
    <w:p w:rsidR="00B91A9F" w:rsidRDefault="00B91A9F" w:rsidP="00851DD3">
      <w:pPr>
        <w:pStyle w:val="HR"/>
        <w:tabs>
          <w:tab w:val="left" w:pos="720"/>
          <w:tab w:val="left" w:pos="1440"/>
          <w:tab w:val="center" w:pos="4156"/>
        </w:tabs>
      </w:pPr>
      <w:bookmarkStart w:id="142" w:name="_Toc14244321"/>
      <w:r w:rsidRPr="002E5FA5">
        <w:rPr>
          <w:rStyle w:val="CharSectno"/>
        </w:rPr>
        <w:t>3</w:t>
      </w:r>
      <w:r>
        <w:rPr>
          <w:rStyle w:val="CharSectno"/>
        </w:rPr>
        <w:t>A.8</w:t>
      </w:r>
      <w:r w:rsidRPr="002E5FA5">
        <w:tab/>
      </w:r>
      <w:r>
        <w:t>Purpose</w:t>
      </w:r>
      <w:bookmarkEnd w:id="142"/>
      <w:r w:rsidR="00851DD3">
        <w:tab/>
      </w:r>
    </w:p>
    <w:p w:rsidR="00B91A9F" w:rsidRPr="00B91A9F" w:rsidRDefault="00B91A9F" w:rsidP="008230EA">
      <w:pPr>
        <w:tabs>
          <w:tab w:val="left" w:pos="993"/>
        </w:tabs>
        <w:spacing w:before="120" w:line="260" w:lineRule="exact"/>
        <w:ind w:left="964"/>
      </w:pPr>
      <w:r w:rsidRPr="003D06AF">
        <w:t xml:space="preserve">This Subdivision is made for subsection 115CM(2) of the Act and prescribes circumstances in which a DAPP claimant is taken to be not working. </w:t>
      </w:r>
    </w:p>
    <w:p w:rsidR="00B91A9F" w:rsidRDefault="00B91A9F" w:rsidP="004E011F">
      <w:pPr>
        <w:pStyle w:val="HR"/>
        <w:spacing w:before="60"/>
      </w:pPr>
      <w:bookmarkStart w:id="143" w:name="_Toc14244322"/>
      <w:r w:rsidRPr="002E5FA5">
        <w:rPr>
          <w:rStyle w:val="CharSectno"/>
        </w:rPr>
        <w:lastRenderedPageBreak/>
        <w:t>3</w:t>
      </w:r>
      <w:r>
        <w:rPr>
          <w:rStyle w:val="CharSectno"/>
        </w:rPr>
        <w:t>A.9</w:t>
      </w:r>
      <w:r w:rsidRPr="002E5FA5">
        <w:tab/>
      </w:r>
      <w:r>
        <w:t>What is taken to be not working</w:t>
      </w:r>
      <w:bookmarkEnd w:id="143"/>
    </w:p>
    <w:p w:rsidR="00B91A9F" w:rsidRDefault="0046701A" w:rsidP="0046701A">
      <w:pPr>
        <w:keepNext/>
        <w:keepLines/>
        <w:tabs>
          <w:tab w:val="left" w:pos="993"/>
        </w:tabs>
        <w:spacing w:before="120" w:line="260" w:lineRule="exact"/>
        <w:ind w:left="964" w:hanging="397"/>
      </w:pPr>
      <w:r>
        <w:t>(1)</w:t>
      </w:r>
      <w:r>
        <w:tab/>
      </w:r>
      <w:r w:rsidR="00B91A9F" w:rsidRPr="00B651B2">
        <w:t xml:space="preserve">A person is taken to be not working if: </w:t>
      </w:r>
    </w:p>
    <w:p w:rsidR="00B91A9F" w:rsidRPr="00B651B2" w:rsidRDefault="0046701A" w:rsidP="0046701A">
      <w:pPr>
        <w:tabs>
          <w:tab w:val="left" w:pos="993"/>
        </w:tabs>
        <w:spacing w:before="60" w:line="260" w:lineRule="exact"/>
        <w:ind w:left="1418" w:hanging="425"/>
      </w:pPr>
      <w:r w:rsidRPr="00B651B2">
        <w:t>(a)</w:t>
      </w:r>
      <w:r w:rsidRPr="00B651B2">
        <w:tab/>
      </w:r>
      <w:r w:rsidR="00B91A9F" w:rsidRPr="00B651B2">
        <w:t xml:space="preserve">the person is </w:t>
      </w:r>
      <w:r w:rsidR="00B91A9F" w:rsidRPr="0046701A">
        <w:rPr>
          <w:shd w:val="clear" w:color="auto" w:fill="FFFFFF"/>
        </w:rPr>
        <w:t>on unpaid leave from their employer</w:t>
      </w:r>
      <w:r w:rsidR="00B91A9F" w:rsidRPr="00B651B2">
        <w:t xml:space="preserve"> and during the period of unpaid leave, the person receives workers’ compensation payments or accident compensation payments from another body in relation to the person’s employment with their employer; or</w:t>
      </w:r>
    </w:p>
    <w:p w:rsidR="00B91A9F" w:rsidRDefault="0046701A" w:rsidP="0046701A">
      <w:pPr>
        <w:tabs>
          <w:tab w:val="left" w:pos="993"/>
        </w:tabs>
        <w:spacing w:before="60" w:line="260" w:lineRule="exact"/>
        <w:ind w:left="1417" w:hanging="425"/>
      </w:pPr>
      <w:r>
        <w:t>(b)</w:t>
      </w:r>
      <w:r>
        <w:tab/>
      </w:r>
      <w:r w:rsidR="00B91A9F" w:rsidRPr="003D06AF">
        <w:t>the person receives a top-up payment from their employer during or i</w:t>
      </w:r>
      <w:r w:rsidR="00B91A9F">
        <w:t>n relation to their DAPP period.</w:t>
      </w:r>
    </w:p>
    <w:p w:rsidR="00B91A9F" w:rsidRPr="002432C1" w:rsidRDefault="0046701A" w:rsidP="0046701A">
      <w:pPr>
        <w:tabs>
          <w:tab w:val="left" w:pos="993"/>
        </w:tabs>
        <w:spacing w:before="180" w:line="260" w:lineRule="exact"/>
        <w:ind w:left="992" w:hanging="425"/>
      </w:pPr>
      <w:r w:rsidRPr="002432C1">
        <w:t>(2)</w:t>
      </w:r>
      <w:r w:rsidRPr="002432C1">
        <w:tab/>
      </w:r>
      <w:r w:rsidR="00B91A9F">
        <w:t xml:space="preserve">For paragraph (1)(b), a </w:t>
      </w:r>
      <w:r w:rsidR="00B91A9F" w:rsidRPr="0046701A">
        <w:rPr>
          <w:b/>
          <w:i/>
        </w:rPr>
        <w:t>top-up payment</w:t>
      </w:r>
      <w:r w:rsidR="00B91A9F">
        <w:t xml:space="preserve"> means a payment made by an employer to an employee that supplements a person’s dad and partner pay during their DAPP period. </w:t>
      </w:r>
    </w:p>
    <w:p w:rsidR="00B91A9F" w:rsidRDefault="00B91A9F" w:rsidP="00B06A8C">
      <w:pPr>
        <w:tabs>
          <w:tab w:val="left" w:pos="851"/>
        </w:tabs>
        <w:spacing w:before="240" w:line="260" w:lineRule="exact"/>
        <w:ind w:left="993" w:hanging="284"/>
        <w:contextualSpacing/>
        <w:rPr>
          <w:sz w:val="20"/>
          <w:szCs w:val="20"/>
        </w:rPr>
      </w:pPr>
      <w:r>
        <w:rPr>
          <w:i/>
          <w:sz w:val="20"/>
          <w:szCs w:val="20"/>
        </w:rPr>
        <w:t xml:space="preserve">     </w:t>
      </w:r>
      <w:r w:rsidRPr="00C70DAD">
        <w:rPr>
          <w:i/>
          <w:sz w:val="20"/>
          <w:szCs w:val="20"/>
        </w:rPr>
        <w:t>Note</w:t>
      </w:r>
      <w:r w:rsidRPr="005F2BEB">
        <w:rPr>
          <w:sz w:val="20"/>
          <w:szCs w:val="20"/>
        </w:rPr>
        <w:t xml:space="preserve"> The </w:t>
      </w:r>
      <w:r>
        <w:rPr>
          <w:sz w:val="20"/>
          <w:szCs w:val="20"/>
        </w:rPr>
        <w:t>“</w:t>
      </w:r>
      <w:r w:rsidRPr="005F2BEB">
        <w:rPr>
          <w:sz w:val="20"/>
          <w:szCs w:val="20"/>
        </w:rPr>
        <w:t>top-up payment</w:t>
      </w:r>
      <w:r>
        <w:rPr>
          <w:sz w:val="20"/>
          <w:szCs w:val="20"/>
        </w:rPr>
        <w:t>” may be an adjustment to partial or full income replacement.</w:t>
      </w:r>
    </w:p>
    <w:p w:rsidR="00B91A9F" w:rsidRPr="00B91A9F" w:rsidRDefault="00B91A9F" w:rsidP="007014F9">
      <w:pPr>
        <w:pStyle w:val="R1"/>
      </w:pPr>
    </w:p>
    <w:p w:rsidR="00DC4CD6" w:rsidRPr="002E5FA5" w:rsidRDefault="00DC4CD6" w:rsidP="00DC4CD6">
      <w:pPr>
        <w:pStyle w:val="HP"/>
        <w:pageBreakBefore/>
      </w:pPr>
      <w:bookmarkStart w:id="144" w:name="_Toc14244323"/>
      <w:r w:rsidRPr="002E5FA5">
        <w:rPr>
          <w:rStyle w:val="CharPartNo"/>
        </w:rPr>
        <w:lastRenderedPageBreak/>
        <w:t>Part 3</w:t>
      </w:r>
      <w:r>
        <w:rPr>
          <w:rStyle w:val="CharPartNo"/>
        </w:rPr>
        <w:t>A-4</w:t>
      </w:r>
      <w:r w:rsidRPr="002E5FA5">
        <w:tab/>
      </w:r>
      <w:r>
        <w:rPr>
          <w:rStyle w:val="CharPartText"/>
        </w:rPr>
        <w:t>Claims for dad and partner pay</w:t>
      </w:r>
      <w:bookmarkEnd w:id="144"/>
    </w:p>
    <w:p w:rsidR="00DC4CD6" w:rsidRPr="002E5FA5" w:rsidRDefault="00DC4CD6" w:rsidP="00DC4CD6">
      <w:pPr>
        <w:pStyle w:val="HD"/>
      </w:pPr>
      <w:bookmarkStart w:id="145" w:name="_Toc14244324"/>
      <w:r>
        <w:rPr>
          <w:rStyle w:val="CharDivNo"/>
        </w:rPr>
        <w:t>Division 3A.4.1</w:t>
      </w:r>
      <w:r w:rsidRPr="002E5FA5">
        <w:tab/>
      </w:r>
      <w:r>
        <w:rPr>
          <w:rStyle w:val="CharDivText"/>
        </w:rPr>
        <w:t>Claims for dad and partner pay</w:t>
      </w:r>
      <w:bookmarkEnd w:id="145"/>
    </w:p>
    <w:p w:rsidR="00DC4CD6" w:rsidRDefault="00DC4CD6" w:rsidP="00DC4CD6">
      <w:pPr>
        <w:pStyle w:val="HS"/>
      </w:pPr>
      <w:bookmarkStart w:id="146" w:name="_Toc14244325"/>
      <w:r>
        <w:t>Subdivision 3A.4.1.1</w:t>
      </w:r>
      <w:r w:rsidRPr="002E5FA5">
        <w:tab/>
      </w:r>
      <w:r>
        <w:t>Prescribed circumstances for dad and partner pay claims</w:t>
      </w:r>
      <w:bookmarkEnd w:id="146"/>
    </w:p>
    <w:p w:rsidR="00DC4CD6" w:rsidRDefault="00DC4CD6" w:rsidP="00DC4CD6">
      <w:pPr>
        <w:pStyle w:val="HR"/>
      </w:pPr>
      <w:bookmarkStart w:id="147" w:name="_Toc14244326"/>
      <w:r w:rsidRPr="002E5FA5">
        <w:rPr>
          <w:rStyle w:val="CharSectno"/>
        </w:rPr>
        <w:t>3</w:t>
      </w:r>
      <w:r>
        <w:rPr>
          <w:rStyle w:val="CharSectno"/>
        </w:rPr>
        <w:t>A.10</w:t>
      </w:r>
      <w:r w:rsidRPr="002E5FA5">
        <w:tab/>
      </w:r>
      <w:r>
        <w:t>Who can make a claim for dad and partner pay</w:t>
      </w:r>
      <w:bookmarkEnd w:id="147"/>
    </w:p>
    <w:p w:rsidR="00A16022" w:rsidRPr="003D06AF" w:rsidRDefault="0046701A" w:rsidP="0046701A">
      <w:pPr>
        <w:tabs>
          <w:tab w:val="left" w:pos="993"/>
        </w:tabs>
        <w:spacing w:before="120" w:line="260" w:lineRule="exact"/>
        <w:ind w:left="992" w:hanging="425"/>
        <w:contextualSpacing/>
      </w:pPr>
      <w:r w:rsidRPr="003D06AF">
        <w:t>(1)</w:t>
      </w:r>
      <w:r w:rsidRPr="003D06AF">
        <w:tab/>
      </w:r>
      <w:r w:rsidR="00A16022" w:rsidRPr="003D06AF">
        <w:t>This Subdivision is made for paragraph 115D</w:t>
      </w:r>
      <w:r w:rsidR="00A16022">
        <w:t xml:space="preserve">D(d) of the Act and prescribes </w:t>
      </w:r>
      <w:r w:rsidR="00A16022" w:rsidRPr="003D06AF">
        <w:t>the circumstances in which a claim for dad and partner pay for a child can be made.</w:t>
      </w:r>
    </w:p>
    <w:p w:rsidR="00A16022" w:rsidRPr="003D06AF" w:rsidRDefault="00A16022" w:rsidP="00A16022">
      <w:pPr>
        <w:tabs>
          <w:tab w:val="left" w:pos="993"/>
        </w:tabs>
        <w:spacing w:before="240" w:line="260" w:lineRule="exact"/>
        <w:ind w:left="1353"/>
        <w:contextualSpacing/>
      </w:pPr>
    </w:p>
    <w:p w:rsidR="00A16022" w:rsidRPr="003D06AF" w:rsidRDefault="0046701A" w:rsidP="0046701A">
      <w:pPr>
        <w:tabs>
          <w:tab w:val="left" w:pos="993"/>
        </w:tabs>
        <w:spacing w:before="180" w:line="260" w:lineRule="exact"/>
        <w:ind w:left="1355" w:hanging="788"/>
        <w:contextualSpacing/>
      </w:pPr>
      <w:r w:rsidRPr="003D06AF">
        <w:t>(2)</w:t>
      </w:r>
      <w:r w:rsidRPr="003D06AF">
        <w:tab/>
      </w:r>
      <w:r w:rsidR="00A16022" w:rsidRPr="003D06AF">
        <w:t xml:space="preserve">A person who satisfies the circumstances prescribed by this Subdivision </w:t>
      </w:r>
    </w:p>
    <w:p w:rsidR="00A16022" w:rsidRDefault="00A16022" w:rsidP="00600141">
      <w:pPr>
        <w:tabs>
          <w:tab w:val="left" w:pos="993"/>
        </w:tabs>
        <w:spacing w:before="240" w:line="260" w:lineRule="exact"/>
        <w:ind w:left="1355" w:hanging="360"/>
        <w:contextualSpacing/>
      </w:pPr>
      <w:r w:rsidRPr="003D06AF">
        <w:t xml:space="preserve">can make </w:t>
      </w:r>
      <w:r>
        <w:t>a claim for dad and partner pay.</w:t>
      </w:r>
    </w:p>
    <w:p w:rsidR="00A16022" w:rsidRDefault="00A16022" w:rsidP="00745DA1">
      <w:pPr>
        <w:pStyle w:val="HR"/>
      </w:pPr>
      <w:bookmarkStart w:id="148" w:name="_Toc14244327"/>
      <w:r w:rsidRPr="002E5FA5">
        <w:rPr>
          <w:rStyle w:val="CharSectno"/>
        </w:rPr>
        <w:t>3</w:t>
      </w:r>
      <w:r>
        <w:rPr>
          <w:rStyle w:val="CharSectno"/>
        </w:rPr>
        <w:t>A.11</w:t>
      </w:r>
      <w:r w:rsidRPr="002E5FA5">
        <w:tab/>
      </w:r>
      <w:r>
        <w:t>Prescribed circumstances – partner of a child’s primary carer when care arrangements change</w:t>
      </w:r>
      <w:bookmarkEnd w:id="148"/>
    </w:p>
    <w:p w:rsidR="00894ECF" w:rsidRPr="00E8127C" w:rsidRDefault="0046701A" w:rsidP="0046701A">
      <w:pPr>
        <w:tabs>
          <w:tab w:val="left" w:pos="993"/>
        </w:tabs>
        <w:spacing w:before="120" w:line="260" w:lineRule="exact"/>
        <w:ind w:left="1395" w:hanging="828"/>
        <w:contextualSpacing/>
      </w:pPr>
      <w:r w:rsidRPr="00E8127C">
        <w:t>(1)</w:t>
      </w:r>
      <w:r w:rsidRPr="00E8127C">
        <w:tab/>
      </w:r>
      <w:r w:rsidR="00894ECF" w:rsidRPr="003D06AF">
        <w:t>This rule applies to</w:t>
      </w:r>
      <w:r w:rsidR="00894ECF">
        <w:t xml:space="preserve"> a person who is </w:t>
      </w:r>
      <w:r w:rsidR="00894ECF" w:rsidRPr="00E8127C">
        <w:t>the par</w:t>
      </w:r>
      <w:r w:rsidR="00894ECF">
        <w:t xml:space="preserve">tner of a child’s primary carer. </w:t>
      </w:r>
    </w:p>
    <w:p w:rsidR="00894ECF" w:rsidRPr="003D06AF" w:rsidRDefault="0046701A" w:rsidP="0046701A">
      <w:pPr>
        <w:tabs>
          <w:tab w:val="left" w:pos="993"/>
        </w:tabs>
        <w:spacing w:before="180" w:line="260" w:lineRule="exact"/>
        <w:ind w:left="992" w:hanging="425"/>
      </w:pPr>
      <w:r w:rsidRPr="003D06AF">
        <w:t>(2)</w:t>
      </w:r>
      <w:r w:rsidRPr="003D06AF">
        <w:tab/>
      </w:r>
      <w:r w:rsidR="00894ECF">
        <w:t>For a person to whom this rule applies, t</w:t>
      </w:r>
      <w:r w:rsidR="00894ECF" w:rsidRPr="003D06AF">
        <w:t xml:space="preserve">he circumstances are that the </w:t>
      </w:r>
      <w:r w:rsidR="00894ECF">
        <w:t>person:</w:t>
      </w:r>
    </w:p>
    <w:p w:rsidR="00894ECF" w:rsidRPr="003D06AF" w:rsidRDefault="0046701A" w:rsidP="0046701A">
      <w:pPr>
        <w:tabs>
          <w:tab w:val="left" w:pos="992"/>
        </w:tabs>
        <w:spacing w:before="60" w:line="260" w:lineRule="exact"/>
        <w:ind w:left="1417" w:hanging="425"/>
      </w:pPr>
      <w:r w:rsidRPr="003D06AF">
        <w:t>(a)</w:t>
      </w:r>
      <w:r w:rsidRPr="003D06AF">
        <w:tab/>
      </w:r>
      <w:r w:rsidR="00894ECF" w:rsidRPr="003D06AF">
        <w:t xml:space="preserve">has, and is likely to continue to have, care of the child for at least </w:t>
      </w:r>
    </w:p>
    <w:p w:rsidR="00894ECF" w:rsidRPr="003D06AF" w:rsidRDefault="00600141" w:rsidP="002877B0">
      <w:pPr>
        <w:spacing w:before="60" w:line="260" w:lineRule="exact"/>
        <w:ind w:left="1418"/>
      </w:pPr>
      <w:r>
        <w:t xml:space="preserve">26 </w:t>
      </w:r>
      <w:r w:rsidR="00894ECF" w:rsidRPr="003D06AF">
        <w:t>weeks; and</w:t>
      </w:r>
    </w:p>
    <w:p w:rsidR="00894ECF" w:rsidRPr="003D06AF" w:rsidRDefault="0046701A" w:rsidP="0046701A">
      <w:pPr>
        <w:tabs>
          <w:tab w:val="left" w:pos="993"/>
        </w:tabs>
        <w:spacing w:before="60" w:line="260" w:lineRule="exact"/>
        <w:ind w:left="1418" w:hanging="426"/>
      </w:pPr>
      <w:r w:rsidRPr="003D06AF">
        <w:t>(b)</w:t>
      </w:r>
      <w:r w:rsidRPr="003D06AF">
        <w:tab/>
      </w:r>
      <w:r w:rsidR="00894ECF" w:rsidRPr="003D06AF">
        <w:t xml:space="preserve">became, or will become, a carer of the child; </w:t>
      </w:r>
    </w:p>
    <w:p w:rsidR="00894ECF" w:rsidRPr="003D06AF" w:rsidRDefault="0046701A" w:rsidP="0046701A">
      <w:pPr>
        <w:tabs>
          <w:tab w:val="right" w:pos="1758"/>
          <w:tab w:val="left" w:pos="2268"/>
        </w:tabs>
        <w:spacing w:before="60" w:line="260" w:lineRule="exact"/>
        <w:ind w:left="2268" w:hanging="425"/>
      </w:pPr>
      <w:r w:rsidRPr="003D06AF">
        <w:t>(i)</w:t>
      </w:r>
      <w:r w:rsidRPr="003D06AF">
        <w:tab/>
      </w:r>
      <w:r w:rsidR="00894ECF" w:rsidRPr="003D06AF">
        <w:t>before the child’s first birthday; or</w:t>
      </w:r>
    </w:p>
    <w:p w:rsidR="00894ECF" w:rsidRPr="003D06AF" w:rsidRDefault="0046701A" w:rsidP="0046701A">
      <w:pPr>
        <w:tabs>
          <w:tab w:val="right" w:pos="1758"/>
          <w:tab w:val="left" w:pos="2268"/>
        </w:tabs>
        <w:spacing w:before="60" w:line="260" w:lineRule="exact"/>
        <w:ind w:left="2268" w:hanging="425"/>
      </w:pPr>
      <w:r w:rsidRPr="003D06AF">
        <w:t>(ii)</w:t>
      </w:r>
      <w:r w:rsidRPr="003D06AF">
        <w:tab/>
      </w:r>
      <w:r w:rsidR="00894ECF" w:rsidRPr="003D06AF">
        <w:t xml:space="preserve">for an adopted child – before the first anniversary of the day of placement of the child; and </w:t>
      </w:r>
    </w:p>
    <w:p w:rsidR="00894ECF" w:rsidRPr="003D06AF" w:rsidRDefault="0046701A" w:rsidP="0046701A">
      <w:pPr>
        <w:spacing w:before="60" w:line="260" w:lineRule="exact"/>
        <w:ind w:left="1418" w:hanging="426"/>
      </w:pPr>
      <w:r w:rsidRPr="003D06AF">
        <w:t>(c)</w:t>
      </w:r>
      <w:r w:rsidRPr="003D06AF">
        <w:tab/>
      </w:r>
      <w:r w:rsidR="00894ECF">
        <w:t>is covered by subrule (3)</w:t>
      </w:r>
      <w:r w:rsidR="00894ECF" w:rsidRPr="003D06AF">
        <w:t>.</w:t>
      </w:r>
    </w:p>
    <w:p w:rsidR="00894ECF" w:rsidRPr="003D06AF" w:rsidRDefault="0046701A" w:rsidP="0046701A">
      <w:pPr>
        <w:spacing w:before="180" w:line="260" w:lineRule="exact"/>
        <w:ind w:left="992" w:hanging="425"/>
      </w:pPr>
      <w:r w:rsidRPr="003D06AF">
        <w:t>(3)</w:t>
      </w:r>
      <w:r w:rsidRPr="003D06AF">
        <w:tab/>
      </w:r>
      <w:r w:rsidR="00894ECF">
        <w:t>For paragraph (2</w:t>
      </w:r>
      <w:r w:rsidR="00894ECF" w:rsidRPr="003D06AF">
        <w:t xml:space="preserve">)(c), a person is covered by this subrule if: </w:t>
      </w:r>
    </w:p>
    <w:p w:rsidR="00894ECF" w:rsidRPr="003D06AF" w:rsidRDefault="0046701A" w:rsidP="0046701A">
      <w:pPr>
        <w:spacing w:before="60" w:line="260" w:lineRule="exact"/>
        <w:ind w:left="1417" w:hanging="425"/>
      </w:pPr>
      <w:r w:rsidRPr="003D06AF">
        <w:t>(a)</w:t>
      </w:r>
      <w:r w:rsidRPr="003D06AF">
        <w:tab/>
      </w:r>
      <w:r w:rsidR="00894ECF" w:rsidRPr="003D06AF">
        <w:t xml:space="preserve">the </w:t>
      </w:r>
      <w:r w:rsidR="00894ECF">
        <w:t xml:space="preserve">birth mother and their partner, or the adoptive parent and their partner </w:t>
      </w:r>
      <w:r w:rsidR="00894ECF" w:rsidRPr="003D06AF">
        <w:t>is incapable of caring for the child and will be incapable</w:t>
      </w:r>
      <w:r w:rsidR="00894ECF">
        <w:t xml:space="preserve">, or is likely to be incapable, </w:t>
      </w:r>
      <w:r w:rsidR="00894ECF" w:rsidRPr="003D06AF">
        <w:t>of caring for the</w:t>
      </w:r>
      <w:r w:rsidR="00894ECF">
        <w:t xml:space="preserve"> child for at least 26 weeks; </w:t>
      </w:r>
    </w:p>
    <w:p w:rsidR="00894ECF" w:rsidRPr="003D06AF" w:rsidRDefault="0046701A" w:rsidP="0046701A">
      <w:pPr>
        <w:spacing w:before="60" w:line="260" w:lineRule="exact"/>
        <w:ind w:left="1800" w:hanging="807"/>
      </w:pPr>
      <w:r w:rsidRPr="003D06AF">
        <w:t>(b)</w:t>
      </w:r>
      <w:r w:rsidRPr="003D06AF">
        <w:tab/>
      </w:r>
      <w:r w:rsidR="00894ECF" w:rsidRPr="003D06AF">
        <w:t>the Secretary is satisfied on reasonable grounds that:</w:t>
      </w:r>
    </w:p>
    <w:p w:rsidR="00894ECF" w:rsidRPr="003D06AF" w:rsidRDefault="0046701A" w:rsidP="0046701A">
      <w:pPr>
        <w:tabs>
          <w:tab w:val="left" w:pos="2268"/>
        </w:tabs>
        <w:spacing w:before="60" w:line="260" w:lineRule="exact"/>
        <w:ind w:left="2268" w:hanging="425"/>
      </w:pPr>
      <w:r w:rsidRPr="003D06AF">
        <w:t>(i)</w:t>
      </w:r>
      <w:r w:rsidRPr="003D06AF">
        <w:tab/>
      </w:r>
      <w:r w:rsidR="00894ECF" w:rsidRPr="003D06AF">
        <w:t>the person became the ca</w:t>
      </w:r>
      <w:r w:rsidR="00E96546">
        <w:t xml:space="preserve">rer of the child in special </w:t>
      </w:r>
      <w:r w:rsidR="00894ECF" w:rsidRPr="003D06AF">
        <w:t>circumstances; and</w:t>
      </w:r>
    </w:p>
    <w:p w:rsidR="00894ECF" w:rsidRPr="003D06AF" w:rsidRDefault="0046701A" w:rsidP="0046701A">
      <w:pPr>
        <w:tabs>
          <w:tab w:val="left" w:pos="2268"/>
        </w:tabs>
        <w:spacing w:before="60" w:line="260" w:lineRule="exact"/>
        <w:ind w:left="2268" w:hanging="471"/>
      </w:pPr>
      <w:r w:rsidRPr="003D06AF">
        <w:t>(ii)</w:t>
      </w:r>
      <w:r w:rsidRPr="003D06AF">
        <w:tab/>
      </w:r>
      <w:r w:rsidR="00894ECF" w:rsidRPr="003D06AF">
        <w:t>it would be unreas</w:t>
      </w:r>
      <w:r w:rsidR="00894ECF">
        <w:t>onable for the birth mother and their partner</w:t>
      </w:r>
      <w:r w:rsidR="00894ECF" w:rsidRPr="003D06AF">
        <w:t xml:space="preserve">, </w:t>
      </w:r>
      <w:r w:rsidR="00894ECF">
        <w:t xml:space="preserve">or the adoptive parent and their partner </w:t>
      </w:r>
      <w:r w:rsidR="00894ECF" w:rsidRPr="003D06AF">
        <w:t>to care for the child; and</w:t>
      </w:r>
    </w:p>
    <w:p w:rsidR="00894ECF" w:rsidRDefault="0046701A" w:rsidP="0046701A">
      <w:pPr>
        <w:tabs>
          <w:tab w:val="left" w:pos="2268"/>
        </w:tabs>
        <w:spacing w:before="60" w:line="260" w:lineRule="exact"/>
        <w:ind w:left="2268" w:hanging="471"/>
      </w:pPr>
      <w:r>
        <w:t>(iii)</w:t>
      </w:r>
      <w:r>
        <w:tab/>
      </w:r>
      <w:r w:rsidR="00894ECF" w:rsidRPr="003D06AF">
        <w:t>it is in the interests of the child for t</w:t>
      </w:r>
      <w:r w:rsidR="00894ECF">
        <w:t>he person to care for the child;</w:t>
      </w:r>
    </w:p>
    <w:p w:rsidR="00894ECF" w:rsidRDefault="0046701A" w:rsidP="0046701A">
      <w:pPr>
        <w:spacing w:before="60" w:line="260" w:lineRule="exact"/>
        <w:ind w:left="1418" w:hanging="425"/>
      </w:pPr>
      <w:r>
        <w:lastRenderedPageBreak/>
        <w:t>(c)</w:t>
      </w:r>
      <w:r>
        <w:tab/>
      </w:r>
      <w:r w:rsidR="00894ECF" w:rsidRPr="004B675F">
        <w:t>the child was not entrusted to the care of the person, or to the care of the person’s partner, under a decision by a State or Territory child protection agency under legislation dealing with child protection in the State or Territory.</w:t>
      </w:r>
    </w:p>
    <w:p w:rsidR="00894ECF" w:rsidRPr="004B675F" w:rsidRDefault="00894ECF" w:rsidP="00251F3E">
      <w:pPr>
        <w:pStyle w:val="ListParagraph"/>
        <w:spacing w:line="260" w:lineRule="exact"/>
        <w:ind w:left="1800" w:hanging="425"/>
      </w:pPr>
    </w:p>
    <w:p w:rsidR="00894ECF" w:rsidRPr="003D06AF" w:rsidRDefault="00894ECF" w:rsidP="00251F3E">
      <w:pPr>
        <w:spacing w:line="260" w:lineRule="exact"/>
        <w:ind w:left="1800" w:hanging="807"/>
        <w:rPr>
          <w:sz w:val="20"/>
          <w:szCs w:val="20"/>
        </w:rPr>
      </w:pPr>
      <w:r w:rsidRPr="003D06AF">
        <w:rPr>
          <w:i/>
          <w:sz w:val="20"/>
          <w:szCs w:val="20"/>
        </w:rPr>
        <w:t>Note</w:t>
      </w:r>
      <w:r w:rsidRPr="003D06AF">
        <w:rPr>
          <w:sz w:val="20"/>
          <w:szCs w:val="20"/>
        </w:rPr>
        <w:t xml:space="preserve"> </w:t>
      </w:r>
      <w:r>
        <w:rPr>
          <w:sz w:val="20"/>
          <w:szCs w:val="20"/>
        </w:rPr>
        <w:t>For the meaning of incapable of caring for a child, see rule 1.4.</w:t>
      </w:r>
    </w:p>
    <w:p w:rsidR="00894ECF" w:rsidRPr="003D06AF" w:rsidRDefault="00894ECF" w:rsidP="00251F3E">
      <w:pPr>
        <w:spacing w:line="260" w:lineRule="exact"/>
        <w:ind w:left="1418"/>
        <w:rPr>
          <w:sz w:val="20"/>
          <w:szCs w:val="20"/>
        </w:rPr>
      </w:pPr>
      <w:r w:rsidRPr="003D06AF">
        <w:rPr>
          <w:sz w:val="20"/>
          <w:szCs w:val="20"/>
        </w:rPr>
        <w:t xml:space="preserve">For what is unreasonable and in the interests of the child, see rule 2.31. </w:t>
      </w:r>
    </w:p>
    <w:p w:rsidR="00894ECF" w:rsidRPr="004B675F" w:rsidRDefault="0046701A" w:rsidP="0046701A">
      <w:pPr>
        <w:spacing w:before="180" w:line="260" w:lineRule="exact"/>
        <w:ind w:left="992" w:hanging="425"/>
      </w:pPr>
      <w:r w:rsidRPr="004B675F">
        <w:t>(4)</w:t>
      </w:r>
      <w:r w:rsidRPr="004B675F">
        <w:tab/>
      </w:r>
      <w:r w:rsidR="00894ECF" w:rsidRPr="004B675F">
        <w:t xml:space="preserve">This rule does not apply to circumstances to which </w:t>
      </w:r>
      <w:r w:rsidR="00894ECF" w:rsidRPr="00894ECF">
        <w:rPr>
          <w:shd w:val="clear" w:color="auto" w:fill="FFFFFF"/>
        </w:rPr>
        <w:t xml:space="preserve">rule 3A.14 applies. </w:t>
      </w:r>
    </w:p>
    <w:p w:rsidR="00894ECF" w:rsidRDefault="00894ECF" w:rsidP="00745DA1">
      <w:pPr>
        <w:pStyle w:val="HR"/>
      </w:pPr>
      <w:bookmarkStart w:id="149" w:name="_Toc14244328"/>
      <w:r w:rsidRPr="002E5FA5">
        <w:rPr>
          <w:rStyle w:val="CharSectno"/>
        </w:rPr>
        <w:t>3</w:t>
      </w:r>
      <w:r>
        <w:rPr>
          <w:rStyle w:val="CharSectno"/>
        </w:rPr>
        <w:t>A.12</w:t>
      </w:r>
      <w:r w:rsidRPr="002E5FA5">
        <w:tab/>
      </w:r>
      <w:r>
        <w:t>Prescribed circumstance – partner of the biological father of the child</w:t>
      </w:r>
      <w:bookmarkEnd w:id="149"/>
    </w:p>
    <w:p w:rsidR="00894ECF" w:rsidRDefault="0046701A" w:rsidP="0046701A">
      <w:pPr>
        <w:spacing w:before="120" w:line="260" w:lineRule="exact"/>
        <w:ind w:left="992" w:hanging="425"/>
      </w:pPr>
      <w:r>
        <w:t>(1)</w:t>
      </w:r>
      <w:r>
        <w:tab/>
      </w:r>
      <w:r w:rsidR="00894ECF">
        <w:t xml:space="preserve">This rule applies to a person who is the partner of the biological father of the child. </w:t>
      </w:r>
    </w:p>
    <w:p w:rsidR="00894ECF" w:rsidRPr="00691EDE" w:rsidRDefault="0046701A" w:rsidP="0046701A">
      <w:pPr>
        <w:spacing w:before="180" w:line="260" w:lineRule="exact"/>
        <w:ind w:left="992" w:hanging="425"/>
      </w:pPr>
      <w:r w:rsidRPr="00691EDE">
        <w:t>(2)</w:t>
      </w:r>
      <w:r w:rsidRPr="00691EDE">
        <w:tab/>
      </w:r>
      <w:r w:rsidR="00894ECF" w:rsidRPr="00691EDE">
        <w:t>For a person to whom this rule applies, the circumstances are that:</w:t>
      </w:r>
    </w:p>
    <w:p w:rsidR="00894ECF" w:rsidRPr="00B507CC" w:rsidRDefault="00BD4213" w:rsidP="00BD4213">
      <w:pPr>
        <w:tabs>
          <w:tab w:val="left" w:pos="992"/>
        </w:tabs>
        <w:spacing w:before="60" w:line="260" w:lineRule="exact"/>
        <w:ind w:left="1417" w:hanging="425"/>
      </w:pPr>
      <w:r>
        <w:t>(a)</w:t>
      </w:r>
      <w:r>
        <w:tab/>
      </w:r>
      <w:r w:rsidR="00894ECF" w:rsidRPr="00B507CC">
        <w:t>the bir</w:t>
      </w:r>
      <w:r w:rsidR="00894ECF">
        <w:t>th mother is no longer caring for</w:t>
      </w:r>
      <w:r w:rsidR="00894ECF" w:rsidRPr="00B507CC">
        <w:t xml:space="preserve"> the child;</w:t>
      </w:r>
    </w:p>
    <w:p w:rsidR="00894ECF" w:rsidRDefault="00894ECF" w:rsidP="00BD4213">
      <w:pPr>
        <w:pStyle w:val="ListParagraph"/>
        <w:tabs>
          <w:tab w:val="left" w:pos="993"/>
          <w:tab w:val="left" w:pos="1701"/>
        </w:tabs>
        <w:spacing w:before="60" w:line="260" w:lineRule="exact"/>
        <w:ind w:left="1418" w:hanging="425"/>
      </w:pPr>
      <w:r>
        <w:t>(</w:t>
      </w:r>
      <w:r w:rsidR="00BD4213">
        <w:t>b)</w:t>
      </w:r>
      <w:r w:rsidR="00BD4213">
        <w:tab/>
      </w:r>
      <w:r w:rsidRPr="00B507CC">
        <w:t xml:space="preserve">the </w:t>
      </w:r>
      <w:r>
        <w:t xml:space="preserve">person mentioned in subrule (1) </w:t>
      </w:r>
      <w:r w:rsidRPr="00B507CC">
        <w:t>has, and is likely to</w:t>
      </w:r>
      <w:r w:rsidR="00BD4213">
        <w:t xml:space="preserve"> </w:t>
      </w:r>
      <w:r w:rsidRPr="00B507CC">
        <w:t>continue to have, care of the child for at least 26 weeks.</w:t>
      </w:r>
    </w:p>
    <w:p w:rsidR="00894ECF" w:rsidRPr="00DD2241" w:rsidRDefault="0046701A" w:rsidP="0046701A">
      <w:pPr>
        <w:spacing w:before="180" w:line="260" w:lineRule="exact"/>
        <w:ind w:left="992" w:hanging="425"/>
      </w:pPr>
      <w:r w:rsidRPr="00DD2241">
        <w:t>(3)</w:t>
      </w:r>
      <w:r w:rsidRPr="00DD2241">
        <w:tab/>
      </w:r>
      <w:r w:rsidR="00894ECF">
        <w:t xml:space="preserve">For subrule (2), </w:t>
      </w:r>
      <w:r w:rsidR="00894ECF" w:rsidRPr="0046701A">
        <w:rPr>
          <w:b/>
          <w:i/>
        </w:rPr>
        <w:t>no longer caring</w:t>
      </w:r>
      <w:r w:rsidR="00894ECF">
        <w:t xml:space="preserve"> means that the birth mother is not caring for the child for at least 26 weeks.</w:t>
      </w:r>
    </w:p>
    <w:p w:rsidR="000E44A1" w:rsidRDefault="000E44A1" w:rsidP="000E44A1">
      <w:pPr>
        <w:pStyle w:val="HR"/>
      </w:pPr>
      <w:bookmarkStart w:id="150" w:name="_Toc14244329"/>
      <w:r w:rsidRPr="002E5FA5">
        <w:rPr>
          <w:rStyle w:val="CharSectno"/>
        </w:rPr>
        <w:t>3</w:t>
      </w:r>
      <w:r>
        <w:rPr>
          <w:rStyle w:val="CharSectno"/>
        </w:rPr>
        <w:t>A.13</w:t>
      </w:r>
      <w:r w:rsidRPr="002E5FA5">
        <w:tab/>
      </w:r>
      <w:r>
        <w:t>Prescribed circumstance – partner of an adoptive parent of the child</w:t>
      </w:r>
      <w:bookmarkEnd w:id="150"/>
    </w:p>
    <w:p w:rsidR="000E44A1" w:rsidRPr="00691EDE" w:rsidRDefault="0046701A" w:rsidP="0046701A">
      <w:pPr>
        <w:tabs>
          <w:tab w:val="left" w:pos="993"/>
        </w:tabs>
        <w:spacing w:before="120" w:line="260" w:lineRule="exact"/>
        <w:ind w:left="992" w:hanging="425"/>
      </w:pPr>
      <w:r w:rsidRPr="00691EDE">
        <w:t>(1)</w:t>
      </w:r>
      <w:r w:rsidRPr="00691EDE">
        <w:tab/>
      </w:r>
      <w:r w:rsidR="000E44A1" w:rsidRPr="00691EDE">
        <w:t xml:space="preserve">This rule applies to a person who is the partner of </w:t>
      </w:r>
      <w:r w:rsidR="000E44A1">
        <w:t>an adoptive parent</w:t>
      </w:r>
      <w:r w:rsidR="000E44A1" w:rsidRPr="00691EDE">
        <w:t xml:space="preserve"> of the child. </w:t>
      </w:r>
    </w:p>
    <w:p w:rsidR="000E44A1" w:rsidRPr="00691EDE" w:rsidRDefault="0046701A" w:rsidP="0046701A">
      <w:pPr>
        <w:tabs>
          <w:tab w:val="left" w:pos="993"/>
          <w:tab w:val="left" w:pos="1418"/>
          <w:tab w:val="left" w:pos="1985"/>
        </w:tabs>
        <w:spacing w:before="180" w:line="260" w:lineRule="exact"/>
        <w:ind w:left="1355" w:hanging="788"/>
      </w:pPr>
      <w:r w:rsidRPr="00691EDE">
        <w:t>(2)</w:t>
      </w:r>
      <w:r w:rsidRPr="00691EDE">
        <w:tab/>
      </w:r>
      <w:r w:rsidR="000E44A1" w:rsidRPr="00691EDE">
        <w:t>For a person to whom this rule applies, the circumstances are that:</w:t>
      </w:r>
    </w:p>
    <w:p w:rsidR="000E44A1" w:rsidRPr="00B507CC" w:rsidRDefault="000F4BEA" w:rsidP="000F4BEA">
      <w:pPr>
        <w:tabs>
          <w:tab w:val="left" w:pos="992"/>
          <w:tab w:val="left" w:pos="1350"/>
          <w:tab w:val="left" w:pos="1418"/>
        </w:tabs>
        <w:spacing w:before="60" w:line="260" w:lineRule="exact"/>
        <w:ind w:left="1417" w:hanging="425"/>
        <w:jc w:val="both"/>
      </w:pPr>
      <w:r>
        <w:t>(a)</w:t>
      </w:r>
      <w:r>
        <w:tab/>
      </w:r>
      <w:r w:rsidR="000E44A1" w:rsidRPr="00B507CC">
        <w:t>the birth mother has relinquished care of the child;</w:t>
      </w:r>
    </w:p>
    <w:p w:rsidR="000E44A1" w:rsidRDefault="000E44A1" w:rsidP="000F4BEA">
      <w:pPr>
        <w:pStyle w:val="ListParagraph"/>
        <w:tabs>
          <w:tab w:val="left" w:pos="992"/>
          <w:tab w:val="left" w:pos="1418"/>
          <w:tab w:val="left" w:pos="1701"/>
        </w:tabs>
        <w:spacing w:before="60" w:line="260" w:lineRule="exact"/>
        <w:ind w:left="1417" w:hanging="425"/>
        <w:jc w:val="both"/>
      </w:pPr>
      <w:r>
        <w:t>(</w:t>
      </w:r>
      <w:r w:rsidR="000F4BEA">
        <w:t>b)</w:t>
      </w:r>
      <w:r w:rsidR="000F4BEA">
        <w:tab/>
      </w:r>
      <w:r w:rsidRPr="00B507CC">
        <w:t xml:space="preserve">the </w:t>
      </w:r>
      <w:r>
        <w:t xml:space="preserve">person mentioned in subrule (1) </w:t>
      </w:r>
      <w:r w:rsidRPr="00B507CC">
        <w:t>has, and is likely to</w:t>
      </w:r>
      <w:r w:rsidR="000F4BEA">
        <w:t xml:space="preserve"> </w:t>
      </w:r>
      <w:r w:rsidRPr="00B507CC">
        <w:t>continue to have, care of the child for at least 26 weeks.</w:t>
      </w:r>
    </w:p>
    <w:p w:rsidR="00576C7A" w:rsidRDefault="00576C7A" w:rsidP="00576C7A">
      <w:pPr>
        <w:pStyle w:val="HR"/>
      </w:pPr>
      <w:bookmarkStart w:id="151" w:name="_Toc14244330"/>
      <w:r w:rsidRPr="002E5FA5">
        <w:rPr>
          <w:rStyle w:val="CharSectno"/>
        </w:rPr>
        <w:t>3</w:t>
      </w:r>
      <w:r>
        <w:rPr>
          <w:rStyle w:val="CharSectno"/>
        </w:rPr>
        <w:t>A.14</w:t>
      </w:r>
      <w:r w:rsidRPr="002E5FA5">
        <w:tab/>
      </w:r>
      <w:r>
        <w:t>Prescribed circumstance – surrogacy arrangements</w:t>
      </w:r>
      <w:bookmarkEnd w:id="151"/>
    </w:p>
    <w:p w:rsidR="00576C7A" w:rsidRDefault="0046701A" w:rsidP="0046701A">
      <w:pPr>
        <w:tabs>
          <w:tab w:val="left" w:pos="993"/>
        </w:tabs>
        <w:spacing w:before="120" w:line="260" w:lineRule="exact"/>
        <w:ind w:left="992" w:hanging="425"/>
      </w:pPr>
      <w:r>
        <w:t>(1)</w:t>
      </w:r>
      <w:r>
        <w:tab/>
      </w:r>
      <w:r w:rsidR="00576C7A">
        <w:t>This rule</w:t>
      </w:r>
      <w:r w:rsidR="00576C7A" w:rsidRPr="00523790">
        <w:t xml:space="preserve"> applies to a person who is </w:t>
      </w:r>
      <w:r w:rsidR="00576C7A">
        <w:t xml:space="preserve">caring for a child </w:t>
      </w:r>
      <w:r w:rsidR="00576C7A" w:rsidRPr="00523790">
        <w:t xml:space="preserve">born of a </w:t>
      </w:r>
      <w:r w:rsidR="00D3067C">
        <w:t xml:space="preserve"> </w:t>
      </w:r>
      <w:r w:rsidR="00576C7A" w:rsidRPr="00523790">
        <w:t xml:space="preserve">surrogacy arrangement. </w:t>
      </w:r>
    </w:p>
    <w:p w:rsidR="00576C7A" w:rsidRPr="00523790" w:rsidRDefault="0046701A" w:rsidP="0046701A">
      <w:pPr>
        <w:tabs>
          <w:tab w:val="left" w:pos="993"/>
        </w:tabs>
        <w:spacing w:before="180" w:line="260" w:lineRule="exact"/>
        <w:ind w:left="992" w:hanging="425"/>
      </w:pPr>
      <w:r w:rsidRPr="00523790">
        <w:t>(2)</w:t>
      </w:r>
      <w:r w:rsidRPr="00523790">
        <w:tab/>
      </w:r>
      <w:r w:rsidR="00576C7A" w:rsidRPr="00523790">
        <w:t>For a person to whom this rules applies, the circumstances are that the person:</w:t>
      </w:r>
    </w:p>
    <w:p w:rsidR="00576C7A" w:rsidRPr="003D06AF" w:rsidRDefault="0046701A" w:rsidP="0046701A">
      <w:pPr>
        <w:tabs>
          <w:tab w:val="left" w:pos="992"/>
        </w:tabs>
        <w:spacing w:before="60" w:line="260" w:lineRule="exact"/>
        <w:ind w:left="1417" w:hanging="425"/>
        <w:jc w:val="both"/>
      </w:pPr>
      <w:r w:rsidRPr="003D06AF">
        <w:t>(a)</w:t>
      </w:r>
      <w:r w:rsidRPr="003D06AF">
        <w:tab/>
      </w:r>
      <w:r w:rsidR="00576C7A" w:rsidRPr="003D06AF">
        <w:t>has, and is likely to continue to have, care of the child for at least 26 weeks; and</w:t>
      </w:r>
    </w:p>
    <w:p w:rsidR="00576C7A" w:rsidRPr="003D06AF" w:rsidRDefault="0046701A" w:rsidP="0046701A">
      <w:pPr>
        <w:tabs>
          <w:tab w:val="left" w:pos="992"/>
        </w:tabs>
        <w:spacing w:before="60" w:line="260" w:lineRule="exact"/>
        <w:ind w:left="1417" w:hanging="425"/>
        <w:jc w:val="both"/>
      </w:pPr>
      <w:r w:rsidRPr="003D06AF">
        <w:t>(b)</w:t>
      </w:r>
      <w:r w:rsidRPr="003D06AF">
        <w:tab/>
      </w:r>
      <w:r w:rsidR="00576C7A" w:rsidRPr="003D06AF">
        <w:t>became or will become, the child’s carer before the child’s first birthday; and</w:t>
      </w:r>
    </w:p>
    <w:p w:rsidR="00576C7A" w:rsidRDefault="0046701A" w:rsidP="0046701A">
      <w:pPr>
        <w:tabs>
          <w:tab w:val="left" w:pos="992"/>
        </w:tabs>
        <w:spacing w:before="60" w:line="260" w:lineRule="exact"/>
        <w:ind w:left="1417" w:hanging="425"/>
        <w:jc w:val="both"/>
      </w:pPr>
      <w:r>
        <w:t>(c)</w:t>
      </w:r>
      <w:r>
        <w:tab/>
      </w:r>
      <w:r w:rsidR="00576C7A" w:rsidRPr="003D06AF">
        <w:t>satisfies the circumst</w:t>
      </w:r>
      <w:r w:rsidR="00576C7A">
        <w:t>ances mentioned in subrule 3A.14</w:t>
      </w:r>
      <w:r w:rsidR="00576C7A" w:rsidRPr="003D06AF">
        <w:t>(3).</w:t>
      </w:r>
    </w:p>
    <w:p w:rsidR="00576C7A" w:rsidRPr="00523790" w:rsidRDefault="0046701A" w:rsidP="0046701A">
      <w:pPr>
        <w:tabs>
          <w:tab w:val="left" w:pos="993"/>
        </w:tabs>
        <w:spacing w:before="180" w:line="260" w:lineRule="exact"/>
        <w:ind w:left="1355" w:hanging="788"/>
      </w:pPr>
      <w:r w:rsidRPr="00523790">
        <w:t>(3)</w:t>
      </w:r>
      <w:r w:rsidRPr="00523790">
        <w:tab/>
      </w:r>
      <w:r w:rsidR="00576C7A" w:rsidRPr="00523790">
        <w:t xml:space="preserve">A person is covered by this subrule if the Secretary is satisfied on  </w:t>
      </w:r>
    </w:p>
    <w:p w:rsidR="00576C7A" w:rsidRPr="003D06AF" w:rsidRDefault="00576C7A" w:rsidP="00315896">
      <w:pPr>
        <w:tabs>
          <w:tab w:val="left" w:pos="993"/>
          <w:tab w:val="left" w:pos="1985"/>
        </w:tabs>
        <w:spacing w:before="60" w:line="260" w:lineRule="exact"/>
        <w:ind w:left="1202" w:hanging="788"/>
        <w:contextualSpacing/>
      </w:pPr>
      <w:r w:rsidRPr="003D06AF">
        <w:lastRenderedPageBreak/>
        <w:tab/>
        <w:t>reasonable grounds that:</w:t>
      </w:r>
    </w:p>
    <w:p w:rsidR="00576C7A" w:rsidRPr="003D06AF" w:rsidRDefault="0046701A" w:rsidP="0046701A">
      <w:pPr>
        <w:tabs>
          <w:tab w:val="left" w:pos="992"/>
        </w:tabs>
        <w:spacing w:before="60" w:line="260" w:lineRule="exact"/>
        <w:ind w:left="1417" w:hanging="425"/>
        <w:jc w:val="both"/>
      </w:pPr>
      <w:r w:rsidRPr="003D06AF">
        <w:t>(a)</w:t>
      </w:r>
      <w:r w:rsidRPr="003D06AF">
        <w:tab/>
      </w:r>
      <w:r w:rsidR="00576C7A" w:rsidRPr="003D06AF">
        <w:t xml:space="preserve">the person is </w:t>
      </w:r>
      <w:r w:rsidR="00576C7A">
        <w:t>caring for a</w:t>
      </w:r>
      <w:r w:rsidR="00576C7A" w:rsidRPr="003D06AF">
        <w:t xml:space="preserve"> child born of a surrogacy arrangement; and; </w:t>
      </w:r>
    </w:p>
    <w:p w:rsidR="00576C7A" w:rsidRDefault="0046701A" w:rsidP="0046701A">
      <w:pPr>
        <w:tabs>
          <w:tab w:val="left" w:pos="992"/>
        </w:tabs>
        <w:spacing w:before="60" w:line="260" w:lineRule="exact"/>
        <w:ind w:left="1417" w:hanging="425"/>
        <w:jc w:val="both"/>
      </w:pPr>
      <w:r>
        <w:t>(b)</w:t>
      </w:r>
      <w:r>
        <w:tab/>
      </w:r>
      <w:r w:rsidR="00576C7A" w:rsidRPr="003D06AF">
        <w:t>it is in the interests of the child for the person to care for the child.</w:t>
      </w:r>
    </w:p>
    <w:p w:rsidR="00576C7A" w:rsidRPr="00D12C96" w:rsidRDefault="0046701A" w:rsidP="0046701A">
      <w:pPr>
        <w:tabs>
          <w:tab w:val="left" w:pos="993"/>
          <w:tab w:val="left" w:pos="1985"/>
        </w:tabs>
        <w:spacing w:before="180" w:line="260" w:lineRule="exact"/>
        <w:ind w:left="992" w:hanging="425"/>
      </w:pPr>
      <w:r w:rsidRPr="00D12C96">
        <w:t>(4)</w:t>
      </w:r>
      <w:r w:rsidRPr="00D12C96">
        <w:tab/>
      </w:r>
      <w:r w:rsidR="00576C7A" w:rsidRPr="00D12C96">
        <w:t>For paragrap</w:t>
      </w:r>
      <w:r w:rsidR="00576C7A">
        <w:t>h 3A.14</w:t>
      </w:r>
      <w:r w:rsidR="00576C7A" w:rsidRPr="00D12C96">
        <w:t>(3)(b), in considering what is in the interests of the child,  the Secretary is to consider:</w:t>
      </w:r>
    </w:p>
    <w:p w:rsidR="00576C7A" w:rsidRPr="003D06AF" w:rsidRDefault="0046701A" w:rsidP="0046701A">
      <w:pPr>
        <w:tabs>
          <w:tab w:val="left" w:pos="992"/>
        </w:tabs>
        <w:spacing w:before="60" w:line="260" w:lineRule="exact"/>
        <w:ind w:left="1417" w:hanging="425"/>
        <w:jc w:val="both"/>
      </w:pPr>
      <w:r w:rsidRPr="003D06AF">
        <w:t>(a)</w:t>
      </w:r>
      <w:r w:rsidRPr="003D06AF">
        <w:tab/>
      </w:r>
      <w:r w:rsidR="00576C7A" w:rsidRPr="003D06AF">
        <w:t xml:space="preserve">whether the person intends to be the long-term carer of the child; </w:t>
      </w:r>
    </w:p>
    <w:p w:rsidR="00576C7A" w:rsidRPr="003D06AF" w:rsidRDefault="0046701A" w:rsidP="0046701A">
      <w:pPr>
        <w:tabs>
          <w:tab w:val="left" w:pos="992"/>
        </w:tabs>
        <w:spacing w:before="60" w:line="260" w:lineRule="exact"/>
        <w:ind w:left="1417" w:hanging="425"/>
        <w:jc w:val="both"/>
      </w:pPr>
      <w:r w:rsidRPr="003D06AF">
        <w:t>(b)</w:t>
      </w:r>
      <w:r w:rsidRPr="003D06AF">
        <w:tab/>
      </w:r>
      <w:r w:rsidR="00576C7A" w:rsidRPr="003D06AF">
        <w:t xml:space="preserve">whether the surrogate </w:t>
      </w:r>
      <w:r w:rsidR="00576C7A">
        <w:t xml:space="preserve">birth </w:t>
      </w:r>
      <w:r w:rsidR="00576C7A" w:rsidRPr="003D06AF">
        <w:t>mother has relinquished care of the child;</w:t>
      </w:r>
    </w:p>
    <w:p w:rsidR="00576C7A" w:rsidRDefault="0046701A" w:rsidP="0046701A">
      <w:pPr>
        <w:tabs>
          <w:tab w:val="left" w:pos="992"/>
        </w:tabs>
        <w:spacing w:before="60" w:line="260" w:lineRule="exact"/>
        <w:ind w:left="1417" w:hanging="425"/>
        <w:jc w:val="both"/>
      </w:pPr>
      <w:r>
        <w:t>(c)</w:t>
      </w:r>
      <w:r>
        <w:tab/>
      </w:r>
      <w:r w:rsidR="00576C7A" w:rsidRPr="003D06AF">
        <w:t xml:space="preserve">any other matter that the Secretary considers relevant to a proper consideration of what is in the interests of the child. </w:t>
      </w:r>
      <w:r w:rsidR="00576C7A" w:rsidRPr="002A2FEF">
        <w:rPr>
          <w:sz w:val="20"/>
          <w:szCs w:val="20"/>
        </w:rPr>
        <w:tab/>
      </w:r>
    </w:p>
    <w:p w:rsidR="00576C7A" w:rsidRPr="00576C7A" w:rsidRDefault="00576C7A" w:rsidP="007014F9">
      <w:pPr>
        <w:pStyle w:val="R1"/>
      </w:pPr>
    </w:p>
    <w:p w:rsidR="0017529E" w:rsidRDefault="0017529E" w:rsidP="0017529E">
      <w:pPr>
        <w:pStyle w:val="HP"/>
        <w:pageBreakBefore/>
        <w:rPr>
          <w:rStyle w:val="CharPartText"/>
        </w:rPr>
      </w:pPr>
      <w:bookmarkStart w:id="152" w:name="_Toc14244331"/>
      <w:r w:rsidRPr="002E5FA5">
        <w:rPr>
          <w:rStyle w:val="CharPartNo"/>
        </w:rPr>
        <w:lastRenderedPageBreak/>
        <w:t>Part 3</w:t>
      </w:r>
      <w:r>
        <w:rPr>
          <w:rStyle w:val="CharPartNo"/>
        </w:rPr>
        <w:t>-4</w:t>
      </w:r>
      <w:r w:rsidRPr="002E5FA5">
        <w:tab/>
      </w:r>
      <w:r>
        <w:rPr>
          <w:rStyle w:val="CharPartText"/>
        </w:rPr>
        <w:t>Payment of dad and partner pay by Secretary</w:t>
      </w:r>
      <w:bookmarkEnd w:id="152"/>
    </w:p>
    <w:p w:rsidR="004E011F" w:rsidRPr="002E5FA5" w:rsidRDefault="004E011F" w:rsidP="004E011F">
      <w:pPr>
        <w:pStyle w:val="Header"/>
        <w:rPr>
          <w:vanish/>
        </w:rPr>
      </w:pPr>
      <w:r w:rsidRPr="002E5FA5">
        <w:rPr>
          <w:rStyle w:val="CharDivNo"/>
          <w:vanish/>
        </w:rPr>
        <w:t xml:space="preserve"> </w:t>
      </w:r>
      <w:r w:rsidRPr="002E5FA5">
        <w:rPr>
          <w:rStyle w:val="CharDivText"/>
          <w:vanish/>
        </w:rPr>
        <w:t xml:space="preserve"> </w:t>
      </w:r>
    </w:p>
    <w:p w:rsidR="0017529E" w:rsidRDefault="0017529E" w:rsidP="0017529E">
      <w:pPr>
        <w:pStyle w:val="HR"/>
      </w:pPr>
      <w:bookmarkStart w:id="153" w:name="_Toc14244332"/>
      <w:r w:rsidRPr="002E5FA5">
        <w:rPr>
          <w:rStyle w:val="CharSectno"/>
        </w:rPr>
        <w:t>3</w:t>
      </w:r>
      <w:r>
        <w:rPr>
          <w:rStyle w:val="CharSectno"/>
        </w:rPr>
        <w:t>A.15</w:t>
      </w:r>
      <w:r w:rsidRPr="002E5FA5">
        <w:tab/>
      </w:r>
      <w:r>
        <w:t>Record of payment</w:t>
      </w:r>
      <w:bookmarkEnd w:id="153"/>
    </w:p>
    <w:p w:rsidR="0017529E" w:rsidRPr="003D06AF" w:rsidRDefault="0046701A" w:rsidP="0046701A">
      <w:pPr>
        <w:spacing w:before="120" w:line="260" w:lineRule="exact"/>
        <w:ind w:left="992" w:hanging="425"/>
      </w:pPr>
      <w:r w:rsidRPr="003D06AF">
        <w:t>(1)</w:t>
      </w:r>
      <w:r w:rsidRPr="003D06AF">
        <w:tab/>
      </w:r>
      <w:r w:rsidR="0017529E" w:rsidRPr="003D06AF">
        <w:t xml:space="preserve">This rule is made for section 115EE of the Act and prescribes the information that the Secretary must give a person who has been paid dad and partner pay. </w:t>
      </w:r>
    </w:p>
    <w:p w:rsidR="0017529E" w:rsidRPr="003D06AF" w:rsidRDefault="0046701A" w:rsidP="0046701A">
      <w:pPr>
        <w:spacing w:before="180" w:line="260" w:lineRule="exact"/>
        <w:ind w:left="992" w:hanging="425"/>
      </w:pPr>
      <w:r w:rsidRPr="003D06AF">
        <w:t>(2)</w:t>
      </w:r>
      <w:r w:rsidRPr="003D06AF">
        <w:tab/>
      </w:r>
      <w:r w:rsidR="0017529E" w:rsidRPr="003D06AF">
        <w:t xml:space="preserve">The Secretary must give the person the following information in   </w:t>
      </w:r>
    </w:p>
    <w:p w:rsidR="0017529E" w:rsidRPr="003D06AF" w:rsidRDefault="0017529E" w:rsidP="00F869FB">
      <w:pPr>
        <w:tabs>
          <w:tab w:val="left" w:pos="3261"/>
        </w:tabs>
        <w:spacing w:before="60" w:line="260" w:lineRule="exact"/>
        <w:ind w:left="992" w:hanging="1277"/>
      </w:pPr>
      <w:r w:rsidRPr="003D06AF">
        <w:t xml:space="preserve">                      connection with the dad and partner pay payment:</w:t>
      </w:r>
    </w:p>
    <w:p w:rsidR="0017529E" w:rsidRPr="003D06AF" w:rsidRDefault="0046701A" w:rsidP="0046701A">
      <w:pPr>
        <w:tabs>
          <w:tab w:val="left" w:pos="992"/>
        </w:tabs>
        <w:spacing w:before="60" w:line="260" w:lineRule="exact"/>
        <w:ind w:left="1417" w:hanging="425"/>
      </w:pPr>
      <w:r w:rsidRPr="003D06AF">
        <w:t>(a)</w:t>
      </w:r>
      <w:r w:rsidRPr="003D06AF">
        <w:tab/>
      </w:r>
      <w:r w:rsidR="0017529E" w:rsidRPr="003D06AF">
        <w:t>information that the payment:</w:t>
      </w:r>
    </w:p>
    <w:p w:rsidR="0017529E" w:rsidRPr="003D06AF" w:rsidRDefault="0046701A" w:rsidP="0046701A">
      <w:pPr>
        <w:spacing w:before="60" w:line="260" w:lineRule="exact"/>
        <w:ind w:left="2880" w:hanging="1179"/>
      </w:pPr>
      <w:r w:rsidRPr="003D06AF">
        <w:t>(i)</w:t>
      </w:r>
      <w:r w:rsidRPr="003D06AF">
        <w:tab/>
      </w:r>
      <w:r w:rsidR="0017529E" w:rsidRPr="003D06AF">
        <w:t>is paid by the Secretary; and</w:t>
      </w:r>
    </w:p>
    <w:p w:rsidR="0017529E" w:rsidRPr="003D06AF" w:rsidRDefault="0046701A" w:rsidP="0046701A">
      <w:pPr>
        <w:spacing w:before="60" w:line="260" w:lineRule="exact"/>
        <w:ind w:left="2880" w:hanging="1179"/>
      </w:pPr>
      <w:r w:rsidRPr="003D06AF">
        <w:t>(ii)</w:t>
      </w:r>
      <w:r w:rsidRPr="003D06AF">
        <w:tab/>
      </w:r>
      <w:r w:rsidR="0017529E" w:rsidRPr="003D06AF">
        <w:t>is a dad and partner pay payment;</w:t>
      </w:r>
    </w:p>
    <w:p w:rsidR="0017529E" w:rsidRPr="003D06AF" w:rsidRDefault="0046701A" w:rsidP="0046701A">
      <w:pPr>
        <w:tabs>
          <w:tab w:val="left" w:pos="992"/>
        </w:tabs>
        <w:spacing w:before="60" w:line="260" w:lineRule="exact"/>
        <w:ind w:left="1417" w:hanging="425"/>
      </w:pPr>
      <w:r w:rsidRPr="003D06AF">
        <w:t>(b)</w:t>
      </w:r>
      <w:r w:rsidRPr="003D06AF">
        <w:tab/>
      </w:r>
      <w:r w:rsidR="0017529E" w:rsidRPr="003D06AF">
        <w:t>the name of the person to whom the dad and partner pay payment is paid;</w:t>
      </w:r>
    </w:p>
    <w:p w:rsidR="0017529E" w:rsidRPr="003D06AF" w:rsidRDefault="0046701A" w:rsidP="0046701A">
      <w:pPr>
        <w:tabs>
          <w:tab w:val="left" w:pos="992"/>
        </w:tabs>
        <w:spacing w:before="60" w:line="260" w:lineRule="exact"/>
        <w:ind w:left="1417" w:hanging="425"/>
      </w:pPr>
      <w:r w:rsidRPr="003D06AF">
        <w:t>(c)</w:t>
      </w:r>
      <w:r w:rsidRPr="003D06AF">
        <w:tab/>
      </w:r>
      <w:r w:rsidR="0017529E" w:rsidRPr="003D06AF">
        <w:t>the period to which the dad and partner pay payment applies;</w:t>
      </w:r>
    </w:p>
    <w:p w:rsidR="0017529E" w:rsidRPr="003D06AF" w:rsidRDefault="0046701A" w:rsidP="0046701A">
      <w:pPr>
        <w:tabs>
          <w:tab w:val="left" w:pos="992"/>
        </w:tabs>
        <w:spacing w:before="60" w:line="260" w:lineRule="exact"/>
        <w:ind w:left="1417" w:hanging="425"/>
      </w:pPr>
      <w:r w:rsidRPr="003D06AF">
        <w:t>(d)</w:t>
      </w:r>
      <w:r w:rsidRPr="003D06AF">
        <w:tab/>
      </w:r>
      <w:r w:rsidR="0017529E" w:rsidRPr="003D06AF">
        <w:t>the date on which the dad and partner pay payment is paid;</w:t>
      </w:r>
    </w:p>
    <w:p w:rsidR="0017529E" w:rsidRPr="003D06AF" w:rsidRDefault="0046701A" w:rsidP="0046701A">
      <w:pPr>
        <w:tabs>
          <w:tab w:val="left" w:pos="992"/>
        </w:tabs>
        <w:spacing w:before="60" w:line="260" w:lineRule="exact"/>
        <w:ind w:left="1417" w:hanging="425"/>
      </w:pPr>
      <w:r w:rsidRPr="003D06AF">
        <w:t>(e)</w:t>
      </w:r>
      <w:r w:rsidRPr="003D06AF">
        <w:tab/>
      </w:r>
      <w:r w:rsidR="0017529E" w:rsidRPr="003D06AF">
        <w:t>the gross amount of the dad and partner pay payment;</w:t>
      </w:r>
    </w:p>
    <w:p w:rsidR="0017529E" w:rsidRPr="003D06AF" w:rsidRDefault="0046701A" w:rsidP="0046701A">
      <w:pPr>
        <w:tabs>
          <w:tab w:val="left" w:pos="992"/>
        </w:tabs>
        <w:spacing w:before="60" w:line="260" w:lineRule="exact"/>
        <w:ind w:left="1417" w:hanging="425"/>
      </w:pPr>
      <w:r w:rsidRPr="003D06AF">
        <w:t>(f)</w:t>
      </w:r>
      <w:r w:rsidRPr="003D06AF">
        <w:tab/>
      </w:r>
      <w:r w:rsidR="0017529E" w:rsidRPr="003D06AF">
        <w:t>the net amount of the dad and partner pay payment;</w:t>
      </w:r>
    </w:p>
    <w:p w:rsidR="0017529E" w:rsidRPr="003D06AF" w:rsidRDefault="0046701A" w:rsidP="0046701A">
      <w:pPr>
        <w:tabs>
          <w:tab w:val="left" w:pos="992"/>
        </w:tabs>
        <w:spacing w:before="60" w:line="260" w:lineRule="exact"/>
        <w:ind w:left="1417" w:hanging="425"/>
      </w:pPr>
      <w:r w:rsidRPr="003D06AF">
        <w:t>(g)</w:t>
      </w:r>
      <w:r w:rsidRPr="003D06AF">
        <w:tab/>
      </w:r>
      <w:r w:rsidR="0017529E" w:rsidRPr="003D06AF">
        <w:t>the total amount of income tax withheld from the gross amount of the dad and partner pay payment.</w:t>
      </w:r>
    </w:p>
    <w:p w:rsidR="0017529E" w:rsidRPr="003D06AF" w:rsidRDefault="0046701A" w:rsidP="0046701A">
      <w:pPr>
        <w:spacing w:before="180" w:line="260" w:lineRule="exact"/>
        <w:ind w:left="992" w:hanging="425"/>
      </w:pPr>
      <w:r w:rsidRPr="003D06AF">
        <w:t>(3)</w:t>
      </w:r>
      <w:r w:rsidRPr="003D06AF">
        <w:tab/>
      </w:r>
      <w:r w:rsidR="0017529E" w:rsidRPr="003D06AF">
        <w:t>The information is required to be given to the person:</w:t>
      </w:r>
    </w:p>
    <w:p w:rsidR="0017529E" w:rsidRPr="003D06AF" w:rsidRDefault="0046701A" w:rsidP="0046701A">
      <w:pPr>
        <w:tabs>
          <w:tab w:val="left" w:pos="992"/>
        </w:tabs>
        <w:spacing w:before="60" w:line="260" w:lineRule="exact"/>
        <w:ind w:left="1417" w:hanging="425"/>
        <w:jc w:val="both"/>
      </w:pPr>
      <w:r w:rsidRPr="003D06AF">
        <w:t>(a)</w:t>
      </w:r>
      <w:r w:rsidRPr="003D06AF">
        <w:tab/>
      </w:r>
      <w:r w:rsidR="0017529E" w:rsidRPr="003D06AF">
        <w:t xml:space="preserve">only once; and </w:t>
      </w:r>
    </w:p>
    <w:p w:rsidR="0017529E" w:rsidRDefault="0046701A" w:rsidP="0046701A">
      <w:pPr>
        <w:tabs>
          <w:tab w:val="left" w:pos="992"/>
        </w:tabs>
        <w:spacing w:before="60" w:line="260" w:lineRule="exact"/>
        <w:ind w:left="1417" w:hanging="425"/>
        <w:jc w:val="both"/>
      </w:pPr>
      <w:r>
        <w:t>(b)</w:t>
      </w:r>
      <w:r>
        <w:tab/>
      </w:r>
      <w:r w:rsidR="0017529E" w:rsidRPr="003D06AF">
        <w:t xml:space="preserve">at the time the dad and partner pay payment is given to the person or as soon as possible after that date. </w:t>
      </w:r>
    </w:p>
    <w:p w:rsidR="0017529E" w:rsidRPr="0017529E" w:rsidRDefault="0017529E" w:rsidP="00836737">
      <w:pPr>
        <w:pStyle w:val="R1"/>
        <w:spacing w:before="60"/>
      </w:pPr>
    </w:p>
    <w:p w:rsidR="0017529E" w:rsidRPr="0017529E" w:rsidRDefault="0017529E" w:rsidP="007014F9">
      <w:pPr>
        <w:pStyle w:val="HD"/>
      </w:pPr>
    </w:p>
    <w:p w:rsidR="00AC040E" w:rsidRPr="00BD6DC1" w:rsidRDefault="00AC040E" w:rsidP="007014F9">
      <w:pPr>
        <w:pStyle w:val="R2"/>
        <w:ind w:left="502" w:firstLine="0"/>
      </w:pPr>
    </w:p>
    <w:p w:rsidR="00BD6DC1" w:rsidRPr="00BD6DC1" w:rsidRDefault="00BD6DC1" w:rsidP="007014F9">
      <w:pPr>
        <w:pStyle w:val="R1"/>
      </w:pPr>
    </w:p>
    <w:p w:rsidR="008508C1" w:rsidRPr="008508C1" w:rsidRDefault="008508C1" w:rsidP="007014F9">
      <w:pPr>
        <w:pStyle w:val="R2"/>
      </w:pPr>
    </w:p>
    <w:p w:rsidR="00013ED5" w:rsidRPr="00013ED5" w:rsidRDefault="00013ED5" w:rsidP="007014F9">
      <w:pPr>
        <w:pStyle w:val="R2"/>
      </w:pPr>
    </w:p>
    <w:p w:rsidR="00987133" w:rsidRPr="002E5FA5" w:rsidRDefault="00987133" w:rsidP="003F542B">
      <w:pPr>
        <w:pStyle w:val="P1"/>
      </w:pPr>
    </w:p>
    <w:p w:rsidR="00085F0F" w:rsidRPr="002E5FA5" w:rsidRDefault="00085F0F" w:rsidP="00C66DC8">
      <w:pPr>
        <w:pStyle w:val="HP"/>
        <w:pageBreakBefore/>
      </w:pPr>
      <w:bookmarkStart w:id="154" w:name="_Toc280012021"/>
      <w:bookmarkStart w:id="155" w:name="_Toc297552037"/>
      <w:bookmarkStart w:id="156" w:name="_Toc297553761"/>
      <w:bookmarkStart w:id="157" w:name="_Toc14244333"/>
      <w:r w:rsidRPr="002E5FA5">
        <w:rPr>
          <w:rStyle w:val="CharPartNo"/>
        </w:rPr>
        <w:lastRenderedPageBreak/>
        <w:t>Part 4-1</w:t>
      </w:r>
      <w:r w:rsidRPr="002E5FA5">
        <w:tab/>
      </w:r>
      <w:r w:rsidRPr="002E5FA5">
        <w:rPr>
          <w:rStyle w:val="CharPartText"/>
        </w:rPr>
        <w:t>Information gathering</w:t>
      </w:r>
      <w:bookmarkEnd w:id="154"/>
      <w:bookmarkEnd w:id="155"/>
      <w:bookmarkEnd w:id="156"/>
      <w:bookmarkEnd w:id="157"/>
    </w:p>
    <w:p w:rsidR="00085F0F" w:rsidRPr="00AE4A54" w:rsidRDefault="00085F0F" w:rsidP="00085F0F">
      <w:pPr>
        <w:pStyle w:val="HD"/>
      </w:pPr>
      <w:bookmarkStart w:id="158" w:name="_Toc280012022"/>
      <w:bookmarkStart w:id="159" w:name="_Toc297552038"/>
      <w:bookmarkStart w:id="160" w:name="_Toc297553762"/>
      <w:bookmarkStart w:id="161" w:name="_Toc14244334"/>
      <w:r w:rsidRPr="00674630">
        <w:rPr>
          <w:rStyle w:val="CharDivNo"/>
        </w:rPr>
        <w:t>Division 4.1.1</w:t>
      </w:r>
      <w:r w:rsidRPr="00AE4A54">
        <w:tab/>
      </w:r>
      <w:r w:rsidRPr="00674630">
        <w:rPr>
          <w:rStyle w:val="CharDivText"/>
        </w:rPr>
        <w:t>General</w:t>
      </w:r>
      <w:bookmarkEnd w:id="158"/>
      <w:bookmarkEnd w:id="159"/>
      <w:bookmarkEnd w:id="160"/>
      <w:bookmarkEnd w:id="161"/>
    </w:p>
    <w:p w:rsidR="00085F0F" w:rsidRPr="002E5FA5" w:rsidRDefault="00085F0F" w:rsidP="00C165CB">
      <w:pPr>
        <w:pStyle w:val="HR"/>
      </w:pPr>
      <w:bookmarkStart w:id="162" w:name="_Toc14244335"/>
      <w:r w:rsidRPr="002E5FA5">
        <w:rPr>
          <w:rStyle w:val="CharSectno"/>
        </w:rPr>
        <w:t>4.1</w:t>
      </w:r>
      <w:r w:rsidRPr="002E5FA5">
        <w:tab/>
        <w:t>Purpose</w:t>
      </w:r>
      <w:bookmarkEnd w:id="162"/>
    </w:p>
    <w:p w:rsidR="00085F0F" w:rsidRPr="002E5FA5" w:rsidRDefault="00085F0F" w:rsidP="008230EA">
      <w:pPr>
        <w:pStyle w:val="R1"/>
      </w:pPr>
      <w:r w:rsidRPr="002E5FA5">
        <w:tab/>
      </w:r>
      <w:r w:rsidRPr="002E5FA5">
        <w:tab/>
        <w:t>This Part is made for subsection 128 (4) of the Act and sets out guidelines for the exercise of the Secretary’s power to give certificates for the purposes of paragraph 128 (1) (a) of the Act.</w:t>
      </w:r>
    </w:p>
    <w:p w:rsidR="00085F0F" w:rsidRPr="002E5FA5" w:rsidRDefault="00085F0F" w:rsidP="00C165CB">
      <w:pPr>
        <w:pStyle w:val="HR"/>
      </w:pPr>
      <w:bookmarkStart w:id="163" w:name="_Toc14244336"/>
      <w:r w:rsidRPr="002E5FA5">
        <w:rPr>
          <w:rStyle w:val="CharSectno"/>
        </w:rPr>
        <w:t>4.2</w:t>
      </w:r>
      <w:r w:rsidRPr="002E5FA5">
        <w:tab/>
        <w:t>Definitions</w:t>
      </w:r>
      <w:bookmarkEnd w:id="163"/>
    </w:p>
    <w:p w:rsidR="00085F0F" w:rsidRPr="002E5FA5" w:rsidRDefault="00085F0F" w:rsidP="00085F0F">
      <w:pPr>
        <w:pStyle w:val="ZR1"/>
      </w:pPr>
      <w:r w:rsidRPr="002E5FA5">
        <w:tab/>
        <w:t>(1)</w:t>
      </w:r>
      <w:r w:rsidRPr="002E5FA5">
        <w:tab/>
        <w:t>In this Part:</w:t>
      </w:r>
    </w:p>
    <w:p w:rsidR="00085F0F" w:rsidRPr="002E5FA5" w:rsidRDefault="00085F0F" w:rsidP="00085F0F">
      <w:pPr>
        <w:pStyle w:val="definition"/>
      </w:pPr>
      <w:r w:rsidRPr="002E5FA5">
        <w:rPr>
          <w:b/>
          <w:i/>
        </w:rPr>
        <w:t>Department</w:t>
      </w:r>
      <w:r w:rsidRPr="002E5FA5">
        <w:t xml:space="preserve"> means the </w:t>
      </w:r>
      <w:r w:rsidR="008A52B1">
        <w:t>department that administers the Act</w:t>
      </w:r>
      <w:r w:rsidRPr="002E5FA5">
        <w:t>.</w:t>
      </w:r>
    </w:p>
    <w:p w:rsidR="00085F0F" w:rsidRPr="002E5FA5" w:rsidRDefault="00085F0F" w:rsidP="00085F0F">
      <w:pPr>
        <w:pStyle w:val="Zdefinition"/>
      </w:pPr>
      <w:r w:rsidRPr="002E5FA5">
        <w:rPr>
          <w:b/>
          <w:i/>
        </w:rPr>
        <w:t>family assistance law</w:t>
      </w:r>
      <w:r w:rsidRPr="002E5FA5">
        <w:t xml:space="preserve"> means any 1 or more of the following:</w:t>
      </w:r>
    </w:p>
    <w:p w:rsidR="00085F0F" w:rsidRPr="002E5FA5" w:rsidRDefault="00085F0F" w:rsidP="00085F0F">
      <w:pPr>
        <w:pStyle w:val="P1"/>
      </w:pPr>
      <w:r w:rsidRPr="002E5FA5">
        <w:tab/>
        <w:t>(a)</w:t>
      </w:r>
      <w:r w:rsidRPr="002E5FA5">
        <w:tab/>
        <w:t xml:space="preserve">the </w:t>
      </w:r>
      <w:r w:rsidRPr="002E5FA5">
        <w:rPr>
          <w:i/>
          <w:iCs/>
        </w:rPr>
        <w:t>A New Tax System (Family Assistance) (Administration) Act 1999</w:t>
      </w:r>
      <w:r w:rsidRPr="002E5FA5">
        <w:rPr>
          <w:iCs/>
        </w:rPr>
        <w:t>;</w:t>
      </w:r>
    </w:p>
    <w:p w:rsidR="00085F0F" w:rsidRPr="002E5FA5" w:rsidRDefault="00085F0F" w:rsidP="00085F0F">
      <w:pPr>
        <w:pStyle w:val="P1"/>
      </w:pPr>
      <w:r w:rsidRPr="002E5FA5">
        <w:tab/>
        <w:t>(b)</w:t>
      </w:r>
      <w:r w:rsidRPr="002E5FA5">
        <w:tab/>
        <w:t xml:space="preserve">the </w:t>
      </w:r>
      <w:r w:rsidRPr="002E5FA5">
        <w:rPr>
          <w:i/>
        </w:rPr>
        <w:t>A New Tax System (Family</w:t>
      </w:r>
      <w:r w:rsidR="00EE3090" w:rsidRPr="002E5FA5">
        <w:rPr>
          <w:i/>
        </w:rPr>
        <w:t xml:space="preserve"> </w:t>
      </w:r>
      <w:r w:rsidRPr="002E5FA5">
        <w:rPr>
          <w:i/>
        </w:rPr>
        <w:t>Assistance) Act 1999</w:t>
      </w:r>
      <w:r w:rsidRPr="002E5FA5">
        <w:t>;</w:t>
      </w:r>
    </w:p>
    <w:p w:rsidR="00085F0F" w:rsidRPr="002E5FA5" w:rsidRDefault="00085F0F" w:rsidP="00085F0F">
      <w:pPr>
        <w:pStyle w:val="P1"/>
      </w:pPr>
      <w:r w:rsidRPr="002E5FA5">
        <w:tab/>
        <w:t>(c)</w:t>
      </w:r>
      <w:r w:rsidRPr="002E5FA5">
        <w:tab/>
        <w:t xml:space="preserve">regulations under the </w:t>
      </w:r>
      <w:r w:rsidRPr="002E5FA5">
        <w:rPr>
          <w:i/>
          <w:iCs/>
        </w:rPr>
        <w:t>A New Tax System (Family Assistance) (Administration) Act 1999</w:t>
      </w:r>
      <w:r w:rsidRPr="002E5FA5">
        <w:rPr>
          <w:iCs/>
        </w:rPr>
        <w:t>;</w:t>
      </w:r>
    </w:p>
    <w:p w:rsidR="00085F0F" w:rsidRPr="002E5FA5" w:rsidRDefault="00085F0F" w:rsidP="00085F0F">
      <w:pPr>
        <w:pStyle w:val="P1"/>
      </w:pPr>
      <w:r w:rsidRPr="002E5FA5">
        <w:tab/>
        <w:t>(d)</w:t>
      </w:r>
      <w:r w:rsidRPr="002E5FA5">
        <w:tab/>
        <w:t xml:space="preserve">Schedules 5 and 6 to the </w:t>
      </w:r>
      <w:r w:rsidRPr="002E5FA5">
        <w:rPr>
          <w:i/>
          <w:iCs/>
        </w:rPr>
        <w:t>A New Tax System (Family Assistance and Related Measures) Act 2000</w:t>
      </w:r>
      <w:r w:rsidRPr="002E5FA5">
        <w:rPr>
          <w:iCs/>
        </w:rPr>
        <w:t>.</w:t>
      </w:r>
    </w:p>
    <w:p w:rsidR="00FE5A57" w:rsidRPr="00FE5A57" w:rsidRDefault="00FE5A57" w:rsidP="00FE5A57">
      <w:pPr>
        <w:pStyle w:val="definition"/>
      </w:pPr>
      <w:r>
        <w:rPr>
          <w:b/>
          <w:i/>
        </w:rPr>
        <w:t xml:space="preserve">Human Services Department </w:t>
      </w:r>
      <w:r w:rsidRPr="00326110">
        <w:t xml:space="preserve">means the Department administered </w:t>
      </w:r>
      <w:r w:rsidRPr="00FE5A57">
        <w:t>by the Hu</w:t>
      </w:r>
      <w:r>
        <w:t>ma</w:t>
      </w:r>
      <w:r w:rsidRPr="00326110">
        <w:t xml:space="preserve">n Services </w:t>
      </w:r>
      <w:r w:rsidR="00D2762F" w:rsidRPr="00326110">
        <w:t>Minister</w:t>
      </w:r>
      <w:r w:rsidRPr="00326110">
        <w:t>.</w:t>
      </w:r>
    </w:p>
    <w:p w:rsidR="00085F0F" w:rsidRPr="002E5FA5" w:rsidRDefault="00085F0F" w:rsidP="00085F0F">
      <w:pPr>
        <w:pStyle w:val="Zdefinition"/>
      </w:pPr>
      <w:r w:rsidRPr="002E5FA5">
        <w:rPr>
          <w:b/>
          <w:i/>
        </w:rPr>
        <w:t>Minister</w:t>
      </w:r>
      <w:r w:rsidRPr="002E5FA5">
        <w:t xml:space="preserve"> means:</w:t>
      </w:r>
    </w:p>
    <w:p w:rsidR="00085F0F" w:rsidRPr="002E5FA5" w:rsidRDefault="00085F0F" w:rsidP="00085F0F">
      <w:pPr>
        <w:pStyle w:val="P1"/>
      </w:pPr>
      <w:r w:rsidRPr="002E5FA5">
        <w:tab/>
        <w:t>(a)</w:t>
      </w:r>
      <w:r w:rsidRPr="002E5FA5">
        <w:tab/>
        <w:t>the Minister administering the Act; or</w:t>
      </w:r>
    </w:p>
    <w:p w:rsidR="00085F0F" w:rsidRPr="002E5FA5" w:rsidRDefault="00085F0F" w:rsidP="00085F0F">
      <w:pPr>
        <w:pStyle w:val="ZP1"/>
      </w:pPr>
      <w:r w:rsidRPr="002E5FA5">
        <w:tab/>
        <w:t>(b)</w:t>
      </w:r>
      <w:r w:rsidRPr="002E5FA5">
        <w:tab/>
        <w:t>a Minister of State administering any part of:</w:t>
      </w:r>
    </w:p>
    <w:p w:rsidR="00085F0F" w:rsidRPr="002E5FA5" w:rsidRDefault="00085F0F" w:rsidP="00085F0F">
      <w:pPr>
        <w:pStyle w:val="P2"/>
      </w:pPr>
      <w:r w:rsidRPr="002E5FA5">
        <w:tab/>
        <w:t>(i)</w:t>
      </w:r>
      <w:r w:rsidRPr="002E5FA5">
        <w:tab/>
        <w:t>the social security law; or</w:t>
      </w:r>
    </w:p>
    <w:p w:rsidR="00085F0F" w:rsidRPr="002E5FA5" w:rsidRDefault="00085F0F" w:rsidP="00085F0F">
      <w:pPr>
        <w:pStyle w:val="P2"/>
      </w:pPr>
      <w:r w:rsidRPr="002E5FA5">
        <w:tab/>
        <w:t>(ii)</w:t>
      </w:r>
      <w:r w:rsidRPr="002E5FA5">
        <w:tab/>
        <w:t>the family assistance law; or</w:t>
      </w:r>
    </w:p>
    <w:p w:rsidR="00085F0F" w:rsidRPr="002E5FA5" w:rsidRDefault="00085F0F" w:rsidP="00085F0F">
      <w:pPr>
        <w:pStyle w:val="P2"/>
      </w:pPr>
      <w:r w:rsidRPr="002E5FA5">
        <w:tab/>
        <w:t>(iii)</w:t>
      </w:r>
      <w:r w:rsidRPr="002E5FA5">
        <w:tab/>
        <w:t xml:space="preserve">the </w:t>
      </w:r>
      <w:r w:rsidR="00FE5A57">
        <w:rPr>
          <w:i/>
        </w:rPr>
        <w:t>Human Services (Centrelink) Act 1997</w:t>
      </w:r>
      <w:r w:rsidRPr="002E5FA5">
        <w:t>; or</w:t>
      </w:r>
    </w:p>
    <w:p w:rsidR="00085F0F" w:rsidRPr="002E5FA5" w:rsidRDefault="00085F0F" w:rsidP="00085F0F">
      <w:pPr>
        <w:pStyle w:val="P1"/>
      </w:pPr>
      <w:r w:rsidRPr="002E5FA5">
        <w:tab/>
        <w:t>(c)</w:t>
      </w:r>
      <w:r w:rsidRPr="002E5FA5">
        <w:tab/>
        <w:t>the Prime Minister; or</w:t>
      </w:r>
    </w:p>
    <w:p w:rsidR="00085F0F" w:rsidRPr="002E5FA5" w:rsidRDefault="00085F0F" w:rsidP="00085F0F">
      <w:pPr>
        <w:pStyle w:val="P1"/>
        <w:rPr>
          <w:i/>
        </w:rPr>
      </w:pPr>
      <w:r w:rsidRPr="002E5FA5">
        <w:tab/>
        <w:t>(d)</w:t>
      </w:r>
      <w:r w:rsidRPr="002E5FA5">
        <w:tab/>
        <w:t xml:space="preserve">the Minister administering the </w:t>
      </w:r>
      <w:r w:rsidRPr="002E5FA5">
        <w:rPr>
          <w:i/>
        </w:rPr>
        <w:t>Fair Work Act 2009; or</w:t>
      </w:r>
    </w:p>
    <w:p w:rsidR="00085F0F" w:rsidRPr="002E5FA5" w:rsidRDefault="00085F0F" w:rsidP="00085F0F">
      <w:pPr>
        <w:pStyle w:val="P1"/>
      </w:pPr>
      <w:r w:rsidRPr="002E5FA5">
        <w:rPr>
          <w:i/>
        </w:rPr>
        <w:tab/>
      </w:r>
      <w:r w:rsidRPr="002E5FA5">
        <w:t>(e)</w:t>
      </w:r>
      <w:r w:rsidRPr="002E5FA5">
        <w:tab/>
        <w:t xml:space="preserve">the Minister administering the </w:t>
      </w:r>
      <w:r w:rsidR="00FE5A57">
        <w:rPr>
          <w:i/>
        </w:rPr>
        <w:t>Human Services (Medicare) Act 1973</w:t>
      </w:r>
      <w:r w:rsidRPr="002E5FA5">
        <w:t xml:space="preserve">. </w:t>
      </w:r>
    </w:p>
    <w:p w:rsidR="00085F0F" w:rsidRPr="002E5FA5" w:rsidRDefault="00085F0F" w:rsidP="00085F0F">
      <w:pPr>
        <w:pStyle w:val="definition"/>
      </w:pPr>
      <w:r w:rsidRPr="002E5FA5">
        <w:rPr>
          <w:b/>
          <w:i/>
        </w:rPr>
        <w:t>public interest certificate</w:t>
      </w:r>
      <w:r w:rsidRPr="002E5FA5">
        <w:t xml:space="preserve"> means a certificate, under paragraph 128 (1) (a) of the Act, for the disclosure of relevant information.</w:t>
      </w:r>
    </w:p>
    <w:p w:rsidR="00085F0F" w:rsidRPr="002E5FA5" w:rsidRDefault="00085F0F" w:rsidP="00085F0F">
      <w:pPr>
        <w:pStyle w:val="definition"/>
        <w:keepLines/>
      </w:pPr>
      <w:r w:rsidRPr="002E5FA5">
        <w:rPr>
          <w:b/>
          <w:i/>
        </w:rPr>
        <w:t>relevant information</w:t>
      </w:r>
      <w:r w:rsidRPr="002E5FA5">
        <w:t xml:space="preserve"> means information acquired by an officer in the exercise of the officer’s powers, or the performance of the officer’s duties or functions, under the Act.</w:t>
      </w:r>
    </w:p>
    <w:p w:rsidR="00085F0F" w:rsidRPr="002E5FA5" w:rsidRDefault="00085F0F" w:rsidP="00085F0F">
      <w:pPr>
        <w:pStyle w:val="R2"/>
      </w:pPr>
      <w:r w:rsidRPr="002E5FA5">
        <w:tab/>
        <w:t>(2)</w:t>
      </w:r>
      <w:r w:rsidRPr="002E5FA5">
        <w:tab/>
        <w:t xml:space="preserve">In subrule (1), a reference to the social security law is a reference to: </w:t>
      </w:r>
    </w:p>
    <w:p w:rsidR="00085F0F" w:rsidRPr="002E5FA5" w:rsidRDefault="00085F0F" w:rsidP="00085F0F">
      <w:pPr>
        <w:pStyle w:val="P1"/>
      </w:pPr>
      <w:r w:rsidRPr="002E5FA5">
        <w:tab/>
        <w:t>(a)</w:t>
      </w:r>
      <w:r w:rsidRPr="002E5FA5">
        <w:tab/>
        <w:t xml:space="preserve">the </w:t>
      </w:r>
      <w:r w:rsidRPr="002E5FA5">
        <w:rPr>
          <w:i/>
        </w:rPr>
        <w:t>Social Security Act 1991</w:t>
      </w:r>
      <w:r w:rsidRPr="002E5FA5">
        <w:t>; and</w:t>
      </w:r>
    </w:p>
    <w:p w:rsidR="00085F0F" w:rsidRPr="002E5FA5" w:rsidRDefault="00085F0F" w:rsidP="00085F0F">
      <w:pPr>
        <w:pStyle w:val="P1"/>
      </w:pPr>
      <w:r w:rsidRPr="002E5FA5">
        <w:tab/>
        <w:t>(b)</w:t>
      </w:r>
      <w:r w:rsidRPr="002E5FA5">
        <w:tab/>
        <w:t xml:space="preserve">the </w:t>
      </w:r>
      <w:r w:rsidRPr="002E5FA5">
        <w:rPr>
          <w:i/>
        </w:rPr>
        <w:t>Social Security (Administration) Act 1999</w:t>
      </w:r>
      <w:r w:rsidRPr="002E5FA5">
        <w:t xml:space="preserve">; and </w:t>
      </w:r>
    </w:p>
    <w:p w:rsidR="00085F0F" w:rsidRPr="002E5FA5" w:rsidRDefault="00085F0F" w:rsidP="00085F0F">
      <w:pPr>
        <w:pStyle w:val="P1"/>
      </w:pPr>
      <w:r w:rsidRPr="002E5FA5">
        <w:tab/>
        <w:t>(c)</w:t>
      </w:r>
      <w:r w:rsidRPr="002E5FA5">
        <w:tab/>
        <w:t>any other Act that is expressed to form part of the social security law.</w:t>
      </w:r>
    </w:p>
    <w:p w:rsidR="00085F0F" w:rsidRPr="002E5FA5" w:rsidRDefault="00085F0F" w:rsidP="00085F0F">
      <w:pPr>
        <w:pStyle w:val="HD"/>
      </w:pPr>
      <w:bookmarkStart w:id="164" w:name="_Toc280012025"/>
      <w:bookmarkStart w:id="165" w:name="_Toc297552041"/>
      <w:bookmarkStart w:id="166" w:name="_Toc297553765"/>
      <w:bookmarkStart w:id="167" w:name="_Toc14244337"/>
      <w:r w:rsidRPr="002E5FA5">
        <w:rPr>
          <w:rStyle w:val="CharDivNo"/>
        </w:rPr>
        <w:lastRenderedPageBreak/>
        <w:t>Division 4.1.2</w:t>
      </w:r>
      <w:r w:rsidRPr="002E5FA5">
        <w:tab/>
      </w:r>
      <w:r w:rsidRPr="002E5FA5">
        <w:rPr>
          <w:rStyle w:val="CharDivText"/>
        </w:rPr>
        <w:t>Guidelines — public interest certificate</w:t>
      </w:r>
      <w:bookmarkEnd w:id="164"/>
      <w:bookmarkEnd w:id="165"/>
      <w:bookmarkEnd w:id="166"/>
      <w:bookmarkEnd w:id="167"/>
    </w:p>
    <w:p w:rsidR="00085F0F" w:rsidRPr="002E5FA5" w:rsidRDefault="00085F0F" w:rsidP="00C165CB">
      <w:pPr>
        <w:pStyle w:val="HR"/>
      </w:pPr>
      <w:bookmarkStart w:id="168" w:name="_Toc14244338"/>
      <w:r w:rsidRPr="002E5FA5">
        <w:rPr>
          <w:rStyle w:val="CharSectno"/>
        </w:rPr>
        <w:t>4.3</w:t>
      </w:r>
      <w:r w:rsidRPr="002E5FA5">
        <w:tab/>
        <w:t>Matters to which Secretary must have regard</w:t>
      </w:r>
      <w:bookmarkEnd w:id="168"/>
    </w:p>
    <w:p w:rsidR="00085F0F" w:rsidRPr="002E5FA5" w:rsidRDefault="00085F0F" w:rsidP="00085F0F">
      <w:pPr>
        <w:pStyle w:val="ZR1"/>
      </w:pPr>
      <w:r w:rsidRPr="002E5FA5">
        <w:tab/>
      </w:r>
      <w:r w:rsidRPr="002E5FA5">
        <w:tab/>
        <w:t>In giving a public interest certificate, the Secretary must have regard to:</w:t>
      </w:r>
    </w:p>
    <w:p w:rsidR="00085F0F" w:rsidRPr="002E5FA5" w:rsidRDefault="00085F0F" w:rsidP="00085F0F">
      <w:pPr>
        <w:pStyle w:val="P1"/>
        <w:keepNext/>
      </w:pPr>
      <w:r w:rsidRPr="002E5FA5">
        <w:tab/>
        <w:t>(a)</w:t>
      </w:r>
      <w:r w:rsidRPr="002E5FA5">
        <w:tab/>
        <w:t>any situation in which the person to whom the information relates</w:t>
      </w:r>
      <w:r w:rsidRPr="002E5FA5">
        <w:rPr>
          <w:b/>
          <w:i/>
        </w:rPr>
        <w:t xml:space="preserve"> </w:t>
      </w:r>
      <w:r w:rsidRPr="002E5FA5">
        <w:t>is, or may be, subject to physical, psychological or emotional abuse; and</w:t>
      </w:r>
    </w:p>
    <w:p w:rsidR="00085F0F" w:rsidRPr="002E5FA5" w:rsidRDefault="00085F0F" w:rsidP="00085F0F">
      <w:pPr>
        <w:pStyle w:val="ZP1"/>
      </w:pPr>
      <w:r w:rsidRPr="002E5FA5">
        <w:tab/>
        <w:t>(b)</w:t>
      </w:r>
      <w:r w:rsidRPr="002E5FA5">
        <w:tab/>
        <w:t>whether the person in such a situation may be unable to give notice of his or her circumstances because of:</w:t>
      </w:r>
    </w:p>
    <w:p w:rsidR="00085F0F" w:rsidRPr="002E5FA5" w:rsidRDefault="00085F0F" w:rsidP="00085F0F">
      <w:pPr>
        <w:pStyle w:val="P2"/>
      </w:pPr>
      <w:r w:rsidRPr="002E5FA5">
        <w:tab/>
        <w:t>(i)</w:t>
      </w:r>
      <w:r w:rsidRPr="002E5FA5">
        <w:tab/>
        <w:t>age; or</w:t>
      </w:r>
    </w:p>
    <w:p w:rsidR="00085F0F" w:rsidRPr="002E5FA5" w:rsidRDefault="00085F0F" w:rsidP="00085F0F">
      <w:pPr>
        <w:pStyle w:val="P2"/>
      </w:pPr>
      <w:r w:rsidRPr="002E5FA5">
        <w:tab/>
        <w:t>(ii)</w:t>
      </w:r>
      <w:r w:rsidRPr="002E5FA5">
        <w:tab/>
        <w:t>disability; or</w:t>
      </w:r>
    </w:p>
    <w:p w:rsidR="00085F0F" w:rsidRPr="002E5FA5" w:rsidRDefault="00085F0F" w:rsidP="00085F0F">
      <w:pPr>
        <w:pStyle w:val="P2"/>
      </w:pPr>
      <w:r w:rsidRPr="002E5FA5">
        <w:tab/>
        <w:t>(iii)</w:t>
      </w:r>
      <w:r w:rsidRPr="002E5FA5">
        <w:tab/>
        <w:t>social, cultural, family or other reasons.</w:t>
      </w:r>
    </w:p>
    <w:p w:rsidR="00085F0F" w:rsidRPr="002E5FA5" w:rsidRDefault="00085F0F" w:rsidP="00C165CB">
      <w:pPr>
        <w:pStyle w:val="HR"/>
      </w:pPr>
      <w:bookmarkStart w:id="169" w:name="_Toc14244339"/>
      <w:r w:rsidRPr="002E5FA5">
        <w:rPr>
          <w:rStyle w:val="CharSectno"/>
        </w:rPr>
        <w:t>4.4</w:t>
      </w:r>
      <w:r w:rsidRPr="002E5FA5">
        <w:tab/>
        <w:t>When public interest certificate may be given</w:t>
      </w:r>
      <w:bookmarkEnd w:id="169"/>
    </w:p>
    <w:p w:rsidR="00085F0F" w:rsidRPr="002E5FA5" w:rsidRDefault="00085F0F" w:rsidP="00DB17F1">
      <w:pPr>
        <w:pStyle w:val="ZR1"/>
      </w:pPr>
      <w:r w:rsidRPr="002E5FA5">
        <w:tab/>
        <w:t>(1)</w:t>
      </w:r>
      <w:r w:rsidRPr="002E5FA5">
        <w:tab/>
        <w:t>The Secretary may give a public interest certificate for the disclosure of relevant information under this Part if:</w:t>
      </w:r>
    </w:p>
    <w:p w:rsidR="00085F0F" w:rsidRPr="002E5FA5" w:rsidRDefault="00085F0F" w:rsidP="00085F0F">
      <w:pPr>
        <w:pStyle w:val="P1"/>
      </w:pPr>
      <w:r w:rsidRPr="002E5FA5">
        <w:tab/>
        <w:t>(a)</w:t>
      </w:r>
      <w:r w:rsidRPr="002E5FA5">
        <w:tab/>
        <w:t>the information cannot reasonably be obtained from a source other than the Department; and</w:t>
      </w:r>
    </w:p>
    <w:p w:rsidR="00085F0F" w:rsidRPr="002E5FA5" w:rsidRDefault="00085F0F" w:rsidP="00085F0F">
      <w:pPr>
        <w:pStyle w:val="P1"/>
      </w:pPr>
      <w:r w:rsidRPr="002E5FA5">
        <w:tab/>
        <w:t>(b)</w:t>
      </w:r>
      <w:r w:rsidRPr="002E5FA5">
        <w:tab/>
        <w:t>the person to whom the information will be disclosed has sufficient interest in the information; and</w:t>
      </w:r>
    </w:p>
    <w:p w:rsidR="00DB17F1" w:rsidRDefault="00085F0F" w:rsidP="00DB17F1">
      <w:pPr>
        <w:pStyle w:val="P1"/>
      </w:pPr>
      <w:r w:rsidRPr="002E5FA5">
        <w:tab/>
        <w:t>(c)</w:t>
      </w:r>
      <w:r w:rsidRPr="002E5FA5">
        <w:tab/>
      </w:r>
      <w:r w:rsidR="00B07910" w:rsidRPr="00F05F36">
        <w:t xml:space="preserve">the Secretary is satisfied that the disclosure is for the purpose of rule 4.5, 4.6, </w:t>
      </w:r>
      <w:r w:rsidR="00B07910">
        <w:t xml:space="preserve">4.6A, </w:t>
      </w:r>
      <w:r w:rsidR="00B07910" w:rsidRPr="00F05F36">
        <w:t>4.7, 4.8, 4.9, 4.11, 4.12, 4.13, 4.14, 4.15 or subrule 4.10 (1) or (2)</w:t>
      </w:r>
      <w:r w:rsidR="00C56442">
        <w:t>.</w:t>
      </w:r>
      <w:r w:rsidRPr="002E5FA5">
        <w:tab/>
      </w:r>
    </w:p>
    <w:p w:rsidR="00085F0F" w:rsidRPr="002E5FA5" w:rsidRDefault="00DB17F1" w:rsidP="00DB17F1">
      <w:pPr>
        <w:pStyle w:val="P1"/>
        <w:tabs>
          <w:tab w:val="clear" w:pos="1191"/>
          <w:tab w:val="right" w:pos="794"/>
          <w:tab w:val="right" w:pos="851"/>
        </w:tabs>
        <w:ind w:left="993" w:hanging="993"/>
      </w:pPr>
      <w:r>
        <w:tab/>
        <w:t>(2)</w:t>
      </w:r>
      <w:r>
        <w:tab/>
      </w:r>
      <w:r>
        <w:tab/>
      </w:r>
      <w:r w:rsidR="00085F0F" w:rsidRPr="002E5FA5">
        <w:t xml:space="preserve">A person has </w:t>
      </w:r>
      <w:r w:rsidR="00085F0F" w:rsidRPr="002E5FA5">
        <w:rPr>
          <w:b/>
          <w:i/>
        </w:rPr>
        <w:t>sufficient interest</w:t>
      </w:r>
      <w:r w:rsidR="00085F0F" w:rsidRPr="002E5FA5">
        <w:rPr>
          <w:b/>
        </w:rPr>
        <w:t xml:space="preserve"> </w:t>
      </w:r>
      <w:r w:rsidR="00085F0F" w:rsidRPr="002E5FA5">
        <w:t>in the relevant information if:</w:t>
      </w:r>
    </w:p>
    <w:p w:rsidR="00085F0F" w:rsidRPr="002E5FA5" w:rsidRDefault="00085F0F" w:rsidP="00085F0F">
      <w:pPr>
        <w:pStyle w:val="P1"/>
      </w:pPr>
      <w:r w:rsidRPr="002E5FA5">
        <w:tab/>
        <w:t>(a)</w:t>
      </w:r>
      <w:r w:rsidRPr="002E5FA5">
        <w:tab/>
        <w:t>the Secretary is satisfied that, in relation to the purpose of the disclosure, the person has a genuine and legitimate interest in the information; or</w:t>
      </w:r>
    </w:p>
    <w:p w:rsidR="00085F0F" w:rsidRPr="002E5FA5" w:rsidRDefault="00085F0F" w:rsidP="00085F0F">
      <w:pPr>
        <w:pStyle w:val="P1"/>
      </w:pPr>
      <w:r w:rsidRPr="002E5FA5">
        <w:tab/>
        <w:t>(b)</w:t>
      </w:r>
      <w:r w:rsidRPr="002E5FA5">
        <w:tab/>
        <w:t>the person is a Minister.</w:t>
      </w:r>
    </w:p>
    <w:p w:rsidR="00085F0F" w:rsidRPr="002E5FA5" w:rsidRDefault="00085F0F" w:rsidP="00C165CB">
      <w:pPr>
        <w:pStyle w:val="HR"/>
      </w:pPr>
      <w:bookmarkStart w:id="170" w:name="_Toc14244340"/>
      <w:r w:rsidRPr="002E5FA5">
        <w:rPr>
          <w:rStyle w:val="CharSectno"/>
        </w:rPr>
        <w:t>4.5</w:t>
      </w:r>
      <w:r w:rsidRPr="002E5FA5">
        <w:tab/>
      </w:r>
      <w:r w:rsidR="00AB7132" w:rsidRPr="002E5FA5">
        <w:t>Threat to life, health or safety</w:t>
      </w:r>
      <w:bookmarkEnd w:id="170"/>
    </w:p>
    <w:p w:rsidR="00085F0F" w:rsidRPr="002E5FA5" w:rsidRDefault="00085F0F" w:rsidP="00085F0F">
      <w:pPr>
        <w:pStyle w:val="R1"/>
      </w:pPr>
      <w:r w:rsidRPr="002E5FA5">
        <w:tab/>
      </w:r>
      <w:r w:rsidRPr="002E5FA5">
        <w:tab/>
      </w:r>
      <w:r w:rsidR="00AB7132" w:rsidRPr="002E5FA5">
        <w:t>Relevant information may be disclosed for the purpose of this rule if the disclosure is necessary to prevent, or lessen, a serious threat to the life, health or safety of an individual</w:t>
      </w:r>
      <w:r w:rsidRPr="002E5FA5">
        <w:t>.</w:t>
      </w:r>
    </w:p>
    <w:p w:rsidR="00085F0F" w:rsidRPr="002E5FA5" w:rsidRDefault="00085F0F" w:rsidP="00C165CB">
      <w:pPr>
        <w:pStyle w:val="HR"/>
      </w:pPr>
      <w:bookmarkStart w:id="171" w:name="_Toc14244341"/>
      <w:r w:rsidRPr="002E5FA5">
        <w:rPr>
          <w:rStyle w:val="CharSectno"/>
        </w:rPr>
        <w:t>4.6</w:t>
      </w:r>
      <w:r w:rsidRPr="002E5FA5">
        <w:tab/>
        <w:t>Enforcement of laws</w:t>
      </w:r>
      <w:bookmarkEnd w:id="171"/>
    </w:p>
    <w:p w:rsidR="00085F0F" w:rsidRPr="002E5FA5" w:rsidRDefault="00085F0F" w:rsidP="00085F0F">
      <w:pPr>
        <w:pStyle w:val="ZR1"/>
      </w:pPr>
      <w:r w:rsidRPr="002E5FA5">
        <w:tab/>
        <w:t>(1)</w:t>
      </w:r>
      <w:r w:rsidRPr="002E5FA5">
        <w:tab/>
        <w:t>Relevant information may be disclosed for the purpose of this rule if:</w:t>
      </w:r>
    </w:p>
    <w:p w:rsidR="00085F0F" w:rsidRPr="002E5FA5" w:rsidRDefault="00085F0F" w:rsidP="00085F0F">
      <w:pPr>
        <w:pStyle w:val="ZP1"/>
      </w:pPr>
      <w:r w:rsidRPr="002E5FA5">
        <w:tab/>
        <w:t>(a)</w:t>
      </w:r>
      <w:r w:rsidRPr="002E5FA5">
        <w:tab/>
        <w:t xml:space="preserve"> the disclosure is necessary:</w:t>
      </w:r>
    </w:p>
    <w:p w:rsidR="00085F0F" w:rsidRPr="002E5FA5" w:rsidRDefault="00085F0F" w:rsidP="00085F0F">
      <w:pPr>
        <w:pStyle w:val="P2"/>
      </w:pPr>
      <w:r w:rsidRPr="002E5FA5">
        <w:tab/>
        <w:t>(i)</w:t>
      </w:r>
      <w:r w:rsidRPr="002E5FA5">
        <w:tab/>
        <w:t>for the enforcement of a criminal law that relates to an indictable offence punishable by imprisonment of 2 years or more; or</w:t>
      </w:r>
    </w:p>
    <w:p w:rsidR="00085F0F" w:rsidRPr="002E5FA5" w:rsidRDefault="00085F0F" w:rsidP="00085F0F">
      <w:pPr>
        <w:pStyle w:val="P2"/>
      </w:pPr>
      <w:r w:rsidRPr="002E5FA5">
        <w:tab/>
        <w:t>(ii)</w:t>
      </w:r>
      <w:r w:rsidRPr="002E5FA5">
        <w:tab/>
        <w:t>for the enforcement of a law imposing a pecuniary penalty equivalent to 40 penalty units or more; or</w:t>
      </w:r>
    </w:p>
    <w:p w:rsidR="00085F0F" w:rsidRPr="002E5FA5" w:rsidRDefault="00085F0F" w:rsidP="00085F0F">
      <w:pPr>
        <w:pStyle w:val="P2"/>
      </w:pPr>
      <w:r w:rsidRPr="002E5FA5">
        <w:tab/>
        <w:t>(iii)</w:t>
      </w:r>
      <w:r w:rsidRPr="002E5FA5">
        <w:tab/>
        <w:t>to prevent an act that may have a significant adverse effect on the public revenue; or</w:t>
      </w:r>
    </w:p>
    <w:p w:rsidR="00085F0F" w:rsidRPr="002E5FA5" w:rsidRDefault="00085F0F" w:rsidP="00085F0F">
      <w:pPr>
        <w:pStyle w:val="ZP1"/>
      </w:pPr>
      <w:r w:rsidRPr="002E5FA5">
        <w:lastRenderedPageBreak/>
        <w:tab/>
        <w:t>(b)</w:t>
      </w:r>
      <w:r w:rsidRPr="002E5FA5">
        <w:tab/>
        <w:t>the disclosure relates to an offence or threatened offence:</w:t>
      </w:r>
    </w:p>
    <w:p w:rsidR="00085F0F" w:rsidRPr="002E5FA5" w:rsidRDefault="00085F0F" w:rsidP="00085F0F">
      <w:pPr>
        <w:pStyle w:val="P2"/>
      </w:pPr>
      <w:r w:rsidRPr="002E5FA5">
        <w:tab/>
        <w:t>(i)</w:t>
      </w:r>
      <w:r w:rsidRPr="002E5FA5">
        <w:tab/>
        <w:t>against a Commonwealth employee; or</w:t>
      </w:r>
    </w:p>
    <w:p w:rsidR="00085F0F" w:rsidRPr="002E5FA5" w:rsidRDefault="00085F0F" w:rsidP="00085F0F">
      <w:pPr>
        <w:pStyle w:val="P2"/>
      </w:pPr>
      <w:r w:rsidRPr="002E5FA5">
        <w:tab/>
        <w:t>(ii)</w:t>
      </w:r>
      <w:r w:rsidRPr="002E5FA5">
        <w:tab/>
        <w:t>against Commonwealth property; or</w:t>
      </w:r>
    </w:p>
    <w:p w:rsidR="00085F0F" w:rsidRPr="002E5FA5" w:rsidRDefault="00085F0F" w:rsidP="00085F0F">
      <w:pPr>
        <w:pStyle w:val="P2"/>
      </w:pPr>
      <w:r w:rsidRPr="002E5FA5">
        <w:tab/>
        <w:t>(iii)</w:t>
      </w:r>
      <w:r w:rsidRPr="002E5FA5">
        <w:tab/>
        <w:t>in Department premises; or</w:t>
      </w:r>
    </w:p>
    <w:p w:rsidR="00085F0F" w:rsidRPr="002E5FA5" w:rsidRDefault="00085F0F" w:rsidP="00085F0F">
      <w:pPr>
        <w:pStyle w:val="P2"/>
      </w:pPr>
      <w:r w:rsidRPr="002E5FA5">
        <w:tab/>
        <w:t>(iv)</w:t>
      </w:r>
      <w:r w:rsidRPr="002E5FA5">
        <w:tab/>
        <w:t xml:space="preserve">in </w:t>
      </w:r>
      <w:r w:rsidR="00D02034">
        <w:t>Human Services Department</w:t>
      </w:r>
      <w:r w:rsidRPr="002E5FA5">
        <w:t xml:space="preserve"> premises.</w:t>
      </w:r>
    </w:p>
    <w:p w:rsidR="00085F0F" w:rsidRPr="002E5FA5" w:rsidRDefault="00085F0F" w:rsidP="00085F0F">
      <w:pPr>
        <w:pStyle w:val="ZR2"/>
      </w:pPr>
      <w:r w:rsidRPr="002E5FA5">
        <w:tab/>
        <w:t>(2)</w:t>
      </w:r>
      <w:r w:rsidRPr="002E5FA5">
        <w:tab/>
        <w:t>In this rule:</w:t>
      </w:r>
    </w:p>
    <w:p w:rsidR="00085F0F" w:rsidRPr="002E5FA5" w:rsidRDefault="00085F0F" w:rsidP="00085F0F">
      <w:pPr>
        <w:pStyle w:val="Zdefinition"/>
        <w:keepLines/>
      </w:pPr>
      <w:r w:rsidRPr="002E5FA5">
        <w:rPr>
          <w:b/>
          <w:i/>
        </w:rPr>
        <w:t>criminal law</w:t>
      </w:r>
      <w:r w:rsidRPr="002E5FA5">
        <w:t xml:space="preserve"> means:</w:t>
      </w:r>
    </w:p>
    <w:p w:rsidR="00085F0F" w:rsidRPr="002E5FA5" w:rsidRDefault="00085F0F" w:rsidP="00085F0F">
      <w:pPr>
        <w:pStyle w:val="P1"/>
        <w:keepNext/>
      </w:pPr>
      <w:r w:rsidRPr="002E5FA5">
        <w:tab/>
        <w:t>(a)</w:t>
      </w:r>
      <w:r w:rsidRPr="002E5FA5">
        <w:tab/>
        <w:t>for Australia — a criminal law of the Commonwealth or of a State or Territory; and</w:t>
      </w:r>
    </w:p>
    <w:p w:rsidR="00085F0F" w:rsidRPr="002E5FA5" w:rsidRDefault="00085F0F" w:rsidP="00AB7B6F">
      <w:pPr>
        <w:pStyle w:val="P1"/>
        <w:keepLines w:val="0"/>
      </w:pPr>
      <w:r w:rsidRPr="002E5FA5">
        <w:tab/>
        <w:t>(b)</w:t>
      </w:r>
      <w:r w:rsidRPr="002E5FA5">
        <w:tab/>
        <w:t>for a place outside Australia — a criminal law that may be recognised under an extradition arrangement to which Australia is a party.</w:t>
      </w:r>
    </w:p>
    <w:p w:rsidR="00085F0F" w:rsidRPr="002E5FA5" w:rsidRDefault="00085F0F" w:rsidP="00B33120">
      <w:pPr>
        <w:pStyle w:val="Zdefinition"/>
        <w:keepNext w:val="0"/>
      </w:pPr>
      <w:r w:rsidRPr="002E5FA5">
        <w:rPr>
          <w:b/>
          <w:i/>
        </w:rPr>
        <w:t>penalty unit</w:t>
      </w:r>
      <w:r w:rsidRPr="002E5FA5">
        <w:t xml:space="preserve"> has the same meaning as</w:t>
      </w:r>
      <w:r w:rsidRPr="002E5FA5">
        <w:rPr>
          <w:b/>
        </w:rPr>
        <w:t xml:space="preserve"> </w:t>
      </w:r>
      <w:r w:rsidRPr="002E5FA5">
        <w:t xml:space="preserve">in section 4AA of the </w:t>
      </w:r>
      <w:r w:rsidRPr="002E5FA5">
        <w:rPr>
          <w:i/>
        </w:rPr>
        <w:t>Crimes Act 1914</w:t>
      </w:r>
      <w:r w:rsidRPr="002E5FA5">
        <w:t>.</w:t>
      </w:r>
    </w:p>
    <w:p w:rsidR="005B7493" w:rsidRDefault="00085F0F" w:rsidP="00B33120">
      <w:pPr>
        <w:pStyle w:val="ZNote"/>
        <w:keepNext w:val="0"/>
        <w:keepLines w:val="0"/>
      </w:pPr>
      <w:r w:rsidRPr="002E5FA5">
        <w:rPr>
          <w:i/>
        </w:rPr>
        <w:t>Note</w:t>
      </w:r>
      <w:r w:rsidRPr="002E5FA5">
        <w:t>   Subsection 4AA</w:t>
      </w:r>
      <w:r w:rsidR="00EE3090" w:rsidRPr="002E5FA5">
        <w:t> </w:t>
      </w:r>
      <w:r w:rsidRPr="002E5FA5">
        <w:t xml:space="preserve">(1) of the </w:t>
      </w:r>
      <w:r w:rsidRPr="002E5FA5">
        <w:rPr>
          <w:i/>
        </w:rPr>
        <w:t>Crimes Act 1914</w:t>
      </w:r>
      <w:r w:rsidRPr="002E5FA5">
        <w:t xml:space="preserve"> provides that a penalty unit is $110.</w:t>
      </w:r>
    </w:p>
    <w:p w:rsidR="005B7493" w:rsidRPr="005B7493" w:rsidRDefault="005B7493" w:rsidP="005B7493"/>
    <w:p w:rsidR="00155D02" w:rsidRPr="008C7332" w:rsidRDefault="00155D02" w:rsidP="00155D02">
      <w:pPr>
        <w:pStyle w:val="Heading2"/>
        <w:rPr>
          <w:i w:val="0"/>
        </w:rPr>
      </w:pPr>
      <w:bookmarkStart w:id="172" w:name="_Toc401569122"/>
      <w:bookmarkStart w:id="173" w:name="_Toc404159994"/>
      <w:bookmarkStart w:id="174" w:name="_Toc14244342"/>
      <w:r w:rsidRPr="008C7332">
        <w:rPr>
          <w:rStyle w:val="CharSectno"/>
          <w:i w:val="0"/>
          <w:sz w:val="24"/>
          <w:szCs w:val="24"/>
        </w:rPr>
        <w:t>4.6A</w:t>
      </w:r>
      <w:r w:rsidRPr="008C7332">
        <w:rPr>
          <w:rStyle w:val="CharSectno"/>
          <w:i w:val="0"/>
          <w:sz w:val="24"/>
          <w:szCs w:val="24"/>
        </w:rPr>
        <w:tab/>
      </w:r>
      <w:bookmarkEnd w:id="172"/>
      <w:r w:rsidRPr="008C7332">
        <w:rPr>
          <w:rStyle w:val="CharSectno"/>
          <w:i w:val="0"/>
          <w:sz w:val="24"/>
          <w:szCs w:val="24"/>
        </w:rPr>
        <w:t>Proceeds of crime order</w:t>
      </w:r>
      <w:bookmarkEnd w:id="173"/>
      <w:bookmarkEnd w:id="174"/>
    </w:p>
    <w:p w:rsidR="00155D02" w:rsidRDefault="0046701A" w:rsidP="0046701A">
      <w:pPr>
        <w:pStyle w:val="ZR2"/>
        <w:ind w:left="864" w:hanging="360"/>
      </w:pPr>
      <w:r>
        <w:t>(1)</w:t>
      </w:r>
      <w:r>
        <w:tab/>
      </w:r>
      <w:r w:rsidR="00155D02">
        <w:t xml:space="preserve">  </w:t>
      </w:r>
      <w:r w:rsidR="00155D02" w:rsidRPr="00055B3A">
        <w:t xml:space="preserve">Relevant information may be disclosed </w:t>
      </w:r>
      <w:r w:rsidR="00155D02" w:rsidRPr="00C4540F">
        <w:t xml:space="preserve">to a Commonwealth, State or Territory law enforcement agency </w:t>
      </w:r>
      <w:r w:rsidR="00155D02" w:rsidRPr="00055B3A">
        <w:t xml:space="preserve">for </w:t>
      </w:r>
      <w:r w:rsidR="00155D02">
        <w:t xml:space="preserve">the purpose of this rule if the disclosure is necessary for: </w:t>
      </w:r>
    </w:p>
    <w:p w:rsidR="00155D02" w:rsidRDefault="0046701A" w:rsidP="0046701A">
      <w:pPr>
        <w:pStyle w:val="P1"/>
        <w:keepNext/>
        <w:keepLines w:val="0"/>
        <w:ind w:left="1211" w:hanging="360"/>
      </w:pPr>
      <w:r>
        <w:t>(a)</w:t>
      </w:r>
      <w:r>
        <w:tab/>
      </w:r>
      <w:r w:rsidR="00155D02" w:rsidRPr="00C75036">
        <w:t>the making, or pro</w:t>
      </w:r>
      <w:r w:rsidR="00155D02">
        <w:t xml:space="preserve">posed or possible making, of a </w:t>
      </w:r>
      <w:r w:rsidR="00155D02" w:rsidRPr="00C75036">
        <w:t>proceeds of crime order</w:t>
      </w:r>
      <w:r w:rsidR="00155D02">
        <w:t>; or</w:t>
      </w:r>
    </w:p>
    <w:p w:rsidR="00155D02" w:rsidRDefault="0046701A" w:rsidP="0046701A">
      <w:pPr>
        <w:pStyle w:val="P1"/>
        <w:keepNext/>
        <w:keepLines w:val="0"/>
        <w:ind w:left="1211" w:hanging="360"/>
      </w:pPr>
      <w:r>
        <w:t>(b)</w:t>
      </w:r>
      <w:r>
        <w:tab/>
      </w:r>
      <w:r w:rsidR="00155D02">
        <w:t>supporting or enforcing a proceeds of crime order.</w:t>
      </w:r>
    </w:p>
    <w:p w:rsidR="00155D02" w:rsidRPr="00055B3A" w:rsidRDefault="0046701A" w:rsidP="0046701A">
      <w:pPr>
        <w:pStyle w:val="ZR2"/>
        <w:ind w:left="864" w:hanging="360"/>
      </w:pPr>
      <w:r w:rsidRPr="00055B3A">
        <w:t>(2)</w:t>
      </w:r>
      <w:r w:rsidRPr="00055B3A">
        <w:tab/>
      </w:r>
      <w:r w:rsidR="00155D02">
        <w:tab/>
        <w:t xml:space="preserve"> </w:t>
      </w:r>
      <w:r w:rsidR="00155D02" w:rsidRPr="00055B3A">
        <w:t xml:space="preserve">In this </w:t>
      </w:r>
      <w:r w:rsidR="00155D02">
        <w:t xml:space="preserve">rule </w:t>
      </w:r>
      <w:r w:rsidR="00155D02" w:rsidRPr="00C4540F">
        <w:rPr>
          <w:b/>
          <w:i/>
        </w:rPr>
        <w:t>proceeds of crime</w:t>
      </w:r>
      <w:r w:rsidR="00155D02" w:rsidRPr="001B1D42">
        <w:t xml:space="preserve"> order </w:t>
      </w:r>
      <w:r w:rsidR="00155D02" w:rsidRPr="00055B3A">
        <w:t>means:</w:t>
      </w:r>
    </w:p>
    <w:p w:rsidR="00155D02" w:rsidRDefault="00155D02" w:rsidP="00155D02">
      <w:pPr>
        <w:pStyle w:val="P1"/>
        <w:keepNext/>
        <w:ind w:hanging="567"/>
      </w:pPr>
      <w:r>
        <w:t>(a)  an order under:</w:t>
      </w:r>
    </w:p>
    <w:p w:rsidR="00155D02" w:rsidRDefault="00155D02" w:rsidP="00155D02">
      <w:pPr>
        <w:pStyle w:val="P2"/>
        <w:ind w:left="1701" w:hanging="425"/>
      </w:pPr>
      <w:r w:rsidRPr="006F769E">
        <w:t>(</w:t>
      </w:r>
      <w:r>
        <w:t xml:space="preserve">i) </w:t>
      </w:r>
      <w:r w:rsidRPr="00733B1F">
        <w:t>Chapter 2 (</w:t>
      </w:r>
      <w:r>
        <w:t>the confiscation scheme</w:t>
      </w:r>
      <w:r w:rsidRPr="00733B1F">
        <w:t>) or Division 1</w:t>
      </w:r>
      <w:r>
        <w:t>,</w:t>
      </w:r>
      <w:r w:rsidRPr="00733B1F">
        <w:t xml:space="preserve"> Part 3</w:t>
      </w:r>
      <w:r>
        <w:t>-</w:t>
      </w:r>
      <w:r w:rsidRPr="00733B1F">
        <w:t>1</w:t>
      </w:r>
      <w:r>
        <w:t xml:space="preserve"> of Chapter 3</w:t>
      </w:r>
      <w:r w:rsidRPr="00733B1F">
        <w:t xml:space="preserve"> (examination orders) of the </w:t>
      </w:r>
      <w:r w:rsidRPr="00083EA1">
        <w:rPr>
          <w:i/>
        </w:rPr>
        <w:t>Proceeds of Crime Act 2002</w:t>
      </w:r>
      <w:r w:rsidRPr="00733B1F">
        <w:t>; or</w:t>
      </w:r>
      <w:r w:rsidRPr="00733B1F" w:rsidDel="00C12D09">
        <w:t xml:space="preserve"> </w:t>
      </w:r>
    </w:p>
    <w:p w:rsidR="00155D02" w:rsidRPr="00733B1F" w:rsidRDefault="00155D02" w:rsidP="00155D02">
      <w:pPr>
        <w:pStyle w:val="P2"/>
        <w:ind w:left="1701" w:hanging="425"/>
      </w:pPr>
      <w:r>
        <w:t xml:space="preserve">(ii) </w:t>
      </w:r>
      <w:r w:rsidRPr="00733B1F">
        <w:t xml:space="preserve">Part II (confiscation) or III (control of property liable to confiscation) of the </w:t>
      </w:r>
      <w:r w:rsidRPr="00083EA1">
        <w:rPr>
          <w:i/>
        </w:rPr>
        <w:t>Proceeds of Crime Act 1987</w:t>
      </w:r>
      <w:r w:rsidRPr="00733B1F">
        <w:t>; or</w:t>
      </w:r>
    </w:p>
    <w:p w:rsidR="00155D02" w:rsidRPr="00733B1F" w:rsidRDefault="00155D02" w:rsidP="00155D02">
      <w:pPr>
        <w:pStyle w:val="P2"/>
        <w:ind w:left="1701" w:hanging="425"/>
      </w:pPr>
      <w:r w:rsidRPr="00733B1F">
        <w:t xml:space="preserve">(iii)  </w:t>
      </w:r>
      <w:r>
        <w:tab/>
      </w:r>
      <w:r w:rsidRPr="00733B1F">
        <w:t>a State law or Territory law corresponding to a law referred to in subparagraph (i) or (ii); or</w:t>
      </w:r>
    </w:p>
    <w:p w:rsidR="00155D02" w:rsidRDefault="00155D02" w:rsidP="00155D02">
      <w:pPr>
        <w:pStyle w:val="P2"/>
        <w:ind w:left="1701" w:hanging="425"/>
      </w:pPr>
      <w:r w:rsidRPr="00733B1F">
        <w:t xml:space="preserve">(iv)  </w:t>
      </w:r>
      <w:r>
        <w:tab/>
      </w:r>
      <w:r w:rsidRPr="00733B1F">
        <w:t xml:space="preserve">Division 3 of Part XIII (recovery of pecuniary penalties for dealings in narcotic goods) of the </w:t>
      </w:r>
      <w:r w:rsidRPr="00083EA1">
        <w:rPr>
          <w:i/>
        </w:rPr>
        <w:t>Customs Act 1901</w:t>
      </w:r>
      <w:r w:rsidRPr="00733B1F">
        <w:t>; or</w:t>
      </w:r>
    </w:p>
    <w:p w:rsidR="00155D02" w:rsidRDefault="00155D02" w:rsidP="00155D02">
      <w:pPr>
        <w:pStyle w:val="P1"/>
        <w:keepNext/>
        <w:ind w:hanging="567"/>
      </w:pPr>
      <w:r>
        <w:t xml:space="preserve">(b)  an unexplained wealth order (within the meaning of the </w:t>
      </w:r>
      <w:r w:rsidRPr="00083EA1">
        <w:rPr>
          <w:i/>
        </w:rPr>
        <w:t>Proceeds of Crime Act 2002</w:t>
      </w:r>
      <w:r>
        <w:t>); or</w:t>
      </w:r>
    </w:p>
    <w:p w:rsidR="00155D02" w:rsidRDefault="00155D02" w:rsidP="00155D02">
      <w:pPr>
        <w:pStyle w:val="P1"/>
        <w:keepNext/>
        <w:ind w:hanging="567"/>
      </w:pPr>
      <w:r>
        <w:t>(c)    a court order (including a declaration or direction):</w:t>
      </w:r>
    </w:p>
    <w:p w:rsidR="00155D02" w:rsidRDefault="00155D02" w:rsidP="00155D02">
      <w:pPr>
        <w:pStyle w:val="P2"/>
        <w:ind w:left="1701" w:hanging="425"/>
      </w:pPr>
      <w:r>
        <w:t xml:space="preserve"> (i)   under a State law or Territory law; and</w:t>
      </w:r>
    </w:p>
    <w:p w:rsidR="00155D02" w:rsidRDefault="00155D02" w:rsidP="00155D02">
      <w:pPr>
        <w:pStyle w:val="P2"/>
        <w:ind w:left="1701" w:hanging="425"/>
      </w:pPr>
      <w:r>
        <w:t xml:space="preserve"> (ii)  relating to unexplained wealth.</w:t>
      </w:r>
    </w:p>
    <w:p w:rsidR="005B7493" w:rsidRPr="005B7493" w:rsidRDefault="005B7493" w:rsidP="00DB17F1">
      <w:pPr>
        <w:ind w:firstLine="720"/>
      </w:pPr>
    </w:p>
    <w:p w:rsidR="00085F0F" w:rsidRPr="002E5FA5" w:rsidRDefault="00085F0F" w:rsidP="003747A5">
      <w:pPr>
        <w:pStyle w:val="HR"/>
        <w:spacing w:before="60"/>
      </w:pPr>
      <w:bookmarkStart w:id="175" w:name="_Toc14244343"/>
      <w:r w:rsidRPr="002E5FA5">
        <w:rPr>
          <w:rStyle w:val="CharSectno"/>
        </w:rPr>
        <w:lastRenderedPageBreak/>
        <w:t>4.7</w:t>
      </w:r>
      <w:r w:rsidRPr="002E5FA5">
        <w:tab/>
        <w:t>Mistake of fact</w:t>
      </w:r>
      <w:bookmarkEnd w:id="175"/>
    </w:p>
    <w:p w:rsidR="00085F0F" w:rsidRPr="002E5FA5" w:rsidRDefault="00085F0F" w:rsidP="00B33120">
      <w:pPr>
        <w:pStyle w:val="ZR1"/>
      </w:pPr>
      <w:r w:rsidRPr="002E5FA5">
        <w:tab/>
      </w:r>
      <w:r w:rsidRPr="002E5FA5">
        <w:tab/>
        <w:t>Relevant information may be disclosed for the purpose of this rule if:</w:t>
      </w:r>
    </w:p>
    <w:p w:rsidR="00085F0F" w:rsidRPr="002E5FA5" w:rsidRDefault="00085F0F" w:rsidP="00B33120">
      <w:pPr>
        <w:pStyle w:val="P1"/>
        <w:keepNext/>
      </w:pPr>
      <w:r w:rsidRPr="002E5FA5">
        <w:tab/>
        <w:t>(a)</w:t>
      </w:r>
      <w:r w:rsidRPr="002E5FA5">
        <w:tab/>
        <w:t>the disclosure is necessary to correct a mistake of fact in relation to the administration of a program of the Department; and</w:t>
      </w:r>
    </w:p>
    <w:p w:rsidR="00085F0F" w:rsidRPr="002E5FA5" w:rsidRDefault="00085F0F" w:rsidP="00085F0F">
      <w:pPr>
        <w:pStyle w:val="ZP1"/>
      </w:pPr>
      <w:r w:rsidRPr="002E5FA5">
        <w:tab/>
        <w:t>(b)</w:t>
      </w:r>
      <w:r w:rsidRPr="002E5FA5">
        <w:tab/>
        <w:t>either:</w:t>
      </w:r>
    </w:p>
    <w:p w:rsidR="00085F0F" w:rsidRPr="002E5FA5" w:rsidRDefault="00085F0F" w:rsidP="00085F0F">
      <w:pPr>
        <w:pStyle w:val="P2"/>
      </w:pPr>
      <w:r w:rsidRPr="002E5FA5">
        <w:tab/>
        <w:t>(i)</w:t>
      </w:r>
      <w:r w:rsidRPr="002E5FA5">
        <w:tab/>
        <w:t>the integrity of the program will be at risk if the mistake of fact is not corrected; or</w:t>
      </w:r>
    </w:p>
    <w:p w:rsidR="00085F0F" w:rsidRPr="002E5FA5" w:rsidRDefault="00085F0F" w:rsidP="00085F0F">
      <w:pPr>
        <w:pStyle w:val="P2"/>
      </w:pPr>
      <w:r w:rsidRPr="002E5FA5">
        <w:tab/>
        <w:t>(ii)</w:t>
      </w:r>
      <w:r w:rsidRPr="002E5FA5">
        <w:tab/>
        <w:t>the mistake of fact relates to a matter that was, or will be, published (whether by, or with or without the consent of, the person to whom the information relates).</w:t>
      </w:r>
    </w:p>
    <w:p w:rsidR="00085F0F" w:rsidRPr="002E5FA5" w:rsidRDefault="00085F0F" w:rsidP="00C165CB">
      <w:pPr>
        <w:pStyle w:val="HR"/>
      </w:pPr>
      <w:bookmarkStart w:id="176" w:name="_Toc14244344"/>
      <w:r w:rsidRPr="002E5FA5">
        <w:rPr>
          <w:rStyle w:val="CharSectno"/>
        </w:rPr>
        <w:t>4.8</w:t>
      </w:r>
      <w:r w:rsidRPr="002E5FA5">
        <w:tab/>
        <w:t>Ministerial briefing</w:t>
      </w:r>
      <w:bookmarkEnd w:id="176"/>
    </w:p>
    <w:p w:rsidR="00085F0F" w:rsidRPr="002E5FA5" w:rsidRDefault="00085F0F" w:rsidP="00085F0F">
      <w:pPr>
        <w:pStyle w:val="ZR1"/>
      </w:pPr>
      <w:r w:rsidRPr="002E5FA5">
        <w:tab/>
      </w:r>
      <w:r w:rsidRPr="002E5FA5">
        <w:tab/>
        <w:t>Relevant information may be disclosed for the purpose of this rule if the disclosure is necessary:</w:t>
      </w:r>
    </w:p>
    <w:p w:rsidR="00085F0F" w:rsidRPr="002E5FA5" w:rsidRDefault="00085F0F" w:rsidP="00085F0F">
      <w:pPr>
        <w:pStyle w:val="P1"/>
      </w:pPr>
      <w:r w:rsidRPr="002E5FA5">
        <w:tab/>
        <w:t>(a)</w:t>
      </w:r>
      <w:r w:rsidRPr="002E5FA5">
        <w:tab/>
        <w:t>to brief a Minister so that the Minister can consider complaints or issues raised by or on behalf of a person with the Minister (in writing or orally), and respond to that person in relation to the complaints or issues; or</w:t>
      </w:r>
    </w:p>
    <w:p w:rsidR="00085F0F" w:rsidRPr="002E5FA5" w:rsidRDefault="00085F0F" w:rsidP="00085F0F">
      <w:pPr>
        <w:pStyle w:val="P1"/>
      </w:pPr>
      <w:r w:rsidRPr="002E5FA5">
        <w:tab/>
        <w:t>(b)</w:t>
      </w:r>
      <w:r w:rsidRPr="002E5FA5">
        <w:tab/>
        <w:t>to brief a Minister for a meeting or forum that the Minister is to attend; or</w:t>
      </w:r>
    </w:p>
    <w:p w:rsidR="00085F0F" w:rsidRPr="002E5FA5" w:rsidRDefault="00085F0F" w:rsidP="00085F0F">
      <w:pPr>
        <w:pStyle w:val="ZP1"/>
      </w:pPr>
      <w:r w:rsidRPr="002E5FA5">
        <w:tab/>
        <w:t>(c)</w:t>
      </w:r>
      <w:r w:rsidRPr="002E5FA5">
        <w:tab/>
        <w:t>to brief a Minister in relation to issues raised or proposed to be raised publicly by or on behalf of the person to whom the relevant information relates so that the Minister can respond by correcting a mistake of fact, a misleading perception or impression, or a misleading statement; or</w:t>
      </w:r>
    </w:p>
    <w:p w:rsidR="00085F0F" w:rsidRPr="002E5FA5" w:rsidRDefault="00085F0F" w:rsidP="00085F0F">
      <w:pPr>
        <w:pStyle w:val="P1"/>
      </w:pPr>
      <w:r w:rsidRPr="002E5FA5">
        <w:tab/>
        <w:t>(d)</w:t>
      </w:r>
      <w:r w:rsidRPr="002E5FA5">
        <w:tab/>
        <w:t xml:space="preserve">to brief a Minister about an error or delay on the part of the </w:t>
      </w:r>
      <w:r w:rsidR="00D02034">
        <w:t>Human Services Department</w:t>
      </w:r>
      <w:r w:rsidRPr="002E5FA5">
        <w:t xml:space="preserve"> or the Fair Work Ombudsman; or</w:t>
      </w:r>
    </w:p>
    <w:p w:rsidR="00085F0F" w:rsidRPr="002E5FA5" w:rsidRDefault="00085F0F" w:rsidP="00085F0F">
      <w:pPr>
        <w:pStyle w:val="P1"/>
      </w:pPr>
      <w:r w:rsidRPr="002E5FA5">
        <w:tab/>
        <w:t>(e)</w:t>
      </w:r>
      <w:r w:rsidRPr="002E5FA5">
        <w:tab/>
        <w:t xml:space="preserve">to brief a Minister about an instance of an anomalous or unusual operation of the Act or the </w:t>
      </w:r>
      <w:r w:rsidRPr="002E5FA5">
        <w:rPr>
          <w:i/>
        </w:rPr>
        <w:t>Fair Work Act 2009</w:t>
      </w:r>
      <w:r w:rsidRPr="002E5FA5">
        <w:t>.</w:t>
      </w:r>
    </w:p>
    <w:p w:rsidR="00085F0F" w:rsidRPr="002E5FA5" w:rsidRDefault="00085F0F" w:rsidP="00D700F9">
      <w:pPr>
        <w:pStyle w:val="HR"/>
        <w:keepNext w:val="0"/>
        <w:keepLines w:val="0"/>
      </w:pPr>
      <w:bookmarkStart w:id="177" w:name="_Toc14244345"/>
      <w:r w:rsidRPr="002E5FA5">
        <w:rPr>
          <w:rStyle w:val="CharSectno"/>
        </w:rPr>
        <w:t>4.9</w:t>
      </w:r>
      <w:r w:rsidRPr="002E5FA5">
        <w:tab/>
        <w:t>Missing person</w:t>
      </w:r>
      <w:bookmarkEnd w:id="177"/>
    </w:p>
    <w:p w:rsidR="00085F0F" w:rsidRPr="002E5FA5" w:rsidRDefault="00085F0F" w:rsidP="00D700F9">
      <w:pPr>
        <w:pStyle w:val="ZR1"/>
        <w:keepNext w:val="0"/>
        <w:keepLines w:val="0"/>
      </w:pPr>
      <w:r w:rsidRPr="002E5FA5">
        <w:tab/>
      </w:r>
      <w:r w:rsidRPr="002E5FA5">
        <w:tab/>
        <w:t xml:space="preserve">Relevant information may be disclosed to a court, coronial </w:t>
      </w:r>
      <w:r w:rsidR="007A215A">
        <w:t>i</w:t>
      </w:r>
      <w:r w:rsidRPr="002E5FA5">
        <w:t>nquiry, Royal Commission, department or any other authority of the Commonwealth or a State or Territory, for the purpose of this rule if:</w:t>
      </w:r>
    </w:p>
    <w:p w:rsidR="00085F0F" w:rsidRPr="002E5FA5" w:rsidRDefault="00085F0F" w:rsidP="00D700F9">
      <w:pPr>
        <w:pStyle w:val="P1"/>
        <w:keepLines w:val="0"/>
      </w:pPr>
      <w:r w:rsidRPr="002E5FA5">
        <w:tab/>
        <w:t>(a)</w:t>
      </w:r>
      <w:r w:rsidRPr="002E5FA5">
        <w:tab/>
        <w:t>the information is about a reported missing person; and</w:t>
      </w:r>
    </w:p>
    <w:p w:rsidR="00085F0F" w:rsidRPr="002E5FA5" w:rsidRDefault="00085F0F" w:rsidP="00D700F9">
      <w:pPr>
        <w:pStyle w:val="ZP1"/>
        <w:keepNext w:val="0"/>
        <w:keepLines w:val="0"/>
      </w:pPr>
      <w:r w:rsidRPr="002E5FA5">
        <w:tab/>
        <w:t>(b)</w:t>
      </w:r>
      <w:r w:rsidRPr="002E5FA5">
        <w:tab/>
        <w:t>the disclosure is necessary:</w:t>
      </w:r>
    </w:p>
    <w:p w:rsidR="00085F0F" w:rsidRPr="002E5FA5" w:rsidRDefault="00085F0F" w:rsidP="00D700F9">
      <w:pPr>
        <w:pStyle w:val="P2"/>
        <w:keepLines w:val="0"/>
      </w:pPr>
      <w:r w:rsidRPr="002E5FA5">
        <w:tab/>
        <w:t>(i)</w:t>
      </w:r>
      <w:r w:rsidRPr="002E5FA5">
        <w:tab/>
        <w:t xml:space="preserve">to assist the court, coronial </w:t>
      </w:r>
      <w:r w:rsidR="007A215A">
        <w:t>i</w:t>
      </w:r>
      <w:r w:rsidRPr="002E5FA5">
        <w:t>nquiry, Royal Commission, department or authority of the Commonwealth or a State or Territory, in relation to the whereabouts of the missing person; or</w:t>
      </w:r>
    </w:p>
    <w:p w:rsidR="00085F0F" w:rsidRPr="002E5FA5" w:rsidRDefault="00085F0F" w:rsidP="00D700F9">
      <w:pPr>
        <w:pStyle w:val="P2"/>
        <w:keepLines w:val="0"/>
      </w:pPr>
      <w:r w:rsidRPr="002E5FA5">
        <w:tab/>
        <w:t>(ii)</w:t>
      </w:r>
      <w:r w:rsidRPr="002E5FA5">
        <w:tab/>
        <w:t>to locate a person (including the missing person); and</w:t>
      </w:r>
    </w:p>
    <w:p w:rsidR="00085F0F" w:rsidRPr="002E5FA5" w:rsidRDefault="00085F0F" w:rsidP="00D700F9">
      <w:pPr>
        <w:pStyle w:val="P1"/>
        <w:keepLines w:val="0"/>
      </w:pPr>
      <w:r w:rsidRPr="002E5FA5">
        <w:tab/>
        <w:t>(c)</w:t>
      </w:r>
      <w:r w:rsidRPr="002E5FA5">
        <w:tab/>
        <w:t>there is no reasonable ground to believe that the missing person would not want the information disclosed.</w:t>
      </w:r>
    </w:p>
    <w:p w:rsidR="00085F0F" w:rsidRPr="002E5FA5" w:rsidRDefault="00085F0F" w:rsidP="00C165CB">
      <w:pPr>
        <w:pStyle w:val="HR"/>
      </w:pPr>
      <w:bookmarkStart w:id="178" w:name="_Toc14244346"/>
      <w:r w:rsidRPr="002E5FA5">
        <w:rPr>
          <w:rStyle w:val="CharSectno"/>
        </w:rPr>
        <w:lastRenderedPageBreak/>
        <w:t>4.10</w:t>
      </w:r>
      <w:r w:rsidRPr="002E5FA5">
        <w:tab/>
        <w:t>Deceased person</w:t>
      </w:r>
      <w:bookmarkEnd w:id="178"/>
    </w:p>
    <w:p w:rsidR="00085F0F" w:rsidRPr="002E5FA5" w:rsidRDefault="00085F0F" w:rsidP="00085F0F">
      <w:pPr>
        <w:pStyle w:val="ZR1"/>
      </w:pPr>
      <w:r w:rsidRPr="002E5FA5">
        <w:tab/>
        <w:t>(1)</w:t>
      </w:r>
      <w:r w:rsidRPr="002E5FA5">
        <w:tab/>
        <w:t>Relevant information may be disclosed for the purpose of this subrule if:</w:t>
      </w:r>
    </w:p>
    <w:p w:rsidR="00085F0F" w:rsidRPr="002E5FA5" w:rsidRDefault="00085F0F" w:rsidP="00085F0F">
      <w:pPr>
        <w:pStyle w:val="P1"/>
      </w:pPr>
      <w:r w:rsidRPr="002E5FA5">
        <w:tab/>
        <w:t>(a)</w:t>
      </w:r>
      <w:r w:rsidRPr="002E5FA5">
        <w:tab/>
        <w:t>the information is about a deceased person; and</w:t>
      </w:r>
    </w:p>
    <w:p w:rsidR="00085F0F" w:rsidRPr="002E5FA5" w:rsidRDefault="00085F0F" w:rsidP="00085F0F">
      <w:pPr>
        <w:pStyle w:val="ZP1"/>
      </w:pPr>
      <w:r w:rsidRPr="002E5FA5">
        <w:tab/>
        <w:t>(b)</w:t>
      </w:r>
      <w:r w:rsidRPr="002E5FA5">
        <w:tab/>
        <w:t>the disclosure:</w:t>
      </w:r>
    </w:p>
    <w:p w:rsidR="00085F0F" w:rsidRPr="002E5FA5" w:rsidRDefault="00085F0F" w:rsidP="00085F0F">
      <w:pPr>
        <w:pStyle w:val="P2"/>
      </w:pPr>
      <w:r w:rsidRPr="002E5FA5">
        <w:tab/>
        <w:t>(i)</w:t>
      </w:r>
      <w:r w:rsidRPr="002E5FA5">
        <w:tab/>
        <w:t xml:space="preserve">is necessary to assist a court, coronial </w:t>
      </w:r>
      <w:r w:rsidR="00CD1CC4">
        <w:t>i</w:t>
      </w:r>
      <w:r w:rsidRPr="002E5FA5">
        <w:t>nquiry, Royal Commission, department, or any other authority of the Commonwealth or a State or Territory, in relation to the death of the person; or</w:t>
      </w:r>
    </w:p>
    <w:p w:rsidR="00085F0F" w:rsidRPr="002E5FA5" w:rsidRDefault="00085F0F" w:rsidP="00085F0F">
      <w:pPr>
        <w:pStyle w:val="P2"/>
      </w:pPr>
      <w:r w:rsidRPr="002E5FA5">
        <w:tab/>
        <w:t>(ii)</w:t>
      </w:r>
      <w:r w:rsidRPr="002E5FA5">
        <w:tab/>
        <w:t>is necessary to help a person locate a relative or beneficiary of the deceased person; or</w:t>
      </w:r>
    </w:p>
    <w:p w:rsidR="00085F0F" w:rsidRPr="002E5FA5" w:rsidRDefault="00085F0F" w:rsidP="00085F0F">
      <w:pPr>
        <w:pStyle w:val="P2"/>
      </w:pPr>
      <w:r w:rsidRPr="002E5FA5">
        <w:tab/>
        <w:t>(iii)</w:t>
      </w:r>
      <w:r w:rsidRPr="002E5FA5">
        <w:tab/>
        <w:t>is necessary to help an individual or authority responsible for the administration of the estate of the deceased person in relation to the administration of the estate of the deceased person; and</w:t>
      </w:r>
    </w:p>
    <w:p w:rsidR="00085F0F" w:rsidRPr="002E5FA5" w:rsidRDefault="00085F0F" w:rsidP="00085F0F">
      <w:pPr>
        <w:pStyle w:val="P1"/>
      </w:pPr>
      <w:r w:rsidRPr="002E5FA5">
        <w:tab/>
        <w:t>(c)</w:t>
      </w:r>
      <w:r w:rsidRPr="002E5FA5">
        <w:tab/>
        <w:t>there is no reasonable ground to believe that the deceased person would not have wanted the relevant information disclosed.</w:t>
      </w:r>
    </w:p>
    <w:p w:rsidR="00085F0F" w:rsidRPr="002E5FA5" w:rsidRDefault="00085F0F" w:rsidP="00257795">
      <w:pPr>
        <w:pStyle w:val="ZR2"/>
      </w:pPr>
      <w:r w:rsidRPr="002E5FA5">
        <w:tab/>
        <w:t>(2)</w:t>
      </w:r>
      <w:r w:rsidRPr="002E5FA5">
        <w:tab/>
        <w:t>Relevant information may be disclosed for the purpose of this subrule if the information is to establish:</w:t>
      </w:r>
    </w:p>
    <w:p w:rsidR="00085F0F" w:rsidRPr="002E5FA5" w:rsidRDefault="00085F0F" w:rsidP="00085F0F">
      <w:pPr>
        <w:pStyle w:val="P1"/>
        <w:keepNext/>
      </w:pPr>
      <w:r w:rsidRPr="002E5FA5">
        <w:tab/>
        <w:t>(a)</w:t>
      </w:r>
      <w:r w:rsidRPr="002E5FA5">
        <w:tab/>
        <w:t>the death of a person; or</w:t>
      </w:r>
    </w:p>
    <w:p w:rsidR="00085F0F" w:rsidRPr="002E5FA5" w:rsidRDefault="00085F0F" w:rsidP="00085F0F">
      <w:pPr>
        <w:pStyle w:val="P1"/>
        <w:keepNext/>
      </w:pPr>
      <w:r w:rsidRPr="002E5FA5">
        <w:tab/>
        <w:t>(b)</w:t>
      </w:r>
      <w:r w:rsidRPr="002E5FA5">
        <w:tab/>
        <w:t>the place where the death of a person is registered.</w:t>
      </w:r>
    </w:p>
    <w:p w:rsidR="00085F0F" w:rsidRPr="002E5FA5" w:rsidRDefault="00085F0F" w:rsidP="00C165CB">
      <w:pPr>
        <w:pStyle w:val="HR"/>
      </w:pPr>
      <w:bookmarkStart w:id="179" w:name="_Toc14244347"/>
      <w:r w:rsidRPr="002E5FA5">
        <w:rPr>
          <w:rStyle w:val="CharSectno"/>
        </w:rPr>
        <w:t>4.11</w:t>
      </w:r>
      <w:r w:rsidRPr="002E5FA5">
        <w:tab/>
        <w:t>Research</w:t>
      </w:r>
      <w:r w:rsidR="007A215A">
        <w:t>,</w:t>
      </w:r>
      <w:r w:rsidRPr="002E5FA5">
        <w:t xml:space="preserve"> statistical analysis</w:t>
      </w:r>
      <w:r w:rsidR="007A215A">
        <w:t xml:space="preserve"> and policy development</w:t>
      </w:r>
      <w:bookmarkEnd w:id="179"/>
    </w:p>
    <w:p w:rsidR="00085F0F" w:rsidRPr="002E5FA5" w:rsidRDefault="00085F0F" w:rsidP="00085F0F">
      <w:pPr>
        <w:pStyle w:val="ZR1"/>
      </w:pPr>
      <w:r w:rsidRPr="002E5FA5">
        <w:tab/>
      </w:r>
      <w:r w:rsidRPr="002E5FA5">
        <w:tab/>
        <w:t>Relevant information may be disclosed for the purpose of this rule if the disclosure is necessary for the purpose of:</w:t>
      </w:r>
    </w:p>
    <w:p w:rsidR="00085F0F" w:rsidRPr="002E5FA5" w:rsidRDefault="00085F0F" w:rsidP="00085F0F">
      <w:pPr>
        <w:pStyle w:val="P1"/>
      </w:pPr>
      <w:r w:rsidRPr="002E5FA5">
        <w:tab/>
        <w:t>(a)</w:t>
      </w:r>
      <w:r w:rsidRPr="002E5FA5">
        <w:tab/>
        <w:t>research into (including evaluation or monitoring of, or reporting on) matters of relevance to a department that is administering any part of:</w:t>
      </w:r>
    </w:p>
    <w:p w:rsidR="00085F0F" w:rsidRPr="002E5FA5" w:rsidRDefault="00085F0F" w:rsidP="00085F0F">
      <w:pPr>
        <w:pStyle w:val="P2"/>
      </w:pPr>
      <w:r w:rsidRPr="002E5FA5">
        <w:tab/>
        <w:t>(i)</w:t>
      </w:r>
      <w:r w:rsidRPr="002E5FA5">
        <w:tab/>
      </w:r>
      <w:r w:rsidR="004A45A0" w:rsidRPr="002E5FA5">
        <w:t>the</w:t>
      </w:r>
      <w:r w:rsidRPr="002E5FA5">
        <w:t xml:space="preserve"> Act; or</w:t>
      </w:r>
    </w:p>
    <w:p w:rsidR="00085F0F" w:rsidRPr="002E5FA5" w:rsidRDefault="00085F0F" w:rsidP="00085F0F">
      <w:pPr>
        <w:pStyle w:val="P2"/>
      </w:pPr>
      <w:r w:rsidRPr="002E5FA5">
        <w:tab/>
        <w:t>(ii)</w:t>
      </w:r>
      <w:r w:rsidRPr="002E5FA5">
        <w:tab/>
        <w:t>the family assistance law; or</w:t>
      </w:r>
    </w:p>
    <w:p w:rsidR="00085F0F" w:rsidRPr="002E5FA5" w:rsidRDefault="00085F0F" w:rsidP="00085F0F">
      <w:pPr>
        <w:pStyle w:val="P2"/>
      </w:pPr>
      <w:r w:rsidRPr="002E5FA5">
        <w:tab/>
        <w:t>(iii)</w:t>
      </w:r>
      <w:r w:rsidRPr="002E5FA5">
        <w:tab/>
        <w:t>the social security law; or</w:t>
      </w:r>
    </w:p>
    <w:p w:rsidR="007A215A" w:rsidRDefault="00085F0F" w:rsidP="00085F0F">
      <w:pPr>
        <w:pStyle w:val="P1"/>
      </w:pPr>
      <w:r w:rsidRPr="002E5FA5">
        <w:tab/>
        <w:t>(b)</w:t>
      </w:r>
      <w:r w:rsidRPr="002E5FA5">
        <w:tab/>
        <w:t>statistical analysis of those matters</w:t>
      </w:r>
      <w:r w:rsidR="007A215A">
        <w:t>; or</w:t>
      </w:r>
    </w:p>
    <w:p w:rsidR="00085F0F" w:rsidRPr="002E5FA5" w:rsidRDefault="007A215A" w:rsidP="00085F0F">
      <w:pPr>
        <w:pStyle w:val="P1"/>
      </w:pPr>
      <w:r>
        <w:tab/>
        <w:t>(c)</w:t>
      </w:r>
      <w:r>
        <w:tab/>
        <w:t>policy development.</w:t>
      </w:r>
    </w:p>
    <w:p w:rsidR="00085F0F" w:rsidRPr="002E5FA5" w:rsidRDefault="00085F0F" w:rsidP="00C165CB">
      <w:pPr>
        <w:pStyle w:val="HR"/>
      </w:pPr>
      <w:bookmarkStart w:id="180" w:name="_Toc14244348"/>
      <w:r w:rsidRPr="002E5FA5">
        <w:rPr>
          <w:rStyle w:val="CharSectno"/>
        </w:rPr>
        <w:t>4.12</w:t>
      </w:r>
      <w:r w:rsidRPr="002E5FA5">
        <w:tab/>
        <w:t>Operation of the Family Responsibilities Commission</w:t>
      </w:r>
      <w:bookmarkEnd w:id="180"/>
    </w:p>
    <w:p w:rsidR="00085F0F" w:rsidRPr="002E5FA5" w:rsidRDefault="00085F0F" w:rsidP="00085F0F">
      <w:pPr>
        <w:pStyle w:val="R1"/>
      </w:pPr>
      <w:r w:rsidRPr="002E5FA5">
        <w:tab/>
        <w:t>(1)</w:t>
      </w:r>
      <w:r w:rsidRPr="002E5FA5">
        <w:tab/>
        <w:t>Relevant information may be disclosed for the purpose of this rule if the disclosure is necessary to assist in the performance of the functions, or the exercise of the powers, of the Family Responsibilities Commission.</w:t>
      </w:r>
    </w:p>
    <w:p w:rsidR="00085F0F" w:rsidRPr="002E5FA5" w:rsidRDefault="00085F0F" w:rsidP="00085F0F">
      <w:pPr>
        <w:pStyle w:val="R2"/>
      </w:pPr>
      <w:r w:rsidRPr="002E5FA5">
        <w:tab/>
        <w:t>(2)</w:t>
      </w:r>
      <w:r w:rsidRPr="002E5FA5">
        <w:tab/>
        <w:t>In this rule:</w:t>
      </w:r>
    </w:p>
    <w:p w:rsidR="00085F0F" w:rsidRPr="002E5FA5" w:rsidRDefault="00085F0F" w:rsidP="00085F0F">
      <w:pPr>
        <w:pStyle w:val="definition"/>
        <w:rPr>
          <w:lang w:val="en"/>
        </w:rPr>
      </w:pPr>
      <w:r w:rsidRPr="002E5FA5">
        <w:rPr>
          <w:b/>
          <w:i/>
        </w:rPr>
        <w:t>Family Responsibilities Commission</w:t>
      </w:r>
      <w:r w:rsidRPr="002E5FA5">
        <w:t xml:space="preserve"> means the </w:t>
      </w:r>
      <w:r w:rsidRPr="002E5FA5">
        <w:rPr>
          <w:lang w:val="en"/>
        </w:rPr>
        <w:t xml:space="preserve">Commission established by section 9 of the </w:t>
      </w:r>
      <w:r w:rsidRPr="002E5FA5">
        <w:rPr>
          <w:i/>
          <w:lang w:val="en"/>
        </w:rPr>
        <w:t xml:space="preserve">Family Responsibilities </w:t>
      </w:r>
      <w:r w:rsidR="00EE3090" w:rsidRPr="002E5FA5">
        <w:rPr>
          <w:i/>
          <w:lang w:val="en"/>
        </w:rPr>
        <w:t xml:space="preserve">Commission </w:t>
      </w:r>
      <w:r w:rsidRPr="002E5FA5">
        <w:rPr>
          <w:i/>
          <w:lang w:val="en"/>
        </w:rPr>
        <w:t>Act 2008</w:t>
      </w:r>
      <w:r w:rsidRPr="002E5FA5">
        <w:rPr>
          <w:lang w:val="en"/>
        </w:rPr>
        <w:t xml:space="preserve"> (Qld).</w:t>
      </w:r>
    </w:p>
    <w:p w:rsidR="00085F0F" w:rsidRPr="002E5FA5" w:rsidRDefault="00085F0F" w:rsidP="00D700F9">
      <w:pPr>
        <w:pStyle w:val="HR"/>
      </w:pPr>
      <w:bookmarkStart w:id="181" w:name="_Toc14244349"/>
      <w:r w:rsidRPr="002E5FA5">
        <w:rPr>
          <w:rStyle w:val="CharSectno"/>
        </w:rPr>
        <w:lastRenderedPageBreak/>
        <w:t>4.13</w:t>
      </w:r>
      <w:r w:rsidRPr="002E5FA5">
        <w:tab/>
        <w:t>Reparations</w:t>
      </w:r>
      <w:bookmarkEnd w:id="181"/>
      <w:r w:rsidRPr="002E5FA5">
        <w:t xml:space="preserve"> </w:t>
      </w:r>
    </w:p>
    <w:p w:rsidR="00085F0F" w:rsidRPr="002E5FA5" w:rsidRDefault="00085F0F" w:rsidP="00D700F9">
      <w:pPr>
        <w:pStyle w:val="R1"/>
        <w:keepNext/>
      </w:pPr>
      <w:r w:rsidRPr="002E5FA5">
        <w:tab/>
      </w:r>
      <w:r w:rsidRPr="002E5FA5">
        <w:tab/>
        <w:t>Relevant information may be disclosed to a department or any other authority of the Commonwealth or a State or Territory for the purpose of this rule if the disclosure is necessary for the purpose of contacting the person in respect of their possible entitlement to compensation or other form of recompense in a reparation process.</w:t>
      </w:r>
    </w:p>
    <w:p w:rsidR="00085F0F" w:rsidRPr="002E5FA5" w:rsidRDefault="00085F0F" w:rsidP="00C165CB">
      <w:pPr>
        <w:pStyle w:val="HR"/>
      </w:pPr>
      <w:bookmarkStart w:id="182" w:name="_Toc14244350"/>
      <w:r w:rsidRPr="002E5FA5">
        <w:rPr>
          <w:rStyle w:val="CharSectno"/>
        </w:rPr>
        <w:t>4.14</w:t>
      </w:r>
      <w:r w:rsidRPr="002E5FA5">
        <w:tab/>
        <w:t>Child protection agencies</w:t>
      </w:r>
      <w:bookmarkEnd w:id="182"/>
    </w:p>
    <w:p w:rsidR="00085F0F" w:rsidRPr="002E5FA5" w:rsidRDefault="00085F0F" w:rsidP="00085F0F">
      <w:pPr>
        <w:pStyle w:val="R1"/>
      </w:pPr>
      <w:r w:rsidRPr="002E5FA5">
        <w:tab/>
        <w:t>(1)</w:t>
      </w:r>
      <w:r w:rsidRPr="002E5FA5">
        <w:tab/>
        <w:t>Relevant information may be disclosed to a Child Protection agency of a State or Territory for the purpose of this rule if the disclosure is necessary for the purpose of contacting the parent or relative in relation to the child.</w:t>
      </w:r>
    </w:p>
    <w:p w:rsidR="00085F0F" w:rsidRPr="002E5FA5" w:rsidRDefault="00085F0F" w:rsidP="00085F0F">
      <w:pPr>
        <w:pStyle w:val="R2"/>
      </w:pPr>
      <w:r w:rsidRPr="002E5FA5">
        <w:tab/>
        <w:t>(2)</w:t>
      </w:r>
      <w:r w:rsidRPr="002E5FA5">
        <w:tab/>
        <w:t>In this rule:</w:t>
      </w:r>
    </w:p>
    <w:p w:rsidR="00085F0F" w:rsidRPr="002E5FA5" w:rsidRDefault="00085F0F" w:rsidP="00085F0F">
      <w:pPr>
        <w:pStyle w:val="definition"/>
        <w:rPr>
          <w:lang w:val="en"/>
        </w:rPr>
      </w:pPr>
      <w:r w:rsidRPr="002E5FA5">
        <w:rPr>
          <w:b/>
          <w:i/>
          <w:lang w:val="en"/>
        </w:rPr>
        <w:t>Child Protection agency</w:t>
      </w:r>
      <w:r w:rsidRPr="002E5FA5">
        <w:rPr>
          <w:lang w:val="en"/>
        </w:rPr>
        <w:t xml:space="preserve"> means a government agency that carries out child protection functions.</w:t>
      </w:r>
    </w:p>
    <w:p w:rsidR="00085F0F" w:rsidRPr="002E5FA5" w:rsidRDefault="00085F0F" w:rsidP="00C165CB">
      <w:pPr>
        <w:pStyle w:val="HR"/>
      </w:pPr>
      <w:bookmarkStart w:id="183" w:name="_Toc14244351"/>
      <w:r w:rsidRPr="002E5FA5">
        <w:rPr>
          <w:rStyle w:val="CharSectno"/>
        </w:rPr>
        <w:t>4.15</w:t>
      </w:r>
      <w:r w:rsidRPr="002E5FA5">
        <w:tab/>
        <w:t>Public Housing Administration</w:t>
      </w:r>
      <w:bookmarkEnd w:id="183"/>
    </w:p>
    <w:p w:rsidR="001C6B0C" w:rsidRPr="00E732B5" w:rsidRDefault="001C6B0C" w:rsidP="001C6B0C">
      <w:pPr>
        <w:pStyle w:val="R1"/>
        <w:ind w:left="709" w:firstLine="0"/>
      </w:pPr>
      <w:r w:rsidRPr="001D4DB6">
        <w:t xml:space="preserve">Relevant information may be disclosed to a department or any other authority of a State or Territory </w:t>
      </w:r>
      <w:r>
        <w:t xml:space="preserve">or an agent or contracted service provider of a department or authority </w:t>
      </w:r>
      <w:r w:rsidRPr="001D4DB6">
        <w:t xml:space="preserve">for the purpose of this </w:t>
      </w:r>
      <w:r>
        <w:t>rule</w:t>
      </w:r>
      <w:r w:rsidRPr="001D4DB6">
        <w:t xml:space="preserve"> if:</w:t>
      </w:r>
    </w:p>
    <w:p w:rsidR="001C6B0C" w:rsidRPr="001D4DB6" w:rsidRDefault="001C6B0C" w:rsidP="001C6B0C">
      <w:pPr>
        <w:pStyle w:val="ZP1"/>
        <w:keepNext w:val="0"/>
        <w:tabs>
          <w:tab w:val="clear" w:pos="1191"/>
          <w:tab w:val="num" w:pos="960"/>
        </w:tabs>
        <w:ind w:hanging="454"/>
      </w:pPr>
      <w:r w:rsidRPr="001D4DB6">
        <w:t>(a)</w:t>
      </w:r>
      <w:r w:rsidRPr="001D4DB6">
        <w:tab/>
        <w:t>the information is about a resident</w:t>
      </w:r>
      <w:r>
        <w:t xml:space="preserve">, </w:t>
      </w:r>
      <w:r w:rsidRPr="003207EC">
        <w:t xml:space="preserve">an applicant to become a tenant, </w:t>
      </w:r>
      <w:r>
        <w:t>or a</w:t>
      </w:r>
      <w:r w:rsidRPr="001D4DB6">
        <w:t xml:space="preserve"> tenant of public housing or other State or Territory managed housing; and</w:t>
      </w:r>
    </w:p>
    <w:p w:rsidR="001C6B0C" w:rsidRPr="001D4DB6" w:rsidRDefault="001C6B0C" w:rsidP="001C6B0C">
      <w:pPr>
        <w:pStyle w:val="ZP1"/>
        <w:keepNext w:val="0"/>
        <w:tabs>
          <w:tab w:val="clear" w:pos="1191"/>
          <w:tab w:val="num" w:pos="960"/>
        </w:tabs>
        <w:ind w:hanging="454"/>
      </w:pPr>
      <w:r w:rsidRPr="001D4DB6">
        <w:t>(b)</w:t>
      </w:r>
      <w:r w:rsidRPr="001D4DB6">
        <w:tab/>
        <w:t>the disclosure is necessary to facilitate rent calculation or rent deduction in relation to public housing, or Stat</w:t>
      </w:r>
      <w:r>
        <w:t>e or Territory managed housing; or</w:t>
      </w:r>
    </w:p>
    <w:p w:rsidR="001C6B0C" w:rsidRDefault="001C6B0C" w:rsidP="001C6B0C">
      <w:pPr>
        <w:pStyle w:val="ZP1"/>
        <w:keepNext w:val="0"/>
        <w:tabs>
          <w:tab w:val="clear" w:pos="1191"/>
          <w:tab w:val="num" w:pos="960"/>
        </w:tabs>
        <w:ind w:hanging="454"/>
      </w:pPr>
      <w:r w:rsidRPr="001D4DB6">
        <w:t>(c)</w:t>
      </w:r>
      <w:r w:rsidRPr="001D4DB6">
        <w:tab/>
        <w:t>the disclosure is necessary to facilitate the administration of an income confirmation service in relation to public housing or State or Territory managed housing to avoid mistakes, underpayments and overpayments of rent, pensions, benefits and allowances</w:t>
      </w:r>
      <w:r>
        <w:t>; or</w:t>
      </w:r>
    </w:p>
    <w:p w:rsidR="001C6B0C" w:rsidRDefault="001C6B0C" w:rsidP="001C6B0C">
      <w:pPr>
        <w:pStyle w:val="ZP1"/>
        <w:tabs>
          <w:tab w:val="num" w:pos="960"/>
        </w:tabs>
        <w:ind w:hanging="454"/>
      </w:pPr>
      <w:r w:rsidRPr="001D4DB6">
        <w:t>(</w:t>
      </w:r>
      <w:r>
        <w:t>d</w:t>
      </w:r>
      <w:r w:rsidRPr="001D4DB6">
        <w:t>)</w:t>
      </w:r>
      <w:r w:rsidRPr="001D4DB6">
        <w:tab/>
      </w:r>
      <w:r w:rsidRPr="000F5CA8">
        <w:t>the</w:t>
      </w:r>
      <w:r>
        <w:t xml:space="preserve"> disclosure is necessary to investigate or take enforcement action in relation to public housing or State or Territory managed housing including to assist with an investigation into either:</w:t>
      </w:r>
    </w:p>
    <w:p w:rsidR="001C6B0C" w:rsidRDefault="001C6B0C" w:rsidP="001C6B0C">
      <w:pPr>
        <w:pStyle w:val="P2"/>
        <w:ind w:left="1843" w:hanging="403"/>
      </w:pPr>
      <w:r>
        <w:t>(i)   the misreporting of income by tenants of public housing</w:t>
      </w:r>
      <w:r w:rsidRPr="0042785A">
        <w:t xml:space="preserve"> </w:t>
      </w:r>
      <w:r>
        <w:t>or State or Territory managed housing; or</w:t>
      </w:r>
    </w:p>
    <w:p w:rsidR="001C6B0C" w:rsidRPr="005C3AA9" w:rsidRDefault="001C6B0C" w:rsidP="001C6B0C">
      <w:pPr>
        <w:pStyle w:val="P2"/>
        <w:ind w:left="1843" w:hanging="403"/>
        <w:rPr>
          <w:rStyle w:val="BookTitle"/>
          <w:i w:val="0"/>
          <w:iCs w:val="0"/>
          <w:smallCaps w:val="0"/>
        </w:rPr>
      </w:pPr>
      <w:r>
        <w:t>(ii)  the unauthorised occupation of public housing or State or Territory managed housing by any person.</w:t>
      </w:r>
      <w:r w:rsidRPr="005C3AA9">
        <w:rPr>
          <w:rStyle w:val="BookTitle"/>
        </w:rPr>
        <w:t xml:space="preserve"> </w:t>
      </w:r>
    </w:p>
    <w:p w:rsidR="00085F0F" w:rsidRPr="002E5FA5" w:rsidRDefault="00085F0F" w:rsidP="007A467B">
      <w:pPr>
        <w:pStyle w:val="HP"/>
        <w:pageBreakBefore/>
      </w:pPr>
      <w:bookmarkStart w:id="184" w:name="_Toc280012039"/>
      <w:bookmarkStart w:id="185" w:name="_Toc297552055"/>
      <w:bookmarkStart w:id="186" w:name="_Toc297553779"/>
      <w:bookmarkStart w:id="187" w:name="_Toc14244352"/>
      <w:r w:rsidRPr="002E5FA5">
        <w:rPr>
          <w:rStyle w:val="CharPartNo"/>
        </w:rPr>
        <w:lastRenderedPageBreak/>
        <w:t>Part 4-3</w:t>
      </w:r>
      <w:r w:rsidRPr="002E5FA5">
        <w:tab/>
      </w:r>
      <w:r w:rsidRPr="002E5FA5">
        <w:rPr>
          <w:rStyle w:val="CharPartText"/>
        </w:rPr>
        <w:t>Debt recovery</w:t>
      </w:r>
      <w:bookmarkEnd w:id="184"/>
      <w:bookmarkEnd w:id="185"/>
      <w:bookmarkEnd w:id="186"/>
      <w:bookmarkEnd w:id="187"/>
    </w:p>
    <w:p w:rsidR="00085F0F" w:rsidRPr="002E5FA5" w:rsidRDefault="00085F0F" w:rsidP="00085F0F">
      <w:pPr>
        <w:pStyle w:val="HD"/>
      </w:pPr>
      <w:bookmarkStart w:id="188" w:name="_Toc280012040"/>
      <w:bookmarkStart w:id="189" w:name="_Toc297552056"/>
      <w:bookmarkStart w:id="190" w:name="_Toc297553780"/>
      <w:bookmarkStart w:id="191" w:name="_Toc14244353"/>
      <w:r w:rsidRPr="002E5FA5">
        <w:rPr>
          <w:rStyle w:val="CharDivNo"/>
        </w:rPr>
        <w:t>Division 4.3.1</w:t>
      </w:r>
      <w:r w:rsidRPr="002E5FA5">
        <w:tab/>
      </w:r>
      <w:r w:rsidRPr="002E5FA5">
        <w:rPr>
          <w:rStyle w:val="CharDivText"/>
        </w:rPr>
        <w:t>Debt notices and interest on debts</w:t>
      </w:r>
      <w:bookmarkEnd w:id="188"/>
      <w:bookmarkEnd w:id="189"/>
      <w:bookmarkEnd w:id="190"/>
      <w:bookmarkEnd w:id="191"/>
    </w:p>
    <w:p w:rsidR="00085F0F" w:rsidRPr="002E5FA5" w:rsidRDefault="00085F0F" w:rsidP="00085F0F">
      <w:pPr>
        <w:pStyle w:val="HR"/>
        <w:keepNext w:val="0"/>
      </w:pPr>
      <w:bookmarkStart w:id="192" w:name="_Toc14244354"/>
      <w:r w:rsidRPr="002E5FA5">
        <w:rPr>
          <w:rStyle w:val="CharSectno"/>
        </w:rPr>
        <w:t>4.16</w:t>
      </w:r>
      <w:r w:rsidRPr="002E5FA5">
        <w:tab/>
        <w:t>Penalty interest rate</w:t>
      </w:r>
      <w:bookmarkEnd w:id="192"/>
    </w:p>
    <w:p w:rsidR="00085F0F" w:rsidRPr="002E5FA5" w:rsidRDefault="00085F0F" w:rsidP="00085F0F">
      <w:pPr>
        <w:pStyle w:val="R1"/>
      </w:pPr>
      <w:r w:rsidRPr="002E5FA5">
        <w:tab/>
      </w:r>
      <w:r w:rsidRPr="002E5FA5">
        <w:tab/>
        <w:t>For subsection 180 (2) of the Act, the penalty interest rate is 3% per year.</w:t>
      </w:r>
    </w:p>
    <w:p w:rsidR="00085F0F" w:rsidRPr="002E5FA5" w:rsidRDefault="00085F0F" w:rsidP="00085F0F">
      <w:pPr>
        <w:pStyle w:val="HD"/>
      </w:pPr>
      <w:bookmarkStart w:id="193" w:name="_Toc280012042"/>
      <w:bookmarkStart w:id="194" w:name="_Toc297552058"/>
      <w:bookmarkStart w:id="195" w:name="_Toc297553782"/>
      <w:bookmarkStart w:id="196" w:name="_Toc14244355"/>
      <w:r w:rsidRPr="002E5FA5">
        <w:rPr>
          <w:rStyle w:val="CharDivNo"/>
        </w:rPr>
        <w:t>Division 4.3.2</w:t>
      </w:r>
      <w:r w:rsidRPr="002E5FA5">
        <w:tab/>
      </w:r>
      <w:r w:rsidRPr="002E5FA5">
        <w:rPr>
          <w:rStyle w:val="CharDivText"/>
        </w:rPr>
        <w:t>Penalty interest guidelines</w:t>
      </w:r>
      <w:bookmarkEnd w:id="193"/>
      <w:bookmarkEnd w:id="194"/>
      <w:bookmarkEnd w:id="195"/>
      <w:bookmarkEnd w:id="196"/>
    </w:p>
    <w:p w:rsidR="00085F0F" w:rsidRPr="002E5FA5" w:rsidRDefault="00085F0F" w:rsidP="00085F0F">
      <w:pPr>
        <w:pStyle w:val="HR"/>
      </w:pPr>
      <w:bookmarkStart w:id="197" w:name="_Toc14244356"/>
      <w:r w:rsidRPr="002E5FA5">
        <w:rPr>
          <w:rStyle w:val="CharSectno"/>
        </w:rPr>
        <w:t>4.17</w:t>
      </w:r>
      <w:r w:rsidRPr="002E5FA5">
        <w:tab/>
        <w:t>Purpose of Division</w:t>
      </w:r>
      <w:bookmarkEnd w:id="197"/>
    </w:p>
    <w:p w:rsidR="00085F0F" w:rsidRPr="002E5FA5" w:rsidRDefault="00085F0F" w:rsidP="00085F0F">
      <w:pPr>
        <w:pStyle w:val="R1"/>
      </w:pPr>
      <w:r w:rsidRPr="002E5FA5">
        <w:tab/>
      </w:r>
      <w:r w:rsidRPr="002E5FA5">
        <w:tab/>
        <w:t>For subsection 180 (3) of the Act, this Division prescribes guidelines for the operation of the provisions of the Act dealing with penalty interest.</w:t>
      </w:r>
    </w:p>
    <w:p w:rsidR="00085F0F" w:rsidRPr="002E5FA5" w:rsidRDefault="00085F0F" w:rsidP="00085F0F">
      <w:pPr>
        <w:pStyle w:val="HR"/>
      </w:pPr>
      <w:bookmarkStart w:id="198" w:name="_Toc14244357"/>
      <w:r w:rsidRPr="002E5FA5">
        <w:rPr>
          <w:rStyle w:val="CharSectno"/>
        </w:rPr>
        <w:t>4.18</w:t>
      </w:r>
      <w:r w:rsidRPr="002E5FA5">
        <w:tab/>
        <w:t>Arrangement entered into after final debt payment day</w:t>
      </w:r>
      <w:bookmarkEnd w:id="198"/>
    </w:p>
    <w:p w:rsidR="00085F0F" w:rsidRPr="002E5FA5" w:rsidRDefault="00085F0F" w:rsidP="00085F0F">
      <w:pPr>
        <w:pStyle w:val="R1"/>
      </w:pPr>
      <w:r w:rsidRPr="002E5FA5">
        <w:tab/>
        <w:t>(1)</w:t>
      </w:r>
      <w:r w:rsidRPr="002E5FA5">
        <w:tab/>
        <w:t>This rule applies to a person who is liable to pay interest on the outstanding amount of a debt under subsection 175 (4) of the Act.</w:t>
      </w:r>
    </w:p>
    <w:p w:rsidR="00085F0F" w:rsidRPr="002E5FA5" w:rsidRDefault="00085F0F" w:rsidP="00085F0F">
      <w:pPr>
        <w:pStyle w:val="ZR2"/>
      </w:pPr>
      <w:r w:rsidRPr="002E5FA5">
        <w:tab/>
        <w:t>(2)</w:t>
      </w:r>
      <w:r w:rsidRPr="002E5FA5">
        <w:tab/>
        <w:t>The Secretary should make a determination under section 178 of the Act that interest is not payable by the person if, after the final debt payment day, the person:</w:t>
      </w:r>
    </w:p>
    <w:p w:rsidR="00085F0F" w:rsidRPr="002E5FA5" w:rsidRDefault="00085F0F" w:rsidP="00085F0F">
      <w:pPr>
        <w:pStyle w:val="P1"/>
      </w:pPr>
      <w:r w:rsidRPr="002E5FA5">
        <w:tab/>
        <w:t>(a)</w:t>
      </w:r>
      <w:r w:rsidRPr="002E5FA5">
        <w:tab/>
        <w:t>has entered into an arrangement under section 190 of the Act to pay the outstanding amount of the debt; and</w:t>
      </w:r>
    </w:p>
    <w:p w:rsidR="00085F0F" w:rsidRPr="002E5FA5" w:rsidRDefault="00085F0F" w:rsidP="00085F0F">
      <w:pPr>
        <w:pStyle w:val="P1"/>
      </w:pPr>
      <w:r w:rsidRPr="002E5FA5">
        <w:tab/>
        <w:t>(b)</w:t>
      </w:r>
      <w:r w:rsidRPr="002E5FA5">
        <w:tab/>
        <w:t>is making payments in accordance with the arrangement.</w:t>
      </w:r>
    </w:p>
    <w:p w:rsidR="00085F0F" w:rsidRPr="002E5FA5" w:rsidRDefault="00085F0F" w:rsidP="00085F0F">
      <w:pPr>
        <w:pStyle w:val="ZR2"/>
      </w:pPr>
      <w:r w:rsidRPr="002E5FA5">
        <w:tab/>
        <w:t>(3)</w:t>
      </w:r>
      <w:r w:rsidRPr="002E5FA5">
        <w:tab/>
        <w:t>If the Secretary makes a determination in the circumstance mentioned in subrule (2), the Secretary should:</w:t>
      </w:r>
    </w:p>
    <w:p w:rsidR="00085F0F" w:rsidRPr="002E5FA5" w:rsidRDefault="00085F0F" w:rsidP="00085F0F">
      <w:pPr>
        <w:pStyle w:val="P1"/>
      </w:pPr>
      <w:r w:rsidRPr="002E5FA5">
        <w:tab/>
        <w:t>(a)</w:t>
      </w:r>
      <w:r w:rsidRPr="002E5FA5">
        <w:tab/>
        <w:t>determine that interest is not payable on and after the day when the first payment made in accordance with the arrangement is received by, or on behalf of, the Commonwealth Services Delivery Agency; and</w:t>
      </w:r>
    </w:p>
    <w:p w:rsidR="00085F0F" w:rsidRPr="002E5FA5" w:rsidRDefault="00085F0F" w:rsidP="00085F0F">
      <w:pPr>
        <w:pStyle w:val="P1"/>
      </w:pPr>
      <w:r w:rsidRPr="002E5FA5">
        <w:tab/>
        <w:t>(b)</w:t>
      </w:r>
      <w:r w:rsidRPr="002E5FA5">
        <w:tab/>
        <w:t>specify, as a condition of the determination, that the person must continue to make payments in accordance with the arrangement.</w:t>
      </w:r>
    </w:p>
    <w:p w:rsidR="00085F0F" w:rsidRPr="002E5FA5" w:rsidRDefault="00085F0F" w:rsidP="00085F0F">
      <w:pPr>
        <w:pStyle w:val="ZR2"/>
      </w:pPr>
      <w:r w:rsidRPr="002E5FA5">
        <w:tab/>
        <w:t>(4)</w:t>
      </w:r>
      <w:r w:rsidRPr="002E5FA5">
        <w:tab/>
        <w:t>In this rule:</w:t>
      </w:r>
    </w:p>
    <w:p w:rsidR="00085F0F" w:rsidRPr="002E5FA5" w:rsidRDefault="00085F0F" w:rsidP="00085F0F">
      <w:pPr>
        <w:pStyle w:val="definition"/>
      </w:pPr>
      <w:r w:rsidRPr="002E5FA5">
        <w:rPr>
          <w:b/>
          <w:i/>
        </w:rPr>
        <w:t>final debt payment day</w:t>
      </w:r>
      <w:r w:rsidRPr="002E5FA5">
        <w:t xml:space="preserve"> has the meaning given by subsection 175 (2) of the Act.</w:t>
      </w:r>
    </w:p>
    <w:p w:rsidR="00085F0F" w:rsidRPr="002E5FA5" w:rsidRDefault="00085F0F" w:rsidP="00085F0F">
      <w:pPr>
        <w:pStyle w:val="HR"/>
      </w:pPr>
      <w:bookmarkStart w:id="199" w:name="_Toc14244358"/>
      <w:r w:rsidRPr="002E5FA5">
        <w:rPr>
          <w:rStyle w:val="CharSectno"/>
        </w:rPr>
        <w:t>4.19</w:t>
      </w:r>
      <w:r w:rsidRPr="002E5FA5">
        <w:tab/>
        <w:t>Payments resumed in accordance with existing arrangement or new arrangement entered into after failure day</w:t>
      </w:r>
      <w:bookmarkEnd w:id="199"/>
    </w:p>
    <w:p w:rsidR="00085F0F" w:rsidRPr="002E5FA5" w:rsidRDefault="00085F0F" w:rsidP="00085F0F">
      <w:pPr>
        <w:pStyle w:val="R1"/>
      </w:pPr>
      <w:r w:rsidRPr="002E5FA5">
        <w:tab/>
        <w:t>(1)</w:t>
      </w:r>
      <w:r w:rsidRPr="002E5FA5">
        <w:tab/>
        <w:t>This rule applies to a person who is liable to pay interest on the outstanding amount of a debt under subsection 175 (6) of the Act.</w:t>
      </w:r>
    </w:p>
    <w:p w:rsidR="00085F0F" w:rsidRPr="002E5FA5" w:rsidRDefault="00085F0F" w:rsidP="00085F0F">
      <w:pPr>
        <w:pStyle w:val="ZR2"/>
      </w:pPr>
      <w:r w:rsidRPr="002E5FA5">
        <w:lastRenderedPageBreak/>
        <w:tab/>
        <w:t>(2)</w:t>
      </w:r>
      <w:r w:rsidRPr="002E5FA5">
        <w:tab/>
        <w:t>The Secretary should make a determination under section 178 of the Act that interest is not payable by the person if, after the failure day:</w:t>
      </w:r>
    </w:p>
    <w:p w:rsidR="00085F0F" w:rsidRPr="002E5FA5" w:rsidRDefault="00085F0F" w:rsidP="00085F0F">
      <w:pPr>
        <w:pStyle w:val="P1"/>
      </w:pPr>
      <w:r w:rsidRPr="002E5FA5">
        <w:tab/>
        <w:t>(a)</w:t>
      </w:r>
      <w:r w:rsidRPr="002E5FA5">
        <w:tab/>
        <w:t xml:space="preserve">the person has resumed making payments in accordance with the arrangement mentioned in subsection 175 (5) (the </w:t>
      </w:r>
      <w:r w:rsidRPr="002E5FA5">
        <w:rPr>
          <w:b/>
          <w:i/>
        </w:rPr>
        <w:t>existing arrangement</w:t>
      </w:r>
      <w:r w:rsidRPr="002E5FA5">
        <w:t>); or</w:t>
      </w:r>
    </w:p>
    <w:p w:rsidR="00085F0F" w:rsidRPr="002E5FA5" w:rsidRDefault="00085F0F" w:rsidP="00085F0F">
      <w:pPr>
        <w:pStyle w:val="ZP1"/>
      </w:pPr>
      <w:r w:rsidRPr="002E5FA5">
        <w:tab/>
        <w:t>(b)</w:t>
      </w:r>
      <w:r w:rsidRPr="002E5FA5">
        <w:tab/>
        <w:t>the person:</w:t>
      </w:r>
    </w:p>
    <w:p w:rsidR="00085F0F" w:rsidRPr="002E5FA5" w:rsidRDefault="00085F0F" w:rsidP="00085F0F">
      <w:pPr>
        <w:pStyle w:val="P2"/>
      </w:pPr>
      <w:r w:rsidRPr="002E5FA5">
        <w:tab/>
        <w:t>(i)</w:t>
      </w:r>
      <w:r w:rsidRPr="002E5FA5">
        <w:tab/>
        <w:t xml:space="preserve">has entered into a new arrangement under section 190 of the Act (the </w:t>
      </w:r>
      <w:r w:rsidRPr="002E5FA5">
        <w:rPr>
          <w:b/>
          <w:i/>
        </w:rPr>
        <w:t>new arrangement</w:t>
      </w:r>
      <w:r w:rsidRPr="002E5FA5">
        <w:t>)</w:t>
      </w:r>
      <w:r w:rsidRPr="002E5FA5">
        <w:rPr>
          <w:b/>
          <w:i/>
        </w:rPr>
        <w:t xml:space="preserve"> </w:t>
      </w:r>
      <w:r w:rsidRPr="002E5FA5">
        <w:t>to pay the outstanding amount of the debt; and</w:t>
      </w:r>
    </w:p>
    <w:p w:rsidR="00085F0F" w:rsidRPr="002E5FA5" w:rsidRDefault="00085F0F" w:rsidP="00085F0F">
      <w:pPr>
        <w:pStyle w:val="P2"/>
      </w:pPr>
      <w:r w:rsidRPr="002E5FA5">
        <w:tab/>
        <w:t>(ii)</w:t>
      </w:r>
      <w:r w:rsidRPr="002E5FA5">
        <w:tab/>
        <w:t>is making payments in accordance with the new arrangement.</w:t>
      </w:r>
    </w:p>
    <w:p w:rsidR="00085F0F" w:rsidRPr="002E5FA5" w:rsidRDefault="00085F0F" w:rsidP="00085F0F">
      <w:pPr>
        <w:pStyle w:val="ZR2"/>
      </w:pPr>
      <w:r w:rsidRPr="002E5FA5">
        <w:tab/>
        <w:t>(3)</w:t>
      </w:r>
      <w:r w:rsidRPr="002E5FA5">
        <w:tab/>
        <w:t>If the Secretary makes a determination in the circumstance mentioned in paragraph (2) (a), the Secretary should:</w:t>
      </w:r>
    </w:p>
    <w:p w:rsidR="00085F0F" w:rsidRPr="002E5FA5" w:rsidRDefault="00085F0F" w:rsidP="00085F0F">
      <w:pPr>
        <w:pStyle w:val="ZP1"/>
      </w:pPr>
      <w:r w:rsidRPr="002E5FA5">
        <w:tab/>
        <w:t>(a)</w:t>
      </w:r>
      <w:r w:rsidRPr="002E5FA5">
        <w:tab/>
        <w:t>determine that interest is not payable on and after:</w:t>
      </w:r>
    </w:p>
    <w:p w:rsidR="00085F0F" w:rsidRPr="002E5FA5" w:rsidRDefault="00085F0F" w:rsidP="00085F0F">
      <w:pPr>
        <w:pStyle w:val="P2"/>
      </w:pPr>
      <w:r w:rsidRPr="002E5FA5">
        <w:tab/>
        <w:t>(i)</w:t>
      </w:r>
      <w:r w:rsidRPr="002E5FA5">
        <w:tab/>
        <w:t>the day when the first payment made in accordance with the existing arrangement, after the failure day, is received by, or on behalf of, the Commonwealth Services Delivery Agency; or</w:t>
      </w:r>
    </w:p>
    <w:p w:rsidR="00085F0F" w:rsidRPr="002E5FA5" w:rsidRDefault="00085F0F" w:rsidP="00085F0F">
      <w:pPr>
        <w:pStyle w:val="P2"/>
      </w:pPr>
      <w:r w:rsidRPr="002E5FA5">
        <w:tab/>
        <w:t>(ii)</w:t>
      </w:r>
      <w:r w:rsidRPr="002E5FA5">
        <w:tab/>
        <w:t>if that day occurs before the liability day — the liability day; and</w:t>
      </w:r>
    </w:p>
    <w:p w:rsidR="00085F0F" w:rsidRPr="002E5FA5" w:rsidRDefault="00085F0F" w:rsidP="00085F0F">
      <w:pPr>
        <w:pStyle w:val="P1"/>
      </w:pPr>
      <w:r w:rsidRPr="002E5FA5">
        <w:tab/>
        <w:t>(b)</w:t>
      </w:r>
      <w:r w:rsidRPr="002E5FA5">
        <w:tab/>
        <w:t>specify, as a condition of the determination, that the person must continue to make payments in accordance with the existing arrangement.</w:t>
      </w:r>
    </w:p>
    <w:p w:rsidR="00085F0F" w:rsidRPr="002E5FA5" w:rsidRDefault="00085F0F" w:rsidP="00085F0F">
      <w:pPr>
        <w:pStyle w:val="ZR2"/>
      </w:pPr>
      <w:r w:rsidRPr="002E5FA5">
        <w:tab/>
        <w:t>(4)</w:t>
      </w:r>
      <w:r w:rsidRPr="002E5FA5">
        <w:tab/>
        <w:t>If the Secretary makes a determination in the circumstance mentioned in paragraph (2) (b), the Secretary should:</w:t>
      </w:r>
    </w:p>
    <w:p w:rsidR="00085F0F" w:rsidRPr="002E5FA5" w:rsidRDefault="00085F0F" w:rsidP="00085F0F">
      <w:pPr>
        <w:pStyle w:val="ZP1"/>
      </w:pPr>
      <w:r w:rsidRPr="002E5FA5">
        <w:tab/>
        <w:t>(a)</w:t>
      </w:r>
      <w:r w:rsidRPr="002E5FA5">
        <w:tab/>
        <w:t>determine that interest is not payable on and after:</w:t>
      </w:r>
    </w:p>
    <w:p w:rsidR="00085F0F" w:rsidRPr="002E5FA5" w:rsidRDefault="00085F0F" w:rsidP="00085F0F">
      <w:pPr>
        <w:pStyle w:val="P2"/>
      </w:pPr>
      <w:r w:rsidRPr="002E5FA5">
        <w:tab/>
        <w:t>(i)</w:t>
      </w:r>
      <w:r w:rsidRPr="002E5FA5">
        <w:tab/>
        <w:t>the day when the first payment made in accordance with the new arrangement is received by, or on behalf of, the Commonwealth Services Delivery Agency; or</w:t>
      </w:r>
    </w:p>
    <w:p w:rsidR="00085F0F" w:rsidRPr="002E5FA5" w:rsidRDefault="00085F0F" w:rsidP="00085F0F">
      <w:pPr>
        <w:pStyle w:val="P2"/>
      </w:pPr>
      <w:r w:rsidRPr="002E5FA5">
        <w:tab/>
        <w:t>(ii)</w:t>
      </w:r>
      <w:r w:rsidRPr="002E5FA5">
        <w:tab/>
        <w:t>if that day occurs before the liability day — the liability day; and</w:t>
      </w:r>
    </w:p>
    <w:p w:rsidR="00085F0F" w:rsidRPr="002E5FA5" w:rsidRDefault="00085F0F" w:rsidP="00085F0F">
      <w:pPr>
        <w:pStyle w:val="P1"/>
      </w:pPr>
      <w:r w:rsidRPr="002E5FA5">
        <w:tab/>
        <w:t>(b)</w:t>
      </w:r>
      <w:r w:rsidRPr="002E5FA5">
        <w:tab/>
        <w:t>specify, as a condition of the determination, that the person must continue to make payments in accordance with the new arrangement.</w:t>
      </w:r>
    </w:p>
    <w:p w:rsidR="00085F0F" w:rsidRPr="002E5FA5" w:rsidRDefault="00085F0F" w:rsidP="00085F0F">
      <w:pPr>
        <w:pStyle w:val="ZR2"/>
      </w:pPr>
      <w:r w:rsidRPr="002E5FA5">
        <w:tab/>
        <w:t>(5)</w:t>
      </w:r>
      <w:r w:rsidRPr="002E5FA5">
        <w:tab/>
        <w:t>In this rule:</w:t>
      </w:r>
    </w:p>
    <w:p w:rsidR="00085F0F" w:rsidRPr="002E5FA5" w:rsidRDefault="00085F0F" w:rsidP="00085F0F">
      <w:pPr>
        <w:pStyle w:val="definition"/>
      </w:pPr>
      <w:r w:rsidRPr="002E5FA5">
        <w:rPr>
          <w:b/>
          <w:i/>
        </w:rPr>
        <w:t>failure day</w:t>
      </w:r>
      <w:r w:rsidRPr="002E5FA5">
        <w:t>, for a person to whom subsection 175 (6) of the Act applies, means the day when the person failed to make the payment mentioned in paragraph 175 (5) (b) of the Act.</w:t>
      </w:r>
    </w:p>
    <w:p w:rsidR="00085F0F" w:rsidRPr="002E5FA5" w:rsidRDefault="00085F0F" w:rsidP="00085F0F">
      <w:pPr>
        <w:pStyle w:val="definition"/>
      </w:pPr>
      <w:r w:rsidRPr="002E5FA5">
        <w:rPr>
          <w:b/>
          <w:i/>
        </w:rPr>
        <w:t>liability day</w:t>
      </w:r>
      <w:r w:rsidRPr="002E5FA5">
        <w:t>, in relation to a person’s liability to pay interest on the outstanding amount of a debt under subsection 175 (6) of the Act, means the day mentioned in paragraph 175 (6) (a) or (b) of the Act from and including which the person is liable to pay interest on the outstanding amount.</w:t>
      </w:r>
    </w:p>
    <w:p w:rsidR="00085F0F" w:rsidRPr="002E5FA5" w:rsidRDefault="00085F0F" w:rsidP="00085F0F">
      <w:pPr>
        <w:pStyle w:val="HR"/>
      </w:pPr>
      <w:bookmarkStart w:id="200" w:name="_Toc14244359"/>
      <w:r w:rsidRPr="002E5FA5">
        <w:rPr>
          <w:rStyle w:val="CharSectno"/>
        </w:rPr>
        <w:t>4.20</w:t>
      </w:r>
      <w:r w:rsidRPr="002E5FA5">
        <w:tab/>
        <w:t>Garnishee notice issued in respect of debt</w:t>
      </w:r>
      <w:bookmarkEnd w:id="200"/>
    </w:p>
    <w:p w:rsidR="00085F0F" w:rsidRPr="002E5FA5" w:rsidRDefault="00085F0F" w:rsidP="00085F0F">
      <w:pPr>
        <w:pStyle w:val="R1"/>
      </w:pPr>
      <w:r w:rsidRPr="002E5FA5">
        <w:tab/>
        <w:t>(1)</w:t>
      </w:r>
      <w:r w:rsidRPr="002E5FA5">
        <w:tab/>
        <w:t xml:space="preserve">This rule applies to a person (the </w:t>
      </w:r>
      <w:r w:rsidRPr="002E5FA5">
        <w:rPr>
          <w:b/>
          <w:i/>
        </w:rPr>
        <w:t>debtor</w:t>
      </w:r>
      <w:r w:rsidRPr="002E5FA5">
        <w:t>) who is liable to pay interest on the outstanding amount of a debt under subsection 175 (4) or (6) of the Act.</w:t>
      </w:r>
    </w:p>
    <w:p w:rsidR="00085F0F" w:rsidRPr="002E5FA5" w:rsidRDefault="00085F0F" w:rsidP="00085F0F">
      <w:pPr>
        <w:pStyle w:val="R2"/>
      </w:pPr>
      <w:r w:rsidRPr="002E5FA5">
        <w:lastRenderedPageBreak/>
        <w:tab/>
        <w:t>(2)</w:t>
      </w:r>
      <w:r w:rsidRPr="002E5FA5">
        <w:tab/>
        <w:t>The Secretary should make a determinati</w:t>
      </w:r>
      <w:r w:rsidR="004A45A0" w:rsidRPr="002E5FA5">
        <w:t xml:space="preserve">on under section 178 of the Act </w:t>
      </w:r>
      <w:r w:rsidRPr="002E5FA5">
        <w:t>that interest is not payable by the perso</w:t>
      </w:r>
      <w:r w:rsidR="004A45A0" w:rsidRPr="002E5FA5">
        <w:t>n for a period if a notice (the </w:t>
      </w:r>
      <w:r w:rsidRPr="002E5FA5">
        <w:rPr>
          <w:b/>
          <w:i/>
        </w:rPr>
        <w:t>garnishee notice</w:t>
      </w:r>
      <w:r w:rsidRPr="002E5FA5">
        <w:t xml:space="preserve">) has been given to </w:t>
      </w:r>
      <w:r w:rsidR="004A45A0" w:rsidRPr="002E5FA5">
        <w:t>another person under subsection </w:t>
      </w:r>
      <w:r w:rsidRPr="002E5FA5">
        <w:t>184 (1) of the Act requiring the other person to pay to the Commonwealth an amount under paragraph 184 (2) (b) or (c) of the Act in relation to the debt.</w:t>
      </w:r>
    </w:p>
    <w:p w:rsidR="00085F0F" w:rsidRPr="002E5FA5" w:rsidRDefault="00085F0F" w:rsidP="00085F0F">
      <w:pPr>
        <w:pStyle w:val="ZR2"/>
      </w:pPr>
      <w:r w:rsidRPr="002E5FA5">
        <w:tab/>
        <w:t>(3)</w:t>
      </w:r>
      <w:r w:rsidRPr="002E5FA5">
        <w:tab/>
        <w:t>If the Secretary makes a determination in the circumstance mentioned in subrule (2), the Secretary should determine that interest is not payable only for the period:</w:t>
      </w:r>
    </w:p>
    <w:p w:rsidR="00085F0F" w:rsidRPr="002E5FA5" w:rsidRDefault="00085F0F" w:rsidP="00085F0F">
      <w:pPr>
        <w:pStyle w:val="P1"/>
      </w:pPr>
      <w:r w:rsidRPr="002E5FA5">
        <w:tab/>
        <w:t>(a)</w:t>
      </w:r>
      <w:r w:rsidRPr="002E5FA5">
        <w:tab/>
        <w:t>beginning on the day when the person who has been given the garnishee notice becomes liable to pay to the debtor the first payment to which the garnishee notice applies; and</w:t>
      </w:r>
    </w:p>
    <w:p w:rsidR="00085F0F" w:rsidRPr="002E5FA5" w:rsidRDefault="00085F0F" w:rsidP="00085F0F">
      <w:pPr>
        <w:pStyle w:val="P1"/>
      </w:pPr>
      <w:r w:rsidRPr="002E5FA5">
        <w:tab/>
        <w:t>(b)</w:t>
      </w:r>
      <w:r w:rsidRPr="002E5FA5">
        <w:tab/>
        <w:t>ending at the end of the day when the person who has been given the garnishee notice becomes liable to pay to the debtor the last payment to which the garnishee notice applies.</w:t>
      </w:r>
    </w:p>
    <w:p w:rsidR="00085F0F" w:rsidRPr="002E5FA5" w:rsidRDefault="00085F0F" w:rsidP="00085F0F">
      <w:pPr>
        <w:pStyle w:val="HR"/>
      </w:pPr>
      <w:bookmarkStart w:id="201" w:name="_Toc14244360"/>
      <w:r w:rsidRPr="002E5FA5">
        <w:rPr>
          <w:rStyle w:val="CharSectno"/>
        </w:rPr>
        <w:t>4.21</w:t>
      </w:r>
      <w:r w:rsidRPr="002E5FA5">
        <w:tab/>
        <w:t>No capacity to pay debt</w:t>
      </w:r>
      <w:bookmarkEnd w:id="201"/>
    </w:p>
    <w:p w:rsidR="00085F0F" w:rsidRPr="002E5FA5" w:rsidRDefault="00085F0F" w:rsidP="00085F0F">
      <w:pPr>
        <w:pStyle w:val="R1"/>
      </w:pPr>
      <w:r w:rsidRPr="002E5FA5">
        <w:tab/>
        <w:t>(1)</w:t>
      </w:r>
      <w:r w:rsidRPr="002E5FA5">
        <w:tab/>
        <w:t>This rule applies to a person who is liable to pay interest on the outstanding amount of a debt under subsection 175 (4) or (6) of the Act.</w:t>
      </w:r>
    </w:p>
    <w:p w:rsidR="00085F0F" w:rsidRDefault="00085F0F" w:rsidP="00085F0F">
      <w:pPr>
        <w:pStyle w:val="R2"/>
      </w:pPr>
      <w:r w:rsidRPr="002E5FA5">
        <w:tab/>
        <w:t>(2)</w:t>
      </w:r>
      <w:r w:rsidRPr="002E5FA5">
        <w:tab/>
        <w:t>The Secretary should make a determination under section 178 of the Act that interest is not payable by the person for a period if, during the period, the person had or has no capacity to repay the debt.</w:t>
      </w:r>
    </w:p>
    <w:p w:rsidR="00C70A69" w:rsidRDefault="00C70A69" w:rsidP="00085F0F">
      <w:pPr>
        <w:pStyle w:val="R2"/>
      </w:pPr>
    </w:p>
    <w:p w:rsidR="004D21D1" w:rsidRPr="002E5FA5" w:rsidRDefault="004D21D1" w:rsidP="004D21D1">
      <w:pPr>
        <w:pStyle w:val="HD"/>
      </w:pPr>
      <w:bookmarkStart w:id="202" w:name="_Toc14244361"/>
      <w:r>
        <w:rPr>
          <w:rStyle w:val="CharDivNo"/>
        </w:rPr>
        <w:t>Division 4.3.3</w:t>
      </w:r>
      <w:r w:rsidRPr="002E5FA5">
        <w:tab/>
      </w:r>
      <w:r>
        <w:rPr>
          <w:rStyle w:val="CharDivText"/>
        </w:rPr>
        <w:t>Waiver of debts – settlement of civil actions</w:t>
      </w:r>
      <w:bookmarkEnd w:id="202"/>
    </w:p>
    <w:p w:rsidR="004D21D1" w:rsidRPr="002E5FA5" w:rsidRDefault="004D21D1" w:rsidP="004D21D1">
      <w:pPr>
        <w:pStyle w:val="HR"/>
        <w:keepNext w:val="0"/>
      </w:pPr>
      <w:bookmarkStart w:id="203" w:name="_Toc14244362"/>
      <w:r>
        <w:rPr>
          <w:rStyle w:val="CharSectno"/>
        </w:rPr>
        <w:t>4.22</w:t>
      </w:r>
      <w:r w:rsidRPr="002E5FA5">
        <w:tab/>
      </w:r>
      <w:r>
        <w:t>Settlement interest</w:t>
      </w:r>
      <w:bookmarkEnd w:id="203"/>
      <w:r>
        <w:t xml:space="preserve"> </w:t>
      </w:r>
    </w:p>
    <w:p w:rsidR="004D21D1" w:rsidRPr="002E5FA5" w:rsidRDefault="004D21D1" w:rsidP="004D21D1">
      <w:pPr>
        <w:pStyle w:val="R1"/>
      </w:pPr>
      <w:r w:rsidRPr="002E5FA5">
        <w:tab/>
      </w:r>
      <w:r w:rsidRPr="002E5FA5">
        <w:tab/>
        <w:t xml:space="preserve">For </w:t>
      </w:r>
      <w:r>
        <w:t xml:space="preserve">the definition of </w:t>
      </w:r>
      <w:r>
        <w:rPr>
          <w:b/>
          <w:i/>
        </w:rPr>
        <w:t xml:space="preserve">settlement interest </w:t>
      </w:r>
      <w:r>
        <w:t>in subsection 198</w:t>
      </w:r>
      <w:r w:rsidRPr="002E5FA5">
        <w:t> (</w:t>
      </w:r>
      <w:r w:rsidR="005D2E4C">
        <w:t>6</w:t>
      </w:r>
      <w:r w:rsidRPr="002E5FA5">
        <w:t xml:space="preserve">) of the Act, the </w:t>
      </w:r>
      <w:r>
        <w:t>prescribed annual rate of interest is 5%</w:t>
      </w:r>
      <w:r w:rsidRPr="002E5FA5">
        <w:t>.</w:t>
      </w:r>
    </w:p>
    <w:p w:rsidR="00DD282F" w:rsidRPr="00F24E21" w:rsidRDefault="00DD282F" w:rsidP="00F24E21">
      <w:pPr>
        <w:pStyle w:val="HP"/>
        <w:keepNext w:val="0"/>
        <w:pageBreakBefore/>
        <w:spacing w:before="480"/>
        <w:ind w:left="2405" w:hanging="2405"/>
        <w:rPr>
          <w:rStyle w:val="CharPartText"/>
          <w:rFonts w:cs="Arial"/>
        </w:rPr>
      </w:pPr>
      <w:bookmarkStart w:id="204" w:name="_Toc297552068"/>
      <w:bookmarkStart w:id="205" w:name="_Toc297553788"/>
      <w:bookmarkStart w:id="206" w:name="_Toc14244363"/>
      <w:r w:rsidRPr="00F24E21">
        <w:rPr>
          <w:rStyle w:val="CharPartNo"/>
          <w:rFonts w:cs="Arial"/>
        </w:rPr>
        <w:lastRenderedPageBreak/>
        <w:t>Part 6-3</w:t>
      </w:r>
      <w:r w:rsidRPr="00F24E21">
        <w:rPr>
          <w:rFonts w:cs="Arial"/>
        </w:rPr>
        <w:tab/>
      </w:r>
      <w:r w:rsidRPr="00F24E21">
        <w:rPr>
          <w:rStyle w:val="CharPartText"/>
          <w:rFonts w:cs="Arial"/>
        </w:rPr>
        <w:t>Extension of Act to persons who are not employees and employers</w:t>
      </w:r>
      <w:bookmarkEnd w:id="204"/>
      <w:bookmarkEnd w:id="205"/>
      <w:bookmarkEnd w:id="206"/>
    </w:p>
    <w:p w:rsidR="00DD282F" w:rsidRPr="00F24E21" w:rsidRDefault="00DD282F" w:rsidP="00DD282F">
      <w:pPr>
        <w:pStyle w:val="HD"/>
        <w:rPr>
          <w:rStyle w:val="CharDivText"/>
          <w:rFonts w:cs="Arial"/>
        </w:rPr>
      </w:pPr>
      <w:bookmarkStart w:id="207" w:name="_Toc297552069"/>
      <w:bookmarkStart w:id="208" w:name="_Toc297553789"/>
      <w:bookmarkStart w:id="209" w:name="_Toc14244364"/>
      <w:r w:rsidRPr="00F24E21">
        <w:rPr>
          <w:rStyle w:val="CharDivNo"/>
          <w:rFonts w:cs="Arial"/>
        </w:rPr>
        <w:t>Division 6.3.1</w:t>
      </w:r>
      <w:r w:rsidRPr="00F24E21">
        <w:rPr>
          <w:rFonts w:cs="Arial"/>
        </w:rPr>
        <w:tab/>
      </w:r>
      <w:r w:rsidRPr="00674630">
        <w:rPr>
          <w:rStyle w:val="CharDivText"/>
        </w:rPr>
        <w:t>Extension of Act to law enforcement officers — specified States and Territories</w:t>
      </w:r>
      <w:bookmarkEnd w:id="207"/>
      <w:bookmarkEnd w:id="208"/>
      <w:bookmarkEnd w:id="209"/>
    </w:p>
    <w:p w:rsidR="00DD282F" w:rsidRPr="00F24E21" w:rsidRDefault="00DD282F" w:rsidP="00DD282F">
      <w:pPr>
        <w:pStyle w:val="HR"/>
        <w:rPr>
          <w:rFonts w:cs="Arial"/>
        </w:rPr>
      </w:pPr>
      <w:bookmarkStart w:id="210" w:name="_Toc14244365"/>
      <w:r w:rsidRPr="00F24E21">
        <w:rPr>
          <w:rStyle w:val="CharSectno"/>
          <w:rFonts w:cs="Arial"/>
        </w:rPr>
        <w:t>6.1</w:t>
      </w:r>
      <w:r w:rsidRPr="00F24E21">
        <w:rPr>
          <w:rFonts w:cs="Arial"/>
        </w:rPr>
        <w:tab/>
        <w:t>Application of Division 6.3.1</w:t>
      </w:r>
      <w:bookmarkEnd w:id="210"/>
    </w:p>
    <w:p w:rsidR="00DD282F" w:rsidRPr="00D52B03" w:rsidRDefault="00DD282F" w:rsidP="00DD282F">
      <w:pPr>
        <w:pStyle w:val="ZR1"/>
        <w:jc w:val="left"/>
      </w:pPr>
      <w:r w:rsidRPr="00D52B03">
        <w:tab/>
      </w:r>
      <w:r w:rsidRPr="00D52B03">
        <w:tab/>
        <w:t>This Division applies in relation to the following States and Territories:</w:t>
      </w:r>
    </w:p>
    <w:p w:rsidR="00DD282F" w:rsidRPr="00D52B03" w:rsidRDefault="00DD282F" w:rsidP="00DD282F">
      <w:pPr>
        <w:pStyle w:val="ZR1"/>
      </w:pPr>
      <w:r w:rsidRPr="00D52B03">
        <w:tab/>
      </w:r>
      <w:r w:rsidRPr="00D52B03">
        <w:tab/>
        <w:t>(a)</w:t>
      </w:r>
      <w:r w:rsidRPr="00D52B03">
        <w:tab/>
        <w:t>New South Wales;</w:t>
      </w:r>
    </w:p>
    <w:p w:rsidR="00DD282F" w:rsidRPr="00D52B03" w:rsidRDefault="00DD282F" w:rsidP="00DD282F">
      <w:pPr>
        <w:pStyle w:val="ZR1"/>
      </w:pPr>
      <w:r w:rsidRPr="00D52B03">
        <w:tab/>
      </w:r>
      <w:r w:rsidRPr="00D52B03">
        <w:tab/>
        <w:t>(b)</w:t>
      </w:r>
      <w:r w:rsidRPr="00D52B03">
        <w:tab/>
        <w:t>Victoria;</w:t>
      </w:r>
    </w:p>
    <w:p w:rsidR="00DD282F" w:rsidRPr="00D52B03" w:rsidRDefault="00DD282F" w:rsidP="00DD282F">
      <w:pPr>
        <w:pStyle w:val="ZR1"/>
      </w:pPr>
      <w:r w:rsidRPr="00D52B03">
        <w:tab/>
      </w:r>
      <w:r w:rsidRPr="00D52B03">
        <w:tab/>
        <w:t>(c)</w:t>
      </w:r>
      <w:r w:rsidRPr="00D52B03">
        <w:tab/>
        <w:t>Western Australia;</w:t>
      </w:r>
    </w:p>
    <w:p w:rsidR="00DD282F" w:rsidRPr="00D52B03" w:rsidRDefault="00DD282F" w:rsidP="00DD282F">
      <w:pPr>
        <w:pStyle w:val="ZR1"/>
      </w:pPr>
      <w:r w:rsidRPr="00D52B03">
        <w:tab/>
      </w:r>
      <w:r w:rsidRPr="00D52B03">
        <w:tab/>
        <w:t>(d)</w:t>
      </w:r>
      <w:r w:rsidRPr="00D52B03">
        <w:tab/>
        <w:t>South Australia;</w:t>
      </w:r>
    </w:p>
    <w:p w:rsidR="00DD282F" w:rsidRPr="00D52B03" w:rsidRDefault="00DD282F" w:rsidP="00DD282F">
      <w:pPr>
        <w:pStyle w:val="ZR1"/>
      </w:pPr>
      <w:r w:rsidRPr="00D52B03">
        <w:tab/>
      </w:r>
      <w:r w:rsidRPr="00D52B03">
        <w:tab/>
        <w:t>(e)</w:t>
      </w:r>
      <w:r w:rsidRPr="00D52B03">
        <w:tab/>
        <w:t>Tasmania;</w:t>
      </w:r>
    </w:p>
    <w:p w:rsidR="00DD282F" w:rsidRPr="00D52B03" w:rsidRDefault="00DD282F" w:rsidP="00DD282F">
      <w:pPr>
        <w:pStyle w:val="ZR1"/>
        <w:keepNext w:val="0"/>
        <w:keepLines w:val="0"/>
      </w:pPr>
      <w:r w:rsidRPr="00D52B03">
        <w:tab/>
      </w:r>
      <w:r w:rsidRPr="00D52B03">
        <w:tab/>
        <w:t>(f)</w:t>
      </w:r>
      <w:r w:rsidRPr="00D52B03">
        <w:tab/>
        <w:t xml:space="preserve">Northern Territory. </w:t>
      </w:r>
    </w:p>
    <w:p w:rsidR="00DD282F" w:rsidRPr="00F24E21" w:rsidRDefault="00DD282F" w:rsidP="00DD282F">
      <w:pPr>
        <w:pStyle w:val="HR"/>
        <w:rPr>
          <w:rFonts w:cs="Arial"/>
        </w:rPr>
      </w:pPr>
      <w:bookmarkStart w:id="211" w:name="_Toc14244366"/>
      <w:r w:rsidRPr="00F24E21">
        <w:rPr>
          <w:rStyle w:val="CharSectno"/>
          <w:rFonts w:cs="Arial"/>
        </w:rPr>
        <w:t>6.2</w:t>
      </w:r>
      <w:r w:rsidRPr="00F24E21">
        <w:rPr>
          <w:rFonts w:cs="Arial"/>
        </w:rPr>
        <w:tab/>
        <w:t>Definitions for Division 6.3.1</w:t>
      </w:r>
      <w:bookmarkEnd w:id="211"/>
    </w:p>
    <w:p w:rsidR="00DD282F" w:rsidRPr="00D52B03" w:rsidRDefault="00DD282F" w:rsidP="00DD282F">
      <w:pPr>
        <w:pStyle w:val="ZR1"/>
      </w:pPr>
      <w:r w:rsidRPr="00D52B03">
        <w:tab/>
      </w:r>
      <w:r w:rsidRPr="00D52B03">
        <w:tab/>
        <w:t>In this Division:</w:t>
      </w:r>
    </w:p>
    <w:p w:rsidR="00DD282F" w:rsidRPr="00D52B03" w:rsidRDefault="00DD282F" w:rsidP="00DD282F">
      <w:pPr>
        <w:pStyle w:val="ZR1"/>
        <w:jc w:val="left"/>
      </w:pPr>
      <w:r w:rsidRPr="00D52B03">
        <w:rPr>
          <w:b/>
          <w:i/>
        </w:rPr>
        <w:tab/>
      </w:r>
      <w:r w:rsidRPr="00D52B03">
        <w:rPr>
          <w:b/>
          <w:i/>
        </w:rPr>
        <w:tab/>
        <w:t>Commissioner of Police</w:t>
      </w:r>
      <w:r w:rsidRPr="00D52B03">
        <w:t>, for a specified State or Territory, means the person holding the office of Commissioner of Police (however titled) in relation to the police force of that specified State or Territory.</w:t>
      </w:r>
    </w:p>
    <w:p w:rsidR="00DD282F" w:rsidRPr="00D52B03" w:rsidRDefault="00DD282F" w:rsidP="00DD282F">
      <w:pPr>
        <w:pStyle w:val="definition"/>
      </w:pPr>
      <w:r w:rsidRPr="00D52B03">
        <w:rPr>
          <w:b/>
          <w:i/>
        </w:rPr>
        <w:t>designated law enforcement officer</w:t>
      </w:r>
      <w:r w:rsidRPr="00D52B03">
        <w:t>, in relation to a specified State or Territory, means:</w:t>
      </w:r>
    </w:p>
    <w:p w:rsidR="00DD282F" w:rsidRPr="00D52B03" w:rsidRDefault="0046701A" w:rsidP="0046701A">
      <w:pPr>
        <w:pStyle w:val="definition"/>
        <w:tabs>
          <w:tab w:val="left" w:pos="1444"/>
        </w:tabs>
        <w:ind w:left="1444" w:hanging="480"/>
      </w:pPr>
      <w:r w:rsidRPr="00D52B03">
        <w:t>(a)</w:t>
      </w:r>
      <w:r w:rsidRPr="00D52B03">
        <w:tab/>
      </w:r>
      <w:r w:rsidR="00DD282F" w:rsidRPr="00D52B03">
        <w:t>a member of the police force of that State or Territory; or</w:t>
      </w:r>
    </w:p>
    <w:p w:rsidR="00DD282F" w:rsidRPr="00D52B03" w:rsidRDefault="0046701A" w:rsidP="0046701A">
      <w:pPr>
        <w:pStyle w:val="definition"/>
        <w:tabs>
          <w:tab w:val="left" w:pos="1444"/>
        </w:tabs>
        <w:ind w:left="1444" w:hanging="480"/>
      </w:pPr>
      <w:r w:rsidRPr="00D52B03">
        <w:t>(b)</w:t>
      </w:r>
      <w:r w:rsidRPr="00D52B03">
        <w:tab/>
      </w:r>
      <w:r w:rsidR="00DD282F" w:rsidRPr="00D52B03">
        <w:t>a person appointed to a position for the purpose of being trained as a member of the police force of that State or Territory; or</w:t>
      </w:r>
    </w:p>
    <w:p w:rsidR="00DD282F" w:rsidRPr="00D52B03" w:rsidRDefault="0046701A" w:rsidP="0046701A">
      <w:pPr>
        <w:pStyle w:val="definition"/>
        <w:tabs>
          <w:tab w:val="left" w:pos="1444"/>
        </w:tabs>
        <w:ind w:left="1444" w:hanging="480"/>
      </w:pPr>
      <w:r w:rsidRPr="00D52B03">
        <w:t>(c)</w:t>
      </w:r>
      <w:r w:rsidRPr="00D52B03">
        <w:tab/>
      </w:r>
      <w:r w:rsidR="00DD282F" w:rsidRPr="00D52B03">
        <w:t>a person who has the powers and duties of a member of the police force of that State or Territory;</w:t>
      </w:r>
    </w:p>
    <w:p w:rsidR="00DD282F" w:rsidRPr="00D52B03" w:rsidRDefault="00DD282F" w:rsidP="00DD282F">
      <w:pPr>
        <w:pStyle w:val="definition"/>
      </w:pPr>
      <w:r w:rsidRPr="00D52B03">
        <w:t>and, without limiting paragraphs (a), (b) and (c), includes a police reservist, a police recruit, a police cadet, a junior constable, a police medical officer</w:t>
      </w:r>
      <w:r>
        <w:t>,</w:t>
      </w:r>
      <w:r w:rsidRPr="00D52B03">
        <w:t xml:space="preserve"> a special constable,</w:t>
      </w:r>
      <w:r>
        <w:t xml:space="preserve"> an ancillary constable</w:t>
      </w:r>
      <w:r w:rsidRPr="00D52B03">
        <w:t xml:space="preserve"> or a protective services officer.</w:t>
      </w:r>
    </w:p>
    <w:p w:rsidR="00DD282F" w:rsidRPr="00D52B03" w:rsidRDefault="00DD282F" w:rsidP="00DD282F">
      <w:pPr>
        <w:pStyle w:val="definition"/>
      </w:pPr>
      <w:r w:rsidRPr="00D52B03">
        <w:rPr>
          <w:b/>
          <w:i/>
        </w:rPr>
        <w:t>specified State or Territory</w:t>
      </w:r>
      <w:r w:rsidRPr="00D52B03">
        <w:t xml:space="preserve"> means a State or Territory that is mentioned in rule 6.1. </w:t>
      </w:r>
    </w:p>
    <w:p w:rsidR="00DD282F" w:rsidRPr="00F24E21" w:rsidRDefault="00DD282F" w:rsidP="003747A5">
      <w:pPr>
        <w:pStyle w:val="HR"/>
        <w:rPr>
          <w:rFonts w:cs="Arial"/>
        </w:rPr>
      </w:pPr>
      <w:bookmarkStart w:id="212" w:name="_Toc14244367"/>
      <w:r w:rsidRPr="00F24E21">
        <w:rPr>
          <w:rStyle w:val="CharSectno"/>
          <w:rFonts w:cs="Arial"/>
        </w:rPr>
        <w:lastRenderedPageBreak/>
        <w:t>6.3</w:t>
      </w:r>
      <w:r w:rsidRPr="00F24E21">
        <w:rPr>
          <w:rFonts w:cs="Arial"/>
        </w:rPr>
        <w:tab/>
        <w:t>Extension of Act to persons who are not employees and employers — law enforcement officers (specified States and Territories)</w:t>
      </w:r>
      <w:bookmarkEnd w:id="212"/>
    </w:p>
    <w:p w:rsidR="00DD282F" w:rsidRPr="00D52B03" w:rsidRDefault="00DD282F" w:rsidP="00DD282F">
      <w:pPr>
        <w:pStyle w:val="R1"/>
      </w:pPr>
      <w:r w:rsidRPr="00D52B03">
        <w:tab/>
      </w:r>
      <w:r w:rsidRPr="00D52B03">
        <w:tab/>
        <w:t>For subsection 299 (1) of the Act, the Secretary may make an employer determination under Part 3-5 of the Act for the Commissioner of Police for a specified State or Territory and a person who is a designated law enforcement officer in relation to that State or Territory.</w:t>
      </w:r>
    </w:p>
    <w:p w:rsidR="00DD282F" w:rsidRPr="00F24E21" w:rsidRDefault="00DD282F" w:rsidP="00DD282F">
      <w:pPr>
        <w:pStyle w:val="HR"/>
        <w:rPr>
          <w:rFonts w:cs="Arial"/>
        </w:rPr>
      </w:pPr>
      <w:bookmarkStart w:id="213" w:name="_Toc14244368"/>
      <w:r w:rsidRPr="00F24E21">
        <w:rPr>
          <w:rStyle w:val="CharSectno"/>
          <w:rFonts w:cs="Arial"/>
        </w:rPr>
        <w:t>6.4</w:t>
      </w:r>
      <w:r w:rsidRPr="00F24E21">
        <w:rPr>
          <w:rFonts w:cs="Arial"/>
        </w:rPr>
        <w:tab/>
        <w:t>Modification of Act — law enforcement officers (specified States and Territories)</w:t>
      </w:r>
      <w:bookmarkEnd w:id="213"/>
    </w:p>
    <w:p w:rsidR="00DD282F" w:rsidRPr="00D52B03" w:rsidRDefault="00DD282F" w:rsidP="00DD282F">
      <w:pPr>
        <w:pStyle w:val="R1"/>
      </w:pPr>
      <w:r w:rsidRPr="00D52B03">
        <w:tab/>
      </w:r>
      <w:r w:rsidRPr="00D52B03">
        <w:tab/>
        <w:t>For a person who is a designated law enforcement officer in relation to a specified State or Territory, the Act is modified as follows:</w:t>
      </w:r>
    </w:p>
    <w:p w:rsidR="00DD282F" w:rsidRPr="00D52B03" w:rsidRDefault="00DD282F" w:rsidP="00DD282F">
      <w:pPr>
        <w:pStyle w:val="P1"/>
        <w:tabs>
          <w:tab w:val="clear" w:pos="1191"/>
        </w:tabs>
        <w:ind w:hanging="458"/>
      </w:pPr>
      <w:r w:rsidRPr="00D52B03">
        <w:t>(a)</w:t>
      </w:r>
      <w:r w:rsidRPr="00D52B03">
        <w:tab/>
        <w:t xml:space="preserve">the Commissioner of Police for that State or Territory is taken to be the employer of the designated law enforcement officer; </w:t>
      </w:r>
    </w:p>
    <w:p w:rsidR="00DD282F" w:rsidRPr="00D52B03" w:rsidRDefault="00DD282F" w:rsidP="00DD282F">
      <w:pPr>
        <w:pStyle w:val="P1"/>
        <w:tabs>
          <w:tab w:val="clear" w:pos="1191"/>
        </w:tabs>
        <w:ind w:hanging="458"/>
      </w:pPr>
      <w:r w:rsidRPr="00D52B03">
        <w:t>(b)</w:t>
      </w:r>
      <w:r w:rsidRPr="00D52B03">
        <w:tab/>
        <w:t>the designated law enforcement officer is taken to be an employee of the Commissioner of Police for that State or Territory (other than for paragraph 49(1)(a) of the Act);</w:t>
      </w:r>
    </w:p>
    <w:p w:rsidR="00DD282F" w:rsidRPr="00D52B03" w:rsidRDefault="00DD282F" w:rsidP="00DD282F">
      <w:pPr>
        <w:pStyle w:val="P1"/>
        <w:tabs>
          <w:tab w:val="clear" w:pos="1191"/>
        </w:tabs>
        <w:ind w:hanging="458"/>
      </w:pPr>
      <w:r w:rsidRPr="00D52B03">
        <w:t>(c)</w:t>
      </w:r>
      <w:r w:rsidRPr="00D52B03">
        <w:tab/>
        <w:t>a reference to the employment or engagement of the designated law enforcement officer is taken to be a reference to that officer’s role, functions or duties, however described, as a designated law enforcement officer;</w:t>
      </w:r>
    </w:p>
    <w:p w:rsidR="00DD282F" w:rsidRPr="00D52B03" w:rsidRDefault="00DD282F" w:rsidP="00DD282F">
      <w:pPr>
        <w:pStyle w:val="P1"/>
        <w:tabs>
          <w:tab w:val="clear" w:pos="1191"/>
        </w:tabs>
        <w:ind w:hanging="458"/>
      </w:pPr>
      <w:r w:rsidRPr="00D52B03">
        <w:t>(d)</w:t>
      </w:r>
      <w:r w:rsidRPr="00D52B03">
        <w:tab/>
        <w:t>paragraph 101(1)(e) is omitted.</w:t>
      </w:r>
    </w:p>
    <w:p w:rsidR="00DD282F" w:rsidRPr="00D52B03" w:rsidRDefault="00DD282F" w:rsidP="00DD282F">
      <w:pPr>
        <w:pStyle w:val="P1"/>
      </w:pPr>
    </w:p>
    <w:p w:rsidR="00DD282F" w:rsidRPr="00F24E21" w:rsidRDefault="00DD282F" w:rsidP="00DD282F">
      <w:pPr>
        <w:pStyle w:val="HD"/>
        <w:rPr>
          <w:rStyle w:val="CharDivText"/>
          <w:rFonts w:cs="Arial"/>
        </w:rPr>
      </w:pPr>
      <w:bookmarkStart w:id="214" w:name="_Toc297552074"/>
      <w:bookmarkStart w:id="215" w:name="_Toc297553794"/>
      <w:bookmarkStart w:id="216" w:name="_Toc14244369"/>
      <w:r w:rsidRPr="00F24E21">
        <w:rPr>
          <w:rStyle w:val="CharDivNo"/>
          <w:rFonts w:cs="Arial"/>
        </w:rPr>
        <w:t>Division 6.3.2</w:t>
      </w:r>
      <w:r w:rsidRPr="00F24E21">
        <w:rPr>
          <w:rFonts w:cs="Arial"/>
        </w:rPr>
        <w:tab/>
      </w:r>
      <w:r w:rsidRPr="00674630">
        <w:rPr>
          <w:rStyle w:val="CharDivText"/>
        </w:rPr>
        <w:t>Extension of Act to law enforcement officers — Queensland</w:t>
      </w:r>
      <w:bookmarkEnd w:id="214"/>
      <w:bookmarkEnd w:id="215"/>
      <w:bookmarkEnd w:id="216"/>
      <w:r w:rsidRPr="00F24E21">
        <w:rPr>
          <w:rStyle w:val="CharDivText"/>
          <w:rFonts w:cs="Arial"/>
        </w:rPr>
        <w:t xml:space="preserve"> </w:t>
      </w:r>
    </w:p>
    <w:p w:rsidR="00DD282F" w:rsidRPr="00F24E21" w:rsidRDefault="00DD282F" w:rsidP="00DD282F">
      <w:pPr>
        <w:pStyle w:val="HR"/>
        <w:rPr>
          <w:rFonts w:cs="Arial"/>
        </w:rPr>
      </w:pPr>
      <w:bookmarkStart w:id="217" w:name="_Toc14244370"/>
      <w:r w:rsidRPr="00F24E21">
        <w:rPr>
          <w:rStyle w:val="CharSectno"/>
          <w:rFonts w:cs="Arial"/>
        </w:rPr>
        <w:t>6.5</w:t>
      </w:r>
      <w:r w:rsidRPr="00F24E21">
        <w:rPr>
          <w:rFonts w:cs="Arial"/>
        </w:rPr>
        <w:tab/>
        <w:t>Definitions for Division 6.3.2</w:t>
      </w:r>
      <w:bookmarkEnd w:id="217"/>
    </w:p>
    <w:p w:rsidR="00DD282F" w:rsidRPr="00D52B03" w:rsidRDefault="00DD282F" w:rsidP="00DD282F">
      <w:pPr>
        <w:pStyle w:val="ZR1"/>
      </w:pPr>
      <w:r w:rsidRPr="00D52B03">
        <w:tab/>
      </w:r>
      <w:r w:rsidRPr="00D52B03">
        <w:tab/>
        <w:t>In this Division:</w:t>
      </w:r>
    </w:p>
    <w:p w:rsidR="00DD282F" w:rsidRPr="00D52B03" w:rsidRDefault="00DD282F" w:rsidP="00DD282F">
      <w:pPr>
        <w:pStyle w:val="definition"/>
      </w:pPr>
      <w:r w:rsidRPr="00D52B03">
        <w:rPr>
          <w:b/>
          <w:i/>
        </w:rPr>
        <w:t xml:space="preserve">Crown </w:t>
      </w:r>
      <w:r w:rsidRPr="00D52B03">
        <w:t>means the Crown in right of the State of Queensland.</w:t>
      </w:r>
    </w:p>
    <w:p w:rsidR="00DD282F" w:rsidRPr="00D52B03" w:rsidRDefault="00DD282F" w:rsidP="00DD282F">
      <w:pPr>
        <w:pStyle w:val="definition"/>
      </w:pPr>
      <w:r w:rsidRPr="00D52B03">
        <w:rPr>
          <w:b/>
          <w:bCs/>
          <w:i/>
          <w:iCs/>
        </w:rPr>
        <w:t xml:space="preserve">law enforcement officer of Queensland </w:t>
      </w:r>
      <w:r w:rsidRPr="00D52B03">
        <w:t>means:</w:t>
      </w:r>
    </w:p>
    <w:p w:rsidR="00DD282F" w:rsidRPr="00D52B03" w:rsidRDefault="00DD282F" w:rsidP="00DD282F">
      <w:pPr>
        <w:pStyle w:val="P1"/>
        <w:tabs>
          <w:tab w:val="clear" w:pos="1191"/>
        </w:tabs>
        <w:ind w:hanging="458"/>
      </w:pPr>
      <w:r w:rsidRPr="00D52B03">
        <w:t>(a)</w:t>
      </w:r>
      <w:r w:rsidRPr="00D52B03">
        <w:tab/>
        <w:t>a member of the police force of Queensland; or</w:t>
      </w:r>
    </w:p>
    <w:p w:rsidR="00DD282F" w:rsidRPr="00D52B03" w:rsidRDefault="00DD282F" w:rsidP="00DD282F">
      <w:pPr>
        <w:pStyle w:val="P1"/>
        <w:tabs>
          <w:tab w:val="clear" w:pos="1191"/>
        </w:tabs>
        <w:ind w:hanging="458"/>
      </w:pPr>
      <w:r w:rsidRPr="00D52B03">
        <w:t>(b)</w:t>
      </w:r>
      <w:r w:rsidRPr="00D52B03">
        <w:tab/>
        <w:t>a person appointed to a position for the purpose of being trained as a member of the police force of Queensland; or</w:t>
      </w:r>
    </w:p>
    <w:p w:rsidR="00DD282F" w:rsidRPr="00D52B03" w:rsidRDefault="00DD282F" w:rsidP="00DD282F">
      <w:pPr>
        <w:pStyle w:val="P1"/>
        <w:tabs>
          <w:tab w:val="clear" w:pos="1191"/>
        </w:tabs>
        <w:ind w:hanging="458"/>
      </w:pPr>
      <w:r w:rsidRPr="00D52B03">
        <w:t>(c)</w:t>
      </w:r>
      <w:r w:rsidRPr="00D52B03">
        <w:tab/>
        <w:t>a person who has the powers and duties of a member of the police force of Queensland;</w:t>
      </w:r>
    </w:p>
    <w:p w:rsidR="00DD282F" w:rsidRPr="00D52B03" w:rsidRDefault="00DD282F" w:rsidP="00DD282F">
      <w:pPr>
        <w:pStyle w:val="Rc"/>
      </w:pPr>
      <w:r w:rsidRPr="00D52B03">
        <w:t>and, without limiting paragraphs (a), (b) and (c), includes a police reservist, a police recruit, a police cadet, a junior constable, a police medical officer, a special constable, an ancillary constable or a protective services officer.</w:t>
      </w:r>
    </w:p>
    <w:p w:rsidR="00DD282F" w:rsidRPr="00F24E21" w:rsidRDefault="00DD282F" w:rsidP="006E08DF">
      <w:pPr>
        <w:pStyle w:val="HR"/>
        <w:rPr>
          <w:rFonts w:cs="Arial"/>
        </w:rPr>
      </w:pPr>
      <w:bookmarkStart w:id="218" w:name="_Toc14244371"/>
      <w:r w:rsidRPr="00F24E21">
        <w:rPr>
          <w:rStyle w:val="CharSectno"/>
          <w:rFonts w:cs="Arial"/>
        </w:rPr>
        <w:lastRenderedPageBreak/>
        <w:t>6.6</w:t>
      </w:r>
      <w:r w:rsidRPr="00F24E21">
        <w:rPr>
          <w:rFonts w:cs="Arial"/>
        </w:rPr>
        <w:tab/>
        <w:t>Extension of Act to persons who are not employees and employers — law enforcement officers (Queensland)</w:t>
      </w:r>
      <w:bookmarkEnd w:id="218"/>
    </w:p>
    <w:p w:rsidR="00DD282F" w:rsidRPr="00D52B03" w:rsidRDefault="00DD282F" w:rsidP="006E08DF">
      <w:pPr>
        <w:pStyle w:val="R1"/>
        <w:keepNext/>
      </w:pPr>
      <w:r w:rsidRPr="00D52B03">
        <w:tab/>
      </w:r>
      <w:r w:rsidRPr="00D52B03">
        <w:tab/>
        <w:t>For subsection 299 (1) of the Act, the Secretary may make an employer determination under Part 3-5 of the Act for the Crown and a person who is a law enforcement officer of Queensland.</w:t>
      </w:r>
    </w:p>
    <w:p w:rsidR="00DD282F" w:rsidRPr="00F24E21" w:rsidRDefault="00DD282F" w:rsidP="00DD282F">
      <w:pPr>
        <w:pStyle w:val="HR"/>
        <w:rPr>
          <w:rFonts w:cs="Arial"/>
        </w:rPr>
      </w:pPr>
      <w:bookmarkStart w:id="219" w:name="_Toc14244372"/>
      <w:r w:rsidRPr="00F24E21">
        <w:rPr>
          <w:rStyle w:val="CharSectno"/>
          <w:rFonts w:cs="Arial"/>
        </w:rPr>
        <w:t>6.7</w:t>
      </w:r>
      <w:r w:rsidRPr="00F24E21">
        <w:rPr>
          <w:rFonts w:cs="Arial"/>
        </w:rPr>
        <w:tab/>
        <w:t>Modification of Act — law enforcement officers (Queensland)</w:t>
      </w:r>
      <w:bookmarkEnd w:id="219"/>
    </w:p>
    <w:p w:rsidR="00DD282F" w:rsidRPr="00D52B03" w:rsidRDefault="00DD282F" w:rsidP="00DD282F">
      <w:pPr>
        <w:pStyle w:val="R1"/>
      </w:pPr>
      <w:r w:rsidRPr="00D52B03">
        <w:tab/>
      </w:r>
      <w:r w:rsidRPr="00D52B03">
        <w:tab/>
      </w:r>
      <w:r>
        <w:t>For a person who is a law enforcement officer of Queensland</w:t>
      </w:r>
      <w:r w:rsidRPr="00D52B03">
        <w:t>, the Act is modified as follows:</w:t>
      </w:r>
    </w:p>
    <w:p w:rsidR="00DD282F" w:rsidRPr="00D52B03" w:rsidRDefault="00DD282F" w:rsidP="00DD282F">
      <w:pPr>
        <w:pStyle w:val="P1"/>
        <w:tabs>
          <w:tab w:val="clear" w:pos="1191"/>
        </w:tabs>
        <w:ind w:hanging="458"/>
      </w:pPr>
      <w:r w:rsidRPr="00D52B03">
        <w:t>(a)</w:t>
      </w:r>
      <w:r w:rsidRPr="00D52B03">
        <w:tab/>
        <w:t xml:space="preserve">the Crown is taken to be the employer of a law enforcement officer of Queensland; </w:t>
      </w:r>
    </w:p>
    <w:p w:rsidR="00DD282F" w:rsidRPr="00D52B03" w:rsidRDefault="00DD282F" w:rsidP="00DD282F">
      <w:pPr>
        <w:pStyle w:val="P1"/>
        <w:tabs>
          <w:tab w:val="clear" w:pos="1191"/>
        </w:tabs>
        <w:ind w:hanging="458"/>
      </w:pPr>
      <w:r w:rsidRPr="00D52B03">
        <w:t>(b)</w:t>
      </w:r>
      <w:r w:rsidRPr="00D52B03">
        <w:tab/>
        <w:t xml:space="preserve">a law enforcement officer of Queensland is taken to be an employee of the Crown (other than for paragraph 49(1)(a) of the Act); </w:t>
      </w:r>
    </w:p>
    <w:p w:rsidR="00DD282F" w:rsidRPr="00D52B03" w:rsidRDefault="00DD282F" w:rsidP="00DD282F">
      <w:pPr>
        <w:pStyle w:val="P1"/>
        <w:tabs>
          <w:tab w:val="clear" w:pos="1191"/>
        </w:tabs>
        <w:ind w:hanging="458"/>
      </w:pPr>
      <w:r w:rsidRPr="00D52B03">
        <w:t>(c)</w:t>
      </w:r>
      <w:r w:rsidRPr="00D52B03">
        <w:tab/>
        <w:t>a reference to the employment or engagement of a law enforcement officer of Queensland is taken to be a reference to that officer’s role, functions or duties, however described, as a law enforcement officer of Queensland;</w:t>
      </w:r>
    </w:p>
    <w:p w:rsidR="00DD282F" w:rsidRPr="00D52B03" w:rsidRDefault="00DD282F" w:rsidP="00DD282F">
      <w:pPr>
        <w:pStyle w:val="P1"/>
        <w:tabs>
          <w:tab w:val="clear" w:pos="1191"/>
        </w:tabs>
        <w:ind w:hanging="458"/>
      </w:pPr>
      <w:r w:rsidRPr="00D52B03">
        <w:t>(d)</w:t>
      </w:r>
      <w:r w:rsidRPr="00D52B03">
        <w:tab/>
        <w:t>paragraph 101(1)(e) is omitted.</w:t>
      </w:r>
    </w:p>
    <w:p w:rsidR="00DD282F" w:rsidRPr="00D52B03" w:rsidRDefault="00DD282F" w:rsidP="00DD282F">
      <w:pPr>
        <w:pStyle w:val="P1"/>
      </w:pPr>
    </w:p>
    <w:p w:rsidR="00DD282F" w:rsidRPr="00F24E21" w:rsidRDefault="00DD282F" w:rsidP="00DD282F">
      <w:pPr>
        <w:pStyle w:val="HD"/>
        <w:spacing w:before="240"/>
        <w:rPr>
          <w:rStyle w:val="CharDivText"/>
          <w:rFonts w:cs="Arial"/>
        </w:rPr>
      </w:pPr>
      <w:bookmarkStart w:id="220" w:name="_Toc297552078"/>
      <w:bookmarkStart w:id="221" w:name="_Toc297553798"/>
      <w:bookmarkStart w:id="222" w:name="_Toc14244373"/>
      <w:r w:rsidRPr="00F24E21">
        <w:rPr>
          <w:rStyle w:val="CharDivNo"/>
          <w:rFonts w:cs="Arial"/>
        </w:rPr>
        <w:t>Division 6.3.3</w:t>
      </w:r>
      <w:r w:rsidRPr="00F24E21">
        <w:rPr>
          <w:rFonts w:cs="Arial"/>
        </w:rPr>
        <w:tab/>
      </w:r>
      <w:r w:rsidRPr="00674630">
        <w:rPr>
          <w:rStyle w:val="CharDivText"/>
        </w:rPr>
        <w:t>Extension of Act to law enforcement officers — Australian Federal Police</w:t>
      </w:r>
      <w:bookmarkEnd w:id="220"/>
      <w:bookmarkEnd w:id="221"/>
      <w:bookmarkEnd w:id="222"/>
      <w:r w:rsidRPr="00F24E21">
        <w:rPr>
          <w:rStyle w:val="CharDivText"/>
          <w:rFonts w:cs="Arial"/>
        </w:rPr>
        <w:t xml:space="preserve"> </w:t>
      </w:r>
    </w:p>
    <w:p w:rsidR="00DD282F" w:rsidRPr="00F24E21" w:rsidRDefault="00DD282F" w:rsidP="00DD282F">
      <w:pPr>
        <w:pStyle w:val="HR"/>
        <w:rPr>
          <w:rFonts w:cs="Arial"/>
        </w:rPr>
      </w:pPr>
      <w:bookmarkStart w:id="223" w:name="_Toc14244374"/>
      <w:r w:rsidRPr="00F24E21">
        <w:rPr>
          <w:rStyle w:val="CharSectno"/>
          <w:rFonts w:cs="Arial"/>
        </w:rPr>
        <w:t>6.8</w:t>
      </w:r>
      <w:r w:rsidRPr="00F24E21">
        <w:rPr>
          <w:rFonts w:cs="Arial"/>
        </w:rPr>
        <w:tab/>
        <w:t>Definitions for Division 6.3.3</w:t>
      </w:r>
      <w:bookmarkEnd w:id="223"/>
    </w:p>
    <w:p w:rsidR="00DD282F" w:rsidRPr="00D52B03" w:rsidRDefault="00DD282F" w:rsidP="00DD282F">
      <w:pPr>
        <w:pStyle w:val="ZR1"/>
      </w:pPr>
      <w:r w:rsidRPr="00D52B03">
        <w:tab/>
      </w:r>
      <w:r w:rsidRPr="00D52B03">
        <w:tab/>
        <w:t>In this Division:</w:t>
      </w:r>
    </w:p>
    <w:p w:rsidR="00DD282F" w:rsidRPr="00D52B03" w:rsidRDefault="00DD282F" w:rsidP="00DD282F">
      <w:pPr>
        <w:pStyle w:val="definition"/>
        <w:rPr>
          <w:bCs/>
          <w:iCs/>
        </w:rPr>
      </w:pPr>
      <w:r w:rsidRPr="00D52B03">
        <w:rPr>
          <w:b/>
          <w:bCs/>
          <w:i/>
          <w:iCs/>
        </w:rPr>
        <w:t xml:space="preserve">Australian Federal Police Commissioner </w:t>
      </w:r>
      <w:r w:rsidRPr="00D52B03">
        <w:rPr>
          <w:bCs/>
          <w:iCs/>
        </w:rPr>
        <w:t xml:space="preserve">means the Commissioner of the Australian Federal Police within the meaning of the </w:t>
      </w:r>
      <w:r w:rsidRPr="00D52B03">
        <w:rPr>
          <w:bCs/>
          <w:i/>
          <w:iCs/>
        </w:rPr>
        <w:t>Australian Federal Police Act 1979</w:t>
      </w:r>
      <w:r w:rsidRPr="00D52B03">
        <w:rPr>
          <w:bCs/>
          <w:iCs/>
        </w:rPr>
        <w:t>.</w:t>
      </w:r>
    </w:p>
    <w:p w:rsidR="00DD282F" w:rsidRPr="00D52B03" w:rsidRDefault="00DD282F" w:rsidP="00DD282F">
      <w:pPr>
        <w:pStyle w:val="definition"/>
      </w:pPr>
      <w:r w:rsidRPr="00D52B03">
        <w:rPr>
          <w:b/>
          <w:bCs/>
          <w:i/>
          <w:iCs/>
        </w:rPr>
        <w:t xml:space="preserve">federal law enforcement officer </w:t>
      </w:r>
      <w:r w:rsidRPr="00D52B03">
        <w:t>means:</w:t>
      </w:r>
    </w:p>
    <w:p w:rsidR="00DD282F" w:rsidRPr="00D52B03" w:rsidRDefault="00DD282F" w:rsidP="00DD282F">
      <w:pPr>
        <w:pStyle w:val="P1"/>
        <w:tabs>
          <w:tab w:val="clear" w:pos="1191"/>
        </w:tabs>
        <w:ind w:hanging="458"/>
      </w:pPr>
      <w:r w:rsidRPr="00D52B03">
        <w:t>(a)</w:t>
      </w:r>
      <w:r w:rsidRPr="00D52B03">
        <w:tab/>
        <w:t>a member of the Australian Federal Police; or</w:t>
      </w:r>
    </w:p>
    <w:p w:rsidR="00DD282F" w:rsidRPr="00D52B03" w:rsidRDefault="00DD282F" w:rsidP="00DD282F">
      <w:pPr>
        <w:pStyle w:val="P1"/>
        <w:tabs>
          <w:tab w:val="clear" w:pos="1191"/>
        </w:tabs>
        <w:ind w:hanging="458"/>
      </w:pPr>
      <w:r w:rsidRPr="00D52B03">
        <w:t>(b)</w:t>
      </w:r>
      <w:r w:rsidRPr="00D52B03">
        <w:tab/>
        <w:t>a person appointed to a position for the purpose of being trained as a member of the Australian Federal Police; or</w:t>
      </w:r>
    </w:p>
    <w:p w:rsidR="00DD282F" w:rsidRPr="00D52B03" w:rsidRDefault="00DD282F" w:rsidP="00DD282F">
      <w:pPr>
        <w:pStyle w:val="P1"/>
        <w:tabs>
          <w:tab w:val="clear" w:pos="1191"/>
        </w:tabs>
        <w:ind w:hanging="458"/>
      </w:pPr>
      <w:r w:rsidRPr="00D52B03">
        <w:t>(c)</w:t>
      </w:r>
      <w:r w:rsidRPr="00D52B03">
        <w:tab/>
        <w:t>a person who has the powers and duties of a member of the Australian Federal Police;</w:t>
      </w:r>
    </w:p>
    <w:p w:rsidR="00DD282F" w:rsidRPr="00D52B03" w:rsidRDefault="00DD282F" w:rsidP="00DD282F">
      <w:pPr>
        <w:pStyle w:val="Rc"/>
      </w:pPr>
      <w:r w:rsidRPr="00D52B03">
        <w:t>and, without limiting paragraphs (a), (b) and (c), includes a police reservist, a police recruit, a police cadet, a junior constable, a police medical officer, a special constable, an ancillary constable or a protective services officer.</w:t>
      </w:r>
    </w:p>
    <w:p w:rsidR="00DD282F" w:rsidRPr="00F24E21" w:rsidRDefault="00DD282F" w:rsidP="00DD282F">
      <w:pPr>
        <w:pStyle w:val="HR"/>
        <w:rPr>
          <w:rFonts w:cs="Arial"/>
        </w:rPr>
      </w:pPr>
      <w:bookmarkStart w:id="224" w:name="_Toc14244375"/>
      <w:r w:rsidRPr="00F24E21">
        <w:rPr>
          <w:rStyle w:val="CharSectno"/>
          <w:rFonts w:cs="Arial"/>
        </w:rPr>
        <w:lastRenderedPageBreak/>
        <w:t>6.9</w:t>
      </w:r>
      <w:r w:rsidRPr="00F24E21">
        <w:rPr>
          <w:rFonts w:cs="Arial"/>
        </w:rPr>
        <w:tab/>
        <w:t>Extension of Act to persons who are not employees and employers — law enforcement officers (Australian Federal Police)</w:t>
      </w:r>
      <w:bookmarkEnd w:id="224"/>
    </w:p>
    <w:p w:rsidR="00DD282F" w:rsidRPr="00D52B03" w:rsidRDefault="00DD282F" w:rsidP="00DD282F">
      <w:pPr>
        <w:pStyle w:val="R1"/>
      </w:pPr>
      <w:r w:rsidRPr="00D52B03">
        <w:tab/>
      </w:r>
      <w:r w:rsidRPr="00D52B03">
        <w:tab/>
        <w:t>For subsection 299 (1) of the Act, the Secretary may make an employer determination under Part 3-5 of the Act for the Australian Federal Police Commissioner and a person who is a federal law enforcement officer.</w:t>
      </w:r>
    </w:p>
    <w:p w:rsidR="00DD282F" w:rsidRPr="00F24E21" w:rsidRDefault="00DD282F" w:rsidP="00DD282F">
      <w:pPr>
        <w:pStyle w:val="HR"/>
        <w:rPr>
          <w:rFonts w:cs="Arial"/>
        </w:rPr>
      </w:pPr>
      <w:bookmarkStart w:id="225" w:name="_Toc14244376"/>
      <w:r w:rsidRPr="00F24E21">
        <w:rPr>
          <w:rStyle w:val="CharSectno"/>
          <w:rFonts w:cs="Arial"/>
        </w:rPr>
        <w:t>6.10</w:t>
      </w:r>
      <w:r w:rsidRPr="00F24E21">
        <w:rPr>
          <w:rFonts w:cs="Arial"/>
        </w:rPr>
        <w:tab/>
        <w:t>Modification of Act — law enforcement officers (Australian Federal Police)</w:t>
      </w:r>
      <w:bookmarkEnd w:id="225"/>
    </w:p>
    <w:p w:rsidR="00DD282F" w:rsidRPr="00D52B03" w:rsidRDefault="00DD282F" w:rsidP="00DD282F">
      <w:pPr>
        <w:pStyle w:val="R1"/>
      </w:pPr>
      <w:r w:rsidRPr="00D52B03">
        <w:tab/>
      </w:r>
      <w:r w:rsidRPr="00D52B03">
        <w:tab/>
      </w:r>
      <w:r>
        <w:t>For a person who is a federal law enforcement officer</w:t>
      </w:r>
      <w:r w:rsidRPr="00D52B03">
        <w:t>, the Act is modified as follows:</w:t>
      </w:r>
    </w:p>
    <w:p w:rsidR="00DD282F" w:rsidRPr="00D52B03" w:rsidRDefault="00DD282F" w:rsidP="00DD282F">
      <w:pPr>
        <w:pStyle w:val="P1"/>
        <w:tabs>
          <w:tab w:val="clear" w:pos="1191"/>
        </w:tabs>
        <w:ind w:hanging="458"/>
      </w:pPr>
      <w:r w:rsidRPr="00D52B03">
        <w:t>(a)</w:t>
      </w:r>
      <w:r w:rsidRPr="00D52B03">
        <w:tab/>
        <w:t xml:space="preserve">the Australian Federal Police Commissioner is taken to be the employer of a federal law enforcement officer; </w:t>
      </w:r>
    </w:p>
    <w:p w:rsidR="00DD282F" w:rsidRPr="00D52B03" w:rsidRDefault="00DD282F" w:rsidP="00DD282F">
      <w:pPr>
        <w:pStyle w:val="P1"/>
        <w:tabs>
          <w:tab w:val="clear" w:pos="1191"/>
        </w:tabs>
        <w:ind w:hanging="458"/>
      </w:pPr>
      <w:r w:rsidRPr="00D52B03">
        <w:t>(b)</w:t>
      </w:r>
      <w:r w:rsidRPr="00D52B03">
        <w:tab/>
        <w:t xml:space="preserve">a federal law enforcement officer is taken to be an employee of the Australian Federal Police Commissioner (other than for paragraph 49(1)(a) of the Act); </w:t>
      </w:r>
    </w:p>
    <w:p w:rsidR="00DD282F" w:rsidRPr="00D52B03" w:rsidRDefault="00DD282F" w:rsidP="00DD282F">
      <w:pPr>
        <w:pStyle w:val="P1"/>
        <w:tabs>
          <w:tab w:val="clear" w:pos="1191"/>
        </w:tabs>
        <w:ind w:hanging="458"/>
      </w:pPr>
      <w:r w:rsidRPr="00D52B03">
        <w:t>(c)</w:t>
      </w:r>
      <w:r w:rsidRPr="00D52B03">
        <w:tab/>
        <w:t>a reference to the employment or engagement of a federal law enforcement officer is taken to be a reference to that officer’s role, functions or duties, however described, as a federal law enforcement officer;</w:t>
      </w:r>
    </w:p>
    <w:p w:rsidR="00DD282F" w:rsidRPr="00D52B03" w:rsidRDefault="00DD282F" w:rsidP="00DD282F">
      <w:pPr>
        <w:pStyle w:val="P1"/>
        <w:tabs>
          <w:tab w:val="clear" w:pos="1191"/>
        </w:tabs>
        <w:ind w:hanging="458"/>
      </w:pPr>
      <w:r w:rsidRPr="00D52B03">
        <w:t>(d)</w:t>
      </w:r>
      <w:r w:rsidRPr="00D52B03">
        <w:tab/>
        <w:t>paragraph 101(1)(e) is omitted.</w:t>
      </w:r>
    </w:p>
    <w:p w:rsidR="00DD282F" w:rsidRPr="00D52B03" w:rsidRDefault="00DD282F" w:rsidP="00DD282F">
      <w:pPr>
        <w:pStyle w:val="P1"/>
        <w:rPr>
          <w:highlight w:val="yellow"/>
        </w:rPr>
      </w:pPr>
    </w:p>
    <w:p w:rsidR="00DD282F" w:rsidRPr="00F24E21" w:rsidRDefault="00DD282F" w:rsidP="00DD282F">
      <w:pPr>
        <w:pStyle w:val="HD"/>
        <w:spacing w:before="240"/>
        <w:rPr>
          <w:rStyle w:val="CharDivText"/>
          <w:rFonts w:cs="Arial"/>
        </w:rPr>
      </w:pPr>
      <w:bookmarkStart w:id="226" w:name="_Toc297552082"/>
      <w:bookmarkStart w:id="227" w:name="_Toc297553802"/>
      <w:bookmarkStart w:id="228" w:name="_Toc14244377"/>
      <w:r w:rsidRPr="00F24E21">
        <w:rPr>
          <w:rStyle w:val="CharDivNo"/>
          <w:rFonts w:cs="Arial"/>
        </w:rPr>
        <w:t>Division 6.3.4</w:t>
      </w:r>
      <w:r w:rsidRPr="00F24E21">
        <w:rPr>
          <w:rFonts w:cs="Arial"/>
        </w:rPr>
        <w:tab/>
      </w:r>
      <w:r w:rsidRPr="00674630">
        <w:rPr>
          <w:rStyle w:val="CharDivText"/>
        </w:rPr>
        <w:t>Extension of Act to defence force members</w:t>
      </w:r>
      <w:bookmarkEnd w:id="226"/>
      <w:bookmarkEnd w:id="227"/>
      <w:bookmarkEnd w:id="228"/>
    </w:p>
    <w:p w:rsidR="00DD282F" w:rsidRPr="00F24E21" w:rsidRDefault="00DD282F" w:rsidP="00DD282F">
      <w:pPr>
        <w:pStyle w:val="HR"/>
        <w:rPr>
          <w:rFonts w:cs="Arial"/>
        </w:rPr>
      </w:pPr>
      <w:bookmarkStart w:id="229" w:name="_Toc14244378"/>
      <w:r w:rsidRPr="00F24E21">
        <w:rPr>
          <w:rFonts w:cs="Arial"/>
        </w:rPr>
        <w:t>6.11</w:t>
      </w:r>
      <w:r w:rsidRPr="00F24E21">
        <w:rPr>
          <w:rFonts w:cs="Arial"/>
        </w:rPr>
        <w:tab/>
        <w:t>Definitions for Division 6.3.4</w:t>
      </w:r>
      <w:bookmarkEnd w:id="229"/>
    </w:p>
    <w:p w:rsidR="00DD282F" w:rsidRPr="00D52B03" w:rsidRDefault="00DD282F" w:rsidP="00DD282F">
      <w:pPr>
        <w:pStyle w:val="ZR1"/>
      </w:pPr>
      <w:r w:rsidRPr="00D52B03">
        <w:tab/>
      </w:r>
      <w:r w:rsidRPr="00D52B03">
        <w:tab/>
        <w:t>In this Division:</w:t>
      </w:r>
    </w:p>
    <w:p w:rsidR="00DD282F" w:rsidRPr="00D52B03" w:rsidRDefault="00DD282F" w:rsidP="00DD282F">
      <w:pPr>
        <w:pStyle w:val="definition"/>
        <w:rPr>
          <w:b/>
          <w:i/>
        </w:rPr>
      </w:pPr>
      <w:r w:rsidRPr="00D52B03">
        <w:rPr>
          <w:b/>
          <w:i/>
        </w:rPr>
        <w:t xml:space="preserve">Chief of the Defence Force </w:t>
      </w:r>
      <w:r w:rsidRPr="00D52B03">
        <w:t xml:space="preserve">is a reference to the Chief of the Defence Force appointed under section 9 of the </w:t>
      </w:r>
      <w:r w:rsidRPr="00D52B03">
        <w:rPr>
          <w:i/>
        </w:rPr>
        <w:t>Defence Act 1903</w:t>
      </w:r>
      <w:r w:rsidRPr="00D52B03">
        <w:rPr>
          <w:b/>
          <w:i/>
        </w:rPr>
        <w:t>.</w:t>
      </w:r>
    </w:p>
    <w:p w:rsidR="00DD282F" w:rsidRPr="00D52B03" w:rsidRDefault="00DD282F" w:rsidP="00DD282F">
      <w:pPr>
        <w:pStyle w:val="definition"/>
      </w:pPr>
      <w:r w:rsidRPr="00D52B03">
        <w:rPr>
          <w:b/>
          <w:i/>
        </w:rPr>
        <w:t>Defence Force Ombudsman</w:t>
      </w:r>
      <w:r w:rsidRPr="00D52B03">
        <w:t xml:space="preserve"> is a reference to the person who holds the office of the Defence Force Ombudsman under the </w:t>
      </w:r>
      <w:r w:rsidRPr="00D52B03">
        <w:rPr>
          <w:i/>
        </w:rPr>
        <w:t>Ombudsman Act 1976</w:t>
      </w:r>
      <w:r w:rsidRPr="00D52B03">
        <w:t>.</w:t>
      </w:r>
    </w:p>
    <w:p w:rsidR="00DD282F" w:rsidRPr="00D52B03" w:rsidRDefault="00DD282F" w:rsidP="00DD282F">
      <w:pPr>
        <w:pStyle w:val="definition"/>
      </w:pPr>
      <w:r w:rsidRPr="00D52B03">
        <w:rPr>
          <w:b/>
          <w:i/>
        </w:rPr>
        <w:t>Fair Work Inspector</w:t>
      </w:r>
      <w:r w:rsidRPr="00D52B03">
        <w:t xml:space="preserve"> has the same meaning as in the </w:t>
      </w:r>
      <w:r w:rsidRPr="00D52B03">
        <w:rPr>
          <w:i/>
        </w:rPr>
        <w:t>Fair Work Act 2009.</w:t>
      </w:r>
    </w:p>
    <w:p w:rsidR="00DD282F" w:rsidRPr="00D52B03" w:rsidRDefault="00DD282F" w:rsidP="00DD282F">
      <w:pPr>
        <w:pStyle w:val="definition"/>
      </w:pPr>
      <w:r w:rsidRPr="00D52B03">
        <w:rPr>
          <w:b/>
          <w:i/>
        </w:rPr>
        <w:t>Fair Work Ombudsman</w:t>
      </w:r>
      <w:r w:rsidRPr="00D52B03">
        <w:t xml:space="preserve"> is a reference to the person who holds the office of the Fair Work Ombudsman under the </w:t>
      </w:r>
      <w:r w:rsidRPr="00D52B03">
        <w:rPr>
          <w:i/>
        </w:rPr>
        <w:t>Fair Work Act 2009</w:t>
      </w:r>
      <w:r w:rsidRPr="00D52B03">
        <w:t>.</w:t>
      </w:r>
    </w:p>
    <w:p w:rsidR="00DD282F" w:rsidRPr="00F24E21" w:rsidRDefault="00DD282F" w:rsidP="00DD282F">
      <w:pPr>
        <w:pStyle w:val="HR"/>
        <w:rPr>
          <w:rFonts w:cs="Arial"/>
        </w:rPr>
      </w:pPr>
      <w:bookmarkStart w:id="230" w:name="_Toc14244379"/>
      <w:r w:rsidRPr="00F24E21">
        <w:rPr>
          <w:rStyle w:val="CharSectno"/>
          <w:rFonts w:cs="Arial"/>
        </w:rPr>
        <w:t>6.12</w:t>
      </w:r>
      <w:r w:rsidRPr="00F24E21">
        <w:rPr>
          <w:rFonts w:cs="Arial"/>
        </w:rPr>
        <w:tab/>
        <w:t>Extension of Act to persons who are not employees and employers — Defence force members</w:t>
      </w:r>
      <w:bookmarkEnd w:id="230"/>
    </w:p>
    <w:p w:rsidR="00DD282F" w:rsidRPr="00D52B03" w:rsidRDefault="00DD282F" w:rsidP="00DD282F">
      <w:pPr>
        <w:pStyle w:val="R1"/>
      </w:pPr>
      <w:r w:rsidRPr="00D52B03">
        <w:tab/>
      </w:r>
      <w:r w:rsidRPr="00D52B03">
        <w:tab/>
        <w:t>For subsection 299 (1) of the Act, the Secretary may make an employer determination under Part 3-5 of the Act for the Chief of the Defence Force and a person who is a defence force member.</w:t>
      </w:r>
    </w:p>
    <w:p w:rsidR="00DD282F" w:rsidRPr="00F24E21" w:rsidRDefault="00DD282F" w:rsidP="00B33120">
      <w:pPr>
        <w:pStyle w:val="HR"/>
        <w:rPr>
          <w:rFonts w:cs="Arial"/>
        </w:rPr>
      </w:pPr>
      <w:bookmarkStart w:id="231" w:name="_Toc14244380"/>
      <w:r w:rsidRPr="00F24E21">
        <w:rPr>
          <w:rStyle w:val="CharSectno"/>
          <w:rFonts w:cs="Arial"/>
        </w:rPr>
        <w:lastRenderedPageBreak/>
        <w:t>6.13</w:t>
      </w:r>
      <w:r w:rsidRPr="00F24E21">
        <w:rPr>
          <w:rFonts w:cs="Arial"/>
        </w:rPr>
        <w:tab/>
        <w:t>Modification of Act — Defence force members</w:t>
      </w:r>
      <w:bookmarkEnd w:id="231"/>
    </w:p>
    <w:p w:rsidR="00DD282F" w:rsidRPr="00D52B03" w:rsidRDefault="00DD282F" w:rsidP="00B33120">
      <w:pPr>
        <w:pStyle w:val="R1"/>
        <w:keepNext/>
      </w:pPr>
      <w:r w:rsidRPr="00D52B03">
        <w:tab/>
      </w:r>
      <w:r w:rsidRPr="00D52B03">
        <w:tab/>
      </w:r>
      <w:r>
        <w:t>For a person who is a defence force member</w:t>
      </w:r>
      <w:r w:rsidRPr="00D52B03">
        <w:t>, the Act is modified as follows:</w:t>
      </w:r>
    </w:p>
    <w:p w:rsidR="00DD282F" w:rsidRPr="00D52B03" w:rsidRDefault="00DD282F" w:rsidP="00B33120">
      <w:pPr>
        <w:pStyle w:val="P1"/>
        <w:keepNext/>
        <w:tabs>
          <w:tab w:val="clear" w:pos="1191"/>
        </w:tabs>
        <w:ind w:hanging="458"/>
      </w:pPr>
      <w:r w:rsidRPr="00D52B03">
        <w:t>(a)</w:t>
      </w:r>
      <w:r w:rsidRPr="00D52B03">
        <w:tab/>
        <w:t>the Chief of the Defence Force is taken to be the employer of a defence force member;</w:t>
      </w:r>
    </w:p>
    <w:p w:rsidR="00DD282F" w:rsidRPr="00D52B03" w:rsidRDefault="00DD282F" w:rsidP="00B33120">
      <w:pPr>
        <w:pStyle w:val="P1"/>
        <w:keepNext/>
        <w:tabs>
          <w:tab w:val="clear" w:pos="1191"/>
        </w:tabs>
        <w:ind w:hanging="458"/>
      </w:pPr>
      <w:r w:rsidRPr="00D52B03">
        <w:t>(b)</w:t>
      </w:r>
      <w:r w:rsidRPr="00D52B03">
        <w:tab/>
        <w:t>a defence force member is taken to be an employee of the Chief of the Defence Force (other than for paragraph 49(1)(a) of the Act);</w:t>
      </w:r>
    </w:p>
    <w:p w:rsidR="00DD282F" w:rsidRPr="00D52B03" w:rsidRDefault="00DD282F" w:rsidP="00DD282F">
      <w:pPr>
        <w:pStyle w:val="P1"/>
        <w:tabs>
          <w:tab w:val="clear" w:pos="1191"/>
        </w:tabs>
        <w:ind w:hanging="458"/>
      </w:pPr>
      <w:r w:rsidRPr="00D52B03">
        <w:t>(c)</w:t>
      </w:r>
      <w:r w:rsidRPr="00D52B03">
        <w:tab/>
        <w:t>a reference to the employment or engagement of a defence force member is taken to be a reference to the service of a member of the defence force;</w:t>
      </w:r>
    </w:p>
    <w:p w:rsidR="00DD282F" w:rsidRPr="00D52B03" w:rsidRDefault="00DD282F" w:rsidP="00DD282F">
      <w:pPr>
        <w:pStyle w:val="P1"/>
        <w:tabs>
          <w:tab w:val="clear" w:pos="1191"/>
        </w:tabs>
        <w:ind w:hanging="458"/>
      </w:pPr>
      <w:r w:rsidRPr="00D52B03">
        <w:t>(d)</w:t>
      </w:r>
      <w:r w:rsidRPr="00D52B03">
        <w:tab/>
        <w:t>the Fair Work Ombudsman is taken to be a reference to the Defence Force Ombudsman;</w:t>
      </w:r>
    </w:p>
    <w:p w:rsidR="00DD282F" w:rsidRPr="00D52B03" w:rsidRDefault="00DD282F" w:rsidP="00DD282F">
      <w:pPr>
        <w:pStyle w:val="P1"/>
        <w:tabs>
          <w:tab w:val="clear" w:pos="1191"/>
        </w:tabs>
        <w:ind w:hanging="458"/>
      </w:pPr>
      <w:r w:rsidRPr="00D52B03">
        <w:t>(e)</w:t>
      </w:r>
      <w:r w:rsidRPr="00D52B03">
        <w:tab/>
        <w:t>the Fair Work Inspector is taken to be a reference to the Defence Force Ombudsman;</w:t>
      </w:r>
    </w:p>
    <w:p w:rsidR="00DD282F" w:rsidRDefault="00F56876" w:rsidP="00DD282F">
      <w:pPr>
        <w:pStyle w:val="P1"/>
        <w:tabs>
          <w:tab w:val="clear" w:pos="1191"/>
        </w:tabs>
        <w:ind w:hanging="458"/>
      </w:pPr>
      <w:r>
        <w:t>(f)</w:t>
      </w:r>
      <w:r>
        <w:tab/>
      </w:r>
      <w:r w:rsidR="00DD282F" w:rsidRPr="00D52B03">
        <w:t>paragraph 101(1)(e) is omitted.</w:t>
      </w:r>
    </w:p>
    <w:p w:rsidR="00F56876" w:rsidRDefault="00F56876" w:rsidP="00F56876">
      <w:pPr>
        <w:pStyle w:val="R2"/>
        <w:sectPr w:rsidR="00F56876" w:rsidSect="00D92FA7">
          <w:type w:val="continuous"/>
          <w:pgSz w:w="11907" w:h="16839" w:code="9"/>
          <w:pgMar w:top="1440" w:right="1797" w:bottom="1440" w:left="1797" w:header="720" w:footer="720" w:gutter="0"/>
          <w:pgNumType w:chapStyle="1"/>
          <w:cols w:space="708"/>
          <w:docGrid w:linePitch="360"/>
        </w:sectPr>
      </w:pPr>
    </w:p>
    <w:p w:rsidR="00F56876" w:rsidRPr="00D52B03" w:rsidRDefault="00F56876" w:rsidP="00DD282F">
      <w:pPr>
        <w:pStyle w:val="P1"/>
        <w:tabs>
          <w:tab w:val="clear" w:pos="1191"/>
        </w:tabs>
        <w:ind w:hanging="458"/>
      </w:pPr>
    </w:p>
    <w:p w:rsidR="00C1496B" w:rsidRPr="00E815AA" w:rsidRDefault="00C1496B" w:rsidP="00C1496B">
      <w:pPr>
        <w:pStyle w:val="ENotesHeading1"/>
        <w:pageBreakBefore/>
        <w:outlineLvl w:val="9"/>
      </w:pPr>
      <w:bookmarkStart w:id="232" w:name="_Toc13577203"/>
      <w:bookmarkStart w:id="233" w:name="_Toc14244381"/>
      <w:bookmarkStart w:id="234" w:name="_Toc297298867"/>
      <w:bookmarkStart w:id="235" w:name="_Toc297553806"/>
      <w:r w:rsidRPr="00E815AA">
        <w:lastRenderedPageBreak/>
        <w:t>Endnotes</w:t>
      </w:r>
      <w:bookmarkEnd w:id="232"/>
      <w:bookmarkEnd w:id="233"/>
    </w:p>
    <w:p w:rsidR="00C1496B" w:rsidRPr="00E815AA" w:rsidRDefault="00C1496B" w:rsidP="00C1496B">
      <w:pPr>
        <w:pStyle w:val="ENotesHeading2"/>
        <w:spacing w:line="240" w:lineRule="auto"/>
        <w:outlineLvl w:val="9"/>
      </w:pPr>
      <w:bookmarkStart w:id="236" w:name="_Toc13577204"/>
      <w:bookmarkStart w:id="237" w:name="_Toc14244382"/>
      <w:r w:rsidRPr="00E815AA">
        <w:t>Endnote 1—About the endnotes</w:t>
      </w:r>
      <w:bookmarkEnd w:id="236"/>
      <w:bookmarkEnd w:id="237"/>
    </w:p>
    <w:p w:rsidR="00C1496B" w:rsidRPr="00E815AA" w:rsidRDefault="00C1496B" w:rsidP="00C1496B">
      <w:pPr>
        <w:spacing w:after="120"/>
      </w:pPr>
      <w:r w:rsidRPr="00E815AA">
        <w:t>The endnotes provide information about this compilation and the compiled law.</w:t>
      </w:r>
    </w:p>
    <w:p w:rsidR="00C1496B" w:rsidRPr="00E815AA" w:rsidRDefault="00C1496B" w:rsidP="00C1496B">
      <w:pPr>
        <w:spacing w:after="120"/>
      </w:pPr>
      <w:r w:rsidRPr="00E815AA">
        <w:t>The following endnotes are included in every compilation:</w:t>
      </w:r>
    </w:p>
    <w:p w:rsidR="00C1496B" w:rsidRPr="00E815AA" w:rsidRDefault="00C1496B" w:rsidP="00C1496B">
      <w:r w:rsidRPr="00E815AA">
        <w:t>Endnote 1—About the endnotes</w:t>
      </w:r>
    </w:p>
    <w:p w:rsidR="00C1496B" w:rsidRPr="00E815AA" w:rsidRDefault="00C1496B" w:rsidP="00C1496B">
      <w:r w:rsidRPr="00E815AA">
        <w:t>Endnote 2—Abbreviation key</w:t>
      </w:r>
    </w:p>
    <w:p w:rsidR="00C1496B" w:rsidRPr="00E815AA" w:rsidRDefault="00C1496B" w:rsidP="00C1496B">
      <w:r w:rsidRPr="00E815AA">
        <w:t>Endnote 3—Legislation history</w:t>
      </w:r>
    </w:p>
    <w:p w:rsidR="00C1496B" w:rsidRPr="00E815AA" w:rsidRDefault="00C1496B" w:rsidP="00C1496B">
      <w:pPr>
        <w:spacing w:after="120"/>
      </w:pPr>
      <w:r w:rsidRPr="00E815AA">
        <w:t>Endnote 4—Amendment history</w:t>
      </w:r>
    </w:p>
    <w:p w:rsidR="00C1496B" w:rsidRPr="00E815AA" w:rsidRDefault="00C1496B" w:rsidP="00C1496B">
      <w:r w:rsidRPr="00E815AA">
        <w:rPr>
          <w:b/>
        </w:rPr>
        <w:t>Abbreviation key—Endnote 2</w:t>
      </w:r>
    </w:p>
    <w:p w:rsidR="00C1496B" w:rsidRPr="00E815AA" w:rsidRDefault="00C1496B" w:rsidP="00C1496B">
      <w:pPr>
        <w:spacing w:after="120"/>
      </w:pPr>
      <w:r w:rsidRPr="00E815AA">
        <w:t>The abbreviation key sets out abbreviations that may be used in the endnotes.</w:t>
      </w:r>
    </w:p>
    <w:p w:rsidR="00C1496B" w:rsidRPr="00E815AA" w:rsidRDefault="00C1496B" w:rsidP="00C1496B">
      <w:pPr>
        <w:rPr>
          <w:b/>
        </w:rPr>
      </w:pPr>
      <w:r w:rsidRPr="00E815AA">
        <w:rPr>
          <w:b/>
        </w:rPr>
        <w:t>Legislation history and amendment history—Endnotes 3 and 4</w:t>
      </w:r>
    </w:p>
    <w:p w:rsidR="00C1496B" w:rsidRPr="00E815AA" w:rsidRDefault="00C1496B" w:rsidP="00C1496B">
      <w:pPr>
        <w:spacing w:after="120"/>
      </w:pPr>
      <w:r w:rsidRPr="00E815AA">
        <w:t>Amending laws are annotated in the legislation history and amendment history.</w:t>
      </w:r>
    </w:p>
    <w:p w:rsidR="00C1496B" w:rsidRPr="00E815AA" w:rsidRDefault="00C1496B" w:rsidP="00C1496B">
      <w:pPr>
        <w:spacing w:after="120"/>
      </w:pPr>
      <w:r w:rsidRPr="00E815AA">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C1496B" w:rsidRPr="00E815AA" w:rsidRDefault="00C1496B" w:rsidP="00C1496B">
      <w:pPr>
        <w:spacing w:after="120"/>
      </w:pPr>
      <w:r w:rsidRPr="00E815AA">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C1496B" w:rsidRPr="00E815AA" w:rsidRDefault="00C1496B" w:rsidP="00C1496B">
      <w:pPr>
        <w:rPr>
          <w:b/>
        </w:rPr>
      </w:pPr>
      <w:r w:rsidRPr="00E815AA">
        <w:rPr>
          <w:b/>
        </w:rPr>
        <w:t>Editorial changes</w:t>
      </w:r>
    </w:p>
    <w:p w:rsidR="00C1496B" w:rsidRPr="00E815AA" w:rsidRDefault="00C1496B" w:rsidP="00C1496B">
      <w:pPr>
        <w:spacing w:after="120"/>
      </w:pPr>
      <w:r w:rsidRPr="00E815AA">
        <w:t xml:space="preserve">The </w:t>
      </w:r>
      <w:r w:rsidRPr="00E815AA">
        <w:rPr>
          <w:i/>
        </w:rPr>
        <w:t>Legislation Act 2003</w:t>
      </w:r>
      <w:r w:rsidRPr="00E815AA">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C1496B" w:rsidRPr="00E815AA" w:rsidRDefault="00C1496B" w:rsidP="00C1496B">
      <w:pPr>
        <w:spacing w:after="120"/>
      </w:pPr>
      <w:r w:rsidRPr="00E815AA">
        <w:t xml:space="preserve">If the compilation includes editorial changes, the endnotes include a brief outline of the changes in general terms. Full details of any changes can be obtained from the Office of Parliamentary Counsel. </w:t>
      </w:r>
    </w:p>
    <w:p w:rsidR="00C1496B" w:rsidRPr="00E815AA" w:rsidRDefault="00C1496B" w:rsidP="00C1496B">
      <w:pPr>
        <w:keepNext/>
      </w:pPr>
      <w:r w:rsidRPr="00E815AA">
        <w:rPr>
          <w:b/>
        </w:rPr>
        <w:t>Misdescribed amendments</w:t>
      </w:r>
    </w:p>
    <w:p w:rsidR="00C1496B" w:rsidRPr="00E815AA" w:rsidRDefault="00C1496B" w:rsidP="00C1496B">
      <w:pPr>
        <w:spacing w:after="120"/>
      </w:pPr>
      <w:r w:rsidRPr="00E815AA">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C1496B" w:rsidRPr="00E815AA" w:rsidRDefault="00C1496B" w:rsidP="00C1496B">
      <w:pPr>
        <w:spacing w:before="120"/>
      </w:pPr>
      <w:r w:rsidRPr="00E815AA">
        <w:t>If a misdescribed amendment cannot be given effect as intended, the abbreviation “(md not incorp)” is added to the details of the amendment included in the amendment history.</w:t>
      </w:r>
    </w:p>
    <w:p w:rsidR="00C1496B" w:rsidRPr="00E815AA" w:rsidRDefault="00C1496B" w:rsidP="00C1496B"/>
    <w:p w:rsidR="00C1496B" w:rsidRPr="00E815AA" w:rsidRDefault="00C1496B" w:rsidP="00C1496B">
      <w:pPr>
        <w:pStyle w:val="ENotesHeading2"/>
        <w:pageBreakBefore/>
        <w:outlineLvl w:val="9"/>
      </w:pPr>
      <w:bookmarkStart w:id="238" w:name="_Toc13577205"/>
      <w:bookmarkStart w:id="239" w:name="_Toc14244383"/>
      <w:r w:rsidRPr="00E815AA">
        <w:lastRenderedPageBreak/>
        <w:t>Endnote 2—Abbreviation key</w:t>
      </w:r>
      <w:bookmarkEnd w:id="238"/>
      <w:bookmarkEnd w:id="239"/>
    </w:p>
    <w:p w:rsidR="00C1496B" w:rsidRPr="00E815AA" w:rsidRDefault="00C1496B" w:rsidP="00C1496B">
      <w:pPr>
        <w:pStyle w:val="Tabletext0"/>
      </w:pPr>
    </w:p>
    <w:tbl>
      <w:tblPr>
        <w:tblW w:w="7939" w:type="dxa"/>
        <w:tblInd w:w="108" w:type="dxa"/>
        <w:tblLayout w:type="fixed"/>
        <w:tblLook w:val="0000" w:firstRow="0" w:lastRow="0" w:firstColumn="0" w:lastColumn="0" w:noHBand="0" w:noVBand="0"/>
      </w:tblPr>
      <w:tblGrid>
        <w:gridCol w:w="4253"/>
        <w:gridCol w:w="3686"/>
      </w:tblGrid>
      <w:tr w:rsidR="00C1496B" w:rsidRPr="00E815AA" w:rsidTr="002F6909">
        <w:tc>
          <w:tcPr>
            <w:tcW w:w="4253" w:type="dxa"/>
            <w:shd w:val="clear" w:color="auto" w:fill="auto"/>
          </w:tcPr>
          <w:p w:rsidR="00C1496B" w:rsidRPr="00E815AA" w:rsidRDefault="00C1496B" w:rsidP="002F6909">
            <w:pPr>
              <w:spacing w:before="60"/>
              <w:ind w:left="34"/>
              <w:rPr>
                <w:sz w:val="20"/>
              </w:rPr>
            </w:pPr>
            <w:r w:rsidRPr="00E815AA">
              <w:rPr>
                <w:sz w:val="20"/>
              </w:rPr>
              <w:t>ad = added or inserted</w:t>
            </w:r>
          </w:p>
        </w:tc>
        <w:tc>
          <w:tcPr>
            <w:tcW w:w="3686" w:type="dxa"/>
            <w:shd w:val="clear" w:color="auto" w:fill="auto"/>
          </w:tcPr>
          <w:p w:rsidR="00C1496B" w:rsidRPr="00E815AA" w:rsidRDefault="00C1496B" w:rsidP="002F6909">
            <w:pPr>
              <w:spacing w:before="60"/>
              <w:ind w:left="34"/>
              <w:rPr>
                <w:sz w:val="20"/>
              </w:rPr>
            </w:pPr>
            <w:r w:rsidRPr="00E815AA">
              <w:rPr>
                <w:sz w:val="20"/>
              </w:rPr>
              <w:t>o = order(s)</w:t>
            </w:r>
          </w:p>
        </w:tc>
      </w:tr>
      <w:tr w:rsidR="00C1496B" w:rsidRPr="00E815AA" w:rsidTr="002F6909">
        <w:tc>
          <w:tcPr>
            <w:tcW w:w="4253" w:type="dxa"/>
            <w:shd w:val="clear" w:color="auto" w:fill="auto"/>
          </w:tcPr>
          <w:p w:rsidR="00C1496B" w:rsidRPr="00E815AA" w:rsidRDefault="00C1496B" w:rsidP="002F6909">
            <w:pPr>
              <w:spacing w:before="60"/>
              <w:ind w:left="34"/>
              <w:rPr>
                <w:sz w:val="20"/>
              </w:rPr>
            </w:pPr>
            <w:r w:rsidRPr="00E815AA">
              <w:rPr>
                <w:sz w:val="20"/>
              </w:rPr>
              <w:t>am = amended</w:t>
            </w:r>
          </w:p>
        </w:tc>
        <w:tc>
          <w:tcPr>
            <w:tcW w:w="3686" w:type="dxa"/>
            <w:shd w:val="clear" w:color="auto" w:fill="auto"/>
          </w:tcPr>
          <w:p w:rsidR="00C1496B" w:rsidRPr="00E815AA" w:rsidRDefault="00C1496B" w:rsidP="002F6909">
            <w:pPr>
              <w:spacing w:before="60"/>
              <w:ind w:left="34"/>
              <w:rPr>
                <w:sz w:val="20"/>
              </w:rPr>
            </w:pPr>
            <w:r w:rsidRPr="00E815AA">
              <w:rPr>
                <w:sz w:val="20"/>
              </w:rPr>
              <w:t>Ord = Ordinance</w:t>
            </w:r>
          </w:p>
        </w:tc>
      </w:tr>
      <w:tr w:rsidR="00C1496B" w:rsidRPr="00E815AA" w:rsidTr="002F6909">
        <w:tc>
          <w:tcPr>
            <w:tcW w:w="4253" w:type="dxa"/>
            <w:shd w:val="clear" w:color="auto" w:fill="auto"/>
          </w:tcPr>
          <w:p w:rsidR="00C1496B" w:rsidRPr="00E815AA" w:rsidRDefault="00C1496B" w:rsidP="002F6909">
            <w:pPr>
              <w:spacing w:before="60"/>
              <w:ind w:left="34"/>
              <w:rPr>
                <w:sz w:val="20"/>
              </w:rPr>
            </w:pPr>
            <w:r w:rsidRPr="00E815AA">
              <w:rPr>
                <w:sz w:val="20"/>
              </w:rPr>
              <w:t>amdt = amendment</w:t>
            </w:r>
          </w:p>
        </w:tc>
        <w:tc>
          <w:tcPr>
            <w:tcW w:w="3686" w:type="dxa"/>
            <w:shd w:val="clear" w:color="auto" w:fill="auto"/>
          </w:tcPr>
          <w:p w:rsidR="00C1496B" w:rsidRPr="00E815AA" w:rsidRDefault="00C1496B" w:rsidP="002F6909">
            <w:pPr>
              <w:spacing w:before="60"/>
              <w:ind w:left="34"/>
              <w:rPr>
                <w:sz w:val="20"/>
              </w:rPr>
            </w:pPr>
            <w:r w:rsidRPr="00E815AA">
              <w:rPr>
                <w:sz w:val="20"/>
              </w:rPr>
              <w:t>orig = original</w:t>
            </w:r>
          </w:p>
        </w:tc>
      </w:tr>
      <w:tr w:rsidR="00C1496B" w:rsidRPr="00E815AA" w:rsidTr="002F6909">
        <w:tc>
          <w:tcPr>
            <w:tcW w:w="4253" w:type="dxa"/>
            <w:shd w:val="clear" w:color="auto" w:fill="auto"/>
          </w:tcPr>
          <w:p w:rsidR="00C1496B" w:rsidRPr="00E815AA" w:rsidRDefault="00C1496B" w:rsidP="002F6909">
            <w:pPr>
              <w:spacing w:before="60"/>
              <w:ind w:left="34"/>
              <w:rPr>
                <w:sz w:val="20"/>
              </w:rPr>
            </w:pPr>
            <w:r w:rsidRPr="00E815AA">
              <w:rPr>
                <w:sz w:val="20"/>
              </w:rPr>
              <w:t>c = clause(s)</w:t>
            </w:r>
          </w:p>
        </w:tc>
        <w:tc>
          <w:tcPr>
            <w:tcW w:w="3686" w:type="dxa"/>
            <w:shd w:val="clear" w:color="auto" w:fill="auto"/>
          </w:tcPr>
          <w:p w:rsidR="00C1496B" w:rsidRPr="00E815AA" w:rsidRDefault="00C1496B" w:rsidP="002F6909">
            <w:pPr>
              <w:spacing w:before="60"/>
              <w:ind w:left="34"/>
              <w:rPr>
                <w:sz w:val="20"/>
              </w:rPr>
            </w:pPr>
            <w:r w:rsidRPr="00E815AA">
              <w:rPr>
                <w:sz w:val="20"/>
              </w:rPr>
              <w:t>par = paragraph(s)/subparagraph(s)</w:t>
            </w:r>
          </w:p>
        </w:tc>
      </w:tr>
      <w:tr w:rsidR="00C1496B" w:rsidRPr="00E815AA" w:rsidTr="002F6909">
        <w:tc>
          <w:tcPr>
            <w:tcW w:w="4253" w:type="dxa"/>
            <w:shd w:val="clear" w:color="auto" w:fill="auto"/>
          </w:tcPr>
          <w:p w:rsidR="00C1496B" w:rsidRPr="00E815AA" w:rsidRDefault="00C1496B" w:rsidP="002F6909">
            <w:pPr>
              <w:spacing w:before="60"/>
              <w:ind w:left="34"/>
              <w:rPr>
                <w:sz w:val="20"/>
              </w:rPr>
            </w:pPr>
            <w:r w:rsidRPr="00E815AA">
              <w:rPr>
                <w:sz w:val="20"/>
              </w:rPr>
              <w:t>C[x] = Compilation No. x</w:t>
            </w:r>
          </w:p>
        </w:tc>
        <w:tc>
          <w:tcPr>
            <w:tcW w:w="3686" w:type="dxa"/>
            <w:shd w:val="clear" w:color="auto" w:fill="auto"/>
          </w:tcPr>
          <w:p w:rsidR="00C1496B" w:rsidRPr="00E815AA" w:rsidRDefault="00C1496B" w:rsidP="002F6909">
            <w:pPr>
              <w:ind w:left="34"/>
              <w:rPr>
                <w:sz w:val="20"/>
              </w:rPr>
            </w:pPr>
            <w:r w:rsidRPr="00E815AA">
              <w:rPr>
                <w:sz w:val="20"/>
              </w:rPr>
              <w:t xml:space="preserve">    /sub</w:t>
            </w:r>
            <w:r>
              <w:rPr>
                <w:sz w:val="20"/>
              </w:rPr>
              <w:noBreakHyphen/>
            </w:r>
            <w:r w:rsidRPr="00E815AA">
              <w:rPr>
                <w:sz w:val="20"/>
              </w:rPr>
              <w:t>subparagraph(s)</w:t>
            </w:r>
          </w:p>
        </w:tc>
      </w:tr>
      <w:tr w:rsidR="00C1496B" w:rsidRPr="00E815AA" w:rsidTr="002F6909">
        <w:tc>
          <w:tcPr>
            <w:tcW w:w="4253" w:type="dxa"/>
            <w:shd w:val="clear" w:color="auto" w:fill="auto"/>
          </w:tcPr>
          <w:p w:rsidR="00C1496B" w:rsidRPr="00E815AA" w:rsidRDefault="00C1496B" w:rsidP="002F6909">
            <w:pPr>
              <w:spacing w:before="60"/>
              <w:ind w:left="34"/>
              <w:rPr>
                <w:sz w:val="20"/>
              </w:rPr>
            </w:pPr>
            <w:r w:rsidRPr="00E815AA">
              <w:rPr>
                <w:sz w:val="20"/>
              </w:rPr>
              <w:t>Ch = Chapter(s)</w:t>
            </w:r>
          </w:p>
        </w:tc>
        <w:tc>
          <w:tcPr>
            <w:tcW w:w="3686" w:type="dxa"/>
            <w:shd w:val="clear" w:color="auto" w:fill="auto"/>
          </w:tcPr>
          <w:p w:rsidR="00C1496B" w:rsidRPr="00E815AA" w:rsidRDefault="00C1496B" w:rsidP="002F6909">
            <w:pPr>
              <w:spacing w:before="60"/>
              <w:ind w:left="34"/>
              <w:rPr>
                <w:sz w:val="20"/>
              </w:rPr>
            </w:pPr>
            <w:r w:rsidRPr="00E815AA">
              <w:rPr>
                <w:sz w:val="20"/>
              </w:rPr>
              <w:t>pres = present</w:t>
            </w:r>
          </w:p>
        </w:tc>
      </w:tr>
      <w:tr w:rsidR="00C1496B" w:rsidRPr="00E815AA" w:rsidTr="002F6909">
        <w:tc>
          <w:tcPr>
            <w:tcW w:w="4253" w:type="dxa"/>
            <w:shd w:val="clear" w:color="auto" w:fill="auto"/>
          </w:tcPr>
          <w:p w:rsidR="00C1496B" w:rsidRPr="00E815AA" w:rsidRDefault="00C1496B" w:rsidP="002F6909">
            <w:pPr>
              <w:spacing w:before="60"/>
              <w:ind w:left="34"/>
              <w:rPr>
                <w:sz w:val="20"/>
              </w:rPr>
            </w:pPr>
            <w:r w:rsidRPr="00E815AA">
              <w:rPr>
                <w:sz w:val="20"/>
              </w:rPr>
              <w:t>def = definition(s)</w:t>
            </w:r>
          </w:p>
        </w:tc>
        <w:tc>
          <w:tcPr>
            <w:tcW w:w="3686" w:type="dxa"/>
            <w:shd w:val="clear" w:color="auto" w:fill="auto"/>
          </w:tcPr>
          <w:p w:rsidR="00C1496B" w:rsidRPr="00E815AA" w:rsidRDefault="00C1496B" w:rsidP="002F6909">
            <w:pPr>
              <w:spacing w:before="60"/>
              <w:ind w:left="34"/>
              <w:rPr>
                <w:sz w:val="20"/>
              </w:rPr>
            </w:pPr>
            <w:r w:rsidRPr="00E815AA">
              <w:rPr>
                <w:sz w:val="20"/>
              </w:rPr>
              <w:t>prev = previous</w:t>
            </w:r>
          </w:p>
        </w:tc>
      </w:tr>
      <w:tr w:rsidR="00C1496B" w:rsidRPr="00E815AA" w:rsidTr="002F6909">
        <w:tc>
          <w:tcPr>
            <w:tcW w:w="4253" w:type="dxa"/>
            <w:shd w:val="clear" w:color="auto" w:fill="auto"/>
          </w:tcPr>
          <w:p w:rsidR="00C1496B" w:rsidRPr="00E815AA" w:rsidRDefault="00C1496B" w:rsidP="002F6909">
            <w:pPr>
              <w:spacing w:before="60"/>
              <w:ind w:left="34"/>
              <w:rPr>
                <w:sz w:val="20"/>
              </w:rPr>
            </w:pPr>
            <w:r w:rsidRPr="00E815AA">
              <w:rPr>
                <w:sz w:val="20"/>
              </w:rPr>
              <w:t>Dict = Dictionary</w:t>
            </w:r>
          </w:p>
        </w:tc>
        <w:tc>
          <w:tcPr>
            <w:tcW w:w="3686" w:type="dxa"/>
            <w:shd w:val="clear" w:color="auto" w:fill="auto"/>
          </w:tcPr>
          <w:p w:rsidR="00C1496B" w:rsidRPr="00E815AA" w:rsidRDefault="00C1496B" w:rsidP="002F6909">
            <w:pPr>
              <w:spacing w:before="60"/>
              <w:ind w:left="34"/>
              <w:rPr>
                <w:sz w:val="20"/>
              </w:rPr>
            </w:pPr>
            <w:r w:rsidRPr="00E815AA">
              <w:rPr>
                <w:sz w:val="20"/>
              </w:rPr>
              <w:t>(prev…) = previously</w:t>
            </w:r>
          </w:p>
        </w:tc>
      </w:tr>
      <w:tr w:rsidR="00C1496B" w:rsidRPr="00E815AA" w:rsidTr="002F6909">
        <w:tc>
          <w:tcPr>
            <w:tcW w:w="4253" w:type="dxa"/>
            <w:shd w:val="clear" w:color="auto" w:fill="auto"/>
          </w:tcPr>
          <w:p w:rsidR="00C1496B" w:rsidRPr="00E815AA" w:rsidRDefault="00C1496B" w:rsidP="002F6909">
            <w:pPr>
              <w:spacing w:before="60"/>
              <w:ind w:left="34"/>
              <w:rPr>
                <w:sz w:val="20"/>
              </w:rPr>
            </w:pPr>
            <w:r w:rsidRPr="00E815AA">
              <w:rPr>
                <w:sz w:val="20"/>
              </w:rPr>
              <w:t>disallowed = disallowed by Parliament</w:t>
            </w:r>
          </w:p>
        </w:tc>
        <w:tc>
          <w:tcPr>
            <w:tcW w:w="3686" w:type="dxa"/>
            <w:shd w:val="clear" w:color="auto" w:fill="auto"/>
          </w:tcPr>
          <w:p w:rsidR="00C1496B" w:rsidRPr="00E815AA" w:rsidRDefault="00C1496B" w:rsidP="002F6909">
            <w:pPr>
              <w:spacing w:before="60"/>
              <w:ind w:left="34"/>
              <w:rPr>
                <w:sz w:val="20"/>
              </w:rPr>
            </w:pPr>
            <w:r w:rsidRPr="00E815AA">
              <w:rPr>
                <w:sz w:val="20"/>
              </w:rPr>
              <w:t>Pt = Part(s)</w:t>
            </w:r>
          </w:p>
        </w:tc>
      </w:tr>
      <w:tr w:rsidR="00C1496B" w:rsidRPr="00E815AA" w:rsidTr="002F6909">
        <w:tc>
          <w:tcPr>
            <w:tcW w:w="4253" w:type="dxa"/>
            <w:shd w:val="clear" w:color="auto" w:fill="auto"/>
          </w:tcPr>
          <w:p w:rsidR="00C1496B" w:rsidRPr="00E815AA" w:rsidRDefault="00C1496B" w:rsidP="002F6909">
            <w:pPr>
              <w:spacing w:before="60"/>
              <w:ind w:left="34"/>
              <w:rPr>
                <w:sz w:val="20"/>
              </w:rPr>
            </w:pPr>
            <w:r w:rsidRPr="00E815AA">
              <w:rPr>
                <w:sz w:val="20"/>
              </w:rPr>
              <w:t>Div = Division(s)</w:t>
            </w:r>
          </w:p>
        </w:tc>
        <w:tc>
          <w:tcPr>
            <w:tcW w:w="3686" w:type="dxa"/>
            <w:shd w:val="clear" w:color="auto" w:fill="auto"/>
          </w:tcPr>
          <w:p w:rsidR="00C1496B" w:rsidRPr="00E815AA" w:rsidRDefault="00C1496B" w:rsidP="002F6909">
            <w:pPr>
              <w:spacing w:before="60"/>
              <w:ind w:left="34"/>
              <w:rPr>
                <w:sz w:val="20"/>
              </w:rPr>
            </w:pPr>
            <w:r w:rsidRPr="00E815AA">
              <w:rPr>
                <w:sz w:val="20"/>
              </w:rPr>
              <w:t>r = regulation(s)/rule(s)</w:t>
            </w:r>
          </w:p>
        </w:tc>
      </w:tr>
      <w:tr w:rsidR="00C1496B" w:rsidRPr="00E815AA" w:rsidTr="002F6909">
        <w:tc>
          <w:tcPr>
            <w:tcW w:w="4253" w:type="dxa"/>
            <w:shd w:val="clear" w:color="auto" w:fill="auto"/>
          </w:tcPr>
          <w:p w:rsidR="00C1496B" w:rsidRPr="00E815AA" w:rsidRDefault="00C1496B" w:rsidP="002F6909">
            <w:pPr>
              <w:spacing w:before="60"/>
              <w:ind w:left="34"/>
              <w:rPr>
                <w:sz w:val="20"/>
              </w:rPr>
            </w:pPr>
            <w:r w:rsidRPr="00E815AA">
              <w:rPr>
                <w:sz w:val="20"/>
              </w:rPr>
              <w:t>ed = editorial change</w:t>
            </w:r>
          </w:p>
        </w:tc>
        <w:tc>
          <w:tcPr>
            <w:tcW w:w="3686" w:type="dxa"/>
            <w:shd w:val="clear" w:color="auto" w:fill="auto"/>
          </w:tcPr>
          <w:p w:rsidR="00C1496B" w:rsidRPr="00E815AA" w:rsidRDefault="00C1496B" w:rsidP="002F6909">
            <w:pPr>
              <w:spacing w:before="60"/>
              <w:ind w:left="34"/>
              <w:rPr>
                <w:sz w:val="20"/>
              </w:rPr>
            </w:pPr>
            <w:r w:rsidRPr="00E815AA">
              <w:rPr>
                <w:sz w:val="20"/>
              </w:rPr>
              <w:t>reloc = relocated</w:t>
            </w:r>
          </w:p>
        </w:tc>
      </w:tr>
      <w:tr w:rsidR="00C1496B" w:rsidRPr="00E815AA" w:rsidTr="002F6909">
        <w:tc>
          <w:tcPr>
            <w:tcW w:w="4253" w:type="dxa"/>
            <w:shd w:val="clear" w:color="auto" w:fill="auto"/>
          </w:tcPr>
          <w:p w:rsidR="00C1496B" w:rsidRPr="00E815AA" w:rsidRDefault="00C1496B" w:rsidP="002F6909">
            <w:pPr>
              <w:spacing w:before="60"/>
              <w:ind w:left="34"/>
              <w:rPr>
                <w:sz w:val="20"/>
              </w:rPr>
            </w:pPr>
            <w:r w:rsidRPr="00E815AA">
              <w:rPr>
                <w:sz w:val="20"/>
              </w:rPr>
              <w:t>exp = expires/expired or ceases/ceased to have</w:t>
            </w:r>
          </w:p>
        </w:tc>
        <w:tc>
          <w:tcPr>
            <w:tcW w:w="3686" w:type="dxa"/>
            <w:shd w:val="clear" w:color="auto" w:fill="auto"/>
          </w:tcPr>
          <w:p w:rsidR="00C1496B" w:rsidRPr="00E815AA" w:rsidRDefault="00C1496B" w:rsidP="002F6909">
            <w:pPr>
              <w:spacing w:before="60"/>
              <w:ind w:left="34"/>
              <w:rPr>
                <w:sz w:val="20"/>
              </w:rPr>
            </w:pPr>
            <w:r w:rsidRPr="00E815AA">
              <w:rPr>
                <w:sz w:val="20"/>
              </w:rPr>
              <w:t>renum = renumbered</w:t>
            </w:r>
          </w:p>
        </w:tc>
      </w:tr>
      <w:tr w:rsidR="00C1496B" w:rsidRPr="00E815AA" w:rsidTr="002F6909">
        <w:tc>
          <w:tcPr>
            <w:tcW w:w="4253" w:type="dxa"/>
            <w:shd w:val="clear" w:color="auto" w:fill="auto"/>
          </w:tcPr>
          <w:p w:rsidR="00C1496B" w:rsidRPr="00E815AA" w:rsidRDefault="00C1496B" w:rsidP="002F6909">
            <w:pPr>
              <w:ind w:left="34"/>
              <w:rPr>
                <w:sz w:val="20"/>
              </w:rPr>
            </w:pPr>
            <w:r w:rsidRPr="00E815AA">
              <w:rPr>
                <w:sz w:val="20"/>
              </w:rPr>
              <w:t xml:space="preserve">    effect</w:t>
            </w:r>
          </w:p>
        </w:tc>
        <w:tc>
          <w:tcPr>
            <w:tcW w:w="3686" w:type="dxa"/>
            <w:shd w:val="clear" w:color="auto" w:fill="auto"/>
          </w:tcPr>
          <w:p w:rsidR="00C1496B" w:rsidRPr="00E815AA" w:rsidRDefault="00C1496B" w:rsidP="002F6909">
            <w:pPr>
              <w:spacing w:before="60"/>
              <w:ind w:left="34"/>
              <w:rPr>
                <w:sz w:val="20"/>
              </w:rPr>
            </w:pPr>
            <w:r w:rsidRPr="00E815AA">
              <w:rPr>
                <w:sz w:val="20"/>
              </w:rPr>
              <w:t>rep = repealed</w:t>
            </w:r>
          </w:p>
        </w:tc>
      </w:tr>
      <w:tr w:rsidR="00C1496B" w:rsidRPr="00E815AA" w:rsidTr="002F6909">
        <w:tc>
          <w:tcPr>
            <w:tcW w:w="4253" w:type="dxa"/>
            <w:shd w:val="clear" w:color="auto" w:fill="auto"/>
          </w:tcPr>
          <w:p w:rsidR="00C1496B" w:rsidRPr="00E815AA" w:rsidRDefault="00C1496B" w:rsidP="002F6909">
            <w:pPr>
              <w:spacing w:before="60"/>
              <w:ind w:left="34"/>
              <w:rPr>
                <w:sz w:val="20"/>
              </w:rPr>
            </w:pPr>
            <w:r w:rsidRPr="00E815AA">
              <w:rPr>
                <w:sz w:val="20"/>
              </w:rPr>
              <w:t>F = Federal Register of Legislation</w:t>
            </w:r>
          </w:p>
        </w:tc>
        <w:tc>
          <w:tcPr>
            <w:tcW w:w="3686" w:type="dxa"/>
            <w:shd w:val="clear" w:color="auto" w:fill="auto"/>
          </w:tcPr>
          <w:p w:rsidR="00C1496B" w:rsidRPr="00E815AA" w:rsidRDefault="00C1496B" w:rsidP="002F6909">
            <w:pPr>
              <w:spacing w:before="60"/>
              <w:ind w:left="34"/>
              <w:rPr>
                <w:sz w:val="20"/>
              </w:rPr>
            </w:pPr>
            <w:r w:rsidRPr="00E815AA">
              <w:rPr>
                <w:sz w:val="20"/>
              </w:rPr>
              <w:t>rs = repealed and substituted</w:t>
            </w:r>
          </w:p>
        </w:tc>
      </w:tr>
      <w:tr w:rsidR="00C1496B" w:rsidRPr="00E815AA" w:rsidTr="002F6909">
        <w:tc>
          <w:tcPr>
            <w:tcW w:w="4253" w:type="dxa"/>
            <w:shd w:val="clear" w:color="auto" w:fill="auto"/>
          </w:tcPr>
          <w:p w:rsidR="00C1496B" w:rsidRPr="00E815AA" w:rsidRDefault="00C1496B" w:rsidP="002F6909">
            <w:pPr>
              <w:spacing w:before="60"/>
              <w:ind w:left="34"/>
              <w:rPr>
                <w:sz w:val="20"/>
              </w:rPr>
            </w:pPr>
            <w:r w:rsidRPr="00E815AA">
              <w:rPr>
                <w:sz w:val="20"/>
              </w:rPr>
              <w:t>gaz = gazette</w:t>
            </w:r>
          </w:p>
        </w:tc>
        <w:tc>
          <w:tcPr>
            <w:tcW w:w="3686" w:type="dxa"/>
            <w:shd w:val="clear" w:color="auto" w:fill="auto"/>
          </w:tcPr>
          <w:p w:rsidR="00C1496B" w:rsidRPr="00E815AA" w:rsidRDefault="00C1496B" w:rsidP="002F6909">
            <w:pPr>
              <w:spacing w:before="60"/>
              <w:ind w:left="34"/>
              <w:rPr>
                <w:sz w:val="20"/>
              </w:rPr>
            </w:pPr>
            <w:r w:rsidRPr="00E815AA">
              <w:rPr>
                <w:sz w:val="20"/>
              </w:rPr>
              <w:t>s = section(s)/subsection(s)</w:t>
            </w:r>
          </w:p>
        </w:tc>
      </w:tr>
      <w:tr w:rsidR="00C1496B" w:rsidRPr="00E815AA" w:rsidTr="002F6909">
        <w:tc>
          <w:tcPr>
            <w:tcW w:w="4253" w:type="dxa"/>
            <w:shd w:val="clear" w:color="auto" w:fill="auto"/>
          </w:tcPr>
          <w:p w:rsidR="00C1496B" w:rsidRPr="00E815AA" w:rsidRDefault="00C1496B" w:rsidP="002F6909">
            <w:pPr>
              <w:spacing w:before="60"/>
              <w:ind w:left="34"/>
              <w:rPr>
                <w:sz w:val="20"/>
              </w:rPr>
            </w:pPr>
            <w:r w:rsidRPr="00E815AA">
              <w:rPr>
                <w:sz w:val="20"/>
              </w:rPr>
              <w:t xml:space="preserve">LA = </w:t>
            </w:r>
            <w:r w:rsidRPr="00E815AA">
              <w:rPr>
                <w:i/>
                <w:sz w:val="20"/>
              </w:rPr>
              <w:t>Legislation Act 2003</w:t>
            </w:r>
          </w:p>
        </w:tc>
        <w:tc>
          <w:tcPr>
            <w:tcW w:w="3686" w:type="dxa"/>
            <w:shd w:val="clear" w:color="auto" w:fill="auto"/>
          </w:tcPr>
          <w:p w:rsidR="00C1496B" w:rsidRPr="00E815AA" w:rsidRDefault="00C1496B" w:rsidP="002F6909">
            <w:pPr>
              <w:spacing w:before="60"/>
              <w:ind w:left="34"/>
              <w:rPr>
                <w:sz w:val="20"/>
              </w:rPr>
            </w:pPr>
            <w:r w:rsidRPr="00E815AA">
              <w:rPr>
                <w:sz w:val="20"/>
              </w:rPr>
              <w:t>Sch = Schedule(s)</w:t>
            </w:r>
          </w:p>
        </w:tc>
      </w:tr>
      <w:tr w:rsidR="00C1496B" w:rsidRPr="00E815AA" w:rsidTr="002F6909">
        <w:tc>
          <w:tcPr>
            <w:tcW w:w="4253" w:type="dxa"/>
            <w:shd w:val="clear" w:color="auto" w:fill="auto"/>
          </w:tcPr>
          <w:p w:rsidR="00C1496B" w:rsidRPr="00E815AA" w:rsidRDefault="00C1496B" w:rsidP="002F6909">
            <w:pPr>
              <w:spacing w:before="60"/>
              <w:ind w:left="34"/>
              <w:rPr>
                <w:sz w:val="20"/>
              </w:rPr>
            </w:pPr>
            <w:r w:rsidRPr="00E815AA">
              <w:rPr>
                <w:sz w:val="20"/>
              </w:rPr>
              <w:t xml:space="preserve">LIA = </w:t>
            </w:r>
            <w:r w:rsidRPr="00E815AA">
              <w:rPr>
                <w:i/>
                <w:sz w:val="20"/>
              </w:rPr>
              <w:t>Legislative Instruments Act 2003</w:t>
            </w:r>
          </w:p>
        </w:tc>
        <w:tc>
          <w:tcPr>
            <w:tcW w:w="3686" w:type="dxa"/>
            <w:shd w:val="clear" w:color="auto" w:fill="auto"/>
          </w:tcPr>
          <w:p w:rsidR="00C1496B" w:rsidRPr="00E815AA" w:rsidRDefault="00C1496B" w:rsidP="002F6909">
            <w:pPr>
              <w:spacing w:before="60"/>
              <w:ind w:left="34"/>
              <w:rPr>
                <w:sz w:val="20"/>
              </w:rPr>
            </w:pPr>
            <w:r w:rsidRPr="00E815AA">
              <w:rPr>
                <w:sz w:val="20"/>
              </w:rPr>
              <w:t>Sdiv = Subdivision(s)</w:t>
            </w:r>
          </w:p>
        </w:tc>
      </w:tr>
      <w:tr w:rsidR="00C1496B" w:rsidRPr="00E815AA" w:rsidTr="002F6909">
        <w:tc>
          <w:tcPr>
            <w:tcW w:w="4253" w:type="dxa"/>
            <w:shd w:val="clear" w:color="auto" w:fill="auto"/>
          </w:tcPr>
          <w:p w:rsidR="00C1496B" w:rsidRPr="00E815AA" w:rsidRDefault="00C1496B" w:rsidP="002F6909">
            <w:pPr>
              <w:spacing w:before="60"/>
              <w:ind w:left="34"/>
              <w:rPr>
                <w:sz w:val="20"/>
              </w:rPr>
            </w:pPr>
            <w:r w:rsidRPr="00E815AA">
              <w:rPr>
                <w:sz w:val="20"/>
              </w:rPr>
              <w:t>(md) = misdescribed amendment can be given</w:t>
            </w:r>
          </w:p>
        </w:tc>
        <w:tc>
          <w:tcPr>
            <w:tcW w:w="3686" w:type="dxa"/>
            <w:shd w:val="clear" w:color="auto" w:fill="auto"/>
          </w:tcPr>
          <w:p w:rsidR="00C1496B" w:rsidRPr="00E815AA" w:rsidRDefault="00C1496B" w:rsidP="002F6909">
            <w:pPr>
              <w:spacing w:before="60"/>
              <w:ind w:left="34"/>
              <w:rPr>
                <w:sz w:val="20"/>
              </w:rPr>
            </w:pPr>
            <w:r w:rsidRPr="00E815AA">
              <w:rPr>
                <w:sz w:val="20"/>
              </w:rPr>
              <w:t>SLI = Select Legislative Instrument</w:t>
            </w:r>
          </w:p>
        </w:tc>
      </w:tr>
      <w:tr w:rsidR="00C1496B" w:rsidRPr="00E815AA" w:rsidTr="002F6909">
        <w:tc>
          <w:tcPr>
            <w:tcW w:w="4253" w:type="dxa"/>
            <w:shd w:val="clear" w:color="auto" w:fill="auto"/>
          </w:tcPr>
          <w:p w:rsidR="00C1496B" w:rsidRPr="00E815AA" w:rsidRDefault="00C1496B" w:rsidP="002F6909">
            <w:pPr>
              <w:ind w:left="34"/>
              <w:rPr>
                <w:sz w:val="20"/>
              </w:rPr>
            </w:pPr>
            <w:r w:rsidRPr="00E815AA">
              <w:rPr>
                <w:sz w:val="20"/>
              </w:rPr>
              <w:t xml:space="preserve">    effect</w:t>
            </w:r>
          </w:p>
        </w:tc>
        <w:tc>
          <w:tcPr>
            <w:tcW w:w="3686" w:type="dxa"/>
            <w:shd w:val="clear" w:color="auto" w:fill="auto"/>
          </w:tcPr>
          <w:p w:rsidR="00C1496B" w:rsidRPr="00E815AA" w:rsidRDefault="00C1496B" w:rsidP="002F6909">
            <w:pPr>
              <w:spacing w:before="60"/>
              <w:ind w:left="34"/>
              <w:rPr>
                <w:sz w:val="20"/>
              </w:rPr>
            </w:pPr>
            <w:r w:rsidRPr="00E815AA">
              <w:rPr>
                <w:sz w:val="20"/>
              </w:rPr>
              <w:t>SR = Statutory Rules</w:t>
            </w:r>
          </w:p>
        </w:tc>
      </w:tr>
      <w:tr w:rsidR="00C1496B" w:rsidRPr="00E815AA" w:rsidTr="002F6909">
        <w:tc>
          <w:tcPr>
            <w:tcW w:w="4253" w:type="dxa"/>
            <w:shd w:val="clear" w:color="auto" w:fill="auto"/>
          </w:tcPr>
          <w:p w:rsidR="00C1496B" w:rsidRPr="00E815AA" w:rsidRDefault="00C1496B" w:rsidP="002F6909">
            <w:pPr>
              <w:spacing w:before="60"/>
              <w:ind w:left="34"/>
              <w:rPr>
                <w:sz w:val="20"/>
              </w:rPr>
            </w:pPr>
            <w:r w:rsidRPr="00E815AA">
              <w:rPr>
                <w:sz w:val="20"/>
              </w:rPr>
              <w:t>(md not incorp) = misdescribed amendment</w:t>
            </w:r>
          </w:p>
        </w:tc>
        <w:tc>
          <w:tcPr>
            <w:tcW w:w="3686" w:type="dxa"/>
            <w:shd w:val="clear" w:color="auto" w:fill="auto"/>
          </w:tcPr>
          <w:p w:rsidR="00C1496B" w:rsidRPr="00E815AA" w:rsidRDefault="00C1496B" w:rsidP="002F6909">
            <w:pPr>
              <w:spacing w:before="60"/>
              <w:ind w:left="34"/>
              <w:rPr>
                <w:sz w:val="20"/>
              </w:rPr>
            </w:pPr>
            <w:r w:rsidRPr="00E815AA">
              <w:rPr>
                <w:sz w:val="20"/>
              </w:rPr>
              <w:t>Sub</w:t>
            </w:r>
            <w:r>
              <w:rPr>
                <w:sz w:val="20"/>
              </w:rPr>
              <w:noBreakHyphen/>
            </w:r>
            <w:r w:rsidRPr="00E815AA">
              <w:rPr>
                <w:sz w:val="20"/>
              </w:rPr>
              <w:t>Ch = Sub</w:t>
            </w:r>
            <w:r>
              <w:rPr>
                <w:sz w:val="20"/>
              </w:rPr>
              <w:noBreakHyphen/>
            </w:r>
            <w:r w:rsidRPr="00E815AA">
              <w:rPr>
                <w:sz w:val="20"/>
              </w:rPr>
              <w:t>Chapter(s)</w:t>
            </w:r>
          </w:p>
        </w:tc>
      </w:tr>
      <w:tr w:rsidR="00C1496B" w:rsidRPr="00E815AA" w:rsidTr="002F6909">
        <w:tc>
          <w:tcPr>
            <w:tcW w:w="4253" w:type="dxa"/>
            <w:shd w:val="clear" w:color="auto" w:fill="auto"/>
          </w:tcPr>
          <w:p w:rsidR="00C1496B" w:rsidRPr="00E815AA" w:rsidRDefault="00C1496B" w:rsidP="002F6909">
            <w:pPr>
              <w:ind w:left="34"/>
              <w:rPr>
                <w:sz w:val="20"/>
              </w:rPr>
            </w:pPr>
            <w:r w:rsidRPr="00E815AA">
              <w:rPr>
                <w:sz w:val="20"/>
              </w:rPr>
              <w:t xml:space="preserve">    cannot be given effect</w:t>
            </w:r>
          </w:p>
        </w:tc>
        <w:tc>
          <w:tcPr>
            <w:tcW w:w="3686" w:type="dxa"/>
            <w:shd w:val="clear" w:color="auto" w:fill="auto"/>
          </w:tcPr>
          <w:p w:rsidR="00C1496B" w:rsidRPr="00E815AA" w:rsidRDefault="00C1496B" w:rsidP="002F6909">
            <w:pPr>
              <w:spacing w:before="60"/>
              <w:ind w:left="34"/>
              <w:rPr>
                <w:sz w:val="20"/>
              </w:rPr>
            </w:pPr>
            <w:r w:rsidRPr="00E815AA">
              <w:rPr>
                <w:sz w:val="20"/>
              </w:rPr>
              <w:t>SubPt = Subpart(s)</w:t>
            </w:r>
          </w:p>
        </w:tc>
      </w:tr>
      <w:tr w:rsidR="00C1496B" w:rsidRPr="00E815AA" w:rsidTr="002F6909">
        <w:tc>
          <w:tcPr>
            <w:tcW w:w="4253" w:type="dxa"/>
            <w:shd w:val="clear" w:color="auto" w:fill="auto"/>
          </w:tcPr>
          <w:p w:rsidR="00C1496B" w:rsidRPr="00E815AA" w:rsidRDefault="00C1496B" w:rsidP="002F6909">
            <w:pPr>
              <w:spacing w:before="60"/>
              <w:ind w:left="34"/>
              <w:rPr>
                <w:sz w:val="20"/>
              </w:rPr>
            </w:pPr>
            <w:r w:rsidRPr="00E815AA">
              <w:rPr>
                <w:sz w:val="20"/>
              </w:rPr>
              <w:t>mod = modified/modification</w:t>
            </w:r>
          </w:p>
        </w:tc>
        <w:tc>
          <w:tcPr>
            <w:tcW w:w="3686" w:type="dxa"/>
            <w:shd w:val="clear" w:color="auto" w:fill="auto"/>
          </w:tcPr>
          <w:p w:rsidR="00C1496B" w:rsidRPr="00E815AA" w:rsidRDefault="00C1496B" w:rsidP="002F6909">
            <w:pPr>
              <w:spacing w:before="60"/>
              <w:ind w:left="34"/>
              <w:rPr>
                <w:sz w:val="20"/>
              </w:rPr>
            </w:pPr>
            <w:r w:rsidRPr="00E815AA">
              <w:rPr>
                <w:sz w:val="20"/>
                <w:u w:val="single"/>
              </w:rPr>
              <w:t>underlining</w:t>
            </w:r>
            <w:r w:rsidRPr="00E815AA">
              <w:rPr>
                <w:sz w:val="20"/>
              </w:rPr>
              <w:t xml:space="preserve"> = whole or part not</w:t>
            </w:r>
          </w:p>
        </w:tc>
      </w:tr>
      <w:tr w:rsidR="00C1496B" w:rsidRPr="00E815AA" w:rsidTr="002F6909">
        <w:tc>
          <w:tcPr>
            <w:tcW w:w="4253" w:type="dxa"/>
            <w:shd w:val="clear" w:color="auto" w:fill="auto"/>
          </w:tcPr>
          <w:p w:rsidR="00C1496B" w:rsidRPr="00E815AA" w:rsidRDefault="00C1496B" w:rsidP="002F6909">
            <w:pPr>
              <w:spacing w:before="60"/>
              <w:ind w:left="34"/>
              <w:rPr>
                <w:sz w:val="20"/>
              </w:rPr>
            </w:pPr>
            <w:r w:rsidRPr="00E815AA">
              <w:rPr>
                <w:sz w:val="20"/>
              </w:rPr>
              <w:t>No. = Number(s)</w:t>
            </w:r>
          </w:p>
        </w:tc>
        <w:tc>
          <w:tcPr>
            <w:tcW w:w="3686" w:type="dxa"/>
            <w:shd w:val="clear" w:color="auto" w:fill="auto"/>
          </w:tcPr>
          <w:p w:rsidR="00C1496B" w:rsidRPr="00E815AA" w:rsidRDefault="00C1496B" w:rsidP="002F6909">
            <w:pPr>
              <w:ind w:left="34"/>
              <w:rPr>
                <w:sz w:val="20"/>
              </w:rPr>
            </w:pPr>
            <w:r w:rsidRPr="00E815AA">
              <w:rPr>
                <w:sz w:val="20"/>
              </w:rPr>
              <w:t xml:space="preserve">    commenced or to be commenced</w:t>
            </w:r>
          </w:p>
        </w:tc>
      </w:tr>
    </w:tbl>
    <w:p w:rsidR="00C1496B" w:rsidRPr="00E815AA" w:rsidRDefault="00C1496B" w:rsidP="00C1496B">
      <w:pPr>
        <w:pStyle w:val="Tabletext0"/>
      </w:pPr>
    </w:p>
    <w:p w:rsidR="003B6DA3" w:rsidRDefault="003B6DA3" w:rsidP="003B6DA3">
      <w:pPr>
        <w:pStyle w:val="ENotesHeading2"/>
        <w:pageBreakBefore/>
      </w:pPr>
      <w:bookmarkStart w:id="240" w:name="_Toc14244384"/>
      <w:r>
        <w:lastRenderedPageBreak/>
        <w:t>Endnote 3—Legislation history</w:t>
      </w:r>
      <w:bookmarkEnd w:id="240"/>
    </w:p>
    <w:p w:rsidR="003B6DA3" w:rsidRDefault="003B6DA3" w:rsidP="003B6DA3">
      <w:pPr>
        <w:pStyle w:val="Tabletext0"/>
      </w:pPr>
    </w:p>
    <w:tbl>
      <w:tblPr>
        <w:tblW w:w="8217"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2158"/>
        <w:gridCol w:w="1454"/>
        <w:gridCol w:w="2799"/>
      </w:tblGrid>
      <w:tr w:rsidR="003B6DA3" w:rsidRPr="0098546F" w:rsidTr="00247E50">
        <w:trPr>
          <w:cantSplit/>
          <w:tblHeader/>
        </w:trPr>
        <w:tc>
          <w:tcPr>
            <w:tcW w:w="1806" w:type="dxa"/>
            <w:tcBorders>
              <w:top w:val="single" w:sz="12" w:space="0" w:color="auto"/>
              <w:bottom w:val="single" w:sz="12" w:space="0" w:color="auto"/>
            </w:tcBorders>
            <w:shd w:val="clear" w:color="auto" w:fill="auto"/>
          </w:tcPr>
          <w:p w:rsidR="003B6DA3" w:rsidRPr="00E117A3" w:rsidRDefault="003B6DA3" w:rsidP="008D020D">
            <w:pPr>
              <w:pStyle w:val="ENoteTableHeading"/>
            </w:pPr>
            <w:r>
              <w:t>Name</w:t>
            </w:r>
          </w:p>
        </w:tc>
        <w:tc>
          <w:tcPr>
            <w:tcW w:w="2158" w:type="dxa"/>
            <w:tcBorders>
              <w:top w:val="single" w:sz="12" w:space="0" w:color="auto"/>
              <w:bottom w:val="single" w:sz="12" w:space="0" w:color="auto"/>
            </w:tcBorders>
            <w:shd w:val="clear" w:color="auto" w:fill="auto"/>
          </w:tcPr>
          <w:p w:rsidR="003B6DA3" w:rsidRPr="00E117A3" w:rsidRDefault="003B6DA3" w:rsidP="008D020D">
            <w:pPr>
              <w:pStyle w:val="ENoteTableHeading"/>
            </w:pPr>
            <w:r>
              <w:t>Registration</w:t>
            </w:r>
          </w:p>
        </w:tc>
        <w:tc>
          <w:tcPr>
            <w:tcW w:w="1454" w:type="dxa"/>
            <w:tcBorders>
              <w:top w:val="single" w:sz="12" w:space="0" w:color="auto"/>
              <w:bottom w:val="single" w:sz="12" w:space="0" w:color="auto"/>
            </w:tcBorders>
            <w:shd w:val="clear" w:color="auto" w:fill="auto"/>
          </w:tcPr>
          <w:p w:rsidR="003B6DA3" w:rsidRPr="00E117A3" w:rsidRDefault="003B6DA3" w:rsidP="008D020D">
            <w:pPr>
              <w:pStyle w:val="ENoteTableHeading"/>
            </w:pPr>
            <w:r>
              <w:t>Commencement</w:t>
            </w:r>
          </w:p>
        </w:tc>
        <w:tc>
          <w:tcPr>
            <w:tcW w:w="2799" w:type="dxa"/>
            <w:tcBorders>
              <w:top w:val="single" w:sz="12" w:space="0" w:color="auto"/>
              <w:bottom w:val="single" w:sz="12" w:space="0" w:color="auto"/>
            </w:tcBorders>
            <w:shd w:val="clear" w:color="auto" w:fill="auto"/>
          </w:tcPr>
          <w:p w:rsidR="003B6DA3" w:rsidRPr="00E117A3" w:rsidRDefault="003B6DA3" w:rsidP="008D020D">
            <w:pPr>
              <w:pStyle w:val="ENoteTableHeading"/>
            </w:pPr>
            <w:r w:rsidRPr="00E117A3">
              <w:t>Application, saving and transitional provisions</w:t>
            </w:r>
          </w:p>
        </w:tc>
      </w:tr>
      <w:tr w:rsidR="003B6DA3" w:rsidRPr="003B6DA3" w:rsidTr="00247E50">
        <w:trPr>
          <w:cantSplit/>
        </w:trPr>
        <w:tc>
          <w:tcPr>
            <w:tcW w:w="1806" w:type="dxa"/>
            <w:tcBorders>
              <w:top w:val="single" w:sz="12" w:space="0" w:color="auto"/>
              <w:bottom w:val="single" w:sz="4" w:space="0" w:color="auto"/>
            </w:tcBorders>
            <w:shd w:val="clear" w:color="auto" w:fill="auto"/>
          </w:tcPr>
          <w:p w:rsidR="003B6DA3" w:rsidRPr="003B6DA3" w:rsidRDefault="003B6DA3" w:rsidP="003B6DA3">
            <w:pPr>
              <w:pStyle w:val="StyleNoteEndItalic"/>
              <w:spacing w:after="120"/>
              <w:rPr>
                <w:rFonts w:ascii="Times New Roman" w:hAnsi="Times New Roman" w:cs="Times New Roman"/>
                <w:sz w:val="16"/>
                <w:szCs w:val="16"/>
              </w:rPr>
            </w:pPr>
            <w:r w:rsidRPr="003B6DA3">
              <w:rPr>
                <w:rFonts w:ascii="Times New Roman" w:hAnsi="Times New Roman" w:cs="Times New Roman"/>
                <w:sz w:val="16"/>
                <w:szCs w:val="16"/>
              </w:rPr>
              <w:t>Paid Parental Leave Rules 2010</w:t>
            </w:r>
          </w:p>
        </w:tc>
        <w:tc>
          <w:tcPr>
            <w:tcW w:w="2158" w:type="dxa"/>
            <w:tcBorders>
              <w:top w:val="single" w:sz="12" w:space="0" w:color="auto"/>
              <w:bottom w:val="single" w:sz="4" w:space="0" w:color="auto"/>
            </w:tcBorders>
            <w:shd w:val="clear" w:color="auto" w:fill="auto"/>
          </w:tcPr>
          <w:p w:rsidR="003B6DA3" w:rsidRPr="003B6DA3" w:rsidRDefault="003B6DA3" w:rsidP="0072450D">
            <w:pPr>
              <w:pStyle w:val="StyleNoteEndLeftLeft0Firstline0After6pt"/>
              <w:spacing w:after="120"/>
              <w:rPr>
                <w:rFonts w:ascii="Times New Roman" w:hAnsi="Times New Roman"/>
                <w:sz w:val="16"/>
                <w:szCs w:val="16"/>
              </w:rPr>
            </w:pPr>
            <w:r w:rsidRPr="003B6DA3">
              <w:rPr>
                <w:rFonts w:ascii="Times New Roman" w:hAnsi="Times New Roman"/>
                <w:sz w:val="16"/>
                <w:szCs w:val="16"/>
              </w:rPr>
              <w:t>24 December 2010 (see F2010L03428)</w:t>
            </w:r>
          </w:p>
        </w:tc>
        <w:tc>
          <w:tcPr>
            <w:tcW w:w="1454" w:type="dxa"/>
            <w:tcBorders>
              <w:top w:val="single" w:sz="12" w:space="0" w:color="auto"/>
              <w:bottom w:val="single" w:sz="4" w:space="0" w:color="auto"/>
            </w:tcBorders>
            <w:shd w:val="clear" w:color="auto" w:fill="auto"/>
          </w:tcPr>
          <w:p w:rsidR="003B6DA3" w:rsidRPr="003B6DA3" w:rsidRDefault="003B6DA3" w:rsidP="0072450D">
            <w:pPr>
              <w:pStyle w:val="StyleNoteEndLeftLeft0Firstline0After6pt"/>
              <w:spacing w:after="120"/>
              <w:rPr>
                <w:rFonts w:ascii="Times New Roman" w:hAnsi="Times New Roman"/>
                <w:sz w:val="16"/>
                <w:szCs w:val="16"/>
              </w:rPr>
            </w:pPr>
            <w:r w:rsidRPr="003B6DA3">
              <w:rPr>
                <w:rFonts w:ascii="Times New Roman" w:hAnsi="Times New Roman"/>
                <w:sz w:val="16"/>
                <w:szCs w:val="16"/>
              </w:rPr>
              <w:t>25 December 2010</w:t>
            </w:r>
          </w:p>
        </w:tc>
        <w:tc>
          <w:tcPr>
            <w:tcW w:w="2799" w:type="dxa"/>
            <w:tcBorders>
              <w:top w:val="single" w:sz="12" w:space="0" w:color="auto"/>
              <w:bottom w:val="single" w:sz="4" w:space="0" w:color="auto"/>
            </w:tcBorders>
            <w:shd w:val="clear" w:color="auto" w:fill="auto"/>
          </w:tcPr>
          <w:p w:rsidR="003B6DA3" w:rsidRPr="003B6DA3" w:rsidRDefault="003B6DA3" w:rsidP="003B6DA3">
            <w:pPr>
              <w:pStyle w:val="NoteEnd"/>
              <w:spacing w:after="120"/>
              <w:ind w:left="0" w:firstLine="0"/>
              <w:jc w:val="left"/>
              <w:rPr>
                <w:sz w:val="16"/>
                <w:szCs w:val="16"/>
              </w:rPr>
            </w:pPr>
          </w:p>
        </w:tc>
      </w:tr>
      <w:tr w:rsidR="003B6DA3" w:rsidRPr="003B6DA3" w:rsidTr="00247E50">
        <w:trPr>
          <w:cantSplit/>
        </w:trPr>
        <w:tc>
          <w:tcPr>
            <w:tcW w:w="1806" w:type="dxa"/>
            <w:tcBorders>
              <w:bottom w:val="single" w:sz="4" w:space="0" w:color="auto"/>
            </w:tcBorders>
            <w:shd w:val="clear" w:color="auto" w:fill="auto"/>
          </w:tcPr>
          <w:p w:rsidR="003B6DA3" w:rsidRPr="003B6DA3" w:rsidRDefault="003B6DA3" w:rsidP="003B6DA3">
            <w:pPr>
              <w:pStyle w:val="StyleNoteEndItalic"/>
              <w:spacing w:after="120"/>
              <w:rPr>
                <w:rFonts w:ascii="Times New Roman" w:hAnsi="Times New Roman" w:cs="Times New Roman"/>
                <w:sz w:val="16"/>
                <w:szCs w:val="16"/>
              </w:rPr>
            </w:pPr>
            <w:r w:rsidRPr="003B6DA3">
              <w:rPr>
                <w:rFonts w:ascii="Times New Roman" w:hAnsi="Times New Roman" w:cs="Times New Roman"/>
                <w:sz w:val="16"/>
                <w:szCs w:val="16"/>
              </w:rPr>
              <w:t>Paid Parental Leave Amendment Rules 2011 (No. 1)</w:t>
            </w:r>
          </w:p>
        </w:tc>
        <w:tc>
          <w:tcPr>
            <w:tcW w:w="2158" w:type="dxa"/>
            <w:tcBorders>
              <w:bottom w:val="single" w:sz="4" w:space="0" w:color="auto"/>
            </w:tcBorders>
            <w:shd w:val="clear" w:color="auto" w:fill="auto"/>
          </w:tcPr>
          <w:p w:rsidR="003B6DA3" w:rsidRPr="003B6DA3" w:rsidRDefault="003B6DA3" w:rsidP="0072450D">
            <w:pPr>
              <w:pStyle w:val="StyleNoteEndLeftLeft0Firstline0After6pt"/>
              <w:spacing w:after="120"/>
              <w:rPr>
                <w:rFonts w:ascii="Times New Roman" w:hAnsi="Times New Roman"/>
                <w:sz w:val="16"/>
                <w:szCs w:val="16"/>
              </w:rPr>
            </w:pPr>
            <w:r w:rsidRPr="003B6DA3">
              <w:rPr>
                <w:rFonts w:ascii="Times New Roman" w:hAnsi="Times New Roman"/>
                <w:sz w:val="16"/>
                <w:szCs w:val="16"/>
              </w:rPr>
              <w:t>30 June 2011 (see F2011L01340)</w:t>
            </w:r>
          </w:p>
        </w:tc>
        <w:tc>
          <w:tcPr>
            <w:tcW w:w="1454" w:type="dxa"/>
            <w:tcBorders>
              <w:bottom w:val="single" w:sz="4" w:space="0" w:color="auto"/>
            </w:tcBorders>
            <w:shd w:val="clear" w:color="auto" w:fill="auto"/>
          </w:tcPr>
          <w:p w:rsidR="003B6DA3" w:rsidRPr="003B6DA3" w:rsidRDefault="003B6DA3" w:rsidP="003B6DA3">
            <w:pPr>
              <w:pStyle w:val="StyleNoteEndLeftLeft0Firstline0After6pt"/>
              <w:spacing w:after="120"/>
              <w:rPr>
                <w:rFonts w:ascii="Times New Roman" w:hAnsi="Times New Roman"/>
                <w:sz w:val="16"/>
                <w:szCs w:val="16"/>
              </w:rPr>
            </w:pPr>
            <w:r w:rsidRPr="003B6DA3">
              <w:rPr>
                <w:rFonts w:ascii="Times New Roman" w:hAnsi="Times New Roman"/>
                <w:sz w:val="16"/>
                <w:szCs w:val="16"/>
              </w:rPr>
              <w:t>1 July 2011</w:t>
            </w:r>
          </w:p>
        </w:tc>
        <w:tc>
          <w:tcPr>
            <w:tcW w:w="2799" w:type="dxa"/>
            <w:tcBorders>
              <w:bottom w:val="single" w:sz="4" w:space="0" w:color="auto"/>
            </w:tcBorders>
            <w:shd w:val="clear" w:color="auto" w:fill="auto"/>
          </w:tcPr>
          <w:p w:rsidR="003B6DA3" w:rsidRPr="003B6DA3" w:rsidRDefault="003B6DA3" w:rsidP="003B6DA3">
            <w:pPr>
              <w:pStyle w:val="NoteEnd"/>
              <w:spacing w:after="120"/>
              <w:ind w:left="0" w:firstLine="0"/>
              <w:jc w:val="left"/>
              <w:rPr>
                <w:sz w:val="16"/>
                <w:szCs w:val="16"/>
              </w:rPr>
            </w:pPr>
            <w:r w:rsidRPr="003B6DA3">
              <w:rPr>
                <w:sz w:val="16"/>
                <w:szCs w:val="16"/>
              </w:rPr>
              <w:t>—</w:t>
            </w:r>
          </w:p>
        </w:tc>
      </w:tr>
      <w:tr w:rsidR="003B6DA3" w:rsidRPr="003B6DA3" w:rsidTr="00247E50">
        <w:trPr>
          <w:cantSplit/>
        </w:trPr>
        <w:tc>
          <w:tcPr>
            <w:tcW w:w="1806" w:type="dxa"/>
            <w:tcBorders>
              <w:bottom w:val="single" w:sz="4" w:space="0" w:color="auto"/>
            </w:tcBorders>
            <w:shd w:val="clear" w:color="auto" w:fill="auto"/>
          </w:tcPr>
          <w:p w:rsidR="003B6DA3" w:rsidRPr="003B6DA3" w:rsidRDefault="003B6DA3" w:rsidP="003B6DA3">
            <w:pPr>
              <w:pStyle w:val="StyleNoteEndItalic"/>
              <w:spacing w:after="120"/>
              <w:rPr>
                <w:rFonts w:ascii="Times New Roman" w:hAnsi="Times New Roman" w:cs="Times New Roman"/>
                <w:sz w:val="16"/>
                <w:szCs w:val="16"/>
              </w:rPr>
            </w:pPr>
            <w:r w:rsidRPr="003B6DA3">
              <w:rPr>
                <w:rFonts w:ascii="Times New Roman" w:hAnsi="Times New Roman" w:cs="Times New Roman"/>
                <w:sz w:val="16"/>
                <w:szCs w:val="16"/>
              </w:rPr>
              <w:t>Paid Parental Leave Amendment Rules 2012 (No. 1)</w:t>
            </w:r>
          </w:p>
        </w:tc>
        <w:tc>
          <w:tcPr>
            <w:tcW w:w="2158" w:type="dxa"/>
            <w:tcBorders>
              <w:bottom w:val="single" w:sz="4" w:space="0" w:color="auto"/>
            </w:tcBorders>
            <w:shd w:val="clear" w:color="auto" w:fill="auto"/>
          </w:tcPr>
          <w:p w:rsidR="003B6DA3" w:rsidRPr="003B6DA3" w:rsidRDefault="003B6DA3" w:rsidP="0072450D">
            <w:pPr>
              <w:pStyle w:val="StyleNoteEndLeftLeft0Firstline0After6pt"/>
              <w:spacing w:after="120"/>
              <w:rPr>
                <w:rFonts w:ascii="Times New Roman" w:hAnsi="Times New Roman"/>
                <w:sz w:val="16"/>
                <w:szCs w:val="16"/>
              </w:rPr>
            </w:pPr>
            <w:r w:rsidRPr="003B6DA3">
              <w:rPr>
                <w:rFonts w:ascii="Times New Roman" w:hAnsi="Times New Roman"/>
                <w:sz w:val="16"/>
                <w:szCs w:val="16"/>
              </w:rPr>
              <w:t>17 October 2012 (see F2012L02054)</w:t>
            </w:r>
          </w:p>
        </w:tc>
        <w:tc>
          <w:tcPr>
            <w:tcW w:w="1454" w:type="dxa"/>
            <w:tcBorders>
              <w:bottom w:val="single" w:sz="4" w:space="0" w:color="auto"/>
            </w:tcBorders>
            <w:shd w:val="clear" w:color="auto" w:fill="auto"/>
          </w:tcPr>
          <w:p w:rsidR="003B6DA3" w:rsidRPr="003B6DA3" w:rsidRDefault="003B6DA3" w:rsidP="0072450D">
            <w:pPr>
              <w:pStyle w:val="StyleNoteEndLeftLeft0Firstline0After6pt"/>
              <w:spacing w:after="120"/>
              <w:rPr>
                <w:rFonts w:ascii="Times New Roman" w:hAnsi="Times New Roman"/>
                <w:sz w:val="16"/>
                <w:szCs w:val="16"/>
              </w:rPr>
            </w:pPr>
            <w:r w:rsidRPr="003B6DA3">
              <w:rPr>
                <w:rFonts w:ascii="Times New Roman" w:hAnsi="Times New Roman"/>
                <w:sz w:val="16"/>
                <w:szCs w:val="16"/>
              </w:rPr>
              <w:t>18 October 2012</w:t>
            </w:r>
          </w:p>
        </w:tc>
        <w:tc>
          <w:tcPr>
            <w:tcW w:w="2799" w:type="dxa"/>
            <w:tcBorders>
              <w:bottom w:val="single" w:sz="4" w:space="0" w:color="auto"/>
            </w:tcBorders>
            <w:shd w:val="clear" w:color="auto" w:fill="auto"/>
          </w:tcPr>
          <w:p w:rsidR="003B6DA3" w:rsidRPr="003B6DA3" w:rsidRDefault="003B6DA3" w:rsidP="003B6DA3">
            <w:pPr>
              <w:pStyle w:val="NoteEnd"/>
              <w:spacing w:after="120"/>
              <w:ind w:left="0" w:firstLine="0"/>
              <w:jc w:val="left"/>
              <w:rPr>
                <w:sz w:val="16"/>
                <w:szCs w:val="16"/>
              </w:rPr>
            </w:pPr>
            <w:r w:rsidRPr="003B6DA3">
              <w:rPr>
                <w:sz w:val="16"/>
                <w:szCs w:val="16"/>
              </w:rPr>
              <w:t>—</w:t>
            </w:r>
          </w:p>
        </w:tc>
      </w:tr>
      <w:tr w:rsidR="003B6DA3" w:rsidRPr="003B6DA3" w:rsidTr="00247E50">
        <w:trPr>
          <w:cantSplit/>
        </w:trPr>
        <w:tc>
          <w:tcPr>
            <w:tcW w:w="1806" w:type="dxa"/>
            <w:tcBorders>
              <w:bottom w:val="single" w:sz="4" w:space="0" w:color="auto"/>
            </w:tcBorders>
            <w:shd w:val="clear" w:color="auto" w:fill="auto"/>
          </w:tcPr>
          <w:p w:rsidR="003B6DA3" w:rsidRPr="003B6DA3" w:rsidRDefault="003B6DA3" w:rsidP="003B6DA3">
            <w:pPr>
              <w:pStyle w:val="StyleNoteEndItalic"/>
              <w:rPr>
                <w:rFonts w:ascii="Times New Roman" w:hAnsi="Times New Roman" w:cs="Times New Roman"/>
                <w:sz w:val="16"/>
                <w:szCs w:val="16"/>
              </w:rPr>
            </w:pPr>
            <w:r w:rsidRPr="003B6DA3">
              <w:rPr>
                <w:rFonts w:ascii="Times New Roman" w:hAnsi="Times New Roman" w:cs="Times New Roman"/>
                <w:sz w:val="16"/>
                <w:szCs w:val="16"/>
              </w:rPr>
              <w:t>Paid Parental Leave Amendment Rules 2012 (No. 2)</w:t>
            </w:r>
          </w:p>
        </w:tc>
        <w:tc>
          <w:tcPr>
            <w:tcW w:w="2158" w:type="dxa"/>
            <w:tcBorders>
              <w:bottom w:val="single" w:sz="4" w:space="0" w:color="auto"/>
            </w:tcBorders>
            <w:shd w:val="clear" w:color="auto" w:fill="auto"/>
          </w:tcPr>
          <w:p w:rsidR="003B6DA3" w:rsidRPr="003B6DA3" w:rsidRDefault="003B6DA3" w:rsidP="003B6DA3">
            <w:pPr>
              <w:pStyle w:val="StyleNoteEndLeftLeft0Firstline0After6pt"/>
              <w:rPr>
                <w:rFonts w:ascii="Times New Roman" w:hAnsi="Times New Roman"/>
                <w:sz w:val="16"/>
                <w:szCs w:val="16"/>
              </w:rPr>
            </w:pPr>
            <w:r w:rsidRPr="003B6DA3">
              <w:rPr>
                <w:rFonts w:ascii="Times New Roman" w:hAnsi="Times New Roman"/>
                <w:sz w:val="16"/>
                <w:szCs w:val="16"/>
              </w:rPr>
              <w:t xml:space="preserve">21 December 2012 (see </w:t>
            </w:r>
            <w:bookmarkStart w:id="241" w:name="_GoBack"/>
            <w:bookmarkEnd w:id="241"/>
            <w:r w:rsidR="001948FF">
              <w:rPr>
                <w:rFonts w:ascii="Times New Roman" w:hAnsi="Times New Roman"/>
                <w:sz w:val="16"/>
                <w:szCs w:val="16"/>
              </w:rPr>
              <w:t>F2012L02576)</w:t>
            </w:r>
          </w:p>
        </w:tc>
        <w:tc>
          <w:tcPr>
            <w:tcW w:w="1454" w:type="dxa"/>
            <w:tcBorders>
              <w:bottom w:val="single" w:sz="4" w:space="0" w:color="auto"/>
            </w:tcBorders>
            <w:shd w:val="clear" w:color="auto" w:fill="auto"/>
          </w:tcPr>
          <w:p w:rsidR="003B6DA3" w:rsidRPr="003B6DA3" w:rsidRDefault="003B6DA3" w:rsidP="001948FF">
            <w:pPr>
              <w:pStyle w:val="StyleNoteEndLeftLeft0Firstline0After6pt"/>
              <w:rPr>
                <w:rFonts w:ascii="Times New Roman" w:hAnsi="Times New Roman"/>
                <w:sz w:val="16"/>
                <w:szCs w:val="16"/>
              </w:rPr>
            </w:pPr>
            <w:r w:rsidRPr="003B6DA3">
              <w:rPr>
                <w:rFonts w:ascii="Times New Roman" w:hAnsi="Times New Roman"/>
                <w:sz w:val="16"/>
                <w:szCs w:val="16"/>
              </w:rPr>
              <w:t>1 January 2013</w:t>
            </w:r>
          </w:p>
        </w:tc>
        <w:tc>
          <w:tcPr>
            <w:tcW w:w="2799" w:type="dxa"/>
            <w:tcBorders>
              <w:bottom w:val="single" w:sz="4" w:space="0" w:color="auto"/>
            </w:tcBorders>
            <w:shd w:val="clear" w:color="auto" w:fill="auto"/>
          </w:tcPr>
          <w:p w:rsidR="003B6DA3" w:rsidRPr="003B6DA3" w:rsidRDefault="001948FF" w:rsidP="003B6DA3">
            <w:pPr>
              <w:pStyle w:val="NoteEnd"/>
              <w:ind w:left="0" w:firstLine="0"/>
              <w:jc w:val="left"/>
              <w:rPr>
                <w:sz w:val="16"/>
                <w:szCs w:val="16"/>
              </w:rPr>
            </w:pPr>
            <w:r>
              <w:rPr>
                <w:sz w:val="16"/>
                <w:szCs w:val="16"/>
              </w:rPr>
              <w:t>—</w:t>
            </w:r>
          </w:p>
        </w:tc>
      </w:tr>
      <w:tr w:rsidR="003B6DA3" w:rsidRPr="003B6DA3" w:rsidTr="00247E50">
        <w:trPr>
          <w:cantSplit/>
        </w:trPr>
        <w:tc>
          <w:tcPr>
            <w:tcW w:w="1806" w:type="dxa"/>
            <w:tcBorders>
              <w:bottom w:val="single" w:sz="4" w:space="0" w:color="auto"/>
            </w:tcBorders>
            <w:shd w:val="clear" w:color="auto" w:fill="auto"/>
          </w:tcPr>
          <w:p w:rsidR="003B6DA3" w:rsidRPr="003B6DA3" w:rsidRDefault="003B6DA3" w:rsidP="003B6DA3">
            <w:pPr>
              <w:pStyle w:val="StyleNoteEndItalic"/>
              <w:rPr>
                <w:rFonts w:ascii="Times New Roman" w:hAnsi="Times New Roman" w:cs="Times New Roman"/>
                <w:sz w:val="16"/>
                <w:szCs w:val="16"/>
              </w:rPr>
            </w:pPr>
            <w:r w:rsidRPr="003B6DA3">
              <w:rPr>
                <w:rFonts w:ascii="Times New Roman" w:hAnsi="Times New Roman" w:cs="Times New Roman"/>
                <w:sz w:val="16"/>
                <w:szCs w:val="16"/>
              </w:rPr>
              <w:t>Paid Parental Leave Amendment Rules 2915</w:t>
            </w:r>
          </w:p>
        </w:tc>
        <w:tc>
          <w:tcPr>
            <w:tcW w:w="2158" w:type="dxa"/>
            <w:tcBorders>
              <w:bottom w:val="single" w:sz="4" w:space="0" w:color="auto"/>
            </w:tcBorders>
            <w:shd w:val="clear" w:color="auto" w:fill="auto"/>
          </w:tcPr>
          <w:p w:rsidR="003B6DA3" w:rsidRPr="003B6DA3" w:rsidRDefault="003B6DA3" w:rsidP="001948FF">
            <w:pPr>
              <w:pStyle w:val="StyleNoteEndLeftLeft0Firstline0After6pt"/>
              <w:rPr>
                <w:rFonts w:ascii="Times New Roman" w:hAnsi="Times New Roman"/>
                <w:sz w:val="16"/>
                <w:szCs w:val="16"/>
              </w:rPr>
            </w:pPr>
            <w:r w:rsidRPr="003B6DA3">
              <w:rPr>
                <w:rFonts w:ascii="Times New Roman" w:hAnsi="Times New Roman"/>
                <w:sz w:val="16"/>
                <w:szCs w:val="16"/>
              </w:rPr>
              <w:t>13 August 2015</w:t>
            </w:r>
            <w:r w:rsidR="001948FF">
              <w:rPr>
                <w:rFonts w:ascii="Times New Roman" w:hAnsi="Times New Roman"/>
                <w:sz w:val="16"/>
                <w:szCs w:val="16"/>
              </w:rPr>
              <w:t xml:space="preserve"> </w:t>
            </w:r>
            <w:r w:rsidRPr="003B6DA3">
              <w:rPr>
                <w:rFonts w:ascii="Times New Roman" w:hAnsi="Times New Roman"/>
                <w:sz w:val="16"/>
                <w:szCs w:val="16"/>
              </w:rPr>
              <w:t>(see F2015L01266)</w:t>
            </w:r>
          </w:p>
        </w:tc>
        <w:tc>
          <w:tcPr>
            <w:tcW w:w="1454" w:type="dxa"/>
            <w:tcBorders>
              <w:bottom w:val="single" w:sz="4" w:space="0" w:color="auto"/>
            </w:tcBorders>
            <w:shd w:val="clear" w:color="auto" w:fill="auto"/>
          </w:tcPr>
          <w:p w:rsidR="003B6DA3" w:rsidRPr="003B6DA3" w:rsidRDefault="003B6DA3" w:rsidP="0072450D">
            <w:pPr>
              <w:pStyle w:val="StyleNoteEndLeftLeft0Firstline0After6pt"/>
              <w:rPr>
                <w:rFonts w:ascii="Times New Roman" w:hAnsi="Times New Roman"/>
                <w:sz w:val="16"/>
                <w:szCs w:val="16"/>
              </w:rPr>
            </w:pPr>
            <w:r w:rsidRPr="003B6DA3">
              <w:rPr>
                <w:rFonts w:ascii="Times New Roman" w:hAnsi="Times New Roman"/>
                <w:sz w:val="16"/>
                <w:szCs w:val="16"/>
              </w:rPr>
              <w:t>14 August 2015</w:t>
            </w:r>
          </w:p>
        </w:tc>
        <w:tc>
          <w:tcPr>
            <w:tcW w:w="2799" w:type="dxa"/>
            <w:tcBorders>
              <w:bottom w:val="single" w:sz="4" w:space="0" w:color="auto"/>
            </w:tcBorders>
            <w:shd w:val="clear" w:color="auto" w:fill="auto"/>
          </w:tcPr>
          <w:p w:rsidR="003B6DA3" w:rsidRPr="003B6DA3" w:rsidRDefault="003B6DA3" w:rsidP="003B6DA3">
            <w:pPr>
              <w:pStyle w:val="NoteEnd"/>
              <w:ind w:left="0" w:firstLine="0"/>
              <w:jc w:val="left"/>
              <w:rPr>
                <w:sz w:val="16"/>
                <w:szCs w:val="16"/>
              </w:rPr>
            </w:pPr>
            <w:r w:rsidRPr="003B6DA3">
              <w:rPr>
                <w:sz w:val="16"/>
                <w:szCs w:val="16"/>
              </w:rPr>
              <w:t>—</w:t>
            </w:r>
          </w:p>
        </w:tc>
      </w:tr>
      <w:tr w:rsidR="003B6DA3" w:rsidRPr="003B6DA3" w:rsidTr="00247E50">
        <w:trPr>
          <w:cantSplit/>
        </w:trPr>
        <w:tc>
          <w:tcPr>
            <w:tcW w:w="1806" w:type="dxa"/>
            <w:tcBorders>
              <w:bottom w:val="single" w:sz="4" w:space="0" w:color="auto"/>
            </w:tcBorders>
            <w:shd w:val="clear" w:color="auto" w:fill="auto"/>
          </w:tcPr>
          <w:p w:rsidR="003B6DA3" w:rsidRPr="003B6DA3" w:rsidRDefault="003B6DA3" w:rsidP="003B6DA3">
            <w:pPr>
              <w:pStyle w:val="StyleNoteEndItalic"/>
              <w:rPr>
                <w:rFonts w:ascii="Times New Roman" w:hAnsi="Times New Roman" w:cs="Times New Roman"/>
                <w:sz w:val="16"/>
                <w:szCs w:val="16"/>
              </w:rPr>
            </w:pPr>
            <w:r w:rsidRPr="003B6DA3">
              <w:rPr>
                <w:rFonts w:ascii="Times New Roman" w:hAnsi="Times New Roman" w:cs="Times New Roman"/>
                <w:sz w:val="16"/>
                <w:szCs w:val="16"/>
              </w:rPr>
              <w:t>Social Services Laws (Present Value of Unpaid Amount – Interest Rate) Determination 2018</w:t>
            </w:r>
          </w:p>
        </w:tc>
        <w:tc>
          <w:tcPr>
            <w:tcW w:w="2158" w:type="dxa"/>
            <w:tcBorders>
              <w:bottom w:val="single" w:sz="4" w:space="0" w:color="auto"/>
            </w:tcBorders>
            <w:shd w:val="clear" w:color="auto" w:fill="auto"/>
          </w:tcPr>
          <w:p w:rsidR="003B6DA3" w:rsidRPr="003B6DA3" w:rsidRDefault="003B6DA3" w:rsidP="001948FF">
            <w:pPr>
              <w:pStyle w:val="StyleNoteEndLeftLeft0Firstline0After6pt"/>
              <w:rPr>
                <w:rFonts w:ascii="Times New Roman" w:hAnsi="Times New Roman"/>
                <w:sz w:val="16"/>
                <w:szCs w:val="16"/>
              </w:rPr>
            </w:pPr>
            <w:r w:rsidRPr="003B6DA3">
              <w:rPr>
                <w:rFonts w:ascii="Times New Roman" w:hAnsi="Times New Roman"/>
                <w:sz w:val="16"/>
                <w:szCs w:val="16"/>
              </w:rPr>
              <w:t>1 March 2018</w:t>
            </w:r>
            <w:r w:rsidR="001948FF">
              <w:rPr>
                <w:rFonts w:ascii="Times New Roman" w:hAnsi="Times New Roman"/>
                <w:sz w:val="16"/>
                <w:szCs w:val="16"/>
              </w:rPr>
              <w:t xml:space="preserve"> </w:t>
            </w:r>
            <w:r w:rsidRPr="003B6DA3">
              <w:rPr>
                <w:rFonts w:ascii="Times New Roman" w:hAnsi="Times New Roman"/>
                <w:sz w:val="16"/>
                <w:szCs w:val="16"/>
              </w:rPr>
              <w:t>(see F2018L00166)</w:t>
            </w:r>
          </w:p>
        </w:tc>
        <w:tc>
          <w:tcPr>
            <w:tcW w:w="1454" w:type="dxa"/>
            <w:tcBorders>
              <w:bottom w:val="single" w:sz="4" w:space="0" w:color="auto"/>
            </w:tcBorders>
            <w:shd w:val="clear" w:color="auto" w:fill="auto"/>
          </w:tcPr>
          <w:p w:rsidR="003B6DA3" w:rsidRPr="003B6DA3" w:rsidRDefault="003B6DA3" w:rsidP="0072450D">
            <w:pPr>
              <w:pStyle w:val="StyleNoteEndLeftLeft0Firstline0After6pt"/>
              <w:rPr>
                <w:rFonts w:ascii="Times New Roman" w:hAnsi="Times New Roman"/>
                <w:sz w:val="16"/>
                <w:szCs w:val="16"/>
              </w:rPr>
            </w:pPr>
            <w:r w:rsidRPr="003B6DA3">
              <w:rPr>
                <w:rFonts w:ascii="Times New Roman" w:hAnsi="Times New Roman"/>
                <w:sz w:val="16"/>
                <w:szCs w:val="16"/>
              </w:rPr>
              <w:t>1 March 2018</w:t>
            </w:r>
          </w:p>
        </w:tc>
        <w:tc>
          <w:tcPr>
            <w:tcW w:w="2799" w:type="dxa"/>
            <w:tcBorders>
              <w:bottom w:val="single" w:sz="4" w:space="0" w:color="auto"/>
            </w:tcBorders>
            <w:shd w:val="clear" w:color="auto" w:fill="auto"/>
          </w:tcPr>
          <w:p w:rsidR="003B6DA3" w:rsidRPr="003B6DA3" w:rsidRDefault="003B6DA3" w:rsidP="003B6DA3">
            <w:pPr>
              <w:pStyle w:val="NoteEnd"/>
              <w:ind w:left="0" w:firstLine="0"/>
              <w:jc w:val="left"/>
              <w:rPr>
                <w:sz w:val="16"/>
                <w:szCs w:val="16"/>
              </w:rPr>
            </w:pPr>
            <w:r w:rsidRPr="003B6DA3">
              <w:rPr>
                <w:sz w:val="16"/>
                <w:szCs w:val="16"/>
              </w:rPr>
              <w:t>—</w:t>
            </w:r>
          </w:p>
        </w:tc>
      </w:tr>
      <w:tr w:rsidR="000A2629" w:rsidRPr="003B6DA3" w:rsidTr="00247E50">
        <w:trPr>
          <w:cantSplit/>
        </w:trPr>
        <w:tc>
          <w:tcPr>
            <w:tcW w:w="1806" w:type="dxa"/>
            <w:tcBorders>
              <w:top w:val="single" w:sz="4" w:space="0" w:color="auto"/>
              <w:bottom w:val="single" w:sz="12" w:space="0" w:color="auto"/>
            </w:tcBorders>
            <w:shd w:val="clear" w:color="auto" w:fill="auto"/>
          </w:tcPr>
          <w:p w:rsidR="000A2629" w:rsidRPr="003B6DA3" w:rsidRDefault="00C751EC" w:rsidP="003B6DA3">
            <w:pPr>
              <w:pStyle w:val="StyleNoteEndItalic"/>
              <w:rPr>
                <w:rFonts w:ascii="Times New Roman" w:hAnsi="Times New Roman" w:cs="Times New Roman"/>
                <w:sz w:val="16"/>
                <w:szCs w:val="16"/>
              </w:rPr>
            </w:pPr>
            <w:r w:rsidRPr="00EA395F">
              <w:rPr>
                <w:rFonts w:ascii="Times New Roman" w:hAnsi="Times New Roman" w:cs="Times New Roman"/>
                <w:sz w:val="16"/>
                <w:szCs w:val="16"/>
              </w:rPr>
              <w:t>Paid Parental Leave Amendment (Waiting Period Exemptions) Rules 2019</w:t>
            </w:r>
          </w:p>
        </w:tc>
        <w:tc>
          <w:tcPr>
            <w:tcW w:w="2158" w:type="dxa"/>
            <w:tcBorders>
              <w:top w:val="single" w:sz="4" w:space="0" w:color="auto"/>
              <w:bottom w:val="single" w:sz="12" w:space="0" w:color="auto"/>
            </w:tcBorders>
            <w:shd w:val="clear" w:color="auto" w:fill="auto"/>
          </w:tcPr>
          <w:p w:rsidR="000A2629" w:rsidRPr="003B6DA3" w:rsidRDefault="000A2629" w:rsidP="003B6DA3">
            <w:pPr>
              <w:pStyle w:val="StyleNoteEndLeftLeft0Firstline0After6pt"/>
              <w:rPr>
                <w:rFonts w:ascii="Times New Roman" w:hAnsi="Times New Roman"/>
                <w:sz w:val="16"/>
                <w:szCs w:val="16"/>
              </w:rPr>
            </w:pPr>
            <w:r>
              <w:rPr>
                <w:rFonts w:ascii="Times New Roman" w:hAnsi="Times New Roman"/>
                <w:sz w:val="16"/>
                <w:szCs w:val="16"/>
              </w:rPr>
              <w:t>21 Mar 2019 (F2019L00337)</w:t>
            </w:r>
          </w:p>
        </w:tc>
        <w:tc>
          <w:tcPr>
            <w:tcW w:w="1454" w:type="dxa"/>
            <w:tcBorders>
              <w:top w:val="single" w:sz="4" w:space="0" w:color="auto"/>
              <w:bottom w:val="single" w:sz="12" w:space="0" w:color="auto"/>
            </w:tcBorders>
            <w:shd w:val="clear" w:color="auto" w:fill="auto"/>
          </w:tcPr>
          <w:p w:rsidR="000A2629" w:rsidRPr="003B6DA3" w:rsidRDefault="000A2629" w:rsidP="003B6DA3">
            <w:pPr>
              <w:pStyle w:val="StyleNoteEndLeftLeft0Firstline0After6pt"/>
              <w:rPr>
                <w:rFonts w:ascii="Times New Roman" w:hAnsi="Times New Roman"/>
                <w:sz w:val="16"/>
                <w:szCs w:val="16"/>
              </w:rPr>
            </w:pPr>
            <w:r>
              <w:rPr>
                <w:rFonts w:ascii="Times New Roman" w:hAnsi="Times New Roman"/>
                <w:sz w:val="16"/>
                <w:szCs w:val="16"/>
              </w:rPr>
              <w:t>Sch 1: 1 July 2019 (s 2(1) item 2)</w:t>
            </w:r>
          </w:p>
        </w:tc>
        <w:tc>
          <w:tcPr>
            <w:tcW w:w="2799" w:type="dxa"/>
            <w:tcBorders>
              <w:top w:val="single" w:sz="4" w:space="0" w:color="auto"/>
              <w:bottom w:val="single" w:sz="12" w:space="0" w:color="auto"/>
            </w:tcBorders>
            <w:shd w:val="clear" w:color="auto" w:fill="auto"/>
          </w:tcPr>
          <w:p w:rsidR="000A2629" w:rsidRPr="003B6DA3" w:rsidRDefault="000A2629" w:rsidP="003B6DA3">
            <w:pPr>
              <w:pStyle w:val="NoteEnd"/>
              <w:ind w:left="0" w:firstLine="0"/>
              <w:jc w:val="left"/>
              <w:rPr>
                <w:sz w:val="16"/>
                <w:szCs w:val="16"/>
              </w:rPr>
            </w:pPr>
            <w:r w:rsidRPr="003B6DA3">
              <w:rPr>
                <w:sz w:val="16"/>
                <w:szCs w:val="16"/>
              </w:rPr>
              <w:t>—</w:t>
            </w:r>
          </w:p>
        </w:tc>
      </w:tr>
    </w:tbl>
    <w:p w:rsidR="001D0042" w:rsidRDefault="001D0042" w:rsidP="001D0042">
      <w:pPr>
        <w:pStyle w:val="ENotesHeading2"/>
        <w:pageBreakBefore/>
      </w:pPr>
      <w:bookmarkStart w:id="242" w:name="_Toc14244385"/>
      <w:r>
        <w:lastRenderedPageBreak/>
        <w:t>Endnote 4—Amendment history</w:t>
      </w:r>
      <w:bookmarkEnd w:id="242"/>
    </w:p>
    <w:p w:rsidR="001D0042" w:rsidRDefault="001D0042" w:rsidP="001D0042">
      <w:pPr>
        <w:pStyle w:val="Tabletext0"/>
      </w:pPr>
    </w:p>
    <w:tbl>
      <w:tblPr>
        <w:tblW w:w="0" w:type="auto"/>
        <w:jc w:val="center"/>
        <w:tblLayout w:type="fixed"/>
        <w:tblLook w:val="0000" w:firstRow="0" w:lastRow="0" w:firstColumn="0" w:lastColumn="0" w:noHBand="0" w:noVBand="0"/>
      </w:tblPr>
      <w:tblGrid>
        <w:gridCol w:w="9"/>
        <w:gridCol w:w="3120"/>
        <w:gridCol w:w="5201"/>
      </w:tblGrid>
      <w:tr w:rsidR="00564019" w:rsidRPr="00020403" w:rsidTr="001C21B7">
        <w:trPr>
          <w:tblHeader/>
          <w:jc w:val="center"/>
        </w:trPr>
        <w:tc>
          <w:tcPr>
            <w:tcW w:w="3129" w:type="dxa"/>
            <w:gridSpan w:val="2"/>
            <w:tcBorders>
              <w:top w:val="single" w:sz="4" w:space="0" w:color="auto"/>
              <w:left w:val="nil"/>
              <w:bottom w:val="single" w:sz="4" w:space="0" w:color="auto"/>
              <w:right w:val="nil"/>
            </w:tcBorders>
          </w:tcPr>
          <w:bookmarkEnd w:id="234"/>
          <w:bookmarkEnd w:id="235"/>
          <w:p w:rsidR="00564019" w:rsidRPr="00020403" w:rsidRDefault="00564019" w:rsidP="00564019">
            <w:pPr>
              <w:pStyle w:val="TableColHead"/>
              <w:rPr>
                <w:rFonts w:cs="Arial"/>
                <w:sz w:val="16"/>
                <w:szCs w:val="16"/>
              </w:rPr>
            </w:pPr>
            <w:r w:rsidRPr="00020403">
              <w:rPr>
                <w:rFonts w:cs="Arial"/>
                <w:sz w:val="16"/>
                <w:szCs w:val="16"/>
              </w:rPr>
              <w:t>Provision affected</w:t>
            </w:r>
          </w:p>
        </w:tc>
        <w:tc>
          <w:tcPr>
            <w:tcW w:w="5201" w:type="dxa"/>
            <w:tcBorders>
              <w:top w:val="single" w:sz="4" w:space="0" w:color="auto"/>
              <w:left w:val="nil"/>
              <w:bottom w:val="single" w:sz="4" w:space="0" w:color="auto"/>
              <w:right w:val="nil"/>
            </w:tcBorders>
          </w:tcPr>
          <w:p w:rsidR="00564019" w:rsidRPr="00020403" w:rsidRDefault="00564019" w:rsidP="00564019">
            <w:pPr>
              <w:pStyle w:val="TableColHead"/>
              <w:rPr>
                <w:rFonts w:cs="Arial"/>
                <w:sz w:val="16"/>
                <w:szCs w:val="16"/>
              </w:rPr>
            </w:pPr>
            <w:r w:rsidRPr="00020403">
              <w:rPr>
                <w:rFonts w:cs="Arial"/>
                <w:sz w:val="16"/>
                <w:szCs w:val="16"/>
              </w:rPr>
              <w:t>How affected</w:t>
            </w:r>
          </w:p>
        </w:tc>
      </w:tr>
      <w:tr w:rsidR="00D50CC6" w:rsidRPr="00020403" w:rsidTr="00564019">
        <w:trPr>
          <w:jc w:val="center"/>
        </w:trPr>
        <w:tc>
          <w:tcPr>
            <w:tcW w:w="3129" w:type="dxa"/>
            <w:gridSpan w:val="2"/>
            <w:tcBorders>
              <w:left w:val="nil"/>
              <w:right w:val="nil"/>
            </w:tcBorders>
          </w:tcPr>
          <w:p w:rsidR="00D50CC6" w:rsidRDefault="00D50CC6" w:rsidP="001F35AC">
            <w:pPr>
              <w:pStyle w:val="TableOfAmend"/>
              <w:tabs>
                <w:tab w:val="clear" w:pos="2268"/>
                <w:tab w:val="right" w:leader="dot" w:pos="2901"/>
              </w:tabs>
              <w:ind w:left="0" w:firstLine="0"/>
              <w:rPr>
                <w:b/>
                <w:sz w:val="16"/>
                <w:szCs w:val="16"/>
              </w:rPr>
            </w:pPr>
            <w:r>
              <w:rPr>
                <w:b/>
                <w:sz w:val="16"/>
                <w:szCs w:val="16"/>
              </w:rPr>
              <w:t>Part 1</w:t>
            </w:r>
            <w:r w:rsidR="0055093B">
              <w:rPr>
                <w:b/>
                <w:sz w:val="16"/>
                <w:szCs w:val="16"/>
              </w:rPr>
              <w:t>-1</w:t>
            </w:r>
          </w:p>
        </w:tc>
        <w:tc>
          <w:tcPr>
            <w:tcW w:w="5201" w:type="dxa"/>
            <w:tcBorders>
              <w:left w:val="nil"/>
              <w:right w:val="nil"/>
            </w:tcBorders>
          </w:tcPr>
          <w:p w:rsidR="00D50CC6" w:rsidRPr="00020403" w:rsidDel="006D7073" w:rsidRDefault="00D50CC6" w:rsidP="00564019">
            <w:pPr>
              <w:pStyle w:val="TableOfAmend"/>
              <w:rPr>
                <w:sz w:val="16"/>
                <w:szCs w:val="16"/>
              </w:rPr>
            </w:pPr>
          </w:p>
        </w:tc>
      </w:tr>
      <w:tr w:rsidR="00D50CC6" w:rsidRPr="00020403" w:rsidTr="00564019">
        <w:trPr>
          <w:jc w:val="center"/>
        </w:trPr>
        <w:tc>
          <w:tcPr>
            <w:tcW w:w="3129" w:type="dxa"/>
            <w:gridSpan w:val="2"/>
            <w:tcBorders>
              <w:left w:val="nil"/>
              <w:right w:val="nil"/>
            </w:tcBorders>
          </w:tcPr>
          <w:p w:rsidR="00D50CC6" w:rsidRPr="00D50CC6" w:rsidRDefault="00D50CC6" w:rsidP="00D50CC6">
            <w:pPr>
              <w:pStyle w:val="TableOfAmend"/>
              <w:tabs>
                <w:tab w:val="clear" w:pos="2268"/>
                <w:tab w:val="right" w:leader="dot" w:pos="2901"/>
              </w:tabs>
              <w:rPr>
                <w:sz w:val="16"/>
                <w:szCs w:val="16"/>
              </w:rPr>
            </w:pPr>
            <w:r w:rsidRPr="00D50CC6">
              <w:rPr>
                <w:sz w:val="16"/>
                <w:szCs w:val="16"/>
              </w:rPr>
              <w:t>R. 1.2</w:t>
            </w:r>
            <w:r>
              <w:rPr>
                <w:sz w:val="16"/>
                <w:szCs w:val="16"/>
              </w:rPr>
              <w:tab/>
            </w:r>
          </w:p>
        </w:tc>
        <w:tc>
          <w:tcPr>
            <w:tcW w:w="5201" w:type="dxa"/>
            <w:tcBorders>
              <w:left w:val="nil"/>
              <w:right w:val="nil"/>
            </w:tcBorders>
          </w:tcPr>
          <w:p w:rsidR="00D50CC6" w:rsidRPr="00020403" w:rsidDel="006D7073" w:rsidRDefault="00767295" w:rsidP="00564019">
            <w:pPr>
              <w:pStyle w:val="TableOfAmend"/>
              <w:rPr>
                <w:sz w:val="16"/>
                <w:szCs w:val="16"/>
              </w:rPr>
            </w:pPr>
            <w:r w:rsidRPr="00767295">
              <w:rPr>
                <w:sz w:val="16"/>
                <w:szCs w:val="16"/>
              </w:rPr>
              <w:t>rep LA s 48D</w:t>
            </w:r>
          </w:p>
        </w:tc>
      </w:tr>
      <w:tr w:rsidR="00ED5675" w:rsidRPr="00020403" w:rsidTr="00564019">
        <w:trPr>
          <w:jc w:val="center"/>
        </w:trPr>
        <w:tc>
          <w:tcPr>
            <w:tcW w:w="3129" w:type="dxa"/>
            <w:gridSpan w:val="2"/>
            <w:tcBorders>
              <w:left w:val="nil"/>
              <w:right w:val="nil"/>
            </w:tcBorders>
          </w:tcPr>
          <w:p w:rsidR="00ED5675" w:rsidDel="006D7073" w:rsidRDefault="00ED5675" w:rsidP="001F35AC">
            <w:pPr>
              <w:pStyle w:val="TableOfAmend"/>
              <w:tabs>
                <w:tab w:val="clear" w:pos="2268"/>
                <w:tab w:val="right" w:leader="dot" w:pos="2901"/>
              </w:tabs>
              <w:ind w:left="0" w:firstLine="0"/>
              <w:rPr>
                <w:sz w:val="16"/>
                <w:szCs w:val="16"/>
              </w:rPr>
            </w:pPr>
            <w:r>
              <w:rPr>
                <w:b/>
                <w:sz w:val="16"/>
                <w:szCs w:val="16"/>
              </w:rPr>
              <w:t>Part 2-</w:t>
            </w:r>
            <w:r w:rsidRPr="00184CA6">
              <w:rPr>
                <w:b/>
                <w:sz w:val="16"/>
                <w:szCs w:val="16"/>
              </w:rPr>
              <w:t>3</w:t>
            </w:r>
          </w:p>
        </w:tc>
        <w:tc>
          <w:tcPr>
            <w:tcW w:w="5201" w:type="dxa"/>
            <w:tcBorders>
              <w:left w:val="nil"/>
              <w:right w:val="nil"/>
            </w:tcBorders>
          </w:tcPr>
          <w:p w:rsidR="00ED5675" w:rsidRPr="00020403" w:rsidDel="006D7073" w:rsidRDefault="00ED5675" w:rsidP="00564019">
            <w:pPr>
              <w:pStyle w:val="TableOfAmend"/>
              <w:rPr>
                <w:sz w:val="16"/>
                <w:szCs w:val="16"/>
              </w:rPr>
            </w:pPr>
          </w:p>
        </w:tc>
      </w:tr>
      <w:tr w:rsidR="00847842" w:rsidRPr="00020403" w:rsidTr="00564019">
        <w:trPr>
          <w:jc w:val="center"/>
        </w:trPr>
        <w:tc>
          <w:tcPr>
            <w:tcW w:w="3129" w:type="dxa"/>
            <w:gridSpan w:val="2"/>
            <w:tcBorders>
              <w:left w:val="nil"/>
              <w:right w:val="nil"/>
            </w:tcBorders>
          </w:tcPr>
          <w:p w:rsidR="00847842" w:rsidRDefault="00847842" w:rsidP="00564019">
            <w:pPr>
              <w:pStyle w:val="TableOfAmend"/>
              <w:tabs>
                <w:tab w:val="clear" w:pos="2268"/>
                <w:tab w:val="right" w:leader="dot" w:pos="2901"/>
              </w:tabs>
              <w:rPr>
                <w:sz w:val="16"/>
                <w:szCs w:val="16"/>
              </w:rPr>
            </w:pPr>
            <w:r>
              <w:rPr>
                <w:sz w:val="16"/>
                <w:szCs w:val="16"/>
              </w:rPr>
              <w:t>R</w:t>
            </w:r>
            <w:r w:rsidR="00F046A7">
              <w:rPr>
                <w:sz w:val="16"/>
                <w:szCs w:val="16"/>
              </w:rPr>
              <w:t>.</w:t>
            </w:r>
            <w:r>
              <w:rPr>
                <w:sz w:val="16"/>
                <w:szCs w:val="16"/>
              </w:rPr>
              <w:t xml:space="preserve"> 2.2</w:t>
            </w:r>
            <w:r w:rsidR="00EB53A6">
              <w:rPr>
                <w:sz w:val="16"/>
                <w:szCs w:val="16"/>
              </w:rPr>
              <w:t>(</w:t>
            </w:r>
            <w:r>
              <w:rPr>
                <w:sz w:val="16"/>
                <w:szCs w:val="16"/>
              </w:rPr>
              <w:t>1</w:t>
            </w:r>
            <w:r w:rsidR="00EB53A6">
              <w:rPr>
                <w:sz w:val="16"/>
                <w:szCs w:val="16"/>
              </w:rPr>
              <w:t>)</w:t>
            </w:r>
            <w:r>
              <w:rPr>
                <w:sz w:val="16"/>
                <w:szCs w:val="16"/>
              </w:rPr>
              <w:t>(b)</w:t>
            </w:r>
            <w:r w:rsidRPr="00020403">
              <w:rPr>
                <w:sz w:val="16"/>
                <w:szCs w:val="16"/>
              </w:rPr>
              <w:tab/>
            </w:r>
            <w:r w:rsidR="00DF229E">
              <w:rPr>
                <w:sz w:val="16"/>
                <w:szCs w:val="16"/>
              </w:rPr>
              <w:t>…………………</w:t>
            </w:r>
            <w:r w:rsidR="00B74FAC">
              <w:rPr>
                <w:sz w:val="16"/>
                <w:szCs w:val="16"/>
              </w:rPr>
              <w:t>…….</w:t>
            </w:r>
            <w:r w:rsidR="00DF229E">
              <w:rPr>
                <w:sz w:val="16"/>
                <w:szCs w:val="16"/>
              </w:rPr>
              <w:t>...</w:t>
            </w:r>
          </w:p>
        </w:tc>
        <w:tc>
          <w:tcPr>
            <w:tcW w:w="5201" w:type="dxa"/>
            <w:tcBorders>
              <w:left w:val="nil"/>
              <w:right w:val="nil"/>
            </w:tcBorders>
          </w:tcPr>
          <w:p w:rsidR="00847842" w:rsidRPr="00020403" w:rsidRDefault="00CD16DF" w:rsidP="004D39AD">
            <w:pPr>
              <w:pStyle w:val="TableOfAmend"/>
              <w:rPr>
                <w:sz w:val="16"/>
                <w:szCs w:val="16"/>
              </w:rPr>
            </w:pPr>
            <w:r>
              <w:rPr>
                <w:sz w:val="16"/>
                <w:szCs w:val="16"/>
              </w:rPr>
              <w:t>r</w:t>
            </w:r>
            <w:r w:rsidR="00EB53A6">
              <w:rPr>
                <w:sz w:val="16"/>
                <w:szCs w:val="16"/>
              </w:rPr>
              <w:t>s</w:t>
            </w:r>
            <w:r>
              <w:rPr>
                <w:sz w:val="16"/>
                <w:szCs w:val="16"/>
              </w:rPr>
              <w:t>.</w:t>
            </w:r>
            <w:r w:rsidR="00847842" w:rsidRPr="00020403">
              <w:rPr>
                <w:sz w:val="16"/>
                <w:szCs w:val="16"/>
              </w:rPr>
              <w:t xml:space="preserve"> </w:t>
            </w:r>
            <w:r w:rsidR="004D39AD">
              <w:rPr>
                <w:sz w:val="16"/>
                <w:szCs w:val="16"/>
              </w:rPr>
              <w:t xml:space="preserve"> 2012 F2012L02054</w:t>
            </w:r>
            <w:r w:rsidR="00847842" w:rsidRPr="00020403">
              <w:rPr>
                <w:sz w:val="16"/>
                <w:szCs w:val="16"/>
              </w:rPr>
              <w:t>;</w:t>
            </w:r>
          </w:p>
        </w:tc>
      </w:tr>
      <w:tr w:rsidR="00847842" w:rsidRPr="00020403" w:rsidTr="00564019">
        <w:trPr>
          <w:jc w:val="center"/>
        </w:trPr>
        <w:tc>
          <w:tcPr>
            <w:tcW w:w="3129" w:type="dxa"/>
            <w:gridSpan w:val="2"/>
            <w:tcBorders>
              <w:left w:val="nil"/>
              <w:right w:val="nil"/>
            </w:tcBorders>
          </w:tcPr>
          <w:p w:rsidR="00847842" w:rsidRDefault="00847842" w:rsidP="00564019">
            <w:pPr>
              <w:pStyle w:val="TableOfAmend"/>
              <w:tabs>
                <w:tab w:val="clear" w:pos="2268"/>
                <w:tab w:val="right" w:leader="dot" w:pos="2901"/>
              </w:tabs>
              <w:rPr>
                <w:sz w:val="16"/>
                <w:szCs w:val="16"/>
              </w:rPr>
            </w:pPr>
            <w:r>
              <w:rPr>
                <w:sz w:val="16"/>
                <w:szCs w:val="16"/>
              </w:rPr>
              <w:t>R</w:t>
            </w:r>
            <w:r w:rsidR="00F046A7">
              <w:rPr>
                <w:sz w:val="16"/>
                <w:szCs w:val="16"/>
              </w:rPr>
              <w:t>.</w:t>
            </w:r>
            <w:r>
              <w:rPr>
                <w:sz w:val="16"/>
                <w:szCs w:val="16"/>
              </w:rPr>
              <w:t xml:space="preserve"> 2.2(1A)</w:t>
            </w:r>
            <w:r w:rsidRPr="00020403">
              <w:rPr>
                <w:sz w:val="16"/>
                <w:szCs w:val="16"/>
              </w:rPr>
              <w:tab/>
            </w:r>
            <w:r w:rsidR="00DF229E">
              <w:rPr>
                <w:sz w:val="16"/>
                <w:szCs w:val="16"/>
              </w:rPr>
              <w:t>…</w:t>
            </w:r>
            <w:r w:rsidR="00B74FAC">
              <w:rPr>
                <w:sz w:val="16"/>
                <w:szCs w:val="16"/>
              </w:rPr>
              <w:t>…..</w:t>
            </w:r>
            <w:r w:rsidR="00DF229E">
              <w:rPr>
                <w:sz w:val="16"/>
                <w:szCs w:val="16"/>
              </w:rPr>
              <w:t>…..</w:t>
            </w:r>
          </w:p>
        </w:tc>
        <w:tc>
          <w:tcPr>
            <w:tcW w:w="5201" w:type="dxa"/>
            <w:tcBorders>
              <w:left w:val="nil"/>
              <w:right w:val="nil"/>
            </w:tcBorders>
          </w:tcPr>
          <w:p w:rsidR="00847842" w:rsidRPr="00020403" w:rsidRDefault="00847842" w:rsidP="00564019">
            <w:pPr>
              <w:pStyle w:val="TableOfAmend"/>
              <w:rPr>
                <w:sz w:val="16"/>
                <w:szCs w:val="16"/>
              </w:rPr>
            </w:pPr>
            <w:r>
              <w:rPr>
                <w:sz w:val="16"/>
                <w:szCs w:val="16"/>
              </w:rPr>
              <w:t>ad</w:t>
            </w:r>
            <w:r w:rsidRPr="00020403">
              <w:rPr>
                <w:sz w:val="16"/>
                <w:szCs w:val="16"/>
              </w:rPr>
              <w:t xml:space="preserve">. </w:t>
            </w:r>
            <w:r w:rsidR="00484FAF">
              <w:rPr>
                <w:sz w:val="16"/>
                <w:szCs w:val="16"/>
              </w:rPr>
              <w:t>2012 F2012L02054</w:t>
            </w:r>
            <w:r w:rsidRPr="00020403">
              <w:rPr>
                <w:sz w:val="16"/>
                <w:szCs w:val="16"/>
              </w:rPr>
              <w:t>;</w:t>
            </w:r>
          </w:p>
        </w:tc>
      </w:tr>
      <w:tr w:rsidR="00646B63" w:rsidRPr="00020403" w:rsidTr="00564019">
        <w:trPr>
          <w:jc w:val="center"/>
        </w:trPr>
        <w:tc>
          <w:tcPr>
            <w:tcW w:w="3129" w:type="dxa"/>
            <w:gridSpan w:val="2"/>
            <w:tcBorders>
              <w:left w:val="nil"/>
              <w:right w:val="nil"/>
            </w:tcBorders>
          </w:tcPr>
          <w:p w:rsidR="00646B63" w:rsidRDefault="00646B63" w:rsidP="00BC616B">
            <w:pPr>
              <w:pStyle w:val="TableOfAmend"/>
              <w:tabs>
                <w:tab w:val="clear" w:pos="2268"/>
                <w:tab w:val="right" w:leader="dot" w:pos="2901"/>
              </w:tabs>
              <w:rPr>
                <w:sz w:val="16"/>
                <w:szCs w:val="16"/>
              </w:rPr>
            </w:pPr>
            <w:r>
              <w:rPr>
                <w:sz w:val="16"/>
                <w:szCs w:val="16"/>
              </w:rPr>
              <w:t>R</w:t>
            </w:r>
            <w:r w:rsidR="00F046A7">
              <w:rPr>
                <w:sz w:val="16"/>
                <w:szCs w:val="16"/>
              </w:rPr>
              <w:t>.</w:t>
            </w:r>
            <w:r>
              <w:rPr>
                <w:sz w:val="16"/>
                <w:szCs w:val="16"/>
              </w:rPr>
              <w:t xml:space="preserve"> 2.5</w:t>
            </w:r>
            <w:r w:rsidR="00D96833">
              <w:rPr>
                <w:sz w:val="16"/>
                <w:szCs w:val="16"/>
              </w:rPr>
              <w:t>……………………………………</w:t>
            </w:r>
            <w:r w:rsidR="00B74FAC">
              <w:rPr>
                <w:sz w:val="16"/>
                <w:szCs w:val="16"/>
              </w:rPr>
              <w:t>..</w:t>
            </w:r>
            <w:r w:rsidR="00D96833">
              <w:rPr>
                <w:sz w:val="16"/>
                <w:szCs w:val="16"/>
              </w:rPr>
              <w:t>…</w:t>
            </w:r>
          </w:p>
        </w:tc>
        <w:tc>
          <w:tcPr>
            <w:tcW w:w="5201" w:type="dxa"/>
            <w:tcBorders>
              <w:left w:val="nil"/>
              <w:right w:val="nil"/>
            </w:tcBorders>
          </w:tcPr>
          <w:p w:rsidR="00646B63" w:rsidRDefault="00646B63" w:rsidP="00564019">
            <w:pPr>
              <w:pStyle w:val="TableOfAmend"/>
              <w:rPr>
                <w:sz w:val="16"/>
                <w:szCs w:val="16"/>
              </w:rPr>
            </w:pPr>
            <w:r>
              <w:rPr>
                <w:sz w:val="16"/>
                <w:szCs w:val="16"/>
              </w:rPr>
              <w:t>am</w:t>
            </w:r>
            <w:r w:rsidR="00F000F8">
              <w:rPr>
                <w:sz w:val="16"/>
                <w:szCs w:val="16"/>
              </w:rPr>
              <w:t>.</w:t>
            </w:r>
            <w:r>
              <w:rPr>
                <w:sz w:val="16"/>
                <w:szCs w:val="16"/>
              </w:rPr>
              <w:t xml:space="preserve"> 2012 F2012L02054</w:t>
            </w:r>
            <w:r w:rsidR="001A6608">
              <w:rPr>
                <w:sz w:val="16"/>
                <w:szCs w:val="16"/>
              </w:rPr>
              <w:t>;</w:t>
            </w:r>
          </w:p>
        </w:tc>
      </w:tr>
      <w:tr w:rsidR="00847842" w:rsidRPr="00020403" w:rsidTr="00564019">
        <w:trPr>
          <w:jc w:val="center"/>
        </w:trPr>
        <w:tc>
          <w:tcPr>
            <w:tcW w:w="3129" w:type="dxa"/>
            <w:gridSpan w:val="2"/>
            <w:tcBorders>
              <w:left w:val="nil"/>
              <w:right w:val="nil"/>
            </w:tcBorders>
          </w:tcPr>
          <w:p w:rsidR="00847842" w:rsidRDefault="00847842" w:rsidP="00564019">
            <w:pPr>
              <w:pStyle w:val="TableOfAmend"/>
              <w:tabs>
                <w:tab w:val="clear" w:pos="2268"/>
                <w:tab w:val="right" w:leader="dot" w:pos="2901"/>
              </w:tabs>
              <w:rPr>
                <w:sz w:val="16"/>
                <w:szCs w:val="16"/>
              </w:rPr>
            </w:pPr>
            <w:r>
              <w:rPr>
                <w:sz w:val="16"/>
                <w:szCs w:val="16"/>
              </w:rPr>
              <w:t>R</w:t>
            </w:r>
            <w:r w:rsidRPr="00020403">
              <w:rPr>
                <w:sz w:val="16"/>
                <w:szCs w:val="16"/>
              </w:rPr>
              <w:t>.</w:t>
            </w:r>
            <w:r>
              <w:rPr>
                <w:sz w:val="16"/>
                <w:szCs w:val="16"/>
              </w:rPr>
              <w:t xml:space="preserve"> 2.5(a)</w:t>
            </w:r>
            <w:r w:rsidRPr="00020403">
              <w:rPr>
                <w:sz w:val="16"/>
                <w:szCs w:val="16"/>
              </w:rPr>
              <w:tab/>
            </w:r>
            <w:r w:rsidR="00DF229E">
              <w:rPr>
                <w:sz w:val="16"/>
                <w:szCs w:val="16"/>
              </w:rPr>
              <w:t>……</w:t>
            </w:r>
            <w:r w:rsidR="00B74FAC">
              <w:rPr>
                <w:sz w:val="16"/>
                <w:szCs w:val="16"/>
              </w:rPr>
              <w:t>……</w:t>
            </w:r>
            <w:r w:rsidR="00DF229E">
              <w:rPr>
                <w:sz w:val="16"/>
                <w:szCs w:val="16"/>
              </w:rPr>
              <w:t>…</w:t>
            </w:r>
            <w:r w:rsidR="00B74FAC">
              <w:rPr>
                <w:sz w:val="16"/>
                <w:szCs w:val="16"/>
              </w:rPr>
              <w:t>…….</w:t>
            </w:r>
            <w:r w:rsidR="00DF229E">
              <w:rPr>
                <w:sz w:val="16"/>
                <w:szCs w:val="16"/>
              </w:rPr>
              <w:t>….</w:t>
            </w:r>
          </w:p>
        </w:tc>
        <w:tc>
          <w:tcPr>
            <w:tcW w:w="5201" w:type="dxa"/>
            <w:tcBorders>
              <w:left w:val="nil"/>
              <w:right w:val="nil"/>
            </w:tcBorders>
          </w:tcPr>
          <w:p w:rsidR="00847842" w:rsidRDefault="00847842" w:rsidP="00564019">
            <w:pPr>
              <w:pStyle w:val="TableOfAmend"/>
              <w:rPr>
                <w:sz w:val="16"/>
                <w:szCs w:val="16"/>
              </w:rPr>
            </w:pPr>
            <w:r>
              <w:rPr>
                <w:sz w:val="16"/>
                <w:szCs w:val="16"/>
              </w:rPr>
              <w:t>am</w:t>
            </w:r>
            <w:r w:rsidRPr="00020403">
              <w:rPr>
                <w:sz w:val="16"/>
                <w:szCs w:val="16"/>
              </w:rPr>
              <w:t>. 201</w:t>
            </w:r>
            <w:r>
              <w:rPr>
                <w:sz w:val="16"/>
                <w:szCs w:val="16"/>
              </w:rPr>
              <w:t>1</w:t>
            </w:r>
            <w:r w:rsidRPr="00020403">
              <w:rPr>
                <w:sz w:val="16"/>
                <w:szCs w:val="16"/>
              </w:rPr>
              <w:t xml:space="preserve"> F201</w:t>
            </w:r>
            <w:r>
              <w:rPr>
                <w:sz w:val="16"/>
                <w:szCs w:val="16"/>
              </w:rPr>
              <w:t>1</w:t>
            </w:r>
            <w:r w:rsidRPr="00020403">
              <w:rPr>
                <w:sz w:val="16"/>
                <w:szCs w:val="16"/>
              </w:rPr>
              <w:t>L0</w:t>
            </w:r>
            <w:r>
              <w:rPr>
                <w:sz w:val="16"/>
                <w:szCs w:val="16"/>
              </w:rPr>
              <w:t>1</w:t>
            </w:r>
            <w:r w:rsidRPr="00020403">
              <w:rPr>
                <w:sz w:val="16"/>
                <w:szCs w:val="16"/>
              </w:rPr>
              <w:t>3</w:t>
            </w:r>
            <w:r>
              <w:rPr>
                <w:sz w:val="16"/>
                <w:szCs w:val="16"/>
              </w:rPr>
              <w:t>40</w:t>
            </w:r>
            <w:r w:rsidRPr="00020403">
              <w:rPr>
                <w:sz w:val="16"/>
                <w:szCs w:val="16"/>
              </w:rPr>
              <w:t>;</w:t>
            </w:r>
          </w:p>
        </w:tc>
      </w:tr>
      <w:tr w:rsidR="009E50E7" w:rsidRPr="00020403" w:rsidTr="00564019">
        <w:trPr>
          <w:jc w:val="center"/>
        </w:trPr>
        <w:tc>
          <w:tcPr>
            <w:tcW w:w="3129" w:type="dxa"/>
            <w:gridSpan w:val="2"/>
            <w:tcBorders>
              <w:left w:val="nil"/>
              <w:right w:val="nil"/>
            </w:tcBorders>
          </w:tcPr>
          <w:p w:rsidR="009E50E7" w:rsidRDefault="009E50E7" w:rsidP="00564019">
            <w:pPr>
              <w:pStyle w:val="TableOfAmend"/>
              <w:tabs>
                <w:tab w:val="clear" w:pos="2268"/>
                <w:tab w:val="right" w:leader="dot" w:pos="2901"/>
              </w:tabs>
              <w:rPr>
                <w:sz w:val="16"/>
                <w:szCs w:val="16"/>
              </w:rPr>
            </w:pPr>
            <w:r>
              <w:rPr>
                <w:sz w:val="16"/>
                <w:szCs w:val="16"/>
              </w:rPr>
              <w:t>R</w:t>
            </w:r>
            <w:r w:rsidR="00F046A7">
              <w:rPr>
                <w:sz w:val="16"/>
                <w:szCs w:val="16"/>
              </w:rPr>
              <w:t>.</w:t>
            </w:r>
            <w:r>
              <w:rPr>
                <w:sz w:val="16"/>
                <w:szCs w:val="16"/>
              </w:rPr>
              <w:t xml:space="preserve"> 2.5A</w:t>
            </w:r>
            <w:r w:rsidR="00D96833">
              <w:rPr>
                <w:sz w:val="16"/>
                <w:szCs w:val="16"/>
              </w:rPr>
              <w:t>…………………………………</w:t>
            </w:r>
            <w:r w:rsidR="00B74FAC">
              <w:rPr>
                <w:sz w:val="16"/>
                <w:szCs w:val="16"/>
              </w:rPr>
              <w:t>..</w:t>
            </w:r>
            <w:r w:rsidR="00D96833">
              <w:rPr>
                <w:sz w:val="16"/>
                <w:szCs w:val="16"/>
              </w:rPr>
              <w:t>….</w:t>
            </w:r>
          </w:p>
        </w:tc>
        <w:tc>
          <w:tcPr>
            <w:tcW w:w="5201" w:type="dxa"/>
            <w:tcBorders>
              <w:left w:val="nil"/>
              <w:right w:val="nil"/>
            </w:tcBorders>
          </w:tcPr>
          <w:p w:rsidR="009E50E7" w:rsidRDefault="0094218E" w:rsidP="009A3816">
            <w:pPr>
              <w:pStyle w:val="TableOfAmend"/>
              <w:rPr>
                <w:sz w:val="16"/>
                <w:szCs w:val="16"/>
              </w:rPr>
            </w:pPr>
            <w:r>
              <w:rPr>
                <w:sz w:val="16"/>
                <w:szCs w:val="16"/>
              </w:rPr>
              <w:t>a</w:t>
            </w:r>
            <w:r w:rsidR="009E50E7">
              <w:rPr>
                <w:sz w:val="16"/>
                <w:szCs w:val="16"/>
              </w:rPr>
              <w:t>d</w:t>
            </w:r>
            <w:r>
              <w:rPr>
                <w:sz w:val="16"/>
                <w:szCs w:val="16"/>
              </w:rPr>
              <w:t>.</w:t>
            </w:r>
            <w:r w:rsidR="009E50E7">
              <w:rPr>
                <w:sz w:val="16"/>
                <w:szCs w:val="16"/>
              </w:rPr>
              <w:t xml:space="preserve"> 2012 F2012L02054</w:t>
            </w:r>
            <w:r w:rsidR="001A6608">
              <w:rPr>
                <w:sz w:val="16"/>
                <w:szCs w:val="16"/>
              </w:rPr>
              <w:t>;</w:t>
            </w:r>
          </w:p>
        </w:tc>
      </w:tr>
      <w:tr w:rsidR="002B2432" w:rsidRPr="00020403" w:rsidTr="00564019">
        <w:trPr>
          <w:jc w:val="center"/>
        </w:trPr>
        <w:tc>
          <w:tcPr>
            <w:tcW w:w="3129" w:type="dxa"/>
            <w:gridSpan w:val="2"/>
            <w:tcBorders>
              <w:left w:val="nil"/>
              <w:right w:val="nil"/>
            </w:tcBorders>
          </w:tcPr>
          <w:p w:rsidR="002B2432" w:rsidRDefault="002B2432" w:rsidP="00564019">
            <w:pPr>
              <w:pStyle w:val="TableOfAmend"/>
              <w:tabs>
                <w:tab w:val="clear" w:pos="2268"/>
                <w:tab w:val="right" w:leader="dot" w:pos="2901"/>
              </w:tabs>
              <w:rPr>
                <w:sz w:val="16"/>
                <w:szCs w:val="16"/>
              </w:rPr>
            </w:pPr>
            <w:r>
              <w:rPr>
                <w:sz w:val="16"/>
                <w:szCs w:val="16"/>
              </w:rPr>
              <w:t>R</w:t>
            </w:r>
            <w:r w:rsidR="00F046A7">
              <w:rPr>
                <w:sz w:val="16"/>
                <w:szCs w:val="16"/>
              </w:rPr>
              <w:t>.</w:t>
            </w:r>
            <w:r>
              <w:rPr>
                <w:sz w:val="16"/>
                <w:szCs w:val="16"/>
              </w:rPr>
              <w:t xml:space="preserve"> 2.5B</w:t>
            </w:r>
            <w:r w:rsidR="00D96833">
              <w:rPr>
                <w:sz w:val="16"/>
                <w:szCs w:val="16"/>
              </w:rPr>
              <w:t>……………………………</w:t>
            </w:r>
            <w:r w:rsidR="00B74FAC">
              <w:rPr>
                <w:sz w:val="16"/>
                <w:szCs w:val="16"/>
              </w:rPr>
              <w:t>.</w:t>
            </w:r>
            <w:r w:rsidR="00D96833">
              <w:rPr>
                <w:sz w:val="16"/>
                <w:szCs w:val="16"/>
              </w:rPr>
              <w:t>…</w:t>
            </w:r>
            <w:r w:rsidR="00B74FAC">
              <w:rPr>
                <w:sz w:val="16"/>
                <w:szCs w:val="16"/>
              </w:rPr>
              <w:t>…..</w:t>
            </w:r>
            <w:r w:rsidR="00D96833">
              <w:rPr>
                <w:sz w:val="16"/>
                <w:szCs w:val="16"/>
              </w:rPr>
              <w:t>…</w:t>
            </w:r>
          </w:p>
        </w:tc>
        <w:tc>
          <w:tcPr>
            <w:tcW w:w="5201" w:type="dxa"/>
            <w:tcBorders>
              <w:left w:val="nil"/>
              <w:right w:val="nil"/>
            </w:tcBorders>
          </w:tcPr>
          <w:p w:rsidR="002B2432" w:rsidRDefault="0094218E" w:rsidP="009A3816">
            <w:pPr>
              <w:pStyle w:val="TableOfAmend"/>
              <w:rPr>
                <w:sz w:val="16"/>
                <w:szCs w:val="16"/>
              </w:rPr>
            </w:pPr>
            <w:r>
              <w:rPr>
                <w:sz w:val="16"/>
                <w:szCs w:val="16"/>
              </w:rPr>
              <w:t>a</w:t>
            </w:r>
            <w:r w:rsidR="002B2432">
              <w:rPr>
                <w:sz w:val="16"/>
                <w:szCs w:val="16"/>
              </w:rPr>
              <w:t>d</w:t>
            </w:r>
            <w:r>
              <w:rPr>
                <w:sz w:val="16"/>
                <w:szCs w:val="16"/>
              </w:rPr>
              <w:t>.</w:t>
            </w:r>
            <w:r w:rsidR="002B2432">
              <w:rPr>
                <w:sz w:val="16"/>
                <w:szCs w:val="16"/>
              </w:rPr>
              <w:t xml:space="preserve"> 2012 F2012L02054</w:t>
            </w:r>
            <w:r w:rsidR="001A6608">
              <w:rPr>
                <w:sz w:val="16"/>
                <w:szCs w:val="16"/>
              </w:rPr>
              <w:t>;</w:t>
            </w:r>
          </w:p>
        </w:tc>
      </w:tr>
      <w:tr w:rsidR="002B2432" w:rsidRPr="00020403" w:rsidTr="00564019">
        <w:trPr>
          <w:jc w:val="center"/>
        </w:trPr>
        <w:tc>
          <w:tcPr>
            <w:tcW w:w="3129" w:type="dxa"/>
            <w:gridSpan w:val="2"/>
            <w:tcBorders>
              <w:left w:val="nil"/>
              <w:right w:val="nil"/>
            </w:tcBorders>
          </w:tcPr>
          <w:p w:rsidR="002B2432" w:rsidRDefault="005D3913" w:rsidP="00564019">
            <w:pPr>
              <w:pStyle w:val="TableOfAmend"/>
              <w:tabs>
                <w:tab w:val="clear" w:pos="2268"/>
                <w:tab w:val="right" w:leader="dot" w:pos="2901"/>
              </w:tabs>
              <w:rPr>
                <w:sz w:val="16"/>
                <w:szCs w:val="16"/>
              </w:rPr>
            </w:pPr>
            <w:r>
              <w:rPr>
                <w:sz w:val="16"/>
                <w:szCs w:val="16"/>
              </w:rPr>
              <w:t>R</w:t>
            </w:r>
            <w:r w:rsidR="00F046A7">
              <w:rPr>
                <w:sz w:val="16"/>
                <w:szCs w:val="16"/>
              </w:rPr>
              <w:t>.</w:t>
            </w:r>
            <w:r>
              <w:rPr>
                <w:sz w:val="16"/>
                <w:szCs w:val="16"/>
              </w:rPr>
              <w:t xml:space="preserve"> 2.8 (2)(e)</w:t>
            </w:r>
            <w:r w:rsidR="00D96833">
              <w:rPr>
                <w:sz w:val="16"/>
                <w:szCs w:val="16"/>
              </w:rPr>
              <w:t>…………………………</w:t>
            </w:r>
            <w:r w:rsidR="00B74FAC">
              <w:rPr>
                <w:sz w:val="16"/>
                <w:szCs w:val="16"/>
              </w:rPr>
              <w:t>..</w:t>
            </w:r>
            <w:r w:rsidR="00D96833">
              <w:rPr>
                <w:sz w:val="16"/>
                <w:szCs w:val="16"/>
              </w:rPr>
              <w:t>……</w:t>
            </w:r>
          </w:p>
        </w:tc>
        <w:tc>
          <w:tcPr>
            <w:tcW w:w="5201" w:type="dxa"/>
            <w:tcBorders>
              <w:left w:val="nil"/>
              <w:right w:val="nil"/>
            </w:tcBorders>
          </w:tcPr>
          <w:p w:rsidR="002B2432" w:rsidRDefault="00781E27" w:rsidP="009A3816">
            <w:pPr>
              <w:pStyle w:val="TableOfAmend"/>
              <w:rPr>
                <w:sz w:val="16"/>
                <w:szCs w:val="16"/>
              </w:rPr>
            </w:pPr>
            <w:r>
              <w:rPr>
                <w:sz w:val="16"/>
                <w:szCs w:val="16"/>
              </w:rPr>
              <w:t>r</w:t>
            </w:r>
            <w:r w:rsidR="00270DFE">
              <w:rPr>
                <w:sz w:val="16"/>
                <w:szCs w:val="16"/>
              </w:rPr>
              <w:t>s</w:t>
            </w:r>
            <w:r>
              <w:rPr>
                <w:sz w:val="16"/>
                <w:szCs w:val="16"/>
              </w:rPr>
              <w:t>.</w:t>
            </w:r>
            <w:r w:rsidR="005D3913">
              <w:rPr>
                <w:sz w:val="16"/>
                <w:szCs w:val="16"/>
              </w:rPr>
              <w:t xml:space="preserve"> 2012 F2012L02054</w:t>
            </w:r>
            <w:r w:rsidR="001A6608">
              <w:rPr>
                <w:sz w:val="16"/>
                <w:szCs w:val="16"/>
              </w:rPr>
              <w:t>;</w:t>
            </w:r>
          </w:p>
        </w:tc>
      </w:tr>
      <w:tr w:rsidR="005D3913" w:rsidRPr="00020403" w:rsidTr="00564019">
        <w:trPr>
          <w:jc w:val="center"/>
        </w:trPr>
        <w:tc>
          <w:tcPr>
            <w:tcW w:w="3129" w:type="dxa"/>
            <w:gridSpan w:val="2"/>
            <w:tcBorders>
              <w:left w:val="nil"/>
              <w:right w:val="nil"/>
            </w:tcBorders>
          </w:tcPr>
          <w:p w:rsidR="005D3913" w:rsidRDefault="005D3913" w:rsidP="00564019">
            <w:pPr>
              <w:pStyle w:val="TableOfAmend"/>
              <w:tabs>
                <w:tab w:val="clear" w:pos="2268"/>
                <w:tab w:val="right" w:leader="dot" w:pos="2901"/>
              </w:tabs>
              <w:rPr>
                <w:sz w:val="16"/>
                <w:szCs w:val="16"/>
              </w:rPr>
            </w:pPr>
            <w:r>
              <w:rPr>
                <w:sz w:val="16"/>
                <w:szCs w:val="16"/>
              </w:rPr>
              <w:t>R</w:t>
            </w:r>
            <w:r w:rsidR="00F046A7">
              <w:rPr>
                <w:sz w:val="16"/>
                <w:szCs w:val="16"/>
              </w:rPr>
              <w:t>.</w:t>
            </w:r>
            <w:r>
              <w:rPr>
                <w:sz w:val="16"/>
                <w:szCs w:val="16"/>
              </w:rPr>
              <w:t xml:space="preserve"> 2.8(2A)</w:t>
            </w:r>
            <w:r w:rsidR="00D96833">
              <w:rPr>
                <w:sz w:val="16"/>
                <w:szCs w:val="16"/>
              </w:rPr>
              <w:t>…………………………</w:t>
            </w:r>
            <w:r w:rsidR="00DF229E">
              <w:rPr>
                <w:sz w:val="16"/>
                <w:szCs w:val="16"/>
              </w:rPr>
              <w:t>...</w:t>
            </w:r>
            <w:r w:rsidR="00B74FAC">
              <w:rPr>
                <w:sz w:val="16"/>
                <w:szCs w:val="16"/>
              </w:rPr>
              <w:t>......</w:t>
            </w:r>
            <w:r w:rsidR="00D96833">
              <w:rPr>
                <w:sz w:val="16"/>
                <w:szCs w:val="16"/>
              </w:rPr>
              <w:t>…</w:t>
            </w:r>
          </w:p>
        </w:tc>
        <w:tc>
          <w:tcPr>
            <w:tcW w:w="5201" w:type="dxa"/>
            <w:tcBorders>
              <w:left w:val="nil"/>
              <w:right w:val="nil"/>
            </w:tcBorders>
          </w:tcPr>
          <w:p w:rsidR="005D3913" w:rsidRDefault="00781E27" w:rsidP="009A3816">
            <w:pPr>
              <w:pStyle w:val="TableOfAmend"/>
              <w:rPr>
                <w:sz w:val="16"/>
                <w:szCs w:val="16"/>
              </w:rPr>
            </w:pPr>
            <w:r>
              <w:rPr>
                <w:sz w:val="16"/>
                <w:szCs w:val="16"/>
              </w:rPr>
              <w:t>a</w:t>
            </w:r>
            <w:r w:rsidR="00C83D10">
              <w:rPr>
                <w:sz w:val="16"/>
                <w:szCs w:val="16"/>
              </w:rPr>
              <w:t>d</w:t>
            </w:r>
            <w:r>
              <w:rPr>
                <w:sz w:val="16"/>
                <w:szCs w:val="16"/>
              </w:rPr>
              <w:t>.</w:t>
            </w:r>
            <w:r w:rsidR="005D3913">
              <w:rPr>
                <w:sz w:val="16"/>
                <w:szCs w:val="16"/>
              </w:rPr>
              <w:t xml:space="preserve"> 2012 F2012L02054</w:t>
            </w:r>
            <w:r w:rsidR="001A6608">
              <w:rPr>
                <w:sz w:val="16"/>
                <w:szCs w:val="16"/>
              </w:rPr>
              <w:t>;</w:t>
            </w:r>
          </w:p>
        </w:tc>
      </w:tr>
      <w:tr w:rsidR="00332364" w:rsidRPr="00020403" w:rsidTr="00564019">
        <w:trPr>
          <w:jc w:val="center"/>
        </w:trPr>
        <w:tc>
          <w:tcPr>
            <w:tcW w:w="3129" w:type="dxa"/>
            <w:gridSpan w:val="2"/>
            <w:tcBorders>
              <w:left w:val="nil"/>
              <w:right w:val="nil"/>
            </w:tcBorders>
          </w:tcPr>
          <w:p w:rsidR="00332364" w:rsidRDefault="00332364" w:rsidP="00564019">
            <w:pPr>
              <w:pStyle w:val="TableOfAmend"/>
              <w:tabs>
                <w:tab w:val="clear" w:pos="2268"/>
                <w:tab w:val="right" w:leader="dot" w:pos="2901"/>
              </w:tabs>
              <w:rPr>
                <w:sz w:val="16"/>
                <w:szCs w:val="16"/>
              </w:rPr>
            </w:pPr>
            <w:r>
              <w:rPr>
                <w:sz w:val="16"/>
                <w:szCs w:val="16"/>
              </w:rPr>
              <w:t>R</w:t>
            </w:r>
            <w:r w:rsidR="00F046A7">
              <w:rPr>
                <w:sz w:val="16"/>
                <w:szCs w:val="16"/>
              </w:rPr>
              <w:t>.</w:t>
            </w:r>
            <w:r>
              <w:rPr>
                <w:sz w:val="16"/>
                <w:szCs w:val="16"/>
              </w:rPr>
              <w:t xml:space="preserve"> 2.11</w:t>
            </w:r>
            <w:r w:rsidR="00D96833">
              <w:rPr>
                <w:sz w:val="16"/>
                <w:szCs w:val="16"/>
              </w:rPr>
              <w:t>…………………………………</w:t>
            </w:r>
            <w:r w:rsidR="00DF229E">
              <w:rPr>
                <w:sz w:val="16"/>
                <w:szCs w:val="16"/>
              </w:rPr>
              <w:t>..</w:t>
            </w:r>
            <w:r w:rsidR="00D96833">
              <w:rPr>
                <w:sz w:val="16"/>
                <w:szCs w:val="16"/>
              </w:rPr>
              <w:t>…</w:t>
            </w:r>
            <w:r w:rsidR="00DF229E">
              <w:rPr>
                <w:sz w:val="16"/>
                <w:szCs w:val="16"/>
              </w:rPr>
              <w:t>.</w:t>
            </w:r>
          </w:p>
        </w:tc>
        <w:tc>
          <w:tcPr>
            <w:tcW w:w="5201" w:type="dxa"/>
            <w:tcBorders>
              <w:left w:val="nil"/>
              <w:right w:val="nil"/>
            </w:tcBorders>
          </w:tcPr>
          <w:p w:rsidR="00332364" w:rsidRDefault="00781E27" w:rsidP="009A3816">
            <w:pPr>
              <w:pStyle w:val="TableOfAmend"/>
              <w:rPr>
                <w:sz w:val="16"/>
                <w:szCs w:val="16"/>
              </w:rPr>
            </w:pPr>
            <w:r>
              <w:rPr>
                <w:sz w:val="16"/>
                <w:szCs w:val="16"/>
              </w:rPr>
              <w:t>a</w:t>
            </w:r>
            <w:r w:rsidR="00332364">
              <w:rPr>
                <w:sz w:val="16"/>
                <w:szCs w:val="16"/>
              </w:rPr>
              <w:t>m</w:t>
            </w:r>
            <w:r>
              <w:rPr>
                <w:sz w:val="16"/>
                <w:szCs w:val="16"/>
              </w:rPr>
              <w:t>.</w:t>
            </w:r>
            <w:r w:rsidR="00332364">
              <w:rPr>
                <w:sz w:val="16"/>
                <w:szCs w:val="16"/>
              </w:rPr>
              <w:t xml:space="preserve"> 2012 F2012L02054</w:t>
            </w:r>
            <w:r w:rsidR="001A6608">
              <w:rPr>
                <w:sz w:val="16"/>
                <w:szCs w:val="16"/>
              </w:rPr>
              <w:t>;</w:t>
            </w:r>
          </w:p>
        </w:tc>
      </w:tr>
      <w:tr w:rsidR="006D7073" w:rsidRPr="00020403" w:rsidTr="00564019">
        <w:trPr>
          <w:jc w:val="center"/>
        </w:trPr>
        <w:tc>
          <w:tcPr>
            <w:tcW w:w="3129" w:type="dxa"/>
            <w:gridSpan w:val="2"/>
            <w:tcBorders>
              <w:left w:val="nil"/>
              <w:right w:val="nil"/>
            </w:tcBorders>
          </w:tcPr>
          <w:p w:rsidR="006D7073" w:rsidRDefault="006D7073" w:rsidP="00564019">
            <w:pPr>
              <w:pStyle w:val="TableOfAmend"/>
              <w:tabs>
                <w:tab w:val="clear" w:pos="2268"/>
                <w:tab w:val="right" w:leader="dot" w:pos="2901"/>
              </w:tabs>
              <w:rPr>
                <w:sz w:val="16"/>
                <w:szCs w:val="16"/>
              </w:rPr>
            </w:pPr>
            <w:r>
              <w:rPr>
                <w:sz w:val="16"/>
                <w:szCs w:val="16"/>
              </w:rPr>
              <w:t>R</w:t>
            </w:r>
            <w:r w:rsidRPr="00020403">
              <w:rPr>
                <w:sz w:val="16"/>
                <w:szCs w:val="16"/>
              </w:rPr>
              <w:t>.</w:t>
            </w:r>
            <w:r>
              <w:rPr>
                <w:sz w:val="16"/>
                <w:szCs w:val="16"/>
              </w:rPr>
              <w:t xml:space="preserve"> 2.11(a)</w:t>
            </w:r>
            <w:r w:rsidRPr="00020403">
              <w:rPr>
                <w:sz w:val="16"/>
                <w:szCs w:val="16"/>
              </w:rPr>
              <w:tab/>
            </w:r>
            <w:r w:rsidR="00DF229E">
              <w:rPr>
                <w:sz w:val="16"/>
                <w:szCs w:val="16"/>
              </w:rPr>
              <w:t>…</w:t>
            </w:r>
            <w:r w:rsidR="00B74FAC">
              <w:rPr>
                <w:sz w:val="16"/>
                <w:szCs w:val="16"/>
              </w:rPr>
              <w:t>…..</w:t>
            </w:r>
            <w:r w:rsidR="00DF229E">
              <w:rPr>
                <w:sz w:val="16"/>
                <w:szCs w:val="16"/>
              </w:rPr>
              <w:t>………</w:t>
            </w:r>
          </w:p>
        </w:tc>
        <w:tc>
          <w:tcPr>
            <w:tcW w:w="5201" w:type="dxa"/>
            <w:tcBorders>
              <w:left w:val="nil"/>
              <w:right w:val="nil"/>
            </w:tcBorders>
          </w:tcPr>
          <w:p w:rsidR="006D7073" w:rsidRDefault="006D7073" w:rsidP="009A3816">
            <w:pPr>
              <w:pStyle w:val="TableOfAmend"/>
              <w:rPr>
                <w:sz w:val="16"/>
                <w:szCs w:val="16"/>
              </w:rPr>
            </w:pPr>
            <w:r w:rsidRPr="00020403">
              <w:rPr>
                <w:sz w:val="16"/>
                <w:szCs w:val="16"/>
              </w:rPr>
              <w:t>am. 201</w:t>
            </w:r>
            <w:r>
              <w:rPr>
                <w:sz w:val="16"/>
                <w:szCs w:val="16"/>
              </w:rPr>
              <w:t>1</w:t>
            </w:r>
            <w:r w:rsidRPr="00020403">
              <w:rPr>
                <w:sz w:val="16"/>
                <w:szCs w:val="16"/>
              </w:rPr>
              <w:t xml:space="preserve"> F201</w:t>
            </w:r>
            <w:r>
              <w:rPr>
                <w:sz w:val="16"/>
                <w:szCs w:val="16"/>
              </w:rPr>
              <w:t>1</w:t>
            </w:r>
            <w:r w:rsidRPr="00020403">
              <w:rPr>
                <w:sz w:val="16"/>
                <w:szCs w:val="16"/>
              </w:rPr>
              <w:t>L0</w:t>
            </w:r>
            <w:r>
              <w:rPr>
                <w:sz w:val="16"/>
                <w:szCs w:val="16"/>
              </w:rPr>
              <w:t>1</w:t>
            </w:r>
            <w:r w:rsidRPr="00020403">
              <w:rPr>
                <w:sz w:val="16"/>
                <w:szCs w:val="16"/>
              </w:rPr>
              <w:t>3</w:t>
            </w:r>
            <w:r>
              <w:rPr>
                <w:sz w:val="16"/>
                <w:szCs w:val="16"/>
              </w:rPr>
              <w:t>40</w:t>
            </w:r>
            <w:r w:rsidR="001A6608">
              <w:rPr>
                <w:sz w:val="16"/>
                <w:szCs w:val="16"/>
              </w:rPr>
              <w:t>;</w:t>
            </w:r>
          </w:p>
        </w:tc>
      </w:tr>
      <w:tr w:rsidR="005D3913" w:rsidRPr="00020403" w:rsidTr="00564019">
        <w:trPr>
          <w:jc w:val="center"/>
        </w:trPr>
        <w:tc>
          <w:tcPr>
            <w:tcW w:w="3129" w:type="dxa"/>
            <w:gridSpan w:val="2"/>
            <w:tcBorders>
              <w:left w:val="nil"/>
              <w:right w:val="nil"/>
            </w:tcBorders>
          </w:tcPr>
          <w:p w:rsidR="005D3913" w:rsidRDefault="000408EE" w:rsidP="00564019">
            <w:pPr>
              <w:pStyle w:val="TableOfAmend"/>
              <w:tabs>
                <w:tab w:val="clear" w:pos="2268"/>
                <w:tab w:val="right" w:leader="dot" w:pos="2901"/>
              </w:tabs>
              <w:rPr>
                <w:sz w:val="16"/>
                <w:szCs w:val="16"/>
              </w:rPr>
            </w:pPr>
            <w:r>
              <w:rPr>
                <w:sz w:val="16"/>
                <w:szCs w:val="16"/>
              </w:rPr>
              <w:t>R</w:t>
            </w:r>
            <w:r w:rsidR="00F046A7">
              <w:rPr>
                <w:sz w:val="16"/>
                <w:szCs w:val="16"/>
              </w:rPr>
              <w:t>.</w:t>
            </w:r>
            <w:r>
              <w:rPr>
                <w:sz w:val="16"/>
                <w:szCs w:val="16"/>
              </w:rPr>
              <w:t xml:space="preserve"> 2.11A</w:t>
            </w:r>
            <w:r w:rsidR="00D96833">
              <w:rPr>
                <w:sz w:val="16"/>
                <w:szCs w:val="16"/>
              </w:rPr>
              <w:t>…………………………</w:t>
            </w:r>
            <w:r w:rsidR="00B74FAC">
              <w:rPr>
                <w:sz w:val="16"/>
                <w:szCs w:val="16"/>
              </w:rPr>
              <w:t>.</w:t>
            </w:r>
            <w:r w:rsidR="00D96833">
              <w:rPr>
                <w:sz w:val="16"/>
                <w:szCs w:val="16"/>
              </w:rPr>
              <w:t>……</w:t>
            </w:r>
            <w:r w:rsidR="00B74FAC">
              <w:rPr>
                <w:sz w:val="16"/>
                <w:szCs w:val="16"/>
              </w:rPr>
              <w:t>.</w:t>
            </w:r>
            <w:r w:rsidR="00D96833">
              <w:rPr>
                <w:sz w:val="16"/>
                <w:szCs w:val="16"/>
              </w:rPr>
              <w:t>…..</w:t>
            </w:r>
          </w:p>
        </w:tc>
        <w:tc>
          <w:tcPr>
            <w:tcW w:w="5201" w:type="dxa"/>
            <w:tcBorders>
              <w:left w:val="nil"/>
              <w:right w:val="nil"/>
            </w:tcBorders>
          </w:tcPr>
          <w:p w:rsidR="005D3913" w:rsidRDefault="00781E27" w:rsidP="009A3816">
            <w:pPr>
              <w:pStyle w:val="TableOfAmend"/>
              <w:rPr>
                <w:sz w:val="16"/>
                <w:szCs w:val="16"/>
              </w:rPr>
            </w:pPr>
            <w:r>
              <w:rPr>
                <w:sz w:val="16"/>
                <w:szCs w:val="16"/>
              </w:rPr>
              <w:t>a</w:t>
            </w:r>
            <w:r w:rsidR="000408EE">
              <w:rPr>
                <w:sz w:val="16"/>
                <w:szCs w:val="16"/>
              </w:rPr>
              <w:t>d</w:t>
            </w:r>
            <w:r>
              <w:rPr>
                <w:sz w:val="16"/>
                <w:szCs w:val="16"/>
              </w:rPr>
              <w:t>.</w:t>
            </w:r>
            <w:r w:rsidR="000408EE">
              <w:rPr>
                <w:sz w:val="16"/>
                <w:szCs w:val="16"/>
              </w:rPr>
              <w:t xml:space="preserve"> 2012 F2012L02054</w:t>
            </w:r>
            <w:r w:rsidR="001A6608">
              <w:rPr>
                <w:sz w:val="16"/>
                <w:szCs w:val="16"/>
              </w:rPr>
              <w:t>;</w:t>
            </w:r>
          </w:p>
        </w:tc>
      </w:tr>
      <w:tr w:rsidR="007A7AF2" w:rsidRPr="00020403" w:rsidTr="00564019">
        <w:trPr>
          <w:jc w:val="center"/>
        </w:trPr>
        <w:tc>
          <w:tcPr>
            <w:tcW w:w="3129" w:type="dxa"/>
            <w:gridSpan w:val="2"/>
            <w:tcBorders>
              <w:left w:val="nil"/>
              <w:right w:val="nil"/>
            </w:tcBorders>
          </w:tcPr>
          <w:p w:rsidR="007A7AF2" w:rsidRDefault="007A7AF2" w:rsidP="00564019">
            <w:pPr>
              <w:pStyle w:val="TableOfAmend"/>
              <w:tabs>
                <w:tab w:val="clear" w:pos="2268"/>
                <w:tab w:val="right" w:leader="dot" w:pos="2901"/>
              </w:tabs>
              <w:rPr>
                <w:sz w:val="16"/>
                <w:szCs w:val="16"/>
              </w:rPr>
            </w:pPr>
            <w:r>
              <w:rPr>
                <w:sz w:val="16"/>
                <w:szCs w:val="16"/>
              </w:rPr>
              <w:t>R</w:t>
            </w:r>
            <w:r w:rsidR="00F046A7">
              <w:rPr>
                <w:sz w:val="16"/>
                <w:szCs w:val="16"/>
              </w:rPr>
              <w:t>.</w:t>
            </w:r>
            <w:r>
              <w:rPr>
                <w:sz w:val="16"/>
                <w:szCs w:val="16"/>
              </w:rPr>
              <w:t xml:space="preserve"> 2.11B</w:t>
            </w:r>
            <w:r w:rsidR="00D96833">
              <w:rPr>
                <w:sz w:val="16"/>
                <w:szCs w:val="16"/>
              </w:rPr>
              <w:t>…………………………………</w:t>
            </w:r>
            <w:r w:rsidR="00DF229E">
              <w:rPr>
                <w:sz w:val="16"/>
                <w:szCs w:val="16"/>
              </w:rPr>
              <w:t>...</w:t>
            </w:r>
            <w:r w:rsidR="00D96833">
              <w:rPr>
                <w:sz w:val="16"/>
                <w:szCs w:val="16"/>
              </w:rPr>
              <w:t>.</w:t>
            </w:r>
          </w:p>
        </w:tc>
        <w:tc>
          <w:tcPr>
            <w:tcW w:w="5201" w:type="dxa"/>
            <w:tcBorders>
              <w:left w:val="nil"/>
              <w:right w:val="nil"/>
            </w:tcBorders>
          </w:tcPr>
          <w:p w:rsidR="007A7AF2" w:rsidRDefault="00781E27" w:rsidP="009A3816">
            <w:pPr>
              <w:pStyle w:val="TableOfAmend"/>
              <w:rPr>
                <w:sz w:val="16"/>
                <w:szCs w:val="16"/>
              </w:rPr>
            </w:pPr>
            <w:r>
              <w:rPr>
                <w:sz w:val="16"/>
                <w:szCs w:val="16"/>
              </w:rPr>
              <w:t>a</w:t>
            </w:r>
            <w:r w:rsidR="007A7AF2">
              <w:rPr>
                <w:sz w:val="16"/>
                <w:szCs w:val="16"/>
              </w:rPr>
              <w:t>d</w:t>
            </w:r>
            <w:r>
              <w:rPr>
                <w:sz w:val="16"/>
                <w:szCs w:val="16"/>
              </w:rPr>
              <w:t>.</w:t>
            </w:r>
            <w:r w:rsidR="007A7AF2">
              <w:rPr>
                <w:sz w:val="16"/>
                <w:szCs w:val="16"/>
              </w:rPr>
              <w:t xml:space="preserve"> 2012 F2012L02054</w:t>
            </w:r>
            <w:r w:rsidR="001A6608">
              <w:rPr>
                <w:sz w:val="16"/>
                <w:szCs w:val="16"/>
              </w:rPr>
              <w:t>;</w:t>
            </w:r>
          </w:p>
        </w:tc>
      </w:tr>
      <w:tr w:rsidR="007A7AF2" w:rsidRPr="00020403" w:rsidTr="00564019">
        <w:trPr>
          <w:jc w:val="center"/>
        </w:trPr>
        <w:tc>
          <w:tcPr>
            <w:tcW w:w="3129" w:type="dxa"/>
            <w:gridSpan w:val="2"/>
            <w:tcBorders>
              <w:left w:val="nil"/>
              <w:right w:val="nil"/>
            </w:tcBorders>
          </w:tcPr>
          <w:p w:rsidR="007A7AF2" w:rsidRDefault="007A7AF2" w:rsidP="00564019">
            <w:pPr>
              <w:pStyle w:val="TableOfAmend"/>
              <w:tabs>
                <w:tab w:val="clear" w:pos="2268"/>
                <w:tab w:val="right" w:leader="dot" w:pos="2901"/>
              </w:tabs>
              <w:rPr>
                <w:sz w:val="16"/>
                <w:szCs w:val="16"/>
              </w:rPr>
            </w:pPr>
            <w:r>
              <w:rPr>
                <w:sz w:val="16"/>
                <w:szCs w:val="16"/>
              </w:rPr>
              <w:t>R</w:t>
            </w:r>
            <w:r w:rsidR="00F046A7">
              <w:rPr>
                <w:sz w:val="16"/>
                <w:szCs w:val="16"/>
              </w:rPr>
              <w:t>.</w:t>
            </w:r>
            <w:r>
              <w:rPr>
                <w:sz w:val="16"/>
                <w:szCs w:val="16"/>
              </w:rPr>
              <w:t xml:space="preserve"> 2.12(2)(c)</w:t>
            </w:r>
            <w:r w:rsidR="00D96833">
              <w:rPr>
                <w:sz w:val="16"/>
                <w:szCs w:val="16"/>
              </w:rPr>
              <w:t>………………………</w:t>
            </w:r>
            <w:r w:rsidR="00DF229E">
              <w:rPr>
                <w:sz w:val="16"/>
                <w:szCs w:val="16"/>
              </w:rPr>
              <w:t>…</w:t>
            </w:r>
            <w:r w:rsidR="00D96833">
              <w:rPr>
                <w:sz w:val="16"/>
                <w:szCs w:val="16"/>
              </w:rPr>
              <w:t>……..</w:t>
            </w:r>
          </w:p>
        </w:tc>
        <w:tc>
          <w:tcPr>
            <w:tcW w:w="5201" w:type="dxa"/>
            <w:tcBorders>
              <w:left w:val="nil"/>
              <w:right w:val="nil"/>
            </w:tcBorders>
          </w:tcPr>
          <w:p w:rsidR="007A7AF2" w:rsidRDefault="00781E27" w:rsidP="009A3816">
            <w:pPr>
              <w:pStyle w:val="TableOfAmend"/>
              <w:rPr>
                <w:sz w:val="16"/>
                <w:szCs w:val="16"/>
              </w:rPr>
            </w:pPr>
            <w:r>
              <w:rPr>
                <w:sz w:val="16"/>
                <w:szCs w:val="16"/>
              </w:rPr>
              <w:t>r</w:t>
            </w:r>
            <w:r w:rsidR="00C0187B">
              <w:rPr>
                <w:sz w:val="16"/>
                <w:szCs w:val="16"/>
              </w:rPr>
              <w:t>s</w:t>
            </w:r>
            <w:r>
              <w:rPr>
                <w:sz w:val="16"/>
                <w:szCs w:val="16"/>
              </w:rPr>
              <w:t>.</w:t>
            </w:r>
            <w:r w:rsidR="007A7AF2">
              <w:rPr>
                <w:sz w:val="16"/>
                <w:szCs w:val="16"/>
              </w:rPr>
              <w:t xml:space="preserve"> 2012 F2012L02054</w:t>
            </w:r>
            <w:r w:rsidR="001A6608">
              <w:rPr>
                <w:sz w:val="16"/>
                <w:szCs w:val="16"/>
              </w:rPr>
              <w:t>;</w:t>
            </w:r>
          </w:p>
        </w:tc>
      </w:tr>
      <w:tr w:rsidR="007A7AF2" w:rsidRPr="00020403" w:rsidTr="00564019">
        <w:trPr>
          <w:jc w:val="center"/>
        </w:trPr>
        <w:tc>
          <w:tcPr>
            <w:tcW w:w="3129" w:type="dxa"/>
            <w:gridSpan w:val="2"/>
            <w:tcBorders>
              <w:left w:val="nil"/>
              <w:right w:val="nil"/>
            </w:tcBorders>
          </w:tcPr>
          <w:p w:rsidR="007A7AF2" w:rsidRDefault="008C2999" w:rsidP="00564019">
            <w:pPr>
              <w:pStyle w:val="TableOfAmend"/>
              <w:tabs>
                <w:tab w:val="clear" w:pos="2268"/>
                <w:tab w:val="right" w:leader="dot" w:pos="2901"/>
              </w:tabs>
              <w:rPr>
                <w:sz w:val="16"/>
                <w:szCs w:val="16"/>
              </w:rPr>
            </w:pPr>
            <w:r>
              <w:rPr>
                <w:sz w:val="16"/>
                <w:szCs w:val="16"/>
              </w:rPr>
              <w:t>R</w:t>
            </w:r>
            <w:r w:rsidR="00F000F8">
              <w:rPr>
                <w:sz w:val="16"/>
                <w:szCs w:val="16"/>
              </w:rPr>
              <w:t>.</w:t>
            </w:r>
            <w:r>
              <w:rPr>
                <w:sz w:val="16"/>
                <w:szCs w:val="16"/>
              </w:rPr>
              <w:t xml:space="preserve"> 2.12(2A)</w:t>
            </w:r>
            <w:r w:rsidR="00D96833">
              <w:rPr>
                <w:sz w:val="16"/>
                <w:szCs w:val="16"/>
              </w:rPr>
              <w:t>………………………</w:t>
            </w:r>
            <w:r w:rsidR="00DF229E">
              <w:rPr>
                <w:sz w:val="16"/>
                <w:szCs w:val="16"/>
              </w:rPr>
              <w:t>.</w:t>
            </w:r>
            <w:r w:rsidR="00B74FAC">
              <w:rPr>
                <w:sz w:val="16"/>
                <w:szCs w:val="16"/>
              </w:rPr>
              <w:t>.</w:t>
            </w:r>
            <w:r w:rsidR="00DF229E">
              <w:rPr>
                <w:sz w:val="16"/>
                <w:szCs w:val="16"/>
              </w:rPr>
              <w:t>..</w:t>
            </w:r>
            <w:r w:rsidR="00D96833">
              <w:rPr>
                <w:sz w:val="16"/>
                <w:szCs w:val="16"/>
              </w:rPr>
              <w:t>…</w:t>
            </w:r>
            <w:r w:rsidR="00B74FAC">
              <w:rPr>
                <w:sz w:val="16"/>
                <w:szCs w:val="16"/>
              </w:rPr>
              <w:t>…</w:t>
            </w:r>
            <w:r w:rsidR="00D96833">
              <w:rPr>
                <w:sz w:val="16"/>
                <w:szCs w:val="16"/>
              </w:rPr>
              <w:t>…</w:t>
            </w:r>
          </w:p>
        </w:tc>
        <w:tc>
          <w:tcPr>
            <w:tcW w:w="5201" w:type="dxa"/>
            <w:tcBorders>
              <w:left w:val="nil"/>
              <w:right w:val="nil"/>
            </w:tcBorders>
          </w:tcPr>
          <w:p w:rsidR="007A7AF2" w:rsidRDefault="00781E27" w:rsidP="009A3816">
            <w:pPr>
              <w:pStyle w:val="TableOfAmend"/>
              <w:rPr>
                <w:sz w:val="16"/>
                <w:szCs w:val="16"/>
              </w:rPr>
            </w:pPr>
            <w:r>
              <w:rPr>
                <w:sz w:val="16"/>
                <w:szCs w:val="16"/>
              </w:rPr>
              <w:t>a</w:t>
            </w:r>
            <w:r w:rsidR="008C2999">
              <w:rPr>
                <w:sz w:val="16"/>
                <w:szCs w:val="16"/>
              </w:rPr>
              <w:t>d</w:t>
            </w:r>
            <w:r>
              <w:rPr>
                <w:sz w:val="16"/>
                <w:szCs w:val="16"/>
              </w:rPr>
              <w:t>.</w:t>
            </w:r>
            <w:r w:rsidR="008C2999">
              <w:rPr>
                <w:sz w:val="16"/>
                <w:szCs w:val="16"/>
              </w:rPr>
              <w:t xml:space="preserve"> 2012 F2012L02054</w:t>
            </w:r>
            <w:r w:rsidR="001A6608">
              <w:rPr>
                <w:sz w:val="16"/>
                <w:szCs w:val="16"/>
              </w:rPr>
              <w:t>;</w:t>
            </w:r>
          </w:p>
        </w:tc>
      </w:tr>
      <w:tr w:rsidR="008C2999" w:rsidRPr="00020403" w:rsidTr="00564019">
        <w:trPr>
          <w:jc w:val="center"/>
        </w:trPr>
        <w:tc>
          <w:tcPr>
            <w:tcW w:w="3129" w:type="dxa"/>
            <w:gridSpan w:val="2"/>
            <w:tcBorders>
              <w:left w:val="nil"/>
              <w:right w:val="nil"/>
            </w:tcBorders>
          </w:tcPr>
          <w:p w:rsidR="008C2999" w:rsidRDefault="008C2999" w:rsidP="00564019">
            <w:pPr>
              <w:pStyle w:val="TableOfAmend"/>
              <w:tabs>
                <w:tab w:val="clear" w:pos="2268"/>
                <w:tab w:val="right" w:leader="dot" w:pos="2901"/>
              </w:tabs>
              <w:rPr>
                <w:sz w:val="16"/>
                <w:szCs w:val="16"/>
              </w:rPr>
            </w:pPr>
            <w:r>
              <w:rPr>
                <w:sz w:val="16"/>
                <w:szCs w:val="16"/>
              </w:rPr>
              <w:t>R</w:t>
            </w:r>
            <w:r w:rsidR="00F000F8">
              <w:rPr>
                <w:sz w:val="16"/>
                <w:szCs w:val="16"/>
              </w:rPr>
              <w:t>.</w:t>
            </w:r>
            <w:r>
              <w:rPr>
                <w:sz w:val="16"/>
                <w:szCs w:val="16"/>
              </w:rPr>
              <w:t xml:space="preserve"> 2.15</w:t>
            </w:r>
            <w:r w:rsidR="00D96833">
              <w:rPr>
                <w:sz w:val="16"/>
                <w:szCs w:val="16"/>
              </w:rPr>
              <w:t>………………………………</w:t>
            </w:r>
            <w:r w:rsidR="00DF229E">
              <w:rPr>
                <w:sz w:val="16"/>
                <w:szCs w:val="16"/>
              </w:rPr>
              <w:t>…</w:t>
            </w:r>
            <w:r w:rsidR="00D96833">
              <w:rPr>
                <w:sz w:val="16"/>
                <w:szCs w:val="16"/>
              </w:rPr>
              <w:t>……</w:t>
            </w:r>
          </w:p>
        </w:tc>
        <w:tc>
          <w:tcPr>
            <w:tcW w:w="5201" w:type="dxa"/>
            <w:tcBorders>
              <w:left w:val="nil"/>
              <w:right w:val="nil"/>
            </w:tcBorders>
          </w:tcPr>
          <w:p w:rsidR="008C2999" w:rsidRDefault="00781E27" w:rsidP="009A3816">
            <w:pPr>
              <w:pStyle w:val="TableOfAmend"/>
              <w:rPr>
                <w:sz w:val="16"/>
                <w:szCs w:val="16"/>
              </w:rPr>
            </w:pPr>
            <w:r>
              <w:rPr>
                <w:sz w:val="16"/>
                <w:szCs w:val="16"/>
              </w:rPr>
              <w:t>a</w:t>
            </w:r>
            <w:r w:rsidR="008C2999">
              <w:rPr>
                <w:sz w:val="16"/>
                <w:szCs w:val="16"/>
              </w:rPr>
              <w:t>m</w:t>
            </w:r>
            <w:r>
              <w:rPr>
                <w:sz w:val="16"/>
                <w:szCs w:val="16"/>
              </w:rPr>
              <w:t>.</w:t>
            </w:r>
            <w:r w:rsidR="008C2999">
              <w:rPr>
                <w:sz w:val="16"/>
                <w:szCs w:val="16"/>
              </w:rPr>
              <w:t xml:space="preserve"> 2012 F2012L02054</w:t>
            </w:r>
            <w:r w:rsidR="001A6608">
              <w:rPr>
                <w:sz w:val="16"/>
                <w:szCs w:val="16"/>
              </w:rPr>
              <w:t>;</w:t>
            </w:r>
          </w:p>
        </w:tc>
      </w:tr>
      <w:tr w:rsidR="00AB3B5B" w:rsidRPr="00020403" w:rsidTr="00564019">
        <w:trPr>
          <w:jc w:val="center"/>
        </w:trPr>
        <w:tc>
          <w:tcPr>
            <w:tcW w:w="3129" w:type="dxa"/>
            <w:gridSpan w:val="2"/>
            <w:tcBorders>
              <w:left w:val="nil"/>
              <w:right w:val="nil"/>
            </w:tcBorders>
          </w:tcPr>
          <w:p w:rsidR="00AB3B5B" w:rsidRDefault="00AB3B5B" w:rsidP="00564019">
            <w:pPr>
              <w:pStyle w:val="TableOfAmend"/>
              <w:tabs>
                <w:tab w:val="clear" w:pos="2268"/>
                <w:tab w:val="right" w:leader="dot" w:pos="2901"/>
              </w:tabs>
              <w:rPr>
                <w:sz w:val="16"/>
                <w:szCs w:val="16"/>
              </w:rPr>
            </w:pPr>
            <w:r>
              <w:rPr>
                <w:sz w:val="16"/>
                <w:szCs w:val="16"/>
              </w:rPr>
              <w:t>R</w:t>
            </w:r>
            <w:r w:rsidR="00F000F8">
              <w:rPr>
                <w:sz w:val="16"/>
                <w:szCs w:val="16"/>
              </w:rPr>
              <w:t>.</w:t>
            </w:r>
            <w:r>
              <w:rPr>
                <w:sz w:val="16"/>
                <w:szCs w:val="16"/>
              </w:rPr>
              <w:t xml:space="preserve"> 2.15(a)</w:t>
            </w:r>
            <w:r w:rsidR="00D96833">
              <w:rPr>
                <w:sz w:val="16"/>
                <w:szCs w:val="16"/>
              </w:rPr>
              <w:t>…………………………</w:t>
            </w:r>
            <w:r w:rsidR="00B74FAC">
              <w:rPr>
                <w:sz w:val="16"/>
                <w:szCs w:val="16"/>
              </w:rPr>
              <w:t>..</w:t>
            </w:r>
            <w:r w:rsidR="00D96833">
              <w:rPr>
                <w:sz w:val="16"/>
                <w:szCs w:val="16"/>
              </w:rPr>
              <w:t>……</w:t>
            </w:r>
            <w:r w:rsidR="00DF229E">
              <w:rPr>
                <w:sz w:val="16"/>
                <w:szCs w:val="16"/>
              </w:rPr>
              <w:t>…</w:t>
            </w:r>
          </w:p>
        </w:tc>
        <w:tc>
          <w:tcPr>
            <w:tcW w:w="5201" w:type="dxa"/>
            <w:tcBorders>
              <w:left w:val="nil"/>
              <w:right w:val="nil"/>
            </w:tcBorders>
          </w:tcPr>
          <w:p w:rsidR="00AB3B5B" w:rsidRDefault="00781E27" w:rsidP="009A3816">
            <w:pPr>
              <w:pStyle w:val="TableOfAmend"/>
              <w:rPr>
                <w:sz w:val="16"/>
                <w:szCs w:val="16"/>
              </w:rPr>
            </w:pPr>
            <w:r>
              <w:rPr>
                <w:sz w:val="16"/>
                <w:szCs w:val="16"/>
              </w:rPr>
              <w:t>a</w:t>
            </w:r>
            <w:r w:rsidR="00AB3B5B">
              <w:rPr>
                <w:sz w:val="16"/>
                <w:szCs w:val="16"/>
              </w:rPr>
              <w:t>m</w:t>
            </w:r>
            <w:r>
              <w:rPr>
                <w:sz w:val="16"/>
                <w:szCs w:val="16"/>
              </w:rPr>
              <w:t>.</w:t>
            </w:r>
            <w:r w:rsidR="00AB3B5B">
              <w:rPr>
                <w:sz w:val="16"/>
                <w:szCs w:val="16"/>
              </w:rPr>
              <w:t xml:space="preserve"> 2012 F2012L02054</w:t>
            </w:r>
            <w:r w:rsidR="001A6608">
              <w:rPr>
                <w:sz w:val="16"/>
                <w:szCs w:val="16"/>
              </w:rPr>
              <w:t>;</w:t>
            </w:r>
          </w:p>
        </w:tc>
      </w:tr>
      <w:tr w:rsidR="00AB3B5B" w:rsidRPr="00020403" w:rsidTr="00564019">
        <w:trPr>
          <w:jc w:val="center"/>
        </w:trPr>
        <w:tc>
          <w:tcPr>
            <w:tcW w:w="3129" w:type="dxa"/>
            <w:gridSpan w:val="2"/>
            <w:tcBorders>
              <w:left w:val="nil"/>
              <w:right w:val="nil"/>
            </w:tcBorders>
          </w:tcPr>
          <w:p w:rsidR="00AB3B5B" w:rsidRDefault="00AB3B5B" w:rsidP="00564019">
            <w:pPr>
              <w:pStyle w:val="TableOfAmend"/>
              <w:tabs>
                <w:tab w:val="clear" w:pos="2268"/>
                <w:tab w:val="right" w:leader="dot" w:pos="2901"/>
              </w:tabs>
              <w:rPr>
                <w:sz w:val="16"/>
                <w:szCs w:val="16"/>
              </w:rPr>
            </w:pPr>
            <w:r>
              <w:rPr>
                <w:sz w:val="16"/>
                <w:szCs w:val="16"/>
              </w:rPr>
              <w:t>R</w:t>
            </w:r>
            <w:r w:rsidR="00F000F8">
              <w:rPr>
                <w:sz w:val="16"/>
                <w:szCs w:val="16"/>
              </w:rPr>
              <w:t>.</w:t>
            </w:r>
            <w:r>
              <w:rPr>
                <w:sz w:val="16"/>
                <w:szCs w:val="16"/>
              </w:rPr>
              <w:t xml:space="preserve"> 2.16</w:t>
            </w:r>
            <w:r w:rsidR="00D96833">
              <w:rPr>
                <w:sz w:val="16"/>
                <w:szCs w:val="16"/>
              </w:rPr>
              <w:t>………………………………</w:t>
            </w:r>
            <w:r w:rsidR="00B74FAC">
              <w:rPr>
                <w:sz w:val="16"/>
                <w:szCs w:val="16"/>
              </w:rPr>
              <w:t>..</w:t>
            </w:r>
            <w:r w:rsidR="00D96833">
              <w:rPr>
                <w:sz w:val="16"/>
                <w:szCs w:val="16"/>
              </w:rPr>
              <w:t>…</w:t>
            </w:r>
            <w:r w:rsidR="00DF229E">
              <w:rPr>
                <w:sz w:val="16"/>
                <w:szCs w:val="16"/>
              </w:rPr>
              <w:t>….</w:t>
            </w:r>
          </w:p>
        </w:tc>
        <w:tc>
          <w:tcPr>
            <w:tcW w:w="5201" w:type="dxa"/>
            <w:tcBorders>
              <w:left w:val="nil"/>
              <w:right w:val="nil"/>
            </w:tcBorders>
          </w:tcPr>
          <w:p w:rsidR="00AB3B5B" w:rsidRDefault="00781E27" w:rsidP="009A3816">
            <w:pPr>
              <w:pStyle w:val="TableOfAmend"/>
              <w:rPr>
                <w:sz w:val="16"/>
                <w:szCs w:val="16"/>
              </w:rPr>
            </w:pPr>
            <w:r>
              <w:rPr>
                <w:sz w:val="16"/>
                <w:szCs w:val="16"/>
              </w:rPr>
              <w:t>a</w:t>
            </w:r>
            <w:r w:rsidR="00AB3B5B">
              <w:rPr>
                <w:sz w:val="16"/>
                <w:szCs w:val="16"/>
              </w:rPr>
              <w:t>m</w:t>
            </w:r>
            <w:r>
              <w:rPr>
                <w:sz w:val="16"/>
                <w:szCs w:val="16"/>
              </w:rPr>
              <w:t>.</w:t>
            </w:r>
            <w:r w:rsidR="00AB3B5B">
              <w:rPr>
                <w:sz w:val="16"/>
                <w:szCs w:val="16"/>
              </w:rPr>
              <w:t xml:space="preserve"> 2012 F2012L02054</w:t>
            </w:r>
            <w:r w:rsidR="001A6608">
              <w:rPr>
                <w:sz w:val="16"/>
                <w:szCs w:val="16"/>
              </w:rPr>
              <w:t>;</w:t>
            </w:r>
          </w:p>
        </w:tc>
      </w:tr>
      <w:tr w:rsidR="00EE2595" w:rsidRPr="00020403" w:rsidTr="00564019">
        <w:trPr>
          <w:jc w:val="center"/>
        </w:trPr>
        <w:tc>
          <w:tcPr>
            <w:tcW w:w="3129" w:type="dxa"/>
            <w:gridSpan w:val="2"/>
            <w:tcBorders>
              <w:left w:val="nil"/>
              <w:right w:val="nil"/>
            </w:tcBorders>
          </w:tcPr>
          <w:p w:rsidR="00EE2595" w:rsidRDefault="00EE2595" w:rsidP="00564019">
            <w:pPr>
              <w:pStyle w:val="TableOfAmend"/>
              <w:tabs>
                <w:tab w:val="clear" w:pos="2268"/>
                <w:tab w:val="right" w:leader="dot" w:pos="2901"/>
              </w:tabs>
              <w:rPr>
                <w:sz w:val="16"/>
                <w:szCs w:val="16"/>
              </w:rPr>
            </w:pPr>
            <w:r>
              <w:rPr>
                <w:sz w:val="16"/>
                <w:szCs w:val="16"/>
              </w:rPr>
              <w:t>R</w:t>
            </w:r>
            <w:r w:rsidR="00F000F8">
              <w:rPr>
                <w:sz w:val="16"/>
                <w:szCs w:val="16"/>
              </w:rPr>
              <w:t>.</w:t>
            </w:r>
            <w:r>
              <w:rPr>
                <w:sz w:val="16"/>
                <w:szCs w:val="16"/>
              </w:rPr>
              <w:t xml:space="preserve"> 2.16A</w:t>
            </w:r>
            <w:r w:rsidR="00D96833">
              <w:rPr>
                <w:sz w:val="16"/>
                <w:szCs w:val="16"/>
              </w:rPr>
              <w:t>………………………………</w:t>
            </w:r>
            <w:r w:rsidR="00DF229E">
              <w:rPr>
                <w:sz w:val="16"/>
                <w:szCs w:val="16"/>
              </w:rPr>
              <w:t>…..</w:t>
            </w:r>
            <w:r w:rsidR="00D96833">
              <w:rPr>
                <w:sz w:val="16"/>
                <w:szCs w:val="16"/>
              </w:rPr>
              <w:t>..</w:t>
            </w:r>
          </w:p>
        </w:tc>
        <w:tc>
          <w:tcPr>
            <w:tcW w:w="5201" w:type="dxa"/>
            <w:tcBorders>
              <w:left w:val="nil"/>
              <w:right w:val="nil"/>
            </w:tcBorders>
          </w:tcPr>
          <w:p w:rsidR="00EE2595" w:rsidRDefault="00781E27" w:rsidP="009A3816">
            <w:pPr>
              <w:pStyle w:val="TableOfAmend"/>
              <w:rPr>
                <w:sz w:val="16"/>
                <w:szCs w:val="16"/>
              </w:rPr>
            </w:pPr>
            <w:r>
              <w:rPr>
                <w:sz w:val="16"/>
                <w:szCs w:val="16"/>
              </w:rPr>
              <w:t>a</w:t>
            </w:r>
            <w:r w:rsidR="00EE2595">
              <w:rPr>
                <w:sz w:val="16"/>
                <w:szCs w:val="16"/>
              </w:rPr>
              <w:t>d</w:t>
            </w:r>
            <w:r>
              <w:rPr>
                <w:sz w:val="16"/>
                <w:szCs w:val="16"/>
              </w:rPr>
              <w:t>.</w:t>
            </w:r>
            <w:r w:rsidR="00EE2595">
              <w:rPr>
                <w:sz w:val="16"/>
                <w:szCs w:val="16"/>
              </w:rPr>
              <w:t xml:space="preserve"> 2012 F2012L02054</w:t>
            </w:r>
            <w:r w:rsidR="001A6608">
              <w:rPr>
                <w:sz w:val="16"/>
                <w:szCs w:val="16"/>
              </w:rPr>
              <w:t>;</w:t>
            </w:r>
          </w:p>
        </w:tc>
      </w:tr>
      <w:tr w:rsidR="0068255D" w:rsidRPr="00020403" w:rsidTr="00564019">
        <w:trPr>
          <w:jc w:val="center"/>
        </w:trPr>
        <w:tc>
          <w:tcPr>
            <w:tcW w:w="3129" w:type="dxa"/>
            <w:gridSpan w:val="2"/>
            <w:tcBorders>
              <w:left w:val="nil"/>
              <w:right w:val="nil"/>
            </w:tcBorders>
          </w:tcPr>
          <w:p w:rsidR="0068255D" w:rsidRDefault="0068255D" w:rsidP="00564019">
            <w:pPr>
              <w:pStyle w:val="TableOfAmend"/>
              <w:tabs>
                <w:tab w:val="clear" w:pos="2268"/>
                <w:tab w:val="right" w:leader="dot" w:pos="2901"/>
              </w:tabs>
              <w:rPr>
                <w:sz w:val="16"/>
                <w:szCs w:val="16"/>
              </w:rPr>
            </w:pPr>
            <w:r>
              <w:rPr>
                <w:sz w:val="16"/>
                <w:szCs w:val="16"/>
              </w:rPr>
              <w:t>R</w:t>
            </w:r>
            <w:r w:rsidR="00F000F8">
              <w:rPr>
                <w:sz w:val="16"/>
                <w:szCs w:val="16"/>
              </w:rPr>
              <w:t>.</w:t>
            </w:r>
            <w:r>
              <w:rPr>
                <w:sz w:val="16"/>
                <w:szCs w:val="16"/>
              </w:rPr>
              <w:t xml:space="preserve"> 2.18(1)(c)</w:t>
            </w:r>
            <w:r w:rsidR="00D96833">
              <w:rPr>
                <w:sz w:val="16"/>
                <w:szCs w:val="16"/>
              </w:rPr>
              <w:t>…………………………</w:t>
            </w:r>
            <w:r w:rsidR="00DF229E">
              <w:rPr>
                <w:sz w:val="16"/>
                <w:szCs w:val="16"/>
              </w:rPr>
              <w:t>….</w:t>
            </w:r>
            <w:r w:rsidR="00D96833">
              <w:rPr>
                <w:sz w:val="16"/>
                <w:szCs w:val="16"/>
              </w:rPr>
              <w:t>….</w:t>
            </w:r>
          </w:p>
        </w:tc>
        <w:tc>
          <w:tcPr>
            <w:tcW w:w="5201" w:type="dxa"/>
            <w:tcBorders>
              <w:left w:val="nil"/>
              <w:right w:val="nil"/>
            </w:tcBorders>
          </w:tcPr>
          <w:p w:rsidR="0068255D" w:rsidRDefault="00781E27" w:rsidP="009A3816">
            <w:pPr>
              <w:pStyle w:val="TableOfAmend"/>
              <w:rPr>
                <w:sz w:val="16"/>
                <w:szCs w:val="16"/>
              </w:rPr>
            </w:pPr>
            <w:r>
              <w:rPr>
                <w:sz w:val="16"/>
                <w:szCs w:val="16"/>
              </w:rPr>
              <w:t>r</w:t>
            </w:r>
            <w:r w:rsidR="00411765">
              <w:rPr>
                <w:sz w:val="16"/>
                <w:szCs w:val="16"/>
              </w:rPr>
              <w:t>s</w:t>
            </w:r>
            <w:r>
              <w:rPr>
                <w:sz w:val="16"/>
                <w:szCs w:val="16"/>
              </w:rPr>
              <w:t>.</w:t>
            </w:r>
            <w:r w:rsidR="0068255D">
              <w:rPr>
                <w:sz w:val="16"/>
                <w:szCs w:val="16"/>
              </w:rPr>
              <w:t xml:space="preserve"> 2012 F2012L02054</w:t>
            </w:r>
            <w:r w:rsidR="001A6608">
              <w:rPr>
                <w:sz w:val="16"/>
                <w:szCs w:val="16"/>
              </w:rPr>
              <w:t>;</w:t>
            </w:r>
          </w:p>
        </w:tc>
      </w:tr>
      <w:tr w:rsidR="0068255D" w:rsidRPr="00020403" w:rsidTr="00564019">
        <w:trPr>
          <w:jc w:val="center"/>
        </w:trPr>
        <w:tc>
          <w:tcPr>
            <w:tcW w:w="3129" w:type="dxa"/>
            <w:gridSpan w:val="2"/>
            <w:tcBorders>
              <w:left w:val="nil"/>
              <w:right w:val="nil"/>
            </w:tcBorders>
          </w:tcPr>
          <w:p w:rsidR="0068255D" w:rsidRDefault="0068255D" w:rsidP="00564019">
            <w:pPr>
              <w:pStyle w:val="TableOfAmend"/>
              <w:tabs>
                <w:tab w:val="clear" w:pos="2268"/>
                <w:tab w:val="right" w:leader="dot" w:pos="2901"/>
              </w:tabs>
              <w:rPr>
                <w:sz w:val="16"/>
                <w:szCs w:val="16"/>
              </w:rPr>
            </w:pPr>
            <w:r>
              <w:rPr>
                <w:sz w:val="16"/>
                <w:szCs w:val="16"/>
              </w:rPr>
              <w:t>R</w:t>
            </w:r>
            <w:r w:rsidR="00F000F8">
              <w:rPr>
                <w:sz w:val="16"/>
                <w:szCs w:val="16"/>
              </w:rPr>
              <w:t>.</w:t>
            </w:r>
            <w:r>
              <w:rPr>
                <w:sz w:val="16"/>
                <w:szCs w:val="16"/>
              </w:rPr>
              <w:t xml:space="preserve"> 2.18(1A)</w:t>
            </w:r>
            <w:r w:rsidR="00D96833">
              <w:rPr>
                <w:sz w:val="16"/>
                <w:szCs w:val="16"/>
              </w:rPr>
              <w:t>………………………</w:t>
            </w:r>
            <w:r w:rsidR="00B74FAC">
              <w:rPr>
                <w:sz w:val="16"/>
                <w:szCs w:val="16"/>
              </w:rPr>
              <w:t>….</w:t>
            </w:r>
            <w:r w:rsidR="00DF229E">
              <w:rPr>
                <w:sz w:val="16"/>
                <w:szCs w:val="16"/>
              </w:rPr>
              <w:t>…..</w:t>
            </w:r>
            <w:r w:rsidR="00D96833">
              <w:rPr>
                <w:sz w:val="16"/>
                <w:szCs w:val="16"/>
              </w:rPr>
              <w:t>….</w:t>
            </w:r>
          </w:p>
        </w:tc>
        <w:tc>
          <w:tcPr>
            <w:tcW w:w="5201" w:type="dxa"/>
            <w:tcBorders>
              <w:left w:val="nil"/>
              <w:right w:val="nil"/>
            </w:tcBorders>
          </w:tcPr>
          <w:p w:rsidR="0068255D" w:rsidRDefault="00781E27" w:rsidP="009A3816">
            <w:pPr>
              <w:pStyle w:val="TableOfAmend"/>
              <w:rPr>
                <w:sz w:val="16"/>
                <w:szCs w:val="16"/>
              </w:rPr>
            </w:pPr>
            <w:r>
              <w:rPr>
                <w:sz w:val="16"/>
                <w:szCs w:val="16"/>
              </w:rPr>
              <w:t>a</w:t>
            </w:r>
            <w:r w:rsidR="0068255D">
              <w:rPr>
                <w:sz w:val="16"/>
                <w:szCs w:val="16"/>
              </w:rPr>
              <w:t>d</w:t>
            </w:r>
            <w:r>
              <w:rPr>
                <w:sz w:val="16"/>
                <w:szCs w:val="16"/>
              </w:rPr>
              <w:t>.</w:t>
            </w:r>
            <w:r w:rsidR="0068255D">
              <w:rPr>
                <w:sz w:val="16"/>
                <w:szCs w:val="16"/>
              </w:rPr>
              <w:t xml:space="preserve"> 2012 F2012L02054</w:t>
            </w:r>
            <w:r w:rsidR="001A6608">
              <w:rPr>
                <w:sz w:val="16"/>
                <w:szCs w:val="16"/>
              </w:rPr>
              <w:t>;</w:t>
            </w:r>
          </w:p>
        </w:tc>
      </w:tr>
      <w:tr w:rsidR="0068255D" w:rsidRPr="00020403" w:rsidTr="00564019">
        <w:trPr>
          <w:jc w:val="center"/>
        </w:trPr>
        <w:tc>
          <w:tcPr>
            <w:tcW w:w="3129" w:type="dxa"/>
            <w:gridSpan w:val="2"/>
            <w:tcBorders>
              <w:left w:val="nil"/>
              <w:right w:val="nil"/>
            </w:tcBorders>
          </w:tcPr>
          <w:p w:rsidR="0068255D" w:rsidRDefault="00D71548" w:rsidP="00564019">
            <w:pPr>
              <w:pStyle w:val="TableOfAmend"/>
              <w:tabs>
                <w:tab w:val="clear" w:pos="2268"/>
                <w:tab w:val="right" w:leader="dot" w:pos="2901"/>
              </w:tabs>
              <w:rPr>
                <w:sz w:val="16"/>
                <w:szCs w:val="16"/>
              </w:rPr>
            </w:pPr>
            <w:r>
              <w:rPr>
                <w:sz w:val="16"/>
                <w:szCs w:val="16"/>
              </w:rPr>
              <w:t>R</w:t>
            </w:r>
            <w:r w:rsidR="00F000F8">
              <w:rPr>
                <w:sz w:val="16"/>
                <w:szCs w:val="16"/>
              </w:rPr>
              <w:t>.</w:t>
            </w:r>
            <w:r>
              <w:rPr>
                <w:sz w:val="16"/>
                <w:szCs w:val="16"/>
              </w:rPr>
              <w:t xml:space="preserve"> 2.21</w:t>
            </w:r>
            <w:r w:rsidR="00D96833">
              <w:rPr>
                <w:sz w:val="16"/>
                <w:szCs w:val="16"/>
              </w:rPr>
              <w:t>……………………………</w:t>
            </w:r>
            <w:r w:rsidR="00B74FAC">
              <w:rPr>
                <w:sz w:val="16"/>
                <w:szCs w:val="16"/>
              </w:rPr>
              <w:t>.</w:t>
            </w:r>
            <w:r w:rsidR="00D96833">
              <w:rPr>
                <w:sz w:val="16"/>
                <w:szCs w:val="16"/>
              </w:rPr>
              <w:t>……</w:t>
            </w:r>
            <w:r w:rsidR="00DF229E">
              <w:rPr>
                <w:sz w:val="16"/>
                <w:szCs w:val="16"/>
              </w:rPr>
              <w:t>…..</w:t>
            </w:r>
          </w:p>
        </w:tc>
        <w:tc>
          <w:tcPr>
            <w:tcW w:w="5201" w:type="dxa"/>
            <w:tcBorders>
              <w:left w:val="nil"/>
              <w:right w:val="nil"/>
            </w:tcBorders>
          </w:tcPr>
          <w:p w:rsidR="0068255D" w:rsidRDefault="00781E27" w:rsidP="009A3816">
            <w:pPr>
              <w:pStyle w:val="TableOfAmend"/>
              <w:rPr>
                <w:sz w:val="16"/>
                <w:szCs w:val="16"/>
              </w:rPr>
            </w:pPr>
            <w:r>
              <w:rPr>
                <w:sz w:val="16"/>
                <w:szCs w:val="16"/>
              </w:rPr>
              <w:t>a</w:t>
            </w:r>
            <w:r w:rsidR="00D71548">
              <w:rPr>
                <w:sz w:val="16"/>
                <w:szCs w:val="16"/>
              </w:rPr>
              <w:t>m</w:t>
            </w:r>
            <w:r>
              <w:rPr>
                <w:sz w:val="16"/>
                <w:szCs w:val="16"/>
              </w:rPr>
              <w:t>.</w:t>
            </w:r>
            <w:r w:rsidR="00D71548">
              <w:rPr>
                <w:sz w:val="16"/>
                <w:szCs w:val="16"/>
              </w:rPr>
              <w:t xml:space="preserve"> 2012 F2012L02054</w:t>
            </w:r>
            <w:r w:rsidR="001A6608">
              <w:rPr>
                <w:sz w:val="16"/>
                <w:szCs w:val="16"/>
              </w:rPr>
              <w:t>;</w:t>
            </w:r>
          </w:p>
        </w:tc>
      </w:tr>
      <w:tr w:rsidR="001F35AC" w:rsidRPr="00020403" w:rsidTr="00564019">
        <w:trPr>
          <w:jc w:val="center"/>
        </w:trPr>
        <w:tc>
          <w:tcPr>
            <w:tcW w:w="3129" w:type="dxa"/>
            <w:gridSpan w:val="2"/>
            <w:tcBorders>
              <w:left w:val="nil"/>
              <w:right w:val="nil"/>
            </w:tcBorders>
          </w:tcPr>
          <w:p w:rsidR="001F35AC" w:rsidRDefault="001F35AC" w:rsidP="00564019">
            <w:pPr>
              <w:pStyle w:val="TableOfAmend"/>
              <w:tabs>
                <w:tab w:val="clear" w:pos="2268"/>
                <w:tab w:val="right" w:leader="dot" w:pos="2901"/>
              </w:tabs>
              <w:rPr>
                <w:sz w:val="16"/>
                <w:szCs w:val="16"/>
              </w:rPr>
            </w:pPr>
            <w:r>
              <w:rPr>
                <w:sz w:val="16"/>
                <w:szCs w:val="16"/>
              </w:rPr>
              <w:t>R</w:t>
            </w:r>
            <w:r w:rsidRPr="00020403">
              <w:rPr>
                <w:sz w:val="16"/>
                <w:szCs w:val="16"/>
              </w:rPr>
              <w:t>.</w:t>
            </w:r>
            <w:r>
              <w:rPr>
                <w:sz w:val="16"/>
                <w:szCs w:val="16"/>
              </w:rPr>
              <w:t xml:space="preserve"> 2.21(a)</w:t>
            </w:r>
            <w:r w:rsidRPr="00020403">
              <w:rPr>
                <w:sz w:val="16"/>
                <w:szCs w:val="16"/>
              </w:rPr>
              <w:tab/>
            </w:r>
            <w:r w:rsidR="00B74FAC">
              <w:rPr>
                <w:sz w:val="16"/>
                <w:szCs w:val="16"/>
              </w:rPr>
              <w:t>…….</w:t>
            </w:r>
          </w:p>
        </w:tc>
        <w:tc>
          <w:tcPr>
            <w:tcW w:w="5201" w:type="dxa"/>
            <w:tcBorders>
              <w:left w:val="nil"/>
              <w:right w:val="nil"/>
            </w:tcBorders>
          </w:tcPr>
          <w:p w:rsidR="001F35AC" w:rsidRDefault="001F35AC" w:rsidP="009A3816">
            <w:pPr>
              <w:pStyle w:val="TableOfAmend"/>
              <w:rPr>
                <w:sz w:val="16"/>
                <w:szCs w:val="16"/>
              </w:rPr>
            </w:pPr>
            <w:r w:rsidRPr="00020403">
              <w:rPr>
                <w:sz w:val="16"/>
                <w:szCs w:val="16"/>
              </w:rPr>
              <w:t>am. 201</w:t>
            </w:r>
            <w:r>
              <w:rPr>
                <w:sz w:val="16"/>
                <w:szCs w:val="16"/>
              </w:rPr>
              <w:t>1</w:t>
            </w:r>
            <w:r w:rsidRPr="00020403">
              <w:rPr>
                <w:sz w:val="16"/>
                <w:szCs w:val="16"/>
              </w:rPr>
              <w:t xml:space="preserve"> F201</w:t>
            </w:r>
            <w:r>
              <w:rPr>
                <w:sz w:val="16"/>
                <w:szCs w:val="16"/>
              </w:rPr>
              <w:t>1</w:t>
            </w:r>
            <w:r w:rsidRPr="00020403">
              <w:rPr>
                <w:sz w:val="16"/>
                <w:szCs w:val="16"/>
              </w:rPr>
              <w:t>L0</w:t>
            </w:r>
            <w:r>
              <w:rPr>
                <w:sz w:val="16"/>
                <w:szCs w:val="16"/>
              </w:rPr>
              <w:t>1</w:t>
            </w:r>
            <w:r w:rsidRPr="00020403">
              <w:rPr>
                <w:sz w:val="16"/>
                <w:szCs w:val="16"/>
              </w:rPr>
              <w:t>3</w:t>
            </w:r>
            <w:r>
              <w:rPr>
                <w:sz w:val="16"/>
                <w:szCs w:val="16"/>
              </w:rPr>
              <w:t>40</w:t>
            </w:r>
          </w:p>
        </w:tc>
      </w:tr>
      <w:tr w:rsidR="00D71548" w:rsidRPr="00020403" w:rsidTr="00564019">
        <w:trPr>
          <w:jc w:val="center"/>
        </w:trPr>
        <w:tc>
          <w:tcPr>
            <w:tcW w:w="3129" w:type="dxa"/>
            <w:gridSpan w:val="2"/>
            <w:tcBorders>
              <w:left w:val="nil"/>
              <w:right w:val="nil"/>
            </w:tcBorders>
          </w:tcPr>
          <w:p w:rsidR="00D71548" w:rsidRDefault="00D71548" w:rsidP="00564019">
            <w:pPr>
              <w:pStyle w:val="TableOfAmend"/>
              <w:tabs>
                <w:tab w:val="clear" w:pos="2268"/>
                <w:tab w:val="right" w:leader="dot" w:pos="2901"/>
              </w:tabs>
              <w:rPr>
                <w:sz w:val="16"/>
                <w:szCs w:val="16"/>
              </w:rPr>
            </w:pPr>
            <w:r>
              <w:rPr>
                <w:sz w:val="16"/>
                <w:szCs w:val="16"/>
              </w:rPr>
              <w:t>R</w:t>
            </w:r>
            <w:r w:rsidR="00F000F8">
              <w:rPr>
                <w:sz w:val="16"/>
                <w:szCs w:val="16"/>
              </w:rPr>
              <w:t>.</w:t>
            </w:r>
            <w:r>
              <w:rPr>
                <w:sz w:val="16"/>
                <w:szCs w:val="16"/>
              </w:rPr>
              <w:t xml:space="preserve"> 2.22</w:t>
            </w:r>
            <w:r w:rsidR="00D96833">
              <w:rPr>
                <w:sz w:val="16"/>
                <w:szCs w:val="16"/>
              </w:rPr>
              <w:t>…………………………</w:t>
            </w:r>
            <w:r w:rsidR="00B74FAC">
              <w:rPr>
                <w:sz w:val="16"/>
                <w:szCs w:val="16"/>
              </w:rPr>
              <w:t>…</w:t>
            </w:r>
            <w:r w:rsidR="00D96833">
              <w:rPr>
                <w:sz w:val="16"/>
                <w:szCs w:val="16"/>
              </w:rPr>
              <w:t>………</w:t>
            </w:r>
            <w:r w:rsidR="00DF229E">
              <w:rPr>
                <w:sz w:val="16"/>
                <w:szCs w:val="16"/>
              </w:rPr>
              <w:t>…</w:t>
            </w:r>
          </w:p>
        </w:tc>
        <w:tc>
          <w:tcPr>
            <w:tcW w:w="5201" w:type="dxa"/>
            <w:tcBorders>
              <w:left w:val="nil"/>
              <w:right w:val="nil"/>
            </w:tcBorders>
          </w:tcPr>
          <w:p w:rsidR="00D71548" w:rsidRDefault="00781E27" w:rsidP="009A3816">
            <w:pPr>
              <w:pStyle w:val="TableOfAmend"/>
              <w:rPr>
                <w:sz w:val="16"/>
                <w:szCs w:val="16"/>
              </w:rPr>
            </w:pPr>
            <w:r>
              <w:rPr>
                <w:sz w:val="16"/>
                <w:szCs w:val="16"/>
              </w:rPr>
              <w:t>a</w:t>
            </w:r>
            <w:r w:rsidR="00D71548">
              <w:rPr>
                <w:sz w:val="16"/>
                <w:szCs w:val="16"/>
              </w:rPr>
              <w:t>m</w:t>
            </w:r>
            <w:r>
              <w:rPr>
                <w:sz w:val="16"/>
                <w:szCs w:val="16"/>
              </w:rPr>
              <w:t>.</w:t>
            </w:r>
            <w:r w:rsidR="00D71548">
              <w:rPr>
                <w:sz w:val="16"/>
                <w:szCs w:val="16"/>
              </w:rPr>
              <w:t xml:space="preserve"> 2012 F2012L02054</w:t>
            </w:r>
            <w:r w:rsidR="001A6608">
              <w:rPr>
                <w:sz w:val="16"/>
                <w:szCs w:val="16"/>
              </w:rPr>
              <w:t>;</w:t>
            </w:r>
          </w:p>
        </w:tc>
      </w:tr>
      <w:tr w:rsidR="00D71548" w:rsidRPr="00020403" w:rsidTr="00564019">
        <w:trPr>
          <w:jc w:val="center"/>
        </w:trPr>
        <w:tc>
          <w:tcPr>
            <w:tcW w:w="3129" w:type="dxa"/>
            <w:gridSpan w:val="2"/>
            <w:tcBorders>
              <w:left w:val="nil"/>
              <w:right w:val="nil"/>
            </w:tcBorders>
          </w:tcPr>
          <w:p w:rsidR="00D71548" w:rsidRDefault="0010038E" w:rsidP="00564019">
            <w:pPr>
              <w:pStyle w:val="TableOfAmend"/>
              <w:tabs>
                <w:tab w:val="clear" w:pos="2268"/>
                <w:tab w:val="right" w:leader="dot" w:pos="2901"/>
              </w:tabs>
              <w:rPr>
                <w:sz w:val="16"/>
                <w:szCs w:val="16"/>
              </w:rPr>
            </w:pPr>
            <w:r>
              <w:rPr>
                <w:sz w:val="16"/>
                <w:szCs w:val="16"/>
              </w:rPr>
              <w:t>R</w:t>
            </w:r>
            <w:r w:rsidR="00F000F8">
              <w:rPr>
                <w:sz w:val="16"/>
                <w:szCs w:val="16"/>
              </w:rPr>
              <w:t>.</w:t>
            </w:r>
            <w:r>
              <w:rPr>
                <w:sz w:val="16"/>
                <w:szCs w:val="16"/>
              </w:rPr>
              <w:t xml:space="preserve"> 2.22A</w:t>
            </w:r>
            <w:r w:rsidR="00D96833">
              <w:rPr>
                <w:sz w:val="16"/>
                <w:szCs w:val="16"/>
              </w:rPr>
              <w:t>……………………</w:t>
            </w:r>
            <w:r w:rsidR="00B74FAC">
              <w:rPr>
                <w:sz w:val="16"/>
                <w:szCs w:val="16"/>
              </w:rPr>
              <w:t>….</w:t>
            </w:r>
            <w:r w:rsidR="00D96833">
              <w:rPr>
                <w:sz w:val="16"/>
                <w:szCs w:val="16"/>
              </w:rPr>
              <w:t>…………</w:t>
            </w:r>
            <w:r w:rsidR="00DF229E">
              <w:rPr>
                <w:sz w:val="16"/>
                <w:szCs w:val="16"/>
              </w:rPr>
              <w:t>…</w:t>
            </w:r>
          </w:p>
        </w:tc>
        <w:tc>
          <w:tcPr>
            <w:tcW w:w="5201" w:type="dxa"/>
            <w:tcBorders>
              <w:left w:val="nil"/>
              <w:right w:val="nil"/>
            </w:tcBorders>
          </w:tcPr>
          <w:p w:rsidR="00D71548" w:rsidRDefault="00781E27" w:rsidP="009A3816">
            <w:pPr>
              <w:pStyle w:val="TableOfAmend"/>
              <w:rPr>
                <w:sz w:val="16"/>
                <w:szCs w:val="16"/>
              </w:rPr>
            </w:pPr>
            <w:r>
              <w:rPr>
                <w:sz w:val="16"/>
                <w:szCs w:val="16"/>
              </w:rPr>
              <w:t>a</w:t>
            </w:r>
            <w:r w:rsidR="0010038E">
              <w:rPr>
                <w:sz w:val="16"/>
                <w:szCs w:val="16"/>
              </w:rPr>
              <w:t>d</w:t>
            </w:r>
            <w:r>
              <w:rPr>
                <w:sz w:val="16"/>
                <w:szCs w:val="16"/>
              </w:rPr>
              <w:t>.</w:t>
            </w:r>
            <w:r w:rsidR="0010038E">
              <w:rPr>
                <w:sz w:val="16"/>
                <w:szCs w:val="16"/>
              </w:rPr>
              <w:t xml:space="preserve"> 2012 F2012L02054</w:t>
            </w:r>
            <w:r w:rsidR="001A6608">
              <w:rPr>
                <w:sz w:val="16"/>
                <w:szCs w:val="16"/>
              </w:rPr>
              <w:t>;</w:t>
            </w:r>
          </w:p>
        </w:tc>
      </w:tr>
      <w:tr w:rsidR="00961AB2" w:rsidRPr="00020403" w:rsidTr="00564019">
        <w:trPr>
          <w:jc w:val="center"/>
        </w:trPr>
        <w:tc>
          <w:tcPr>
            <w:tcW w:w="3129" w:type="dxa"/>
            <w:gridSpan w:val="2"/>
            <w:tcBorders>
              <w:left w:val="nil"/>
              <w:right w:val="nil"/>
            </w:tcBorders>
          </w:tcPr>
          <w:p w:rsidR="00961AB2" w:rsidRPr="002F3EDB" w:rsidRDefault="00961AB2" w:rsidP="00564019">
            <w:pPr>
              <w:pStyle w:val="TableOfAmend"/>
              <w:tabs>
                <w:tab w:val="clear" w:pos="2268"/>
                <w:tab w:val="right" w:leader="dot" w:pos="2901"/>
              </w:tabs>
              <w:rPr>
                <w:b/>
                <w:sz w:val="16"/>
                <w:szCs w:val="16"/>
              </w:rPr>
            </w:pPr>
            <w:r w:rsidRPr="002F3EDB">
              <w:rPr>
                <w:b/>
                <w:sz w:val="16"/>
                <w:szCs w:val="16"/>
              </w:rPr>
              <w:t>Subdivision 2.3.1.4</w:t>
            </w:r>
          </w:p>
        </w:tc>
        <w:tc>
          <w:tcPr>
            <w:tcW w:w="5201" w:type="dxa"/>
            <w:tcBorders>
              <w:left w:val="nil"/>
              <w:right w:val="nil"/>
            </w:tcBorders>
          </w:tcPr>
          <w:p w:rsidR="00961AB2" w:rsidRDefault="00961AB2" w:rsidP="009A3816">
            <w:pPr>
              <w:pStyle w:val="TableOfAmend"/>
              <w:rPr>
                <w:sz w:val="16"/>
                <w:szCs w:val="16"/>
              </w:rPr>
            </w:pPr>
          </w:p>
        </w:tc>
      </w:tr>
      <w:tr w:rsidR="0021107B" w:rsidRPr="00020403" w:rsidTr="00564019">
        <w:trPr>
          <w:jc w:val="center"/>
        </w:trPr>
        <w:tc>
          <w:tcPr>
            <w:tcW w:w="3129" w:type="dxa"/>
            <w:gridSpan w:val="2"/>
            <w:tcBorders>
              <w:left w:val="nil"/>
              <w:right w:val="nil"/>
            </w:tcBorders>
          </w:tcPr>
          <w:p w:rsidR="0021107B" w:rsidRPr="002F3EDB" w:rsidRDefault="0021107B" w:rsidP="00564019">
            <w:pPr>
              <w:pStyle w:val="TableOfAmend"/>
              <w:tabs>
                <w:tab w:val="clear" w:pos="2268"/>
                <w:tab w:val="right" w:leader="dot" w:pos="2901"/>
              </w:tabs>
              <w:rPr>
                <w:sz w:val="16"/>
                <w:szCs w:val="16"/>
              </w:rPr>
            </w:pPr>
            <w:r w:rsidRPr="002F3EDB">
              <w:rPr>
                <w:sz w:val="16"/>
                <w:szCs w:val="16"/>
              </w:rPr>
              <w:t>Subdivision 2.3.1.4</w:t>
            </w:r>
            <w:r w:rsidRPr="002F3EDB">
              <w:rPr>
                <w:sz w:val="16"/>
                <w:szCs w:val="16"/>
              </w:rPr>
              <w:tab/>
            </w:r>
          </w:p>
        </w:tc>
        <w:tc>
          <w:tcPr>
            <w:tcW w:w="5201" w:type="dxa"/>
            <w:tcBorders>
              <w:left w:val="nil"/>
              <w:right w:val="nil"/>
            </w:tcBorders>
          </w:tcPr>
          <w:p w:rsidR="0021107B" w:rsidRDefault="0021107B" w:rsidP="009A3816">
            <w:pPr>
              <w:pStyle w:val="TableOfAmend"/>
              <w:rPr>
                <w:sz w:val="16"/>
                <w:szCs w:val="16"/>
              </w:rPr>
            </w:pPr>
            <w:r>
              <w:rPr>
                <w:sz w:val="16"/>
                <w:szCs w:val="16"/>
              </w:rPr>
              <w:t>ad F2019L00337</w:t>
            </w:r>
          </w:p>
        </w:tc>
      </w:tr>
      <w:tr w:rsidR="00961AB2" w:rsidRPr="00020403" w:rsidTr="00564019">
        <w:trPr>
          <w:jc w:val="center"/>
        </w:trPr>
        <w:tc>
          <w:tcPr>
            <w:tcW w:w="3129" w:type="dxa"/>
            <w:gridSpan w:val="2"/>
            <w:tcBorders>
              <w:left w:val="nil"/>
              <w:right w:val="nil"/>
            </w:tcBorders>
          </w:tcPr>
          <w:p w:rsidR="00961AB2" w:rsidRDefault="00961AB2" w:rsidP="00564019">
            <w:pPr>
              <w:pStyle w:val="TableOfAmend"/>
              <w:tabs>
                <w:tab w:val="clear" w:pos="2268"/>
                <w:tab w:val="right" w:leader="dot" w:pos="2901"/>
              </w:tabs>
              <w:rPr>
                <w:sz w:val="16"/>
                <w:szCs w:val="16"/>
              </w:rPr>
            </w:pPr>
            <w:r>
              <w:rPr>
                <w:sz w:val="16"/>
                <w:szCs w:val="16"/>
              </w:rPr>
              <w:t>R. 2.22B</w:t>
            </w:r>
            <w:r>
              <w:rPr>
                <w:sz w:val="16"/>
                <w:szCs w:val="16"/>
              </w:rPr>
              <w:tab/>
            </w:r>
          </w:p>
        </w:tc>
        <w:tc>
          <w:tcPr>
            <w:tcW w:w="5201" w:type="dxa"/>
            <w:tcBorders>
              <w:left w:val="nil"/>
              <w:right w:val="nil"/>
            </w:tcBorders>
          </w:tcPr>
          <w:p w:rsidR="00961AB2" w:rsidRDefault="0021107B" w:rsidP="009A3816">
            <w:pPr>
              <w:pStyle w:val="TableOfAmend"/>
              <w:rPr>
                <w:sz w:val="16"/>
                <w:szCs w:val="16"/>
              </w:rPr>
            </w:pPr>
            <w:r>
              <w:rPr>
                <w:sz w:val="16"/>
                <w:szCs w:val="16"/>
              </w:rPr>
              <w:t>ad F2019L00337</w:t>
            </w:r>
          </w:p>
        </w:tc>
      </w:tr>
      <w:tr w:rsidR="00961AB2" w:rsidRPr="00020403" w:rsidTr="00564019">
        <w:trPr>
          <w:jc w:val="center"/>
        </w:trPr>
        <w:tc>
          <w:tcPr>
            <w:tcW w:w="3129" w:type="dxa"/>
            <w:gridSpan w:val="2"/>
            <w:tcBorders>
              <w:left w:val="nil"/>
              <w:right w:val="nil"/>
            </w:tcBorders>
          </w:tcPr>
          <w:p w:rsidR="00961AB2" w:rsidRDefault="00961AB2" w:rsidP="00564019">
            <w:pPr>
              <w:pStyle w:val="TableOfAmend"/>
              <w:tabs>
                <w:tab w:val="clear" w:pos="2268"/>
                <w:tab w:val="right" w:leader="dot" w:pos="2901"/>
              </w:tabs>
              <w:rPr>
                <w:sz w:val="16"/>
                <w:szCs w:val="16"/>
              </w:rPr>
            </w:pPr>
            <w:r>
              <w:rPr>
                <w:sz w:val="16"/>
                <w:szCs w:val="16"/>
              </w:rPr>
              <w:t>R. 2.22C</w:t>
            </w:r>
            <w:r>
              <w:rPr>
                <w:sz w:val="16"/>
                <w:szCs w:val="16"/>
              </w:rPr>
              <w:tab/>
            </w:r>
          </w:p>
        </w:tc>
        <w:tc>
          <w:tcPr>
            <w:tcW w:w="5201" w:type="dxa"/>
            <w:tcBorders>
              <w:left w:val="nil"/>
              <w:right w:val="nil"/>
            </w:tcBorders>
          </w:tcPr>
          <w:p w:rsidR="00961AB2" w:rsidRDefault="0021107B" w:rsidP="009A3816">
            <w:pPr>
              <w:pStyle w:val="TableOfAmend"/>
              <w:rPr>
                <w:sz w:val="16"/>
                <w:szCs w:val="16"/>
              </w:rPr>
            </w:pPr>
            <w:r>
              <w:rPr>
                <w:sz w:val="16"/>
                <w:szCs w:val="16"/>
              </w:rPr>
              <w:t>ad F2019L00337</w:t>
            </w:r>
          </w:p>
        </w:tc>
      </w:tr>
      <w:tr w:rsidR="00767295" w:rsidRPr="00020403" w:rsidTr="00564019">
        <w:trPr>
          <w:jc w:val="center"/>
        </w:trPr>
        <w:tc>
          <w:tcPr>
            <w:tcW w:w="3129" w:type="dxa"/>
            <w:gridSpan w:val="2"/>
            <w:tcBorders>
              <w:left w:val="nil"/>
              <w:right w:val="nil"/>
            </w:tcBorders>
          </w:tcPr>
          <w:p w:rsidR="00767295" w:rsidRDefault="00767295" w:rsidP="00767295">
            <w:pPr>
              <w:pStyle w:val="TableOfAmend"/>
              <w:tabs>
                <w:tab w:val="clear" w:pos="2268"/>
                <w:tab w:val="right" w:leader="dot" w:pos="2901"/>
              </w:tabs>
              <w:ind w:left="0" w:firstLine="0"/>
              <w:rPr>
                <w:sz w:val="16"/>
                <w:szCs w:val="16"/>
              </w:rPr>
            </w:pPr>
            <w:r w:rsidRPr="00767295">
              <w:rPr>
                <w:b/>
                <w:sz w:val="16"/>
                <w:szCs w:val="16"/>
              </w:rPr>
              <w:t>Part2-4</w:t>
            </w:r>
          </w:p>
        </w:tc>
        <w:tc>
          <w:tcPr>
            <w:tcW w:w="5201" w:type="dxa"/>
            <w:tcBorders>
              <w:left w:val="nil"/>
              <w:right w:val="nil"/>
            </w:tcBorders>
          </w:tcPr>
          <w:p w:rsidR="00767295" w:rsidRDefault="00767295" w:rsidP="009A3816">
            <w:pPr>
              <w:pStyle w:val="TableOfAmend"/>
              <w:rPr>
                <w:sz w:val="16"/>
                <w:szCs w:val="16"/>
              </w:rPr>
            </w:pPr>
          </w:p>
        </w:tc>
      </w:tr>
      <w:tr w:rsidR="00767295" w:rsidRPr="00767295" w:rsidTr="00564019">
        <w:trPr>
          <w:jc w:val="center"/>
        </w:trPr>
        <w:tc>
          <w:tcPr>
            <w:tcW w:w="3129" w:type="dxa"/>
            <w:gridSpan w:val="2"/>
            <w:tcBorders>
              <w:left w:val="nil"/>
              <w:right w:val="nil"/>
            </w:tcBorders>
          </w:tcPr>
          <w:p w:rsidR="00767295" w:rsidRPr="00767295" w:rsidRDefault="00767295" w:rsidP="00564019">
            <w:pPr>
              <w:pStyle w:val="TableOfAmend"/>
              <w:tabs>
                <w:tab w:val="clear" w:pos="2268"/>
                <w:tab w:val="right" w:leader="dot" w:pos="2901"/>
              </w:tabs>
              <w:rPr>
                <w:b/>
                <w:sz w:val="16"/>
                <w:szCs w:val="16"/>
              </w:rPr>
            </w:pPr>
            <w:r w:rsidRPr="00767295">
              <w:rPr>
                <w:b/>
                <w:sz w:val="16"/>
                <w:szCs w:val="16"/>
              </w:rPr>
              <w:t>Division 2.4.1</w:t>
            </w:r>
          </w:p>
        </w:tc>
        <w:tc>
          <w:tcPr>
            <w:tcW w:w="5201" w:type="dxa"/>
            <w:tcBorders>
              <w:left w:val="nil"/>
              <w:right w:val="nil"/>
            </w:tcBorders>
          </w:tcPr>
          <w:p w:rsidR="00767295" w:rsidRPr="00767295" w:rsidRDefault="00767295" w:rsidP="009A3816">
            <w:pPr>
              <w:pStyle w:val="TableOfAmend"/>
              <w:rPr>
                <w:b/>
                <w:sz w:val="16"/>
                <w:szCs w:val="16"/>
              </w:rPr>
            </w:pPr>
          </w:p>
        </w:tc>
      </w:tr>
      <w:tr w:rsidR="00767295" w:rsidRPr="00767295" w:rsidTr="00564019">
        <w:trPr>
          <w:jc w:val="center"/>
        </w:trPr>
        <w:tc>
          <w:tcPr>
            <w:tcW w:w="3129" w:type="dxa"/>
            <w:gridSpan w:val="2"/>
            <w:tcBorders>
              <w:left w:val="nil"/>
              <w:right w:val="nil"/>
            </w:tcBorders>
          </w:tcPr>
          <w:p w:rsidR="00767295" w:rsidRPr="00767295" w:rsidRDefault="00767295" w:rsidP="00564019">
            <w:pPr>
              <w:pStyle w:val="TableOfAmend"/>
              <w:tabs>
                <w:tab w:val="clear" w:pos="2268"/>
                <w:tab w:val="right" w:leader="dot" w:pos="2901"/>
              </w:tabs>
              <w:rPr>
                <w:b/>
                <w:sz w:val="16"/>
                <w:szCs w:val="16"/>
              </w:rPr>
            </w:pPr>
            <w:r>
              <w:rPr>
                <w:b/>
                <w:sz w:val="16"/>
                <w:szCs w:val="16"/>
              </w:rPr>
              <w:t>Subdivision 2.4.1.1</w:t>
            </w:r>
          </w:p>
        </w:tc>
        <w:tc>
          <w:tcPr>
            <w:tcW w:w="5201" w:type="dxa"/>
            <w:tcBorders>
              <w:left w:val="nil"/>
              <w:right w:val="nil"/>
            </w:tcBorders>
          </w:tcPr>
          <w:p w:rsidR="00767295" w:rsidRPr="00767295" w:rsidRDefault="00767295" w:rsidP="009A3816">
            <w:pPr>
              <w:pStyle w:val="TableOfAmend"/>
              <w:rPr>
                <w:b/>
                <w:sz w:val="16"/>
                <w:szCs w:val="16"/>
              </w:rPr>
            </w:pPr>
          </w:p>
        </w:tc>
      </w:tr>
      <w:tr w:rsidR="007612A7" w:rsidRPr="00020403" w:rsidTr="00564019">
        <w:trPr>
          <w:jc w:val="center"/>
        </w:trPr>
        <w:tc>
          <w:tcPr>
            <w:tcW w:w="3129" w:type="dxa"/>
            <w:gridSpan w:val="2"/>
            <w:tcBorders>
              <w:left w:val="nil"/>
              <w:right w:val="nil"/>
            </w:tcBorders>
          </w:tcPr>
          <w:p w:rsidR="007612A7" w:rsidRDefault="007612A7" w:rsidP="00564019">
            <w:pPr>
              <w:pStyle w:val="TableOfAmend"/>
              <w:tabs>
                <w:tab w:val="clear" w:pos="2268"/>
                <w:tab w:val="right" w:leader="dot" w:pos="2901"/>
              </w:tabs>
              <w:rPr>
                <w:sz w:val="16"/>
                <w:szCs w:val="16"/>
              </w:rPr>
            </w:pPr>
            <w:r>
              <w:rPr>
                <w:sz w:val="16"/>
                <w:szCs w:val="16"/>
              </w:rPr>
              <w:t>R</w:t>
            </w:r>
            <w:r w:rsidR="00F000F8">
              <w:rPr>
                <w:sz w:val="16"/>
                <w:szCs w:val="16"/>
              </w:rPr>
              <w:t>.</w:t>
            </w:r>
            <w:r>
              <w:rPr>
                <w:sz w:val="16"/>
                <w:szCs w:val="16"/>
              </w:rPr>
              <w:t xml:space="preserve"> 2.28(1)</w:t>
            </w:r>
            <w:r w:rsidR="00D96833">
              <w:rPr>
                <w:sz w:val="16"/>
                <w:szCs w:val="16"/>
              </w:rPr>
              <w:t>………………………………</w:t>
            </w:r>
            <w:r w:rsidR="00DF229E">
              <w:rPr>
                <w:sz w:val="16"/>
                <w:szCs w:val="16"/>
              </w:rPr>
              <w:t>…..</w:t>
            </w:r>
          </w:p>
        </w:tc>
        <w:tc>
          <w:tcPr>
            <w:tcW w:w="5201" w:type="dxa"/>
            <w:tcBorders>
              <w:left w:val="nil"/>
              <w:right w:val="nil"/>
            </w:tcBorders>
          </w:tcPr>
          <w:p w:rsidR="007612A7" w:rsidRDefault="00781E27" w:rsidP="009A3816">
            <w:pPr>
              <w:pStyle w:val="TableOfAmend"/>
              <w:rPr>
                <w:sz w:val="16"/>
                <w:szCs w:val="16"/>
              </w:rPr>
            </w:pPr>
            <w:r>
              <w:rPr>
                <w:sz w:val="16"/>
                <w:szCs w:val="16"/>
              </w:rPr>
              <w:t>a</w:t>
            </w:r>
            <w:r w:rsidR="007612A7">
              <w:rPr>
                <w:sz w:val="16"/>
                <w:szCs w:val="16"/>
              </w:rPr>
              <w:t>m</w:t>
            </w:r>
            <w:r>
              <w:rPr>
                <w:sz w:val="16"/>
                <w:szCs w:val="16"/>
              </w:rPr>
              <w:t>.</w:t>
            </w:r>
            <w:r w:rsidR="007612A7">
              <w:rPr>
                <w:sz w:val="16"/>
                <w:szCs w:val="16"/>
              </w:rPr>
              <w:t xml:space="preserve"> 2012 F2012L02054</w:t>
            </w:r>
            <w:r w:rsidR="001A6608">
              <w:rPr>
                <w:sz w:val="16"/>
                <w:szCs w:val="16"/>
              </w:rPr>
              <w:t>;</w:t>
            </w:r>
          </w:p>
        </w:tc>
      </w:tr>
      <w:tr w:rsidR="007612A7" w:rsidRPr="00020403" w:rsidTr="00564019">
        <w:trPr>
          <w:jc w:val="center"/>
        </w:trPr>
        <w:tc>
          <w:tcPr>
            <w:tcW w:w="3129" w:type="dxa"/>
            <w:gridSpan w:val="2"/>
            <w:tcBorders>
              <w:left w:val="nil"/>
              <w:right w:val="nil"/>
            </w:tcBorders>
          </w:tcPr>
          <w:p w:rsidR="007612A7" w:rsidRDefault="00FA0CB8" w:rsidP="00564019">
            <w:pPr>
              <w:pStyle w:val="TableOfAmend"/>
              <w:tabs>
                <w:tab w:val="clear" w:pos="2268"/>
                <w:tab w:val="right" w:leader="dot" w:pos="2901"/>
              </w:tabs>
              <w:rPr>
                <w:sz w:val="16"/>
                <w:szCs w:val="16"/>
              </w:rPr>
            </w:pPr>
            <w:r>
              <w:rPr>
                <w:sz w:val="16"/>
                <w:szCs w:val="16"/>
              </w:rPr>
              <w:t>R</w:t>
            </w:r>
            <w:r w:rsidR="00F000F8">
              <w:rPr>
                <w:sz w:val="16"/>
                <w:szCs w:val="16"/>
              </w:rPr>
              <w:t>.</w:t>
            </w:r>
            <w:r>
              <w:rPr>
                <w:sz w:val="16"/>
                <w:szCs w:val="16"/>
              </w:rPr>
              <w:t xml:space="preserve"> 2.28(3)</w:t>
            </w:r>
            <w:r w:rsidR="00D96833">
              <w:rPr>
                <w:sz w:val="16"/>
                <w:szCs w:val="16"/>
              </w:rPr>
              <w:t>……………………</w:t>
            </w:r>
            <w:r w:rsidR="00B74FAC">
              <w:rPr>
                <w:sz w:val="16"/>
                <w:szCs w:val="16"/>
              </w:rPr>
              <w:t>…</w:t>
            </w:r>
            <w:r w:rsidR="00D96833">
              <w:rPr>
                <w:sz w:val="16"/>
                <w:szCs w:val="16"/>
              </w:rPr>
              <w:t>………</w:t>
            </w:r>
            <w:r w:rsidR="00DF229E">
              <w:rPr>
                <w:sz w:val="16"/>
                <w:szCs w:val="16"/>
              </w:rPr>
              <w:t>…..</w:t>
            </w:r>
          </w:p>
        </w:tc>
        <w:tc>
          <w:tcPr>
            <w:tcW w:w="5201" w:type="dxa"/>
            <w:tcBorders>
              <w:left w:val="nil"/>
              <w:right w:val="nil"/>
            </w:tcBorders>
          </w:tcPr>
          <w:p w:rsidR="007612A7" w:rsidRDefault="00781E27" w:rsidP="009A3816">
            <w:pPr>
              <w:pStyle w:val="TableOfAmend"/>
              <w:rPr>
                <w:sz w:val="16"/>
                <w:szCs w:val="16"/>
              </w:rPr>
            </w:pPr>
            <w:r>
              <w:rPr>
                <w:sz w:val="16"/>
                <w:szCs w:val="16"/>
              </w:rPr>
              <w:t>a</w:t>
            </w:r>
            <w:r w:rsidR="00FA0CB8">
              <w:rPr>
                <w:sz w:val="16"/>
                <w:szCs w:val="16"/>
              </w:rPr>
              <w:t>d</w:t>
            </w:r>
            <w:r>
              <w:rPr>
                <w:sz w:val="16"/>
                <w:szCs w:val="16"/>
              </w:rPr>
              <w:t>.</w:t>
            </w:r>
            <w:r w:rsidR="00FA0CB8">
              <w:rPr>
                <w:sz w:val="16"/>
                <w:szCs w:val="16"/>
              </w:rPr>
              <w:t xml:space="preserve"> 2012 F2012L02054</w:t>
            </w:r>
            <w:r w:rsidR="001A6608">
              <w:rPr>
                <w:sz w:val="16"/>
                <w:szCs w:val="16"/>
              </w:rPr>
              <w:t>;</w:t>
            </w:r>
          </w:p>
        </w:tc>
      </w:tr>
      <w:tr w:rsidR="001E6ADF" w:rsidRPr="00020403" w:rsidTr="00564019">
        <w:trPr>
          <w:jc w:val="center"/>
        </w:trPr>
        <w:tc>
          <w:tcPr>
            <w:tcW w:w="3129" w:type="dxa"/>
            <w:gridSpan w:val="2"/>
            <w:tcBorders>
              <w:left w:val="nil"/>
              <w:right w:val="nil"/>
            </w:tcBorders>
          </w:tcPr>
          <w:p w:rsidR="001E6ADF" w:rsidRDefault="001E6ADF" w:rsidP="00564019">
            <w:pPr>
              <w:pStyle w:val="TableOfAmend"/>
              <w:tabs>
                <w:tab w:val="clear" w:pos="2268"/>
                <w:tab w:val="right" w:leader="dot" w:pos="2901"/>
              </w:tabs>
              <w:rPr>
                <w:sz w:val="16"/>
                <w:szCs w:val="16"/>
              </w:rPr>
            </w:pPr>
            <w:r>
              <w:rPr>
                <w:sz w:val="16"/>
                <w:szCs w:val="16"/>
              </w:rPr>
              <w:t>R</w:t>
            </w:r>
            <w:r w:rsidR="00F000F8">
              <w:rPr>
                <w:sz w:val="16"/>
                <w:szCs w:val="16"/>
              </w:rPr>
              <w:t>.</w:t>
            </w:r>
            <w:r>
              <w:rPr>
                <w:sz w:val="16"/>
                <w:szCs w:val="16"/>
              </w:rPr>
              <w:t xml:space="preserve"> 2.30</w:t>
            </w:r>
            <w:r w:rsidR="00D96833">
              <w:rPr>
                <w:sz w:val="16"/>
                <w:szCs w:val="16"/>
              </w:rPr>
              <w:t>…………………………………</w:t>
            </w:r>
            <w:r w:rsidR="00DF229E">
              <w:rPr>
                <w:sz w:val="16"/>
                <w:szCs w:val="16"/>
              </w:rPr>
              <w:t>……</w:t>
            </w:r>
          </w:p>
        </w:tc>
        <w:tc>
          <w:tcPr>
            <w:tcW w:w="5201" w:type="dxa"/>
            <w:tcBorders>
              <w:left w:val="nil"/>
              <w:right w:val="nil"/>
            </w:tcBorders>
          </w:tcPr>
          <w:p w:rsidR="001E6ADF" w:rsidRDefault="00781E27" w:rsidP="009A3816">
            <w:pPr>
              <w:pStyle w:val="TableOfAmend"/>
              <w:rPr>
                <w:sz w:val="16"/>
                <w:szCs w:val="16"/>
              </w:rPr>
            </w:pPr>
            <w:r>
              <w:rPr>
                <w:sz w:val="16"/>
                <w:szCs w:val="16"/>
              </w:rPr>
              <w:t>r</w:t>
            </w:r>
            <w:r w:rsidR="00440B5C">
              <w:rPr>
                <w:sz w:val="16"/>
                <w:szCs w:val="16"/>
              </w:rPr>
              <w:t>s</w:t>
            </w:r>
            <w:r>
              <w:rPr>
                <w:sz w:val="16"/>
                <w:szCs w:val="16"/>
              </w:rPr>
              <w:t>.</w:t>
            </w:r>
            <w:r w:rsidR="001E6ADF">
              <w:rPr>
                <w:sz w:val="16"/>
                <w:szCs w:val="16"/>
              </w:rPr>
              <w:t xml:space="preserve"> 2012 F2012L02054</w:t>
            </w:r>
            <w:r w:rsidR="001A6608">
              <w:rPr>
                <w:sz w:val="16"/>
                <w:szCs w:val="16"/>
              </w:rPr>
              <w:t>;</w:t>
            </w:r>
          </w:p>
        </w:tc>
      </w:tr>
      <w:tr w:rsidR="009A342C" w:rsidRPr="00020403" w:rsidTr="009008FE">
        <w:trPr>
          <w:jc w:val="center"/>
        </w:trPr>
        <w:tc>
          <w:tcPr>
            <w:tcW w:w="3129" w:type="dxa"/>
            <w:gridSpan w:val="2"/>
            <w:tcBorders>
              <w:left w:val="nil"/>
              <w:right w:val="nil"/>
            </w:tcBorders>
          </w:tcPr>
          <w:p w:rsidR="009A342C" w:rsidRDefault="009A342C" w:rsidP="009008FE">
            <w:pPr>
              <w:pStyle w:val="TableOfAmend"/>
              <w:tabs>
                <w:tab w:val="clear" w:pos="2268"/>
                <w:tab w:val="right" w:leader="dot" w:pos="2901"/>
              </w:tabs>
              <w:rPr>
                <w:sz w:val="16"/>
                <w:szCs w:val="16"/>
              </w:rPr>
            </w:pPr>
            <w:r>
              <w:rPr>
                <w:sz w:val="16"/>
                <w:szCs w:val="16"/>
              </w:rPr>
              <w:t>R. 2.31(1)…………………………………</w:t>
            </w:r>
          </w:p>
        </w:tc>
        <w:tc>
          <w:tcPr>
            <w:tcW w:w="5201" w:type="dxa"/>
            <w:tcBorders>
              <w:left w:val="nil"/>
              <w:right w:val="nil"/>
            </w:tcBorders>
          </w:tcPr>
          <w:p w:rsidR="009A342C" w:rsidRDefault="009A342C" w:rsidP="009008FE">
            <w:pPr>
              <w:pStyle w:val="TableOfAmend"/>
              <w:rPr>
                <w:sz w:val="16"/>
                <w:szCs w:val="16"/>
              </w:rPr>
            </w:pPr>
            <w:r>
              <w:rPr>
                <w:sz w:val="16"/>
                <w:szCs w:val="16"/>
              </w:rPr>
              <w:t>am. 2012 F2012L02576;</w:t>
            </w:r>
          </w:p>
        </w:tc>
      </w:tr>
      <w:tr w:rsidR="00957042" w:rsidRPr="00020403" w:rsidTr="009008FE">
        <w:trPr>
          <w:jc w:val="center"/>
        </w:trPr>
        <w:tc>
          <w:tcPr>
            <w:tcW w:w="3129" w:type="dxa"/>
            <w:gridSpan w:val="2"/>
            <w:tcBorders>
              <w:left w:val="nil"/>
              <w:right w:val="nil"/>
            </w:tcBorders>
          </w:tcPr>
          <w:p w:rsidR="00957042" w:rsidRDefault="00957042" w:rsidP="009008FE">
            <w:pPr>
              <w:pStyle w:val="TableOfAmend"/>
              <w:tabs>
                <w:tab w:val="clear" w:pos="2268"/>
                <w:tab w:val="right" w:leader="dot" w:pos="2901"/>
              </w:tabs>
              <w:rPr>
                <w:sz w:val="16"/>
                <w:szCs w:val="16"/>
              </w:rPr>
            </w:pPr>
            <w:r>
              <w:rPr>
                <w:sz w:val="16"/>
                <w:szCs w:val="16"/>
              </w:rPr>
              <w:t>R. 2.31(2)…………………………………</w:t>
            </w:r>
          </w:p>
        </w:tc>
        <w:tc>
          <w:tcPr>
            <w:tcW w:w="5201" w:type="dxa"/>
            <w:tcBorders>
              <w:left w:val="nil"/>
              <w:right w:val="nil"/>
            </w:tcBorders>
          </w:tcPr>
          <w:p w:rsidR="00957042" w:rsidRDefault="00957042" w:rsidP="009008FE">
            <w:pPr>
              <w:pStyle w:val="TableOfAmend"/>
              <w:rPr>
                <w:sz w:val="16"/>
                <w:szCs w:val="16"/>
              </w:rPr>
            </w:pPr>
            <w:r>
              <w:rPr>
                <w:sz w:val="16"/>
                <w:szCs w:val="16"/>
              </w:rPr>
              <w:t>am. 2012 F2012L02576;</w:t>
            </w:r>
          </w:p>
        </w:tc>
      </w:tr>
      <w:tr w:rsidR="001E6ADF" w:rsidRPr="00020403" w:rsidTr="00564019">
        <w:trPr>
          <w:jc w:val="center"/>
        </w:trPr>
        <w:tc>
          <w:tcPr>
            <w:tcW w:w="3129" w:type="dxa"/>
            <w:gridSpan w:val="2"/>
            <w:tcBorders>
              <w:left w:val="nil"/>
              <w:right w:val="nil"/>
            </w:tcBorders>
          </w:tcPr>
          <w:p w:rsidR="001E6ADF" w:rsidRDefault="00037599" w:rsidP="00564019">
            <w:pPr>
              <w:pStyle w:val="TableOfAmend"/>
              <w:tabs>
                <w:tab w:val="clear" w:pos="2268"/>
                <w:tab w:val="right" w:leader="dot" w:pos="2901"/>
              </w:tabs>
              <w:rPr>
                <w:sz w:val="16"/>
                <w:szCs w:val="16"/>
              </w:rPr>
            </w:pPr>
            <w:r>
              <w:rPr>
                <w:b/>
                <w:sz w:val="16"/>
                <w:szCs w:val="16"/>
              </w:rPr>
              <w:t>Part 3-</w:t>
            </w:r>
            <w:r w:rsidRPr="00184CA6">
              <w:rPr>
                <w:b/>
                <w:sz w:val="16"/>
                <w:szCs w:val="16"/>
              </w:rPr>
              <w:t>3</w:t>
            </w:r>
          </w:p>
        </w:tc>
        <w:tc>
          <w:tcPr>
            <w:tcW w:w="5201" w:type="dxa"/>
            <w:tcBorders>
              <w:left w:val="nil"/>
              <w:right w:val="nil"/>
            </w:tcBorders>
          </w:tcPr>
          <w:p w:rsidR="001E6ADF" w:rsidRDefault="001E6ADF" w:rsidP="00564019">
            <w:pPr>
              <w:pStyle w:val="TableOfAmend"/>
              <w:rPr>
                <w:sz w:val="16"/>
                <w:szCs w:val="16"/>
              </w:rPr>
            </w:pPr>
          </w:p>
        </w:tc>
      </w:tr>
      <w:tr w:rsidR="00037599" w:rsidRPr="00020403" w:rsidTr="00564019">
        <w:trPr>
          <w:jc w:val="center"/>
        </w:trPr>
        <w:tc>
          <w:tcPr>
            <w:tcW w:w="3129" w:type="dxa"/>
            <w:gridSpan w:val="2"/>
            <w:tcBorders>
              <w:left w:val="nil"/>
              <w:right w:val="nil"/>
            </w:tcBorders>
          </w:tcPr>
          <w:p w:rsidR="00037599" w:rsidRPr="001F35AC" w:rsidRDefault="00037599" w:rsidP="00564019">
            <w:pPr>
              <w:pStyle w:val="TableOfAmend"/>
              <w:tabs>
                <w:tab w:val="clear" w:pos="2268"/>
                <w:tab w:val="right" w:leader="dot" w:pos="2901"/>
              </w:tabs>
              <w:rPr>
                <w:sz w:val="16"/>
                <w:szCs w:val="16"/>
              </w:rPr>
            </w:pPr>
            <w:r w:rsidRPr="001F35AC">
              <w:rPr>
                <w:sz w:val="16"/>
                <w:szCs w:val="16"/>
              </w:rPr>
              <w:t>R</w:t>
            </w:r>
            <w:r w:rsidR="00F000F8" w:rsidRPr="001F35AC">
              <w:rPr>
                <w:sz w:val="16"/>
                <w:szCs w:val="16"/>
              </w:rPr>
              <w:t>.</w:t>
            </w:r>
            <w:r w:rsidRPr="001F35AC">
              <w:rPr>
                <w:sz w:val="16"/>
                <w:szCs w:val="16"/>
              </w:rPr>
              <w:t xml:space="preserve"> 3.5(1)</w:t>
            </w:r>
            <w:r w:rsidR="00D96833">
              <w:rPr>
                <w:sz w:val="16"/>
                <w:szCs w:val="16"/>
              </w:rPr>
              <w:t>………………………………</w:t>
            </w:r>
            <w:r w:rsidR="00DF229E">
              <w:rPr>
                <w:sz w:val="16"/>
                <w:szCs w:val="16"/>
              </w:rPr>
              <w:t>.</w:t>
            </w:r>
            <w:r w:rsidR="00D96833">
              <w:rPr>
                <w:sz w:val="16"/>
                <w:szCs w:val="16"/>
              </w:rPr>
              <w:t>……</w:t>
            </w:r>
          </w:p>
        </w:tc>
        <w:tc>
          <w:tcPr>
            <w:tcW w:w="5201" w:type="dxa"/>
            <w:tcBorders>
              <w:left w:val="nil"/>
              <w:right w:val="nil"/>
            </w:tcBorders>
          </w:tcPr>
          <w:p w:rsidR="00037599" w:rsidRDefault="00781E27" w:rsidP="009A3816">
            <w:pPr>
              <w:pStyle w:val="TableOfAmend"/>
              <w:rPr>
                <w:sz w:val="16"/>
                <w:szCs w:val="16"/>
              </w:rPr>
            </w:pPr>
            <w:r>
              <w:rPr>
                <w:sz w:val="16"/>
                <w:szCs w:val="16"/>
              </w:rPr>
              <w:t>a</w:t>
            </w:r>
            <w:r w:rsidR="00037599">
              <w:rPr>
                <w:sz w:val="16"/>
                <w:szCs w:val="16"/>
              </w:rPr>
              <w:t>m</w:t>
            </w:r>
            <w:r>
              <w:rPr>
                <w:sz w:val="16"/>
                <w:szCs w:val="16"/>
              </w:rPr>
              <w:t>.</w:t>
            </w:r>
            <w:r w:rsidR="00037599">
              <w:rPr>
                <w:sz w:val="16"/>
                <w:szCs w:val="16"/>
              </w:rPr>
              <w:t xml:space="preserve"> 2012 F2012L02054</w:t>
            </w:r>
            <w:r w:rsidR="001A6608">
              <w:rPr>
                <w:sz w:val="16"/>
                <w:szCs w:val="16"/>
              </w:rPr>
              <w:t>;</w:t>
            </w:r>
          </w:p>
        </w:tc>
      </w:tr>
      <w:tr w:rsidR="00462EA1" w:rsidRPr="00020403" w:rsidTr="00C36F85">
        <w:trPr>
          <w:jc w:val="center"/>
        </w:trPr>
        <w:tc>
          <w:tcPr>
            <w:tcW w:w="3129" w:type="dxa"/>
            <w:gridSpan w:val="2"/>
            <w:tcBorders>
              <w:left w:val="nil"/>
              <w:right w:val="nil"/>
            </w:tcBorders>
          </w:tcPr>
          <w:p w:rsidR="00462EA1" w:rsidRDefault="00462EA1" w:rsidP="00C36F85">
            <w:pPr>
              <w:pStyle w:val="TableOfAmend"/>
              <w:tabs>
                <w:tab w:val="clear" w:pos="2268"/>
                <w:tab w:val="right" w:leader="dot" w:pos="2901"/>
              </w:tabs>
              <w:rPr>
                <w:sz w:val="16"/>
                <w:szCs w:val="16"/>
              </w:rPr>
            </w:pPr>
            <w:r>
              <w:rPr>
                <w:b/>
                <w:sz w:val="16"/>
                <w:szCs w:val="16"/>
              </w:rPr>
              <w:t>Part 3A-2</w:t>
            </w:r>
          </w:p>
        </w:tc>
        <w:tc>
          <w:tcPr>
            <w:tcW w:w="5201" w:type="dxa"/>
            <w:tcBorders>
              <w:left w:val="nil"/>
              <w:right w:val="nil"/>
            </w:tcBorders>
          </w:tcPr>
          <w:p w:rsidR="00462EA1" w:rsidRDefault="00462EA1" w:rsidP="00C36F85">
            <w:pPr>
              <w:pStyle w:val="TableOfAmend"/>
              <w:rPr>
                <w:sz w:val="16"/>
                <w:szCs w:val="16"/>
              </w:rPr>
            </w:pPr>
          </w:p>
        </w:tc>
      </w:tr>
      <w:tr w:rsidR="0046306F" w:rsidRPr="00020403" w:rsidTr="007014F9">
        <w:trPr>
          <w:gridBefore w:val="1"/>
          <w:wBefore w:w="9" w:type="dxa"/>
          <w:jc w:val="center"/>
        </w:trPr>
        <w:tc>
          <w:tcPr>
            <w:tcW w:w="3120" w:type="dxa"/>
            <w:tcBorders>
              <w:left w:val="nil"/>
              <w:right w:val="nil"/>
            </w:tcBorders>
          </w:tcPr>
          <w:p w:rsidR="0046306F" w:rsidRDefault="0097223C" w:rsidP="009008FE">
            <w:pPr>
              <w:pStyle w:val="TableOfAmend"/>
              <w:tabs>
                <w:tab w:val="clear" w:pos="2268"/>
                <w:tab w:val="right" w:leader="dot" w:pos="2901"/>
              </w:tabs>
              <w:rPr>
                <w:sz w:val="16"/>
                <w:szCs w:val="16"/>
              </w:rPr>
            </w:pPr>
            <w:r w:rsidRPr="007014F9">
              <w:rPr>
                <w:b/>
                <w:sz w:val="16"/>
                <w:szCs w:val="16"/>
              </w:rPr>
              <w:t>Division 3A.2.1</w:t>
            </w:r>
          </w:p>
        </w:tc>
        <w:tc>
          <w:tcPr>
            <w:tcW w:w="5201" w:type="dxa"/>
            <w:tcBorders>
              <w:left w:val="nil"/>
              <w:right w:val="nil"/>
            </w:tcBorders>
          </w:tcPr>
          <w:p w:rsidR="0046306F" w:rsidRDefault="0046306F" w:rsidP="009008FE">
            <w:pPr>
              <w:pStyle w:val="TableOfAmend"/>
              <w:rPr>
                <w:sz w:val="16"/>
                <w:szCs w:val="16"/>
              </w:rPr>
            </w:pPr>
          </w:p>
        </w:tc>
      </w:tr>
      <w:tr w:rsidR="0046306F" w:rsidRPr="00020403" w:rsidTr="009008FE">
        <w:trPr>
          <w:jc w:val="center"/>
        </w:trPr>
        <w:tc>
          <w:tcPr>
            <w:tcW w:w="3129" w:type="dxa"/>
            <w:gridSpan w:val="2"/>
            <w:tcBorders>
              <w:left w:val="nil"/>
              <w:right w:val="nil"/>
            </w:tcBorders>
          </w:tcPr>
          <w:p w:rsidR="0046306F" w:rsidRDefault="0046306F" w:rsidP="0080465C">
            <w:pPr>
              <w:pStyle w:val="TableOfAmend"/>
              <w:tabs>
                <w:tab w:val="clear" w:pos="2268"/>
                <w:tab w:val="right" w:leader="dot" w:pos="2901"/>
              </w:tabs>
              <w:ind w:left="0" w:firstLine="0"/>
              <w:rPr>
                <w:sz w:val="16"/>
                <w:szCs w:val="16"/>
              </w:rPr>
            </w:pPr>
            <w:r>
              <w:rPr>
                <w:sz w:val="16"/>
                <w:szCs w:val="16"/>
              </w:rPr>
              <w:lastRenderedPageBreak/>
              <w:t>R. 3A.1…………………………………</w:t>
            </w:r>
          </w:p>
        </w:tc>
        <w:tc>
          <w:tcPr>
            <w:tcW w:w="5201" w:type="dxa"/>
            <w:tcBorders>
              <w:left w:val="nil"/>
              <w:right w:val="nil"/>
            </w:tcBorders>
          </w:tcPr>
          <w:p w:rsidR="0046306F" w:rsidRDefault="0046306F" w:rsidP="009008FE">
            <w:pPr>
              <w:pStyle w:val="TableOfAmend"/>
              <w:rPr>
                <w:sz w:val="16"/>
                <w:szCs w:val="16"/>
              </w:rPr>
            </w:pPr>
            <w:r>
              <w:rPr>
                <w:sz w:val="16"/>
                <w:szCs w:val="16"/>
              </w:rPr>
              <w:t>ad. 2012 F2012L02576;</w:t>
            </w:r>
          </w:p>
        </w:tc>
      </w:tr>
      <w:tr w:rsidR="00B861D4" w:rsidRPr="00020403" w:rsidTr="009008FE">
        <w:trPr>
          <w:jc w:val="center"/>
        </w:trPr>
        <w:tc>
          <w:tcPr>
            <w:tcW w:w="3129" w:type="dxa"/>
            <w:gridSpan w:val="2"/>
            <w:tcBorders>
              <w:left w:val="nil"/>
              <w:right w:val="nil"/>
            </w:tcBorders>
          </w:tcPr>
          <w:p w:rsidR="00105AFF" w:rsidRDefault="00105AFF" w:rsidP="000C3464">
            <w:pPr>
              <w:pStyle w:val="TableOfAmend"/>
              <w:tabs>
                <w:tab w:val="clear" w:pos="2268"/>
                <w:tab w:val="right" w:leader="dot" w:pos="2901"/>
              </w:tabs>
              <w:ind w:left="0" w:firstLine="0"/>
              <w:rPr>
                <w:b/>
                <w:sz w:val="16"/>
                <w:szCs w:val="16"/>
              </w:rPr>
            </w:pPr>
            <w:r>
              <w:rPr>
                <w:b/>
                <w:sz w:val="16"/>
                <w:szCs w:val="16"/>
              </w:rPr>
              <w:t>Part 3A-3</w:t>
            </w:r>
          </w:p>
          <w:p w:rsidR="00105AFF" w:rsidRDefault="00105AFF" w:rsidP="009008FE">
            <w:pPr>
              <w:pStyle w:val="TableOfAmend"/>
              <w:tabs>
                <w:tab w:val="clear" w:pos="2268"/>
                <w:tab w:val="right" w:leader="dot" w:pos="2901"/>
              </w:tabs>
              <w:rPr>
                <w:b/>
                <w:sz w:val="16"/>
                <w:szCs w:val="16"/>
              </w:rPr>
            </w:pPr>
            <w:r>
              <w:rPr>
                <w:b/>
                <w:sz w:val="16"/>
                <w:szCs w:val="16"/>
              </w:rPr>
              <w:t>Division 3A.3</w:t>
            </w:r>
            <w:r w:rsidRPr="00AD4F89">
              <w:rPr>
                <w:b/>
                <w:sz w:val="16"/>
                <w:szCs w:val="16"/>
              </w:rPr>
              <w:t>.1</w:t>
            </w:r>
          </w:p>
          <w:p w:rsidR="00105AFF" w:rsidRDefault="00105AFF" w:rsidP="009008FE">
            <w:pPr>
              <w:pStyle w:val="TableOfAmend"/>
              <w:tabs>
                <w:tab w:val="clear" w:pos="2268"/>
                <w:tab w:val="right" w:leader="dot" w:pos="2901"/>
              </w:tabs>
              <w:rPr>
                <w:sz w:val="16"/>
                <w:szCs w:val="16"/>
              </w:rPr>
            </w:pPr>
            <w:r>
              <w:rPr>
                <w:b/>
                <w:sz w:val="16"/>
                <w:szCs w:val="16"/>
              </w:rPr>
              <w:t>Subdivision 3A.3.1.1</w:t>
            </w:r>
          </w:p>
        </w:tc>
        <w:tc>
          <w:tcPr>
            <w:tcW w:w="5201" w:type="dxa"/>
            <w:tcBorders>
              <w:left w:val="nil"/>
              <w:right w:val="nil"/>
            </w:tcBorders>
          </w:tcPr>
          <w:p w:rsidR="00B861D4" w:rsidRDefault="00B861D4" w:rsidP="009008FE">
            <w:pPr>
              <w:pStyle w:val="TableOfAmend"/>
              <w:rPr>
                <w:sz w:val="16"/>
                <w:szCs w:val="16"/>
              </w:rPr>
            </w:pPr>
          </w:p>
          <w:p w:rsidR="00105AFF" w:rsidRDefault="00105AFF" w:rsidP="007014F9">
            <w:pPr>
              <w:pStyle w:val="TableOfAmend"/>
              <w:ind w:left="0" w:firstLine="0"/>
              <w:rPr>
                <w:sz w:val="16"/>
                <w:szCs w:val="16"/>
              </w:rPr>
            </w:pPr>
          </w:p>
        </w:tc>
      </w:tr>
      <w:tr w:rsidR="00B861D4" w:rsidRPr="00020403" w:rsidTr="009008FE">
        <w:trPr>
          <w:jc w:val="center"/>
        </w:trPr>
        <w:tc>
          <w:tcPr>
            <w:tcW w:w="3129" w:type="dxa"/>
            <w:gridSpan w:val="2"/>
            <w:tcBorders>
              <w:left w:val="nil"/>
              <w:right w:val="nil"/>
            </w:tcBorders>
          </w:tcPr>
          <w:p w:rsidR="00B861D4" w:rsidRDefault="00B861D4" w:rsidP="009008FE">
            <w:pPr>
              <w:pStyle w:val="TableOfAmend"/>
              <w:tabs>
                <w:tab w:val="clear" w:pos="2268"/>
                <w:tab w:val="right" w:leader="dot" w:pos="2901"/>
              </w:tabs>
              <w:rPr>
                <w:sz w:val="16"/>
                <w:szCs w:val="16"/>
              </w:rPr>
            </w:pPr>
            <w:r>
              <w:rPr>
                <w:sz w:val="16"/>
                <w:szCs w:val="16"/>
              </w:rPr>
              <w:t>R. 3A.2…………………………………</w:t>
            </w:r>
          </w:p>
        </w:tc>
        <w:tc>
          <w:tcPr>
            <w:tcW w:w="5201" w:type="dxa"/>
            <w:tcBorders>
              <w:left w:val="nil"/>
              <w:right w:val="nil"/>
            </w:tcBorders>
          </w:tcPr>
          <w:p w:rsidR="00B861D4" w:rsidRDefault="00B861D4" w:rsidP="009008FE">
            <w:pPr>
              <w:pStyle w:val="TableOfAmend"/>
              <w:rPr>
                <w:sz w:val="16"/>
                <w:szCs w:val="16"/>
              </w:rPr>
            </w:pPr>
            <w:r>
              <w:rPr>
                <w:sz w:val="16"/>
                <w:szCs w:val="16"/>
              </w:rPr>
              <w:t>ad. 2012 F2012L02576;</w:t>
            </w:r>
          </w:p>
        </w:tc>
      </w:tr>
      <w:tr w:rsidR="00B861D4" w:rsidRPr="00020403" w:rsidTr="009008FE">
        <w:trPr>
          <w:jc w:val="center"/>
        </w:trPr>
        <w:tc>
          <w:tcPr>
            <w:tcW w:w="3129" w:type="dxa"/>
            <w:gridSpan w:val="2"/>
            <w:tcBorders>
              <w:left w:val="nil"/>
              <w:right w:val="nil"/>
            </w:tcBorders>
          </w:tcPr>
          <w:p w:rsidR="00B861D4" w:rsidRDefault="00B861D4" w:rsidP="009008FE">
            <w:pPr>
              <w:pStyle w:val="TableOfAmend"/>
              <w:tabs>
                <w:tab w:val="clear" w:pos="2268"/>
                <w:tab w:val="right" w:leader="dot" w:pos="2901"/>
              </w:tabs>
              <w:rPr>
                <w:sz w:val="16"/>
                <w:szCs w:val="16"/>
              </w:rPr>
            </w:pPr>
            <w:r>
              <w:rPr>
                <w:sz w:val="16"/>
                <w:szCs w:val="16"/>
              </w:rPr>
              <w:t>R. 3A.3…………………………………</w:t>
            </w:r>
          </w:p>
        </w:tc>
        <w:tc>
          <w:tcPr>
            <w:tcW w:w="5201" w:type="dxa"/>
            <w:tcBorders>
              <w:left w:val="nil"/>
              <w:right w:val="nil"/>
            </w:tcBorders>
          </w:tcPr>
          <w:p w:rsidR="00B861D4" w:rsidRDefault="00B861D4" w:rsidP="009008FE">
            <w:pPr>
              <w:pStyle w:val="TableOfAmend"/>
              <w:rPr>
                <w:sz w:val="16"/>
                <w:szCs w:val="16"/>
              </w:rPr>
            </w:pPr>
            <w:r>
              <w:rPr>
                <w:sz w:val="16"/>
                <w:szCs w:val="16"/>
              </w:rPr>
              <w:t>ad. 2012 F2012L02576;</w:t>
            </w:r>
          </w:p>
        </w:tc>
      </w:tr>
      <w:tr w:rsidR="00B861D4" w:rsidRPr="00020403" w:rsidTr="009008FE">
        <w:trPr>
          <w:jc w:val="center"/>
        </w:trPr>
        <w:tc>
          <w:tcPr>
            <w:tcW w:w="3129" w:type="dxa"/>
            <w:gridSpan w:val="2"/>
            <w:tcBorders>
              <w:left w:val="nil"/>
              <w:right w:val="nil"/>
            </w:tcBorders>
          </w:tcPr>
          <w:p w:rsidR="00B861D4" w:rsidRDefault="00B861D4" w:rsidP="009008FE">
            <w:pPr>
              <w:pStyle w:val="TableOfAmend"/>
              <w:tabs>
                <w:tab w:val="clear" w:pos="2268"/>
                <w:tab w:val="right" w:leader="dot" w:pos="2901"/>
              </w:tabs>
              <w:rPr>
                <w:sz w:val="16"/>
                <w:szCs w:val="16"/>
              </w:rPr>
            </w:pPr>
            <w:r>
              <w:rPr>
                <w:sz w:val="16"/>
                <w:szCs w:val="16"/>
              </w:rPr>
              <w:t>R. 3A.4…………………………………</w:t>
            </w:r>
          </w:p>
        </w:tc>
        <w:tc>
          <w:tcPr>
            <w:tcW w:w="5201" w:type="dxa"/>
            <w:tcBorders>
              <w:left w:val="nil"/>
              <w:right w:val="nil"/>
            </w:tcBorders>
          </w:tcPr>
          <w:p w:rsidR="00B861D4" w:rsidRDefault="00B861D4" w:rsidP="009008FE">
            <w:pPr>
              <w:pStyle w:val="TableOfAmend"/>
              <w:rPr>
                <w:sz w:val="16"/>
                <w:szCs w:val="16"/>
              </w:rPr>
            </w:pPr>
            <w:r>
              <w:rPr>
                <w:sz w:val="16"/>
                <w:szCs w:val="16"/>
              </w:rPr>
              <w:t>ad. 2012 F2012L02576;</w:t>
            </w:r>
          </w:p>
        </w:tc>
      </w:tr>
      <w:tr w:rsidR="00B861D4" w:rsidRPr="00020403" w:rsidTr="009008FE">
        <w:trPr>
          <w:jc w:val="center"/>
        </w:trPr>
        <w:tc>
          <w:tcPr>
            <w:tcW w:w="3129" w:type="dxa"/>
            <w:gridSpan w:val="2"/>
            <w:tcBorders>
              <w:left w:val="nil"/>
              <w:right w:val="nil"/>
            </w:tcBorders>
          </w:tcPr>
          <w:p w:rsidR="00B861D4" w:rsidRDefault="00B861D4" w:rsidP="009008FE">
            <w:pPr>
              <w:pStyle w:val="TableOfAmend"/>
              <w:tabs>
                <w:tab w:val="clear" w:pos="2268"/>
                <w:tab w:val="right" w:leader="dot" w:pos="2901"/>
              </w:tabs>
              <w:rPr>
                <w:sz w:val="16"/>
                <w:szCs w:val="16"/>
              </w:rPr>
            </w:pPr>
            <w:r>
              <w:rPr>
                <w:sz w:val="16"/>
                <w:szCs w:val="16"/>
              </w:rPr>
              <w:t>R. 3A.5…………………………………</w:t>
            </w:r>
          </w:p>
        </w:tc>
        <w:tc>
          <w:tcPr>
            <w:tcW w:w="5201" w:type="dxa"/>
            <w:tcBorders>
              <w:left w:val="nil"/>
              <w:right w:val="nil"/>
            </w:tcBorders>
          </w:tcPr>
          <w:p w:rsidR="00B861D4" w:rsidRDefault="00B861D4" w:rsidP="009008FE">
            <w:pPr>
              <w:pStyle w:val="TableOfAmend"/>
              <w:rPr>
                <w:sz w:val="16"/>
                <w:szCs w:val="16"/>
              </w:rPr>
            </w:pPr>
            <w:r>
              <w:rPr>
                <w:sz w:val="16"/>
                <w:szCs w:val="16"/>
              </w:rPr>
              <w:t>ad. 2012 F2012L02576;</w:t>
            </w:r>
          </w:p>
        </w:tc>
      </w:tr>
      <w:tr w:rsidR="00B861D4" w:rsidRPr="00020403" w:rsidTr="009008FE">
        <w:trPr>
          <w:jc w:val="center"/>
        </w:trPr>
        <w:tc>
          <w:tcPr>
            <w:tcW w:w="3129" w:type="dxa"/>
            <w:gridSpan w:val="2"/>
            <w:tcBorders>
              <w:left w:val="nil"/>
              <w:right w:val="nil"/>
            </w:tcBorders>
          </w:tcPr>
          <w:p w:rsidR="00B861D4" w:rsidRDefault="00B861D4" w:rsidP="009008FE">
            <w:pPr>
              <w:pStyle w:val="TableOfAmend"/>
              <w:tabs>
                <w:tab w:val="clear" w:pos="2268"/>
                <w:tab w:val="right" w:leader="dot" w:pos="2901"/>
              </w:tabs>
              <w:rPr>
                <w:sz w:val="16"/>
                <w:szCs w:val="16"/>
              </w:rPr>
            </w:pPr>
            <w:r>
              <w:rPr>
                <w:sz w:val="16"/>
                <w:szCs w:val="16"/>
              </w:rPr>
              <w:t>R. 3A.6…………………………………</w:t>
            </w:r>
          </w:p>
        </w:tc>
        <w:tc>
          <w:tcPr>
            <w:tcW w:w="5201" w:type="dxa"/>
            <w:tcBorders>
              <w:left w:val="nil"/>
              <w:right w:val="nil"/>
            </w:tcBorders>
          </w:tcPr>
          <w:p w:rsidR="00B861D4" w:rsidRDefault="00B861D4" w:rsidP="009008FE">
            <w:pPr>
              <w:pStyle w:val="TableOfAmend"/>
              <w:rPr>
                <w:sz w:val="16"/>
                <w:szCs w:val="16"/>
              </w:rPr>
            </w:pPr>
            <w:r>
              <w:rPr>
                <w:sz w:val="16"/>
                <w:szCs w:val="16"/>
              </w:rPr>
              <w:t>ad. 2012 F2012L02576;</w:t>
            </w:r>
          </w:p>
        </w:tc>
      </w:tr>
      <w:tr w:rsidR="001C21B7" w:rsidRPr="00020403" w:rsidTr="009008FE">
        <w:trPr>
          <w:jc w:val="center"/>
        </w:trPr>
        <w:tc>
          <w:tcPr>
            <w:tcW w:w="3129" w:type="dxa"/>
            <w:gridSpan w:val="2"/>
            <w:tcBorders>
              <w:left w:val="nil"/>
              <w:right w:val="nil"/>
            </w:tcBorders>
          </w:tcPr>
          <w:p w:rsidR="001C21B7" w:rsidRDefault="001C21B7" w:rsidP="001C21B7">
            <w:pPr>
              <w:pStyle w:val="TableOfAmend"/>
              <w:tabs>
                <w:tab w:val="clear" w:pos="2268"/>
                <w:tab w:val="right" w:leader="dot" w:pos="2901"/>
              </w:tabs>
              <w:rPr>
                <w:sz w:val="16"/>
                <w:szCs w:val="16"/>
              </w:rPr>
            </w:pPr>
            <w:r>
              <w:rPr>
                <w:sz w:val="16"/>
                <w:szCs w:val="16"/>
              </w:rPr>
              <w:t>R. 3A.7…………………………………</w:t>
            </w:r>
          </w:p>
        </w:tc>
        <w:tc>
          <w:tcPr>
            <w:tcW w:w="5201" w:type="dxa"/>
            <w:tcBorders>
              <w:left w:val="nil"/>
              <w:right w:val="nil"/>
            </w:tcBorders>
          </w:tcPr>
          <w:p w:rsidR="001C21B7" w:rsidRDefault="001C21B7" w:rsidP="001C21B7">
            <w:pPr>
              <w:pStyle w:val="TableOfAmend"/>
              <w:rPr>
                <w:sz w:val="16"/>
                <w:szCs w:val="16"/>
              </w:rPr>
            </w:pPr>
            <w:r>
              <w:rPr>
                <w:sz w:val="16"/>
                <w:szCs w:val="16"/>
              </w:rPr>
              <w:t>ad. 2012 F2012L02576;</w:t>
            </w:r>
          </w:p>
        </w:tc>
      </w:tr>
      <w:tr w:rsidR="00B861D4" w:rsidRPr="00020403" w:rsidTr="009008FE">
        <w:trPr>
          <w:jc w:val="center"/>
        </w:trPr>
        <w:tc>
          <w:tcPr>
            <w:tcW w:w="3129" w:type="dxa"/>
            <w:gridSpan w:val="2"/>
            <w:tcBorders>
              <w:left w:val="nil"/>
              <w:right w:val="nil"/>
            </w:tcBorders>
          </w:tcPr>
          <w:p w:rsidR="0097223C" w:rsidRDefault="005D09EB" w:rsidP="001C21B7">
            <w:pPr>
              <w:pStyle w:val="TableOfAmend"/>
              <w:keepNext/>
              <w:keepLines/>
              <w:tabs>
                <w:tab w:val="clear" w:pos="2268"/>
                <w:tab w:val="right" w:leader="dot" w:pos="2901"/>
              </w:tabs>
              <w:rPr>
                <w:b/>
                <w:sz w:val="16"/>
                <w:szCs w:val="16"/>
              </w:rPr>
            </w:pPr>
            <w:r>
              <w:rPr>
                <w:b/>
                <w:sz w:val="16"/>
                <w:szCs w:val="16"/>
              </w:rPr>
              <w:t>Division 3A.3</w:t>
            </w:r>
            <w:r w:rsidR="0097223C" w:rsidRPr="00AD4F89">
              <w:rPr>
                <w:b/>
                <w:sz w:val="16"/>
                <w:szCs w:val="16"/>
              </w:rPr>
              <w:t>.</w:t>
            </w:r>
            <w:r w:rsidR="0097223C">
              <w:rPr>
                <w:b/>
                <w:sz w:val="16"/>
                <w:szCs w:val="16"/>
              </w:rPr>
              <w:t>2</w:t>
            </w:r>
          </w:p>
          <w:p w:rsidR="004C4353" w:rsidRDefault="004C4353" w:rsidP="001C21B7">
            <w:pPr>
              <w:pStyle w:val="TableOfAmend"/>
              <w:keepNext/>
              <w:keepLines/>
              <w:tabs>
                <w:tab w:val="clear" w:pos="2268"/>
                <w:tab w:val="right" w:leader="dot" w:pos="2901"/>
              </w:tabs>
              <w:rPr>
                <w:sz w:val="16"/>
                <w:szCs w:val="16"/>
              </w:rPr>
            </w:pPr>
            <w:r>
              <w:rPr>
                <w:b/>
                <w:sz w:val="16"/>
                <w:szCs w:val="16"/>
              </w:rPr>
              <w:t>Subdivision 3A.3.2.1</w:t>
            </w:r>
          </w:p>
        </w:tc>
        <w:tc>
          <w:tcPr>
            <w:tcW w:w="5201" w:type="dxa"/>
            <w:tcBorders>
              <w:left w:val="nil"/>
              <w:right w:val="nil"/>
            </w:tcBorders>
          </w:tcPr>
          <w:p w:rsidR="00B861D4" w:rsidRDefault="00B861D4" w:rsidP="001C21B7">
            <w:pPr>
              <w:pStyle w:val="TableOfAmend"/>
              <w:keepNext/>
              <w:keepLines/>
              <w:rPr>
                <w:sz w:val="16"/>
                <w:szCs w:val="16"/>
              </w:rPr>
            </w:pPr>
          </w:p>
        </w:tc>
      </w:tr>
      <w:tr w:rsidR="00A56E0A" w:rsidRPr="00020403" w:rsidTr="009008FE">
        <w:trPr>
          <w:jc w:val="center"/>
        </w:trPr>
        <w:tc>
          <w:tcPr>
            <w:tcW w:w="3129" w:type="dxa"/>
            <w:gridSpan w:val="2"/>
            <w:tcBorders>
              <w:left w:val="nil"/>
              <w:right w:val="nil"/>
            </w:tcBorders>
          </w:tcPr>
          <w:p w:rsidR="00A56E0A" w:rsidRDefault="00A56E0A" w:rsidP="009008FE">
            <w:pPr>
              <w:pStyle w:val="TableOfAmend"/>
              <w:tabs>
                <w:tab w:val="clear" w:pos="2268"/>
                <w:tab w:val="right" w:leader="dot" w:pos="2901"/>
              </w:tabs>
              <w:rPr>
                <w:sz w:val="16"/>
                <w:szCs w:val="16"/>
              </w:rPr>
            </w:pPr>
            <w:r>
              <w:rPr>
                <w:sz w:val="16"/>
                <w:szCs w:val="16"/>
              </w:rPr>
              <w:t>R. 3A.8…………………………………</w:t>
            </w:r>
          </w:p>
        </w:tc>
        <w:tc>
          <w:tcPr>
            <w:tcW w:w="5201" w:type="dxa"/>
            <w:tcBorders>
              <w:left w:val="nil"/>
              <w:right w:val="nil"/>
            </w:tcBorders>
          </w:tcPr>
          <w:p w:rsidR="00A56E0A" w:rsidRDefault="00A56E0A" w:rsidP="009008FE">
            <w:pPr>
              <w:pStyle w:val="TableOfAmend"/>
              <w:rPr>
                <w:sz w:val="16"/>
                <w:szCs w:val="16"/>
              </w:rPr>
            </w:pPr>
            <w:r>
              <w:rPr>
                <w:sz w:val="16"/>
                <w:szCs w:val="16"/>
              </w:rPr>
              <w:t>ad. 2012 F2012L02576;</w:t>
            </w:r>
          </w:p>
        </w:tc>
      </w:tr>
      <w:tr w:rsidR="003102B8" w:rsidRPr="00020403" w:rsidTr="009008FE">
        <w:trPr>
          <w:jc w:val="center"/>
        </w:trPr>
        <w:tc>
          <w:tcPr>
            <w:tcW w:w="3129" w:type="dxa"/>
            <w:gridSpan w:val="2"/>
            <w:tcBorders>
              <w:left w:val="nil"/>
              <w:right w:val="nil"/>
            </w:tcBorders>
          </w:tcPr>
          <w:p w:rsidR="003102B8" w:rsidRDefault="003102B8" w:rsidP="009008FE">
            <w:pPr>
              <w:pStyle w:val="TableOfAmend"/>
              <w:tabs>
                <w:tab w:val="clear" w:pos="2268"/>
                <w:tab w:val="right" w:leader="dot" w:pos="2901"/>
              </w:tabs>
              <w:rPr>
                <w:sz w:val="16"/>
                <w:szCs w:val="16"/>
              </w:rPr>
            </w:pPr>
            <w:r>
              <w:rPr>
                <w:sz w:val="16"/>
                <w:szCs w:val="16"/>
              </w:rPr>
              <w:t>R. 3A.9…………………………………</w:t>
            </w:r>
          </w:p>
        </w:tc>
        <w:tc>
          <w:tcPr>
            <w:tcW w:w="5201" w:type="dxa"/>
            <w:tcBorders>
              <w:left w:val="nil"/>
              <w:right w:val="nil"/>
            </w:tcBorders>
          </w:tcPr>
          <w:p w:rsidR="003102B8" w:rsidRDefault="003102B8" w:rsidP="009008FE">
            <w:pPr>
              <w:pStyle w:val="TableOfAmend"/>
              <w:rPr>
                <w:sz w:val="16"/>
                <w:szCs w:val="16"/>
              </w:rPr>
            </w:pPr>
            <w:r>
              <w:rPr>
                <w:sz w:val="16"/>
                <w:szCs w:val="16"/>
              </w:rPr>
              <w:t>ad. 2012 F2012L02576;</w:t>
            </w:r>
          </w:p>
        </w:tc>
      </w:tr>
      <w:tr w:rsidR="00A56E0A" w:rsidRPr="00020403" w:rsidTr="009008FE">
        <w:trPr>
          <w:jc w:val="center"/>
        </w:trPr>
        <w:tc>
          <w:tcPr>
            <w:tcW w:w="3129" w:type="dxa"/>
            <w:gridSpan w:val="2"/>
            <w:tcBorders>
              <w:left w:val="nil"/>
              <w:right w:val="nil"/>
            </w:tcBorders>
          </w:tcPr>
          <w:p w:rsidR="0097223C" w:rsidRDefault="0097223C" w:rsidP="009008FE">
            <w:pPr>
              <w:pStyle w:val="TableOfAmend"/>
              <w:tabs>
                <w:tab w:val="clear" w:pos="2268"/>
                <w:tab w:val="right" w:leader="dot" w:pos="2901"/>
              </w:tabs>
              <w:rPr>
                <w:b/>
                <w:sz w:val="16"/>
                <w:szCs w:val="16"/>
              </w:rPr>
            </w:pPr>
            <w:r>
              <w:rPr>
                <w:b/>
                <w:sz w:val="16"/>
                <w:szCs w:val="16"/>
              </w:rPr>
              <w:t>Part 3A-4</w:t>
            </w:r>
          </w:p>
          <w:p w:rsidR="0097223C" w:rsidRDefault="0097223C" w:rsidP="009008FE">
            <w:pPr>
              <w:pStyle w:val="TableOfAmend"/>
              <w:tabs>
                <w:tab w:val="clear" w:pos="2268"/>
                <w:tab w:val="right" w:leader="dot" w:pos="2901"/>
              </w:tabs>
              <w:rPr>
                <w:b/>
                <w:sz w:val="16"/>
                <w:szCs w:val="16"/>
              </w:rPr>
            </w:pPr>
            <w:r>
              <w:rPr>
                <w:b/>
                <w:sz w:val="16"/>
                <w:szCs w:val="16"/>
              </w:rPr>
              <w:t>Division 3A.4</w:t>
            </w:r>
            <w:r w:rsidRPr="00AD4F89">
              <w:rPr>
                <w:b/>
                <w:sz w:val="16"/>
                <w:szCs w:val="16"/>
              </w:rPr>
              <w:t>.1</w:t>
            </w:r>
          </w:p>
          <w:p w:rsidR="0097223C" w:rsidRDefault="0097223C" w:rsidP="009008FE">
            <w:pPr>
              <w:pStyle w:val="TableOfAmend"/>
              <w:tabs>
                <w:tab w:val="clear" w:pos="2268"/>
                <w:tab w:val="right" w:leader="dot" w:pos="2901"/>
              </w:tabs>
              <w:rPr>
                <w:sz w:val="16"/>
                <w:szCs w:val="16"/>
              </w:rPr>
            </w:pPr>
            <w:r>
              <w:rPr>
                <w:b/>
                <w:sz w:val="16"/>
                <w:szCs w:val="16"/>
              </w:rPr>
              <w:t>Subdivision 3A.4.1.1</w:t>
            </w:r>
          </w:p>
        </w:tc>
        <w:tc>
          <w:tcPr>
            <w:tcW w:w="5201" w:type="dxa"/>
            <w:tcBorders>
              <w:left w:val="nil"/>
              <w:right w:val="nil"/>
            </w:tcBorders>
          </w:tcPr>
          <w:p w:rsidR="00A56E0A" w:rsidRDefault="00A56E0A" w:rsidP="009008FE">
            <w:pPr>
              <w:pStyle w:val="TableOfAmend"/>
              <w:rPr>
                <w:sz w:val="16"/>
                <w:szCs w:val="16"/>
              </w:rPr>
            </w:pPr>
          </w:p>
        </w:tc>
      </w:tr>
      <w:tr w:rsidR="00A56E0A" w:rsidRPr="00020403" w:rsidTr="009008FE">
        <w:trPr>
          <w:jc w:val="center"/>
        </w:trPr>
        <w:tc>
          <w:tcPr>
            <w:tcW w:w="3129" w:type="dxa"/>
            <w:gridSpan w:val="2"/>
            <w:tcBorders>
              <w:left w:val="nil"/>
              <w:right w:val="nil"/>
            </w:tcBorders>
          </w:tcPr>
          <w:p w:rsidR="00A56E0A" w:rsidRDefault="00A56E0A" w:rsidP="009008FE">
            <w:pPr>
              <w:pStyle w:val="TableOfAmend"/>
              <w:tabs>
                <w:tab w:val="clear" w:pos="2268"/>
                <w:tab w:val="right" w:leader="dot" w:pos="2901"/>
              </w:tabs>
              <w:rPr>
                <w:sz w:val="16"/>
                <w:szCs w:val="16"/>
              </w:rPr>
            </w:pPr>
            <w:r>
              <w:rPr>
                <w:sz w:val="16"/>
                <w:szCs w:val="16"/>
              </w:rPr>
              <w:t>R. 3A.10…………………………………</w:t>
            </w:r>
          </w:p>
        </w:tc>
        <w:tc>
          <w:tcPr>
            <w:tcW w:w="5201" w:type="dxa"/>
            <w:tcBorders>
              <w:left w:val="nil"/>
              <w:right w:val="nil"/>
            </w:tcBorders>
          </w:tcPr>
          <w:p w:rsidR="00A56E0A" w:rsidRDefault="00A56E0A" w:rsidP="009008FE">
            <w:pPr>
              <w:pStyle w:val="TableOfAmend"/>
              <w:rPr>
                <w:sz w:val="16"/>
                <w:szCs w:val="16"/>
              </w:rPr>
            </w:pPr>
            <w:r>
              <w:rPr>
                <w:sz w:val="16"/>
                <w:szCs w:val="16"/>
              </w:rPr>
              <w:t>ad. 2012 F2012L02576;</w:t>
            </w:r>
          </w:p>
        </w:tc>
      </w:tr>
      <w:tr w:rsidR="00A56E0A" w:rsidRPr="00020403" w:rsidTr="009008FE">
        <w:trPr>
          <w:jc w:val="center"/>
        </w:trPr>
        <w:tc>
          <w:tcPr>
            <w:tcW w:w="3129" w:type="dxa"/>
            <w:gridSpan w:val="2"/>
            <w:tcBorders>
              <w:left w:val="nil"/>
              <w:right w:val="nil"/>
            </w:tcBorders>
          </w:tcPr>
          <w:p w:rsidR="00A56E0A" w:rsidRDefault="00A56E0A" w:rsidP="009008FE">
            <w:pPr>
              <w:pStyle w:val="TableOfAmend"/>
              <w:tabs>
                <w:tab w:val="clear" w:pos="2268"/>
                <w:tab w:val="right" w:leader="dot" w:pos="2901"/>
              </w:tabs>
              <w:rPr>
                <w:sz w:val="16"/>
                <w:szCs w:val="16"/>
              </w:rPr>
            </w:pPr>
            <w:r>
              <w:rPr>
                <w:sz w:val="16"/>
                <w:szCs w:val="16"/>
              </w:rPr>
              <w:t>R. 3A.11…………………………………</w:t>
            </w:r>
          </w:p>
        </w:tc>
        <w:tc>
          <w:tcPr>
            <w:tcW w:w="5201" w:type="dxa"/>
            <w:tcBorders>
              <w:left w:val="nil"/>
              <w:right w:val="nil"/>
            </w:tcBorders>
          </w:tcPr>
          <w:p w:rsidR="00A56E0A" w:rsidRDefault="00A56E0A" w:rsidP="009008FE">
            <w:pPr>
              <w:pStyle w:val="TableOfAmend"/>
              <w:rPr>
                <w:sz w:val="16"/>
                <w:szCs w:val="16"/>
              </w:rPr>
            </w:pPr>
            <w:r>
              <w:rPr>
                <w:sz w:val="16"/>
                <w:szCs w:val="16"/>
              </w:rPr>
              <w:t>ad. 2012 F2012L02576;</w:t>
            </w:r>
          </w:p>
        </w:tc>
      </w:tr>
      <w:tr w:rsidR="00582839" w:rsidRPr="00020403" w:rsidTr="009008FE">
        <w:trPr>
          <w:jc w:val="center"/>
        </w:trPr>
        <w:tc>
          <w:tcPr>
            <w:tcW w:w="3129" w:type="dxa"/>
            <w:gridSpan w:val="2"/>
            <w:tcBorders>
              <w:left w:val="nil"/>
              <w:right w:val="nil"/>
            </w:tcBorders>
          </w:tcPr>
          <w:p w:rsidR="00582839" w:rsidRDefault="00582839" w:rsidP="009008FE">
            <w:pPr>
              <w:pStyle w:val="TableOfAmend"/>
              <w:tabs>
                <w:tab w:val="clear" w:pos="2268"/>
                <w:tab w:val="right" w:leader="dot" w:pos="2901"/>
              </w:tabs>
              <w:rPr>
                <w:sz w:val="16"/>
                <w:szCs w:val="16"/>
              </w:rPr>
            </w:pPr>
            <w:r>
              <w:rPr>
                <w:sz w:val="16"/>
                <w:szCs w:val="16"/>
              </w:rPr>
              <w:t>R. 3A.12…………………………………</w:t>
            </w:r>
          </w:p>
        </w:tc>
        <w:tc>
          <w:tcPr>
            <w:tcW w:w="5201" w:type="dxa"/>
            <w:tcBorders>
              <w:left w:val="nil"/>
              <w:right w:val="nil"/>
            </w:tcBorders>
          </w:tcPr>
          <w:p w:rsidR="00582839" w:rsidRDefault="00582839" w:rsidP="009008FE">
            <w:pPr>
              <w:pStyle w:val="TableOfAmend"/>
              <w:rPr>
                <w:sz w:val="16"/>
                <w:szCs w:val="16"/>
              </w:rPr>
            </w:pPr>
            <w:r>
              <w:rPr>
                <w:sz w:val="16"/>
                <w:szCs w:val="16"/>
              </w:rPr>
              <w:t>ad. 2012 F2012L02576;</w:t>
            </w:r>
          </w:p>
        </w:tc>
      </w:tr>
      <w:tr w:rsidR="00582839" w:rsidRPr="00020403" w:rsidTr="009008FE">
        <w:trPr>
          <w:jc w:val="center"/>
        </w:trPr>
        <w:tc>
          <w:tcPr>
            <w:tcW w:w="3129" w:type="dxa"/>
            <w:gridSpan w:val="2"/>
            <w:tcBorders>
              <w:left w:val="nil"/>
              <w:right w:val="nil"/>
            </w:tcBorders>
          </w:tcPr>
          <w:p w:rsidR="00582839" w:rsidRDefault="00582839" w:rsidP="009008FE">
            <w:pPr>
              <w:pStyle w:val="TableOfAmend"/>
              <w:tabs>
                <w:tab w:val="clear" w:pos="2268"/>
                <w:tab w:val="right" w:leader="dot" w:pos="2901"/>
              </w:tabs>
              <w:rPr>
                <w:sz w:val="16"/>
                <w:szCs w:val="16"/>
              </w:rPr>
            </w:pPr>
            <w:r>
              <w:rPr>
                <w:sz w:val="16"/>
                <w:szCs w:val="16"/>
              </w:rPr>
              <w:t>R. 3A.13…………………………………</w:t>
            </w:r>
          </w:p>
        </w:tc>
        <w:tc>
          <w:tcPr>
            <w:tcW w:w="5201" w:type="dxa"/>
            <w:tcBorders>
              <w:left w:val="nil"/>
              <w:right w:val="nil"/>
            </w:tcBorders>
          </w:tcPr>
          <w:p w:rsidR="00582839" w:rsidRDefault="00582839" w:rsidP="009008FE">
            <w:pPr>
              <w:pStyle w:val="TableOfAmend"/>
              <w:rPr>
                <w:sz w:val="16"/>
                <w:szCs w:val="16"/>
              </w:rPr>
            </w:pPr>
            <w:r>
              <w:rPr>
                <w:sz w:val="16"/>
                <w:szCs w:val="16"/>
              </w:rPr>
              <w:t>ad. 2012 F2012L02576;</w:t>
            </w:r>
          </w:p>
        </w:tc>
      </w:tr>
      <w:tr w:rsidR="00582839" w:rsidRPr="00020403" w:rsidTr="009008FE">
        <w:trPr>
          <w:jc w:val="center"/>
        </w:trPr>
        <w:tc>
          <w:tcPr>
            <w:tcW w:w="3129" w:type="dxa"/>
            <w:gridSpan w:val="2"/>
            <w:tcBorders>
              <w:left w:val="nil"/>
              <w:right w:val="nil"/>
            </w:tcBorders>
          </w:tcPr>
          <w:p w:rsidR="00582839" w:rsidRDefault="00582839" w:rsidP="009008FE">
            <w:pPr>
              <w:pStyle w:val="TableOfAmend"/>
              <w:tabs>
                <w:tab w:val="clear" w:pos="2268"/>
                <w:tab w:val="right" w:leader="dot" w:pos="2901"/>
              </w:tabs>
              <w:rPr>
                <w:sz w:val="16"/>
                <w:szCs w:val="16"/>
              </w:rPr>
            </w:pPr>
            <w:r>
              <w:rPr>
                <w:sz w:val="16"/>
                <w:szCs w:val="16"/>
              </w:rPr>
              <w:t>R. 3A.14…………………………………</w:t>
            </w:r>
          </w:p>
        </w:tc>
        <w:tc>
          <w:tcPr>
            <w:tcW w:w="5201" w:type="dxa"/>
            <w:tcBorders>
              <w:left w:val="nil"/>
              <w:right w:val="nil"/>
            </w:tcBorders>
          </w:tcPr>
          <w:p w:rsidR="00582839" w:rsidRDefault="00582839" w:rsidP="009008FE">
            <w:pPr>
              <w:pStyle w:val="TableOfAmend"/>
              <w:rPr>
                <w:sz w:val="16"/>
                <w:szCs w:val="16"/>
              </w:rPr>
            </w:pPr>
            <w:r>
              <w:rPr>
                <w:sz w:val="16"/>
                <w:szCs w:val="16"/>
              </w:rPr>
              <w:t>ad. 2012 F2012L02576;</w:t>
            </w:r>
          </w:p>
        </w:tc>
      </w:tr>
      <w:tr w:rsidR="001C5158" w:rsidRPr="00020403" w:rsidTr="009008FE">
        <w:trPr>
          <w:jc w:val="center"/>
        </w:trPr>
        <w:tc>
          <w:tcPr>
            <w:tcW w:w="3129" w:type="dxa"/>
            <w:gridSpan w:val="2"/>
            <w:tcBorders>
              <w:left w:val="nil"/>
              <w:right w:val="nil"/>
            </w:tcBorders>
          </w:tcPr>
          <w:p w:rsidR="00611A39" w:rsidRPr="007014F9" w:rsidRDefault="00611A39" w:rsidP="00611A39">
            <w:pPr>
              <w:pStyle w:val="TableOfAmend"/>
              <w:tabs>
                <w:tab w:val="clear" w:pos="2268"/>
                <w:tab w:val="right" w:leader="dot" w:pos="2901"/>
              </w:tabs>
              <w:rPr>
                <w:b/>
                <w:sz w:val="16"/>
                <w:szCs w:val="16"/>
              </w:rPr>
            </w:pPr>
            <w:r>
              <w:rPr>
                <w:b/>
                <w:sz w:val="16"/>
                <w:szCs w:val="16"/>
              </w:rPr>
              <w:t>Part 3-4</w:t>
            </w:r>
          </w:p>
        </w:tc>
        <w:tc>
          <w:tcPr>
            <w:tcW w:w="5201" w:type="dxa"/>
            <w:tcBorders>
              <w:left w:val="nil"/>
              <w:right w:val="nil"/>
            </w:tcBorders>
          </w:tcPr>
          <w:p w:rsidR="001C5158" w:rsidRDefault="001C5158" w:rsidP="009008FE">
            <w:pPr>
              <w:pStyle w:val="TableOfAmend"/>
              <w:rPr>
                <w:sz w:val="16"/>
                <w:szCs w:val="16"/>
              </w:rPr>
            </w:pPr>
          </w:p>
        </w:tc>
      </w:tr>
      <w:tr w:rsidR="001C5158" w:rsidRPr="00020403" w:rsidTr="009008FE">
        <w:trPr>
          <w:jc w:val="center"/>
        </w:trPr>
        <w:tc>
          <w:tcPr>
            <w:tcW w:w="3129" w:type="dxa"/>
            <w:gridSpan w:val="2"/>
            <w:tcBorders>
              <w:left w:val="nil"/>
              <w:right w:val="nil"/>
            </w:tcBorders>
          </w:tcPr>
          <w:p w:rsidR="001C5158" w:rsidRDefault="001C5158" w:rsidP="009008FE">
            <w:pPr>
              <w:pStyle w:val="TableOfAmend"/>
              <w:tabs>
                <w:tab w:val="clear" w:pos="2268"/>
                <w:tab w:val="right" w:leader="dot" w:pos="2901"/>
              </w:tabs>
              <w:rPr>
                <w:sz w:val="16"/>
                <w:szCs w:val="16"/>
              </w:rPr>
            </w:pPr>
            <w:r>
              <w:rPr>
                <w:sz w:val="16"/>
                <w:szCs w:val="16"/>
              </w:rPr>
              <w:t>R. 3A.15…………………………………</w:t>
            </w:r>
          </w:p>
        </w:tc>
        <w:tc>
          <w:tcPr>
            <w:tcW w:w="5201" w:type="dxa"/>
            <w:tcBorders>
              <w:left w:val="nil"/>
              <w:right w:val="nil"/>
            </w:tcBorders>
          </w:tcPr>
          <w:p w:rsidR="001C5158" w:rsidRDefault="001C5158" w:rsidP="009008FE">
            <w:pPr>
              <w:pStyle w:val="TableOfAmend"/>
              <w:rPr>
                <w:sz w:val="16"/>
                <w:szCs w:val="16"/>
              </w:rPr>
            </w:pPr>
            <w:r>
              <w:rPr>
                <w:sz w:val="16"/>
                <w:szCs w:val="16"/>
              </w:rPr>
              <w:t>ad. 2012 F2012L02576;</w:t>
            </w:r>
          </w:p>
        </w:tc>
      </w:tr>
      <w:tr w:rsidR="00037599" w:rsidRPr="00020403" w:rsidTr="00564019">
        <w:trPr>
          <w:jc w:val="center"/>
        </w:trPr>
        <w:tc>
          <w:tcPr>
            <w:tcW w:w="3129" w:type="dxa"/>
            <w:gridSpan w:val="2"/>
            <w:tcBorders>
              <w:left w:val="nil"/>
              <w:right w:val="nil"/>
            </w:tcBorders>
          </w:tcPr>
          <w:p w:rsidR="00037599" w:rsidRDefault="00037599" w:rsidP="00564019">
            <w:pPr>
              <w:pStyle w:val="TableOfAmend"/>
              <w:tabs>
                <w:tab w:val="clear" w:pos="2268"/>
                <w:tab w:val="right" w:leader="dot" w:pos="2901"/>
              </w:tabs>
              <w:rPr>
                <w:b/>
                <w:sz w:val="16"/>
                <w:szCs w:val="16"/>
              </w:rPr>
            </w:pPr>
            <w:r>
              <w:rPr>
                <w:b/>
                <w:sz w:val="16"/>
                <w:szCs w:val="16"/>
              </w:rPr>
              <w:t>Part 4-1</w:t>
            </w:r>
          </w:p>
        </w:tc>
        <w:tc>
          <w:tcPr>
            <w:tcW w:w="5201" w:type="dxa"/>
            <w:tcBorders>
              <w:left w:val="nil"/>
              <w:right w:val="nil"/>
            </w:tcBorders>
          </w:tcPr>
          <w:p w:rsidR="00037599" w:rsidRDefault="00037599" w:rsidP="00564019">
            <w:pPr>
              <w:pStyle w:val="TableOfAmend"/>
              <w:rPr>
                <w:sz w:val="16"/>
                <w:szCs w:val="16"/>
              </w:rPr>
            </w:pPr>
          </w:p>
        </w:tc>
      </w:tr>
      <w:tr w:rsidR="00037599" w:rsidRPr="00020403" w:rsidTr="00564019">
        <w:trPr>
          <w:jc w:val="center"/>
        </w:trPr>
        <w:tc>
          <w:tcPr>
            <w:tcW w:w="3129" w:type="dxa"/>
            <w:gridSpan w:val="2"/>
            <w:tcBorders>
              <w:left w:val="nil"/>
              <w:right w:val="nil"/>
            </w:tcBorders>
          </w:tcPr>
          <w:p w:rsidR="00037599" w:rsidRPr="001F35AC" w:rsidRDefault="00037599" w:rsidP="00564019">
            <w:pPr>
              <w:pStyle w:val="TableOfAmend"/>
              <w:tabs>
                <w:tab w:val="clear" w:pos="2268"/>
                <w:tab w:val="right" w:leader="dot" w:pos="2901"/>
              </w:tabs>
              <w:rPr>
                <w:sz w:val="16"/>
                <w:szCs w:val="16"/>
              </w:rPr>
            </w:pPr>
            <w:r w:rsidRPr="001F35AC">
              <w:rPr>
                <w:sz w:val="16"/>
                <w:szCs w:val="16"/>
              </w:rPr>
              <w:t>R</w:t>
            </w:r>
            <w:r w:rsidR="00F000F8" w:rsidRPr="001F35AC">
              <w:rPr>
                <w:sz w:val="16"/>
                <w:szCs w:val="16"/>
              </w:rPr>
              <w:t>.</w:t>
            </w:r>
            <w:r w:rsidRPr="001F35AC">
              <w:rPr>
                <w:sz w:val="16"/>
                <w:szCs w:val="16"/>
              </w:rPr>
              <w:t xml:space="preserve"> 4.2(1)</w:t>
            </w:r>
            <w:r w:rsidR="00D96833">
              <w:rPr>
                <w:sz w:val="16"/>
                <w:szCs w:val="16"/>
              </w:rPr>
              <w:t>…………………………</w:t>
            </w:r>
            <w:r w:rsidR="00B74FAC">
              <w:rPr>
                <w:sz w:val="16"/>
                <w:szCs w:val="16"/>
              </w:rPr>
              <w:t>.</w:t>
            </w:r>
            <w:r w:rsidR="00D96833">
              <w:rPr>
                <w:sz w:val="16"/>
                <w:szCs w:val="16"/>
              </w:rPr>
              <w:t>…………</w:t>
            </w:r>
          </w:p>
        </w:tc>
        <w:tc>
          <w:tcPr>
            <w:tcW w:w="5201" w:type="dxa"/>
            <w:tcBorders>
              <w:left w:val="nil"/>
              <w:right w:val="nil"/>
            </w:tcBorders>
          </w:tcPr>
          <w:p w:rsidR="00037599" w:rsidRDefault="00781E27" w:rsidP="009A3816">
            <w:pPr>
              <w:pStyle w:val="TableOfAmend"/>
              <w:rPr>
                <w:sz w:val="16"/>
                <w:szCs w:val="16"/>
              </w:rPr>
            </w:pPr>
            <w:r>
              <w:rPr>
                <w:sz w:val="16"/>
                <w:szCs w:val="16"/>
              </w:rPr>
              <w:t>a</w:t>
            </w:r>
            <w:r w:rsidR="00037599">
              <w:rPr>
                <w:sz w:val="16"/>
                <w:szCs w:val="16"/>
              </w:rPr>
              <w:t>m</w:t>
            </w:r>
            <w:r>
              <w:rPr>
                <w:sz w:val="16"/>
                <w:szCs w:val="16"/>
              </w:rPr>
              <w:t>.</w:t>
            </w:r>
            <w:r w:rsidR="00037599">
              <w:rPr>
                <w:sz w:val="16"/>
                <w:szCs w:val="16"/>
              </w:rPr>
              <w:t xml:space="preserve"> 2012 F2012L02054</w:t>
            </w:r>
            <w:r w:rsidR="001A6608">
              <w:rPr>
                <w:sz w:val="16"/>
                <w:szCs w:val="16"/>
              </w:rPr>
              <w:t>;</w:t>
            </w:r>
            <w:r w:rsidR="00E40A55">
              <w:rPr>
                <w:sz w:val="16"/>
                <w:szCs w:val="16"/>
              </w:rPr>
              <w:t xml:space="preserve"> rs. </w:t>
            </w:r>
            <w:r w:rsidR="001C5158">
              <w:rPr>
                <w:sz w:val="16"/>
                <w:szCs w:val="16"/>
              </w:rPr>
              <w:t>2012 F2012L02576</w:t>
            </w:r>
            <w:r w:rsidR="007068D4">
              <w:rPr>
                <w:sz w:val="16"/>
                <w:szCs w:val="16"/>
              </w:rPr>
              <w:t>; am F2015L01266</w:t>
            </w:r>
          </w:p>
        </w:tc>
      </w:tr>
      <w:tr w:rsidR="00847842" w:rsidRPr="00020403" w:rsidTr="00564019">
        <w:trPr>
          <w:jc w:val="center"/>
        </w:trPr>
        <w:tc>
          <w:tcPr>
            <w:tcW w:w="3129" w:type="dxa"/>
            <w:gridSpan w:val="2"/>
            <w:tcBorders>
              <w:left w:val="nil"/>
              <w:right w:val="nil"/>
            </w:tcBorders>
          </w:tcPr>
          <w:p w:rsidR="0037579D" w:rsidRDefault="0037579D" w:rsidP="00F73989">
            <w:pPr>
              <w:pStyle w:val="TableOfAmend"/>
              <w:tabs>
                <w:tab w:val="clear" w:pos="2268"/>
                <w:tab w:val="right" w:leader="dot" w:pos="2901"/>
              </w:tabs>
              <w:rPr>
                <w:sz w:val="16"/>
                <w:szCs w:val="16"/>
              </w:rPr>
            </w:pPr>
            <w:r>
              <w:rPr>
                <w:sz w:val="16"/>
                <w:szCs w:val="16"/>
              </w:rPr>
              <w:t>R, 4.4(1)(c)………………………………..</w:t>
            </w:r>
          </w:p>
          <w:p w:rsidR="007F6448" w:rsidRDefault="007F6448" w:rsidP="00F73989">
            <w:pPr>
              <w:pStyle w:val="TableOfAmend"/>
              <w:tabs>
                <w:tab w:val="clear" w:pos="2268"/>
                <w:tab w:val="right" w:leader="dot" w:pos="2901"/>
              </w:tabs>
              <w:rPr>
                <w:b/>
                <w:sz w:val="16"/>
                <w:szCs w:val="16"/>
              </w:rPr>
            </w:pPr>
            <w:r w:rsidRPr="00B11314">
              <w:rPr>
                <w:sz w:val="16"/>
                <w:szCs w:val="16"/>
              </w:rPr>
              <w:t>R.</w:t>
            </w:r>
            <w:r>
              <w:rPr>
                <w:sz w:val="16"/>
                <w:szCs w:val="16"/>
              </w:rPr>
              <w:t xml:space="preserve"> 4.6(1)(b)(iv)</w:t>
            </w:r>
            <w:r w:rsidRPr="00020403">
              <w:rPr>
                <w:sz w:val="16"/>
                <w:szCs w:val="16"/>
              </w:rPr>
              <w:tab/>
            </w:r>
          </w:p>
          <w:p w:rsidR="0037579D" w:rsidRDefault="0037579D" w:rsidP="00A5584C">
            <w:pPr>
              <w:pStyle w:val="TableOfAmend"/>
              <w:tabs>
                <w:tab w:val="clear" w:pos="2268"/>
                <w:tab w:val="right" w:leader="dot" w:pos="2901"/>
              </w:tabs>
              <w:rPr>
                <w:sz w:val="16"/>
                <w:szCs w:val="16"/>
              </w:rPr>
            </w:pPr>
            <w:r>
              <w:rPr>
                <w:sz w:val="16"/>
                <w:szCs w:val="16"/>
              </w:rPr>
              <w:t>R. 4.6A……………………………………</w:t>
            </w:r>
          </w:p>
          <w:p w:rsidR="00A5584C" w:rsidRDefault="00A5584C" w:rsidP="00A5584C">
            <w:pPr>
              <w:pStyle w:val="TableOfAmend"/>
              <w:tabs>
                <w:tab w:val="clear" w:pos="2268"/>
                <w:tab w:val="right" w:leader="dot" w:pos="2901"/>
              </w:tabs>
              <w:rPr>
                <w:b/>
                <w:sz w:val="16"/>
                <w:szCs w:val="16"/>
              </w:rPr>
            </w:pPr>
            <w:r w:rsidRPr="00B11314">
              <w:rPr>
                <w:sz w:val="16"/>
                <w:szCs w:val="16"/>
              </w:rPr>
              <w:t>R.</w:t>
            </w:r>
            <w:r>
              <w:rPr>
                <w:sz w:val="16"/>
                <w:szCs w:val="16"/>
              </w:rPr>
              <w:t xml:space="preserve"> 4.8(d)</w:t>
            </w:r>
            <w:r w:rsidRPr="00020403">
              <w:rPr>
                <w:sz w:val="16"/>
                <w:szCs w:val="16"/>
              </w:rPr>
              <w:tab/>
            </w:r>
          </w:p>
          <w:p w:rsidR="00017D98" w:rsidRPr="00C56442" w:rsidRDefault="00017D98" w:rsidP="007014F9">
            <w:pPr>
              <w:pStyle w:val="TableOfAmend"/>
              <w:tabs>
                <w:tab w:val="clear" w:pos="2268"/>
                <w:tab w:val="right" w:leader="dot" w:pos="2901"/>
              </w:tabs>
              <w:ind w:left="0" w:firstLine="0"/>
              <w:rPr>
                <w:sz w:val="16"/>
                <w:szCs w:val="16"/>
              </w:rPr>
            </w:pPr>
            <w:r w:rsidRPr="00C56442">
              <w:rPr>
                <w:sz w:val="16"/>
                <w:szCs w:val="16"/>
              </w:rPr>
              <w:t>R. 4.9……………………………………..</w:t>
            </w:r>
          </w:p>
          <w:p w:rsidR="00017D98" w:rsidRPr="00C56442" w:rsidRDefault="00017D98" w:rsidP="007014F9">
            <w:pPr>
              <w:pStyle w:val="TableOfAmend"/>
              <w:tabs>
                <w:tab w:val="clear" w:pos="2268"/>
                <w:tab w:val="right" w:leader="dot" w:pos="2901"/>
              </w:tabs>
              <w:ind w:left="0" w:firstLine="0"/>
              <w:rPr>
                <w:sz w:val="16"/>
                <w:szCs w:val="16"/>
              </w:rPr>
            </w:pPr>
            <w:r w:rsidRPr="00C56442">
              <w:rPr>
                <w:sz w:val="16"/>
                <w:szCs w:val="16"/>
              </w:rPr>
              <w:t>R. 4.10……………………………………</w:t>
            </w:r>
          </w:p>
          <w:p w:rsidR="008232AA" w:rsidRPr="00C56442" w:rsidRDefault="008232AA" w:rsidP="007014F9">
            <w:pPr>
              <w:pStyle w:val="TableOfAmend"/>
              <w:tabs>
                <w:tab w:val="clear" w:pos="2268"/>
                <w:tab w:val="right" w:leader="dot" w:pos="2901"/>
              </w:tabs>
              <w:ind w:left="0" w:firstLine="0"/>
              <w:rPr>
                <w:sz w:val="16"/>
                <w:szCs w:val="16"/>
              </w:rPr>
            </w:pPr>
            <w:r w:rsidRPr="00C56442">
              <w:rPr>
                <w:sz w:val="16"/>
                <w:szCs w:val="16"/>
              </w:rPr>
              <w:t>R. 4.11……………………………………</w:t>
            </w:r>
          </w:p>
          <w:p w:rsidR="001E2101" w:rsidRPr="00C56442" w:rsidRDefault="001E2101" w:rsidP="007014F9">
            <w:pPr>
              <w:pStyle w:val="TableOfAmend"/>
              <w:tabs>
                <w:tab w:val="clear" w:pos="2268"/>
                <w:tab w:val="right" w:leader="dot" w:pos="2901"/>
              </w:tabs>
              <w:ind w:left="0" w:firstLine="0"/>
              <w:rPr>
                <w:sz w:val="16"/>
                <w:szCs w:val="16"/>
              </w:rPr>
            </w:pPr>
            <w:r w:rsidRPr="00C56442">
              <w:rPr>
                <w:sz w:val="16"/>
                <w:szCs w:val="16"/>
              </w:rPr>
              <w:t>R. 4.15……………………………………</w:t>
            </w:r>
          </w:p>
          <w:p w:rsidR="00847842" w:rsidRPr="00184CA6" w:rsidRDefault="00847842" w:rsidP="007014F9">
            <w:pPr>
              <w:pStyle w:val="TableOfAmend"/>
              <w:tabs>
                <w:tab w:val="clear" w:pos="2268"/>
                <w:tab w:val="right" w:leader="dot" w:pos="2901"/>
              </w:tabs>
              <w:ind w:left="0" w:firstLine="0"/>
              <w:rPr>
                <w:b/>
                <w:sz w:val="16"/>
                <w:szCs w:val="16"/>
              </w:rPr>
            </w:pPr>
            <w:r w:rsidRPr="00184CA6">
              <w:rPr>
                <w:b/>
                <w:sz w:val="16"/>
                <w:szCs w:val="16"/>
              </w:rPr>
              <w:t>Part 6</w:t>
            </w:r>
            <w:r>
              <w:rPr>
                <w:b/>
                <w:sz w:val="16"/>
                <w:szCs w:val="16"/>
              </w:rPr>
              <w:t>-</w:t>
            </w:r>
            <w:r w:rsidRPr="00184CA6">
              <w:rPr>
                <w:b/>
                <w:sz w:val="16"/>
                <w:szCs w:val="16"/>
              </w:rPr>
              <w:t>3</w:t>
            </w:r>
          </w:p>
        </w:tc>
        <w:tc>
          <w:tcPr>
            <w:tcW w:w="5201" w:type="dxa"/>
            <w:tcBorders>
              <w:left w:val="nil"/>
              <w:right w:val="nil"/>
            </w:tcBorders>
          </w:tcPr>
          <w:p w:rsidR="0037579D" w:rsidRDefault="0037579D" w:rsidP="00564019">
            <w:pPr>
              <w:pStyle w:val="TableOfAmend"/>
              <w:rPr>
                <w:sz w:val="16"/>
                <w:szCs w:val="16"/>
              </w:rPr>
            </w:pPr>
            <w:r>
              <w:rPr>
                <w:sz w:val="16"/>
                <w:szCs w:val="16"/>
              </w:rPr>
              <w:t>rs: F2015L01266</w:t>
            </w:r>
          </w:p>
          <w:p w:rsidR="00847842" w:rsidRDefault="007F6448" w:rsidP="00564019">
            <w:pPr>
              <w:pStyle w:val="TableOfAmend"/>
              <w:rPr>
                <w:sz w:val="16"/>
                <w:szCs w:val="16"/>
              </w:rPr>
            </w:pPr>
            <w:r>
              <w:rPr>
                <w:sz w:val="16"/>
                <w:szCs w:val="16"/>
              </w:rPr>
              <w:t>a</w:t>
            </w:r>
            <w:r w:rsidR="00DA0782">
              <w:rPr>
                <w:sz w:val="16"/>
                <w:szCs w:val="16"/>
              </w:rPr>
              <w:t>m</w:t>
            </w:r>
            <w:r>
              <w:rPr>
                <w:sz w:val="16"/>
                <w:szCs w:val="16"/>
              </w:rPr>
              <w:t>. 2012 F2012L02576</w:t>
            </w:r>
          </w:p>
          <w:p w:rsidR="0037579D" w:rsidRDefault="0037579D" w:rsidP="00564019">
            <w:pPr>
              <w:pStyle w:val="TableOfAmend"/>
              <w:rPr>
                <w:sz w:val="16"/>
                <w:szCs w:val="16"/>
              </w:rPr>
            </w:pPr>
            <w:r>
              <w:rPr>
                <w:sz w:val="16"/>
                <w:szCs w:val="16"/>
              </w:rPr>
              <w:t>ad; F2015L01266</w:t>
            </w:r>
          </w:p>
          <w:p w:rsidR="00A5584C" w:rsidRDefault="00A5584C" w:rsidP="00564019">
            <w:pPr>
              <w:pStyle w:val="TableOfAmend"/>
              <w:rPr>
                <w:sz w:val="16"/>
                <w:szCs w:val="16"/>
              </w:rPr>
            </w:pPr>
            <w:r>
              <w:rPr>
                <w:sz w:val="16"/>
                <w:szCs w:val="16"/>
              </w:rPr>
              <w:t>am. 2012 F2012L02576</w:t>
            </w:r>
          </w:p>
          <w:p w:rsidR="00017D98" w:rsidRDefault="00017D98" w:rsidP="00564019">
            <w:pPr>
              <w:pStyle w:val="TableOfAmend"/>
              <w:rPr>
                <w:sz w:val="16"/>
                <w:szCs w:val="16"/>
              </w:rPr>
            </w:pPr>
            <w:r>
              <w:rPr>
                <w:sz w:val="16"/>
                <w:szCs w:val="16"/>
              </w:rPr>
              <w:t>am F2015L01266</w:t>
            </w:r>
          </w:p>
          <w:p w:rsidR="00017D98" w:rsidRDefault="00017D98" w:rsidP="00564019">
            <w:pPr>
              <w:pStyle w:val="TableOfAmend"/>
              <w:rPr>
                <w:sz w:val="16"/>
                <w:szCs w:val="16"/>
              </w:rPr>
            </w:pPr>
            <w:r>
              <w:rPr>
                <w:sz w:val="16"/>
                <w:szCs w:val="16"/>
              </w:rPr>
              <w:t>am F2015L01266</w:t>
            </w:r>
          </w:p>
          <w:p w:rsidR="008232AA" w:rsidRDefault="008232AA" w:rsidP="00564019">
            <w:pPr>
              <w:pStyle w:val="TableOfAmend"/>
              <w:rPr>
                <w:sz w:val="16"/>
                <w:szCs w:val="16"/>
              </w:rPr>
            </w:pPr>
            <w:r>
              <w:rPr>
                <w:sz w:val="16"/>
                <w:szCs w:val="16"/>
              </w:rPr>
              <w:t>rs; F2015L01266</w:t>
            </w:r>
          </w:p>
          <w:p w:rsidR="001E2101" w:rsidRDefault="001E2101" w:rsidP="001E2101">
            <w:pPr>
              <w:pStyle w:val="TableOfAmend"/>
              <w:rPr>
                <w:sz w:val="16"/>
                <w:szCs w:val="16"/>
              </w:rPr>
            </w:pPr>
            <w:r>
              <w:rPr>
                <w:sz w:val="16"/>
                <w:szCs w:val="16"/>
              </w:rPr>
              <w:t>rs; F2015L01266</w:t>
            </w:r>
          </w:p>
          <w:p w:rsidR="001E2101" w:rsidRPr="00020403" w:rsidRDefault="001E2101" w:rsidP="00564019">
            <w:pPr>
              <w:pStyle w:val="TableOfAmend"/>
              <w:rPr>
                <w:sz w:val="16"/>
                <w:szCs w:val="16"/>
              </w:rPr>
            </w:pPr>
          </w:p>
        </w:tc>
      </w:tr>
      <w:tr w:rsidR="0007414F" w:rsidRPr="00020403" w:rsidTr="00564019">
        <w:trPr>
          <w:jc w:val="center"/>
        </w:trPr>
        <w:tc>
          <w:tcPr>
            <w:tcW w:w="3129" w:type="dxa"/>
            <w:gridSpan w:val="2"/>
            <w:tcBorders>
              <w:left w:val="nil"/>
              <w:right w:val="nil"/>
            </w:tcBorders>
          </w:tcPr>
          <w:p w:rsidR="0007414F" w:rsidRDefault="0007414F" w:rsidP="00F73989">
            <w:pPr>
              <w:pStyle w:val="TableOfAmend"/>
              <w:tabs>
                <w:tab w:val="clear" w:pos="2268"/>
                <w:tab w:val="right" w:leader="dot" w:pos="2901"/>
              </w:tabs>
              <w:rPr>
                <w:sz w:val="16"/>
                <w:szCs w:val="16"/>
              </w:rPr>
            </w:pPr>
            <w:r>
              <w:rPr>
                <w:b/>
                <w:sz w:val="16"/>
                <w:szCs w:val="16"/>
              </w:rPr>
              <w:t>Division</w:t>
            </w:r>
            <w:r w:rsidR="00307134">
              <w:rPr>
                <w:b/>
                <w:sz w:val="16"/>
                <w:szCs w:val="16"/>
              </w:rPr>
              <w:t xml:space="preserve"> 4.3.3</w:t>
            </w:r>
          </w:p>
        </w:tc>
        <w:tc>
          <w:tcPr>
            <w:tcW w:w="5201" w:type="dxa"/>
            <w:tcBorders>
              <w:left w:val="nil"/>
              <w:right w:val="nil"/>
            </w:tcBorders>
          </w:tcPr>
          <w:p w:rsidR="0007414F" w:rsidRDefault="0007414F" w:rsidP="00564019">
            <w:pPr>
              <w:pStyle w:val="TableOfAmend"/>
              <w:rPr>
                <w:sz w:val="16"/>
                <w:szCs w:val="16"/>
              </w:rPr>
            </w:pPr>
          </w:p>
        </w:tc>
      </w:tr>
      <w:tr w:rsidR="00307134" w:rsidRPr="00020403" w:rsidTr="00564019">
        <w:trPr>
          <w:jc w:val="center"/>
        </w:trPr>
        <w:tc>
          <w:tcPr>
            <w:tcW w:w="3129" w:type="dxa"/>
            <w:gridSpan w:val="2"/>
            <w:tcBorders>
              <w:left w:val="nil"/>
              <w:right w:val="nil"/>
            </w:tcBorders>
          </w:tcPr>
          <w:p w:rsidR="00307134" w:rsidRDefault="00307134" w:rsidP="00307134">
            <w:pPr>
              <w:pStyle w:val="TableOfAmend"/>
              <w:tabs>
                <w:tab w:val="clear" w:pos="2268"/>
                <w:tab w:val="right" w:leader="dot" w:pos="2901"/>
              </w:tabs>
              <w:rPr>
                <w:sz w:val="16"/>
                <w:szCs w:val="16"/>
              </w:rPr>
            </w:pPr>
            <w:r>
              <w:rPr>
                <w:sz w:val="16"/>
                <w:szCs w:val="16"/>
              </w:rPr>
              <w:t>R. 4.22…………………………………</w:t>
            </w:r>
          </w:p>
        </w:tc>
        <w:tc>
          <w:tcPr>
            <w:tcW w:w="5201" w:type="dxa"/>
            <w:tcBorders>
              <w:left w:val="nil"/>
              <w:right w:val="nil"/>
            </w:tcBorders>
          </w:tcPr>
          <w:p w:rsidR="00307134" w:rsidRDefault="00307134" w:rsidP="008578F5">
            <w:pPr>
              <w:pStyle w:val="TableOfAmend"/>
              <w:rPr>
                <w:sz w:val="16"/>
                <w:szCs w:val="16"/>
              </w:rPr>
            </w:pPr>
            <w:r>
              <w:rPr>
                <w:sz w:val="16"/>
                <w:szCs w:val="16"/>
              </w:rPr>
              <w:t>ad. 201</w:t>
            </w:r>
            <w:r w:rsidR="00395FC2">
              <w:rPr>
                <w:sz w:val="16"/>
                <w:szCs w:val="16"/>
              </w:rPr>
              <w:t>8</w:t>
            </w:r>
            <w:r w:rsidR="007D3F44">
              <w:rPr>
                <w:sz w:val="16"/>
                <w:szCs w:val="16"/>
              </w:rPr>
              <w:t xml:space="preserve"> </w:t>
            </w:r>
            <w:r>
              <w:rPr>
                <w:sz w:val="16"/>
                <w:szCs w:val="16"/>
              </w:rPr>
              <w:t>F2018L</w:t>
            </w:r>
            <w:r w:rsidR="008578F5">
              <w:rPr>
                <w:sz w:val="16"/>
                <w:szCs w:val="16"/>
              </w:rPr>
              <w:t>00166</w:t>
            </w:r>
            <w:r w:rsidR="00444156">
              <w:rPr>
                <w:sz w:val="16"/>
                <w:szCs w:val="16"/>
              </w:rPr>
              <w:t>;</w:t>
            </w:r>
          </w:p>
        </w:tc>
      </w:tr>
      <w:tr w:rsidR="00307134" w:rsidRPr="00020403" w:rsidTr="00564019">
        <w:trPr>
          <w:jc w:val="center"/>
        </w:trPr>
        <w:tc>
          <w:tcPr>
            <w:tcW w:w="3129" w:type="dxa"/>
            <w:gridSpan w:val="2"/>
            <w:tcBorders>
              <w:left w:val="nil"/>
              <w:right w:val="nil"/>
            </w:tcBorders>
          </w:tcPr>
          <w:p w:rsidR="00307134" w:rsidRPr="00184CA6" w:rsidRDefault="00307134" w:rsidP="00307134">
            <w:pPr>
              <w:pStyle w:val="TableOfAmend"/>
              <w:tabs>
                <w:tab w:val="clear" w:pos="2268"/>
                <w:tab w:val="right" w:leader="dot" w:pos="2901"/>
              </w:tabs>
              <w:rPr>
                <w:b/>
                <w:sz w:val="16"/>
                <w:szCs w:val="16"/>
              </w:rPr>
            </w:pPr>
            <w:r w:rsidRPr="00184CA6">
              <w:rPr>
                <w:b/>
                <w:sz w:val="16"/>
                <w:szCs w:val="16"/>
              </w:rPr>
              <w:t>Division 6.3.1</w:t>
            </w:r>
          </w:p>
        </w:tc>
        <w:tc>
          <w:tcPr>
            <w:tcW w:w="5201" w:type="dxa"/>
            <w:tcBorders>
              <w:left w:val="nil"/>
              <w:right w:val="nil"/>
            </w:tcBorders>
          </w:tcPr>
          <w:p w:rsidR="00307134" w:rsidRPr="00020403" w:rsidRDefault="00307134" w:rsidP="00307134">
            <w:pPr>
              <w:pStyle w:val="TableOfAmend"/>
              <w:rPr>
                <w:sz w:val="16"/>
                <w:szCs w:val="16"/>
              </w:rPr>
            </w:pPr>
          </w:p>
        </w:tc>
      </w:tr>
      <w:tr w:rsidR="00307134" w:rsidRPr="00020403" w:rsidTr="00564019">
        <w:trPr>
          <w:jc w:val="center"/>
        </w:trPr>
        <w:tc>
          <w:tcPr>
            <w:tcW w:w="3129" w:type="dxa"/>
            <w:gridSpan w:val="2"/>
            <w:tcBorders>
              <w:left w:val="nil"/>
              <w:right w:val="nil"/>
            </w:tcBorders>
          </w:tcPr>
          <w:p w:rsidR="00307134" w:rsidRPr="00020403" w:rsidRDefault="00307134" w:rsidP="00307134">
            <w:pPr>
              <w:pStyle w:val="TableOfAmend"/>
              <w:tabs>
                <w:tab w:val="clear" w:pos="2268"/>
                <w:tab w:val="right" w:leader="dot" w:pos="2901"/>
              </w:tabs>
              <w:rPr>
                <w:sz w:val="16"/>
                <w:szCs w:val="16"/>
              </w:rPr>
            </w:pPr>
            <w:r>
              <w:rPr>
                <w:sz w:val="16"/>
                <w:szCs w:val="16"/>
              </w:rPr>
              <w:t>R. 6.1-6.3</w:t>
            </w:r>
            <w:r w:rsidRPr="00020403">
              <w:rPr>
                <w:sz w:val="16"/>
                <w:szCs w:val="16"/>
              </w:rPr>
              <w:tab/>
            </w:r>
          </w:p>
        </w:tc>
        <w:tc>
          <w:tcPr>
            <w:tcW w:w="5201" w:type="dxa"/>
            <w:tcBorders>
              <w:left w:val="nil"/>
              <w:right w:val="nil"/>
            </w:tcBorders>
          </w:tcPr>
          <w:p w:rsidR="00307134" w:rsidRPr="00020403" w:rsidRDefault="00307134" w:rsidP="00307134">
            <w:pPr>
              <w:pStyle w:val="TableOfAmend"/>
              <w:rPr>
                <w:sz w:val="16"/>
                <w:szCs w:val="16"/>
              </w:rPr>
            </w:pPr>
            <w:r>
              <w:rPr>
                <w:sz w:val="16"/>
                <w:szCs w:val="16"/>
              </w:rPr>
              <w:t>rs</w:t>
            </w:r>
            <w:r w:rsidRPr="00020403">
              <w:rPr>
                <w:sz w:val="16"/>
                <w:szCs w:val="16"/>
              </w:rPr>
              <w:t>. 201</w:t>
            </w:r>
            <w:r>
              <w:rPr>
                <w:sz w:val="16"/>
                <w:szCs w:val="16"/>
              </w:rPr>
              <w:t>1</w:t>
            </w:r>
            <w:r w:rsidRPr="00020403">
              <w:rPr>
                <w:sz w:val="16"/>
                <w:szCs w:val="16"/>
              </w:rPr>
              <w:t xml:space="preserve"> F201</w:t>
            </w:r>
            <w:r>
              <w:rPr>
                <w:sz w:val="16"/>
                <w:szCs w:val="16"/>
              </w:rPr>
              <w:t>1</w:t>
            </w:r>
            <w:r w:rsidRPr="00020403">
              <w:rPr>
                <w:sz w:val="16"/>
                <w:szCs w:val="16"/>
              </w:rPr>
              <w:t>L0</w:t>
            </w:r>
            <w:r>
              <w:rPr>
                <w:sz w:val="16"/>
                <w:szCs w:val="16"/>
              </w:rPr>
              <w:t>1</w:t>
            </w:r>
            <w:r w:rsidRPr="00020403">
              <w:rPr>
                <w:sz w:val="16"/>
                <w:szCs w:val="16"/>
              </w:rPr>
              <w:t>3</w:t>
            </w:r>
            <w:r>
              <w:rPr>
                <w:sz w:val="16"/>
                <w:szCs w:val="16"/>
              </w:rPr>
              <w:t>40</w:t>
            </w:r>
            <w:r w:rsidRPr="00020403">
              <w:rPr>
                <w:sz w:val="16"/>
                <w:szCs w:val="16"/>
              </w:rPr>
              <w:t>;</w:t>
            </w:r>
          </w:p>
        </w:tc>
      </w:tr>
      <w:tr w:rsidR="00307134" w:rsidRPr="00020403" w:rsidTr="00564019">
        <w:trPr>
          <w:jc w:val="center"/>
        </w:trPr>
        <w:tc>
          <w:tcPr>
            <w:tcW w:w="3129" w:type="dxa"/>
            <w:gridSpan w:val="2"/>
            <w:tcBorders>
              <w:left w:val="nil"/>
              <w:right w:val="nil"/>
            </w:tcBorders>
          </w:tcPr>
          <w:p w:rsidR="00307134" w:rsidRPr="00020403" w:rsidRDefault="00307134" w:rsidP="00307134">
            <w:pPr>
              <w:pStyle w:val="TableOfAmend"/>
              <w:tabs>
                <w:tab w:val="clear" w:pos="2268"/>
                <w:tab w:val="right" w:leader="dot" w:pos="2901"/>
              </w:tabs>
              <w:rPr>
                <w:sz w:val="16"/>
                <w:szCs w:val="16"/>
              </w:rPr>
            </w:pPr>
            <w:r>
              <w:rPr>
                <w:sz w:val="16"/>
                <w:szCs w:val="16"/>
              </w:rPr>
              <w:t>R. 6.4</w:t>
            </w:r>
            <w:r w:rsidRPr="00020403">
              <w:rPr>
                <w:sz w:val="16"/>
                <w:szCs w:val="16"/>
              </w:rPr>
              <w:tab/>
            </w:r>
          </w:p>
        </w:tc>
        <w:tc>
          <w:tcPr>
            <w:tcW w:w="5201" w:type="dxa"/>
            <w:tcBorders>
              <w:left w:val="nil"/>
              <w:right w:val="nil"/>
            </w:tcBorders>
          </w:tcPr>
          <w:p w:rsidR="00307134" w:rsidRPr="00020403" w:rsidRDefault="00307134" w:rsidP="00307134">
            <w:pPr>
              <w:pStyle w:val="TableOfAmend"/>
              <w:rPr>
                <w:sz w:val="16"/>
                <w:szCs w:val="16"/>
              </w:rPr>
            </w:pPr>
            <w:r>
              <w:rPr>
                <w:sz w:val="16"/>
                <w:szCs w:val="16"/>
              </w:rPr>
              <w:t>ad</w:t>
            </w:r>
            <w:r w:rsidRPr="00020403">
              <w:rPr>
                <w:sz w:val="16"/>
                <w:szCs w:val="16"/>
              </w:rPr>
              <w:t>. 201</w:t>
            </w:r>
            <w:r>
              <w:rPr>
                <w:sz w:val="16"/>
                <w:szCs w:val="16"/>
              </w:rPr>
              <w:t>1</w:t>
            </w:r>
            <w:r w:rsidRPr="00020403">
              <w:rPr>
                <w:sz w:val="16"/>
                <w:szCs w:val="16"/>
              </w:rPr>
              <w:t xml:space="preserve"> F201</w:t>
            </w:r>
            <w:r>
              <w:rPr>
                <w:sz w:val="16"/>
                <w:szCs w:val="16"/>
              </w:rPr>
              <w:t>1</w:t>
            </w:r>
            <w:r w:rsidRPr="00020403">
              <w:rPr>
                <w:sz w:val="16"/>
                <w:szCs w:val="16"/>
              </w:rPr>
              <w:t>L0</w:t>
            </w:r>
            <w:r>
              <w:rPr>
                <w:sz w:val="16"/>
                <w:szCs w:val="16"/>
              </w:rPr>
              <w:t>1</w:t>
            </w:r>
            <w:r w:rsidRPr="00020403">
              <w:rPr>
                <w:sz w:val="16"/>
                <w:szCs w:val="16"/>
              </w:rPr>
              <w:t>3</w:t>
            </w:r>
            <w:r>
              <w:rPr>
                <w:sz w:val="16"/>
                <w:szCs w:val="16"/>
              </w:rPr>
              <w:t>40</w:t>
            </w:r>
            <w:r w:rsidRPr="00020403">
              <w:rPr>
                <w:sz w:val="16"/>
                <w:szCs w:val="16"/>
              </w:rPr>
              <w:t>;</w:t>
            </w:r>
          </w:p>
        </w:tc>
      </w:tr>
      <w:tr w:rsidR="00307134" w:rsidRPr="00020403" w:rsidTr="00564019">
        <w:trPr>
          <w:jc w:val="center"/>
        </w:trPr>
        <w:tc>
          <w:tcPr>
            <w:tcW w:w="3129" w:type="dxa"/>
            <w:gridSpan w:val="2"/>
            <w:tcBorders>
              <w:left w:val="nil"/>
              <w:right w:val="nil"/>
            </w:tcBorders>
          </w:tcPr>
          <w:p w:rsidR="00307134" w:rsidRPr="00184CA6" w:rsidDel="00184CA6" w:rsidRDefault="00307134" w:rsidP="00307134">
            <w:pPr>
              <w:pStyle w:val="TableOfAmend"/>
              <w:tabs>
                <w:tab w:val="clear" w:pos="2268"/>
                <w:tab w:val="right" w:leader="dot" w:pos="2901"/>
              </w:tabs>
              <w:rPr>
                <w:b/>
                <w:sz w:val="16"/>
                <w:szCs w:val="16"/>
              </w:rPr>
            </w:pPr>
            <w:r w:rsidRPr="00184CA6">
              <w:rPr>
                <w:b/>
                <w:sz w:val="16"/>
                <w:szCs w:val="16"/>
              </w:rPr>
              <w:t>Division 6.3.2</w:t>
            </w:r>
          </w:p>
        </w:tc>
        <w:tc>
          <w:tcPr>
            <w:tcW w:w="5201" w:type="dxa"/>
            <w:tcBorders>
              <w:left w:val="nil"/>
              <w:right w:val="nil"/>
            </w:tcBorders>
          </w:tcPr>
          <w:p w:rsidR="00307134" w:rsidRDefault="00307134" w:rsidP="00307134">
            <w:pPr>
              <w:pStyle w:val="TableOfAmend"/>
              <w:rPr>
                <w:sz w:val="16"/>
                <w:szCs w:val="16"/>
              </w:rPr>
            </w:pPr>
          </w:p>
        </w:tc>
      </w:tr>
      <w:tr w:rsidR="00307134" w:rsidRPr="00020403" w:rsidTr="00564019">
        <w:trPr>
          <w:jc w:val="center"/>
        </w:trPr>
        <w:tc>
          <w:tcPr>
            <w:tcW w:w="3129" w:type="dxa"/>
            <w:gridSpan w:val="2"/>
            <w:tcBorders>
              <w:left w:val="nil"/>
              <w:right w:val="nil"/>
            </w:tcBorders>
          </w:tcPr>
          <w:p w:rsidR="00307134" w:rsidRPr="00020403" w:rsidRDefault="00307134" w:rsidP="00307134">
            <w:pPr>
              <w:pStyle w:val="TableOfAmend"/>
              <w:tabs>
                <w:tab w:val="clear" w:pos="2268"/>
                <w:tab w:val="right" w:leader="dot" w:pos="2901"/>
              </w:tabs>
              <w:rPr>
                <w:sz w:val="16"/>
                <w:szCs w:val="16"/>
              </w:rPr>
            </w:pPr>
            <w:r>
              <w:rPr>
                <w:sz w:val="16"/>
                <w:szCs w:val="16"/>
              </w:rPr>
              <w:t>R. 6.5-6.7</w:t>
            </w:r>
            <w:r w:rsidRPr="00020403">
              <w:rPr>
                <w:sz w:val="16"/>
                <w:szCs w:val="16"/>
              </w:rPr>
              <w:tab/>
            </w:r>
          </w:p>
        </w:tc>
        <w:tc>
          <w:tcPr>
            <w:tcW w:w="5201" w:type="dxa"/>
            <w:tcBorders>
              <w:left w:val="nil"/>
              <w:right w:val="nil"/>
            </w:tcBorders>
          </w:tcPr>
          <w:p w:rsidR="00307134" w:rsidRPr="00020403" w:rsidRDefault="00307134" w:rsidP="00307134">
            <w:pPr>
              <w:pStyle w:val="TableOfAmend"/>
              <w:rPr>
                <w:sz w:val="16"/>
                <w:szCs w:val="16"/>
              </w:rPr>
            </w:pPr>
            <w:r>
              <w:rPr>
                <w:sz w:val="16"/>
                <w:szCs w:val="16"/>
              </w:rPr>
              <w:t>ad</w:t>
            </w:r>
            <w:r w:rsidRPr="00020403">
              <w:rPr>
                <w:sz w:val="16"/>
                <w:szCs w:val="16"/>
              </w:rPr>
              <w:t>. 201</w:t>
            </w:r>
            <w:r>
              <w:rPr>
                <w:sz w:val="16"/>
                <w:szCs w:val="16"/>
              </w:rPr>
              <w:t>1</w:t>
            </w:r>
            <w:r w:rsidRPr="00020403">
              <w:rPr>
                <w:sz w:val="16"/>
                <w:szCs w:val="16"/>
              </w:rPr>
              <w:t xml:space="preserve"> F201</w:t>
            </w:r>
            <w:r>
              <w:rPr>
                <w:sz w:val="16"/>
                <w:szCs w:val="16"/>
              </w:rPr>
              <w:t>1</w:t>
            </w:r>
            <w:r w:rsidRPr="00020403">
              <w:rPr>
                <w:sz w:val="16"/>
                <w:szCs w:val="16"/>
              </w:rPr>
              <w:t>L0</w:t>
            </w:r>
            <w:r>
              <w:rPr>
                <w:sz w:val="16"/>
                <w:szCs w:val="16"/>
              </w:rPr>
              <w:t>1</w:t>
            </w:r>
            <w:r w:rsidRPr="00020403">
              <w:rPr>
                <w:sz w:val="16"/>
                <w:szCs w:val="16"/>
              </w:rPr>
              <w:t>3</w:t>
            </w:r>
            <w:r>
              <w:rPr>
                <w:sz w:val="16"/>
                <w:szCs w:val="16"/>
              </w:rPr>
              <w:t>40</w:t>
            </w:r>
            <w:r w:rsidRPr="00020403">
              <w:rPr>
                <w:sz w:val="16"/>
                <w:szCs w:val="16"/>
              </w:rPr>
              <w:t>;</w:t>
            </w:r>
          </w:p>
        </w:tc>
      </w:tr>
      <w:tr w:rsidR="00307134" w:rsidRPr="00020403" w:rsidTr="00564019">
        <w:trPr>
          <w:jc w:val="center"/>
        </w:trPr>
        <w:tc>
          <w:tcPr>
            <w:tcW w:w="3129" w:type="dxa"/>
            <w:gridSpan w:val="2"/>
            <w:tcBorders>
              <w:left w:val="nil"/>
              <w:right w:val="nil"/>
            </w:tcBorders>
          </w:tcPr>
          <w:p w:rsidR="00307134" w:rsidRPr="00184CA6" w:rsidDel="00184CA6" w:rsidRDefault="00307134" w:rsidP="00307134">
            <w:pPr>
              <w:pStyle w:val="TableOfAmend"/>
              <w:tabs>
                <w:tab w:val="clear" w:pos="2268"/>
                <w:tab w:val="right" w:leader="dot" w:pos="2901"/>
              </w:tabs>
              <w:rPr>
                <w:b/>
                <w:sz w:val="16"/>
                <w:szCs w:val="16"/>
              </w:rPr>
            </w:pPr>
            <w:r w:rsidRPr="00184CA6">
              <w:rPr>
                <w:b/>
                <w:sz w:val="16"/>
                <w:szCs w:val="16"/>
              </w:rPr>
              <w:t>Division 6.3.3</w:t>
            </w:r>
          </w:p>
        </w:tc>
        <w:tc>
          <w:tcPr>
            <w:tcW w:w="5201" w:type="dxa"/>
            <w:tcBorders>
              <w:left w:val="nil"/>
              <w:right w:val="nil"/>
            </w:tcBorders>
          </w:tcPr>
          <w:p w:rsidR="00307134" w:rsidRDefault="00307134" w:rsidP="00307134">
            <w:pPr>
              <w:pStyle w:val="TableOfAmend"/>
              <w:rPr>
                <w:sz w:val="16"/>
                <w:szCs w:val="16"/>
              </w:rPr>
            </w:pPr>
          </w:p>
        </w:tc>
      </w:tr>
      <w:tr w:rsidR="00307134" w:rsidRPr="00020403" w:rsidTr="00564019">
        <w:trPr>
          <w:jc w:val="center"/>
        </w:trPr>
        <w:tc>
          <w:tcPr>
            <w:tcW w:w="3129" w:type="dxa"/>
            <w:gridSpan w:val="2"/>
            <w:tcBorders>
              <w:left w:val="nil"/>
              <w:right w:val="nil"/>
            </w:tcBorders>
          </w:tcPr>
          <w:p w:rsidR="00307134" w:rsidRPr="00020403" w:rsidRDefault="00307134" w:rsidP="00307134">
            <w:pPr>
              <w:pStyle w:val="TableOfAmend"/>
              <w:tabs>
                <w:tab w:val="clear" w:pos="2268"/>
                <w:tab w:val="right" w:leader="dot" w:pos="2901"/>
              </w:tabs>
              <w:rPr>
                <w:sz w:val="16"/>
                <w:szCs w:val="16"/>
              </w:rPr>
            </w:pPr>
            <w:r>
              <w:rPr>
                <w:sz w:val="16"/>
                <w:szCs w:val="16"/>
              </w:rPr>
              <w:t>R. 6.8-6.10</w:t>
            </w:r>
            <w:r w:rsidRPr="00020403">
              <w:rPr>
                <w:sz w:val="16"/>
                <w:szCs w:val="16"/>
              </w:rPr>
              <w:tab/>
            </w:r>
          </w:p>
        </w:tc>
        <w:tc>
          <w:tcPr>
            <w:tcW w:w="5201" w:type="dxa"/>
            <w:tcBorders>
              <w:left w:val="nil"/>
              <w:right w:val="nil"/>
            </w:tcBorders>
          </w:tcPr>
          <w:p w:rsidR="00307134" w:rsidRPr="00020403" w:rsidRDefault="00307134" w:rsidP="00307134">
            <w:pPr>
              <w:pStyle w:val="TableOfAmend"/>
              <w:rPr>
                <w:sz w:val="16"/>
                <w:szCs w:val="16"/>
              </w:rPr>
            </w:pPr>
            <w:r>
              <w:rPr>
                <w:sz w:val="16"/>
                <w:szCs w:val="16"/>
              </w:rPr>
              <w:t>ad</w:t>
            </w:r>
            <w:r w:rsidRPr="00020403">
              <w:rPr>
                <w:sz w:val="16"/>
                <w:szCs w:val="16"/>
              </w:rPr>
              <w:t>. 201</w:t>
            </w:r>
            <w:r>
              <w:rPr>
                <w:sz w:val="16"/>
                <w:szCs w:val="16"/>
              </w:rPr>
              <w:t>1</w:t>
            </w:r>
            <w:r w:rsidRPr="00020403">
              <w:rPr>
                <w:sz w:val="16"/>
                <w:szCs w:val="16"/>
              </w:rPr>
              <w:t xml:space="preserve"> F201</w:t>
            </w:r>
            <w:r>
              <w:rPr>
                <w:sz w:val="16"/>
                <w:szCs w:val="16"/>
              </w:rPr>
              <w:t>1</w:t>
            </w:r>
            <w:r w:rsidRPr="00020403">
              <w:rPr>
                <w:sz w:val="16"/>
                <w:szCs w:val="16"/>
              </w:rPr>
              <w:t>L0</w:t>
            </w:r>
            <w:r>
              <w:rPr>
                <w:sz w:val="16"/>
                <w:szCs w:val="16"/>
              </w:rPr>
              <w:t>1</w:t>
            </w:r>
            <w:r w:rsidRPr="00020403">
              <w:rPr>
                <w:sz w:val="16"/>
                <w:szCs w:val="16"/>
              </w:rPr>
              <w:t>3</w:t>
            </w:r>
            <w:r>
              <w:rPr>
                <w:sz w:val="16"/>
                <w:szCs w:val="16"/>
              </w:rPr>
              <w:t>40</w:t>
            </w:r>
            <w:r w:rsidRPr="00020403">
              <w:rPr>
                <w:sz w:val="16"/>
                <w:szCs w:val="16"/>
              </w:rPr>
              <w:t>;</w:t>
            </w:r>
          </w:p>
        </w:tc>
      </w:tr>
      <w:tr w:rsidR="00307134" w:rsidRPr="00020403" w:rsidTr="00564019">
        <w:trPr>
          <w:jc w:val="center"/>
        </w:trPr>
        <w:tc>
          <w:tcPr>
            <w:tcW w:w="3129" w:type="dxa"/>
            <w:gridSpan w:val="2"/>
            <w:tcBorders>
              <w:left w:val="nil"/>
              <w:right w:val="nil"/>
            </w:tcBorders>
          </w:tcPr>
          <w:p w:rsidR="00307134" w:rsidRPr="00F73989" w:rsidDel="00184CA6" w:rsidRDefault="00307134" w:rsidP="00307134">
            <w:pPr>
              <w:pStyle w:val="TableOfAmend"/>
              <w:tabs>
                <w:tab w:val="clear" w:pos="2268"/>
                <w:tab w:val="right" w:leader="dot" w:pos="2901"/>
              </w:tabs>
              <w:rPr>
                <w:b/>
                <w:sz w:val="16"/>
                <w:szCs w:val="16"/>
              </w:rPr>
            </w:pPr>
            <w:r w:rsidRPr="00F73989">
              <w:rPr>
                <w:b/>
                <w:sz w:val="16"/>
                <w:szCs w:val="16"/>
              </w:rPr>
              <w:t>Division 6.3.4</w:t>
            </w:r>
          </w:p>
        </w:tc>
        <w:tc>
          <w:tcPr>
            <w:tcW w:w="5201" w:type="dxa"/>
            <w:tcBorders>
              <w:left w:val="nil"/>
              <w:right w:val="nil"/>
            </w:tcBorders>
          </w:tcPr>
          <w:p w:rsidR="00307134" w:rsidRDefault="00307134" w:rsidP="00307134">
            <w:pPr>
              <w:pStyle w:val="TableOfAmend"/>
              <w:rPr>
                <w:sz w:val="16"/>
                <w:szCs w:val="16"/>
              </w:rPr>
            </w:pPr>
          </w:p>
        </w:tc>
      </w:tr>
      <w:tr w:rsidR="00307134" w:rsidRPr="00020403" w:rsidTr="00564019">
        <w:trPr>
          <w:jc w:val="center"/>
        </w:trPr>
        <w:tc>
          <w:tcPr>
            <w:tcW w:w="3129" w:type="dxa"/>
            <w:gridSpan w:val="2"/>
            <w:tcBorders>
              <w:left w:val="nil"/>
              <w:bottom w:val="single" w:sz="4" w:space="0" w:color="auto"/>
              <w:right w:val="nil"/>
            </w:tcBorders>
          </w:tcPr>
          <w:p w:rsidR="00307134" w:rsidRPr="00020403" w:rsidRDefault="00307134" w:rsidP="00307134">
            <w:pPr>
              <w:pStyle w:val="TableOfAmend"/>
              <w:tabs>
                <w:tab w:val="clear" w:pos="2268"/>
                <w:tab w:val="right" w:leader="dot" w:pos="2901"/>
              </w:tabs>
              <w:spacing w:after="60"/>
              <w:rPr>
                <w:sz w:val="16"/>
                <w:szCs w:val="16"/>
              </w:rPr>
            </w:pPr>
            <w:r>
              <w:rPr>
                <w:sz w:val="16"/>
                <w:szCs w:val="16"/>
              </w:rPr>
              <w:t>R. 6.11-6.13</w:t>
            </w:r>
            <w:r w:rsidRPr="00020403">
              <w:rPr>
                <w:sz w:val="16"/>
                <w:szCs w:val="16"/>
              </w:rPr>
              <w:tab/>
            </w:r>
          </w:p>
        </w:tc>
        <w:tc>
          <w:tcPr>
            <w:tcW w:w="5201" w:type="dxa"/>
            <w:tcBorders>
              <w:left w:val="nil"/>
              <w:bottom w:val="single" w:sz="4" w:space="0" w:color="auto"/>
              <w:right w:val="nil"/>
            </w:tcBorders>
          </w:tcPr>
          <w:p w:rsidR="00307134" w:rsidRPr="00020403" w:rsidRDefault="00307134" w:rsidP="00307134">
            <w:pPr>
              <w:pStyle w:val="TableOfAmend"/>
              <w:spacing w:after="60"/>
              <w:rPr>
                <w:sz w:val="16"/>
                <w:szCs w:val="16"/>
              </w:rPr>
            </w:pPr>
            <w:r>
              <w:rPr>
                <w:sz w:val="16"/>
                <w:szCs w:val="16"/>
              </w:rPr>
              <w:t>ad</w:t>
            </w:r>
            <w:r w:rsidRPr="00020403">
              <w:rPr>
                <w:sz w:val="16"/>
                <w:szCs w:val="16"/>
              </w:rPr>
              <w:t>. 201</w:t>
            </w:r>
            <w:r>
              <w:rPr>
                <w:sz w:val="16"/>
                <w:szCs w:val="16"/>
              </w:rPr>
              <w:t>1</w:t>
            </w:r>
            <w:r w:rsidRPr="00020403">
              <w:rPr>
                <w:sz w:val="16"/>
                <w:szCs w:val="16"/>
              </w:rPr>
              <w:t xml:space="preserve"> F201</w:t>
            </w:r>
            <w:r>
              <w:rPr>
                <w:sz w:val="16"/>
                <w:szCs w:val="16"/>
              </w:rPr>
              <w:t>1</w:t>
            </w:r>
            <w:r w:rsidRPr="00020403">
              <w:rPr>
                <w:sz w:val="16"/>
                <w:szCs w:val="16"/>
              </w:rPr>
              <w:t>L0</w:t>
            </w:r>
            <w:r>
              <w:rPr>
                <w:sz w:val="16"/>
                <w:szCs w:val="16"/>
              </w:rPr>
              <w:t>1</w:t>
            </w:r>
            <w:r w:rsidRPr="00020403">
              <w:rPr>
                <w:sz w:val="16"/>
                <w:szCs w:val="16"/>
              </w:rPr>
              <w:t>3</w:t>
            </w:r>
            <w:r>
              <w:rPr>
                <w:sz w:val="16"/>
                <w:szCs w:val="16"/>
              </w:rPr>
              <w:t>40</w:t>
            </w:r>
            <w:r w:rsidRPr="00020403">
              <w:rPr>
                <w:sz w:val="16"/>
                <w:szCs w:val="16"/>
              </w:rPr>
              <w:t>;</w:t>
            </w:r>
          </w:p>
        </w:tc>
      </w:tr>
    </w:tbl>
    <w:p w:rsidR="001D0042" w:rsidRDefault="001D0042" w:rsidP="00313BBB">
      <w:pPr>
        <w:pStyle w:val="P1"/>
      </w:pPr>
    </w:p>
    <w:sectPr w:rsidR="001D0042" w:rsidSect="00D92FA7">
      <w:headerReference w:type="even" r:id="rId25"/>
      <w:headerReference w:type="default" r:id="rId26"/>
      <w:footerReference w:type="even" r:id="rId27"/>
      <w:footerReference w:type="first" r:id="rId28"/>
      <w:type w:val="continuous"/>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3EF" w:rsidRDefault="003C43EF">
      <w:r>
        <w:separator/>
      </w:r>
    </w:p>
  </w:endnote>
  <w:endnote w:type="continuationSeparator" w:id="0">
    <w:p w:rsidR="003C43EF" w:rsidRDefault="003C4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3EF" w:rsidRDefault="003C43EF">
    <w:pPr>
      <w:pBdr>
        <w:top w:val="single" w:sz="6" w:space="1" w:color="auto"/>
      </w:pBdr>
      <w:jc w:val="righ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3EF" w:rsidRDefault="003C43EF" w:rsidP="002F6909">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3EF" w:rsidRPr="002F6909" w:rsidRDefault="003C43EF" w:rsidP="002F3EDB">
    <w:pPr>
      <w:pStyle w:val="Footer"/>
      <w:tabs>
        <w:tab w:val="center" w:pos="4150"/>
        <w:tab w:val="right" w:pos="8307"/>
      </w:tabs>
      <w:spacing w:before="120"/>
      <w:ind w:left="-1560"/>
      <w:rPr>
        <w:rFonts w:ascii="Times New Roman" w:hAnsi="Times New Roman"/>
        <w:i w:val="0"/>
        <w:sz w:val="22"/>
        <w:szCs w:val="22"/>
      </w:rPr>
    </w:pPr>
    <w:r w:rsidRPr="002F6909">
      <w:rPr>
        <w:rFonts w:ascii="Times New Roman" w:hAnsi="Times New Roman"/>
        <w:i w:val="0"/>
        <w:sz w:val="22"/>
        <w:szCs w:val="22"/>
      </w:rPr>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3EF" w:rsidRDefault="003C43EF">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3C43EF">
      <w:tc>
        <w:tcPr>
          <w:tcW w:w="1134" w:type="dxa"/>
          <w:shd w:val="clear" w:color="auto" w:fill="auto"/>
        </w:tcPr>
        <w:p w:rsidR="003C43EF" w:rsidRPr="00247E50" w:rsidRDefault="003C43EF">
          <w:pPr>
            <w:spacing w:line="240" w:lineRule="exact"/>
            <w:rPr>
              <w:rFonts w:cs="Arial"/>
              <w:i/>
              <w:sz w:val="22"/>
              <w:szCs w:val="22"/>
            </w:rPr>
          </w:pPr>
          <w:r w:rsidRPr="00247E50">
            <w:rPr>
              <w:rStyle w:val="PageNumber"/>
              <w:rFonts w:cs="Arial"/>
              <w:i/>
            </w:rPr>
            <w:fldChar w:fldCharType="begin"/>
          </w:r>
          <w:r w:rsidRPr="00247E50">
            <w:rPr>
              <w:rStyle w:val="PageNumber"/>
              <w:rFonts w:cs="Arial"/>
              <w:i/>
            </w:rPr>
            <w:instrText xml:space="preserve">PAGE  </w:instrText>
          </w:r>
          <w:r w:rsidRPr="00247E50">
            <w:rPr>
              <w:rStyle w:val="PageNumber"/>
              <w:rFonts w:cs="Arial"/>
              <w:i/>
            </w:rPr>
            <w:fldChar w:fldCharType="separate"/>
          </w:r>
          <w:r w:rsidR="00D92FA7">
            <w:rPr>
              <w:rStyle w:val="PageNumber"/>
              <w:rFonts w:cs="Arial"/>
              <w:i/>
              <w:noProof/>
            </w:rPr>
            <w:t>46</w:t>
          </w:r>
          <w:r w:rsidRPr="00247E50">
            <w:rPr>
              <w:rStyle w:val="PageNumber"/>
              <w:rFonts w:cs="Arial"/>
              <w:i/>
            </w:rPr>
            <w:fldChar w:fldCharType="end"/>
          </w:r>
        </w:p>
      </w:tc>
      <w:tc>
        <w:tcPr>
          <w:tcW w:w="6095" w:type="dxa"/>
          <w:shd w:val="clear" w:color="auto" w:fill="auto"/>
        </w:tcPr>
        <w:p w:rsidR="003C43EF" w:rsidRPr="004F5D6D" w:rsidRDefault="003C43EF">
          <w:pPr>
            <w:pStyle w:val="FooterCitation"/>
          </w:pPr>
          <w:r w:rsidRPr="00020403">
            <w:rPr>
              <w:sz w:val="20"/>
              <w:szCs w:val="20"/>
            </w:rPr>
            <w:t>Paid Parental Leave Rules 2010</w:t>
          </w:r>
        </w:p>
      </w:tc>
      <w:tc>
        <w:tcPr>
          <w:tcW w:w="1134" w:type="dxa"/>
          <w:shd w:val="clear" w:color="auto" w:fill="auto"/>
        </w:tcPr>
        <w:p w:rsidR="003C43EF" w:rsidRPr="00451BF5" w:rsidRDefault="003C43EF">
          <w:pPr>
            <w:spacing w:line="240" w:lineRule="exact"/>
            <w:jc w:val="right"/>
            <w:rPr>
              <w:rStyle w:val="PageNumber"/>
            </w:rPr>
          </w:pPr>
        </w:p>
      </w:tc>
    </w:tr>
  </w:tbl>
  <w:p w:rsidR="003C43EF" w:rsidRDefault="003C43EF">
    <w:pPr>
      <w:pStyle w:val="FooterDraft"/>
      <w:ind w:right="360" w:firstLine="360"/>
    </w:pPr>
  </w:p>
  <w:p w:rsidR="003C43EF" w:rsidRDefault="003C43EF">
    <w:pPr>
      <w:pStyle w:val="FooterInfo"/>
    </w:pPr>
    <w:r w:rsidRPr="00974D8C">
      <w:t xml:space="preserve"> </w:t>
    </w:r>
    <w:r>
      <w:t xml:space="preserve"> </w:t>
    </w:r>
  </w:p>
  <w:p w:rsidR="003C43EF" w:rsidRPr="0055794B" w:rsidRDefault="003C43E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3EF" w:rsidRPr="00061AF9" w:rsidRDefault="003C43EF">
    <w:pPr>
      <w:spacing w:line="200" w:lineRule="exact"/>
      <w:rPr>
        <w:i/>
      </w:rPr>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3C43EF">
      <w:tc>
        <w:tcPr>
          <w:tcW w:w="1134" w:type="dxa"/>
          <w:shd w:val="clear" w:color="auto" w:fill="auto"/>
        </w:tcPr>
        <w:p w:rsidR="003C43EF" w:rsidRDefault="003C43EF">
          <w:pPr>
            <w:spacing w:line="240" w:lineRule="exact"/>
          </w:pPr>
        </w:p>
      </w:tc>
      <w:tc>
        <w:tcPr>
          <w:tcW w:w="6095" w:type="dxa"/>
          <w:shd w:val="clear" w:color="auto" w:fill="auto"/>
        </w:tcPr>
        <w:p w:rsidR="003C43EF" w:rsidRPr="004F5D6D" w:rsidRDefault="003C43EF">
          <w:pPr>
            <w:pStyle w:val="FooterCitation"/>
          </w:pPr>
          <w:r w:rsidRPr="00020403">
            <w:rPr>
              <w:sz w:val="20"/>
              <w:szCs w:val="20"/>
            </w:rPr>
            <w:t>Paid Parental Leave Rules 2010</w:t>
          </w:r>
        </w:p>
      </w:tc>
      <w:tc>
        <w:tcPr>
          <w:tcW w:w="1134" w:type="dxa"/>
          <w:shd w:val="clear" w:color="auto" w:fill="auto"/>
        </w:tcPr>
        <w:p w:rsidR="003C43EF" w:rsidRPr="00061AF9" w:rsidRDefault="003C43EF">
          <w:pPr>
            <w:spacing w:line="240" w:lineRule="exact"/>
            <w:jc w:val="right"/>
            <w:rPr>
              <w:rStyle w:val="PageNumber"/>
              <w:rFonts w:cs="Arial"/>
              <w:i/>
            </w:rPr>
          </w:pPr>
          <w:r w:rsidRPr="00061AF9">
            <w:rPr>
              <w:rStyle w:val="PageNumber"/>
              <w:rFonts w:cs="Arial"/>
              <w:i/>
            </w:rPr>
            <w:fldChar w:fldCharType="begin"/>
          </w:r>
          <w:r w:rsidRPr="00061AF9">
            <w:rPr>
              <w:rStyle w:val="PageNumber"/>
              <w:rFonts w:cs="Arial"/>
              <w:i/>
            </w:rPr>
            <w:instrText xml:space="preserve">PAGE  </w:instrText>
          </w:r>
          <w:r w:rsidRPr="00061AF9">
            <w:rPr>
              <w:rStyle w:val="PageNumber"/>
              <w:rFonts w:cs="Arial"/>
              <w:i/>
            </w:rPr>
            <w:fldChar w:fldCharType="separate"/>
          </w:r>
          <w:r w:rsidR="00D92FA7">
            <w:rPr>
              <w:rStyle w:val="PageNumber"/>
              <w:rFonts w:cs="Arial"/>
              <w:i/>
              <w:noProof/>
            </w:rPr>
            <w:t>v</w:t>
          </w:r>
          <w:r w:rsidRPr="00061AF9">
            <w:rPr>
              <w:rStyle w:val="PageNumber"/>
              <w:rFonts w:cs="Arial"/>
              <w:i/>
            </w:rPr>
            <w:fldChar w:fldCharType="end"/>
          </w:r>
        </w:p>
      </w:tc>
    </w:tr>
  </w:tbl>
  <w:p w:rsidR="003C43EF" w:rsidRDefault="003C43EF">
    <w:pPr>
      <w:pStyle w:val="FooterDraft"/>
    </w:pPr>
  </w:p>
  <w:p w:rsidR="003C43EF" w:rsidRDefault="003C43EF">
    <w:pPr>
      <w:pStyle w:val="FooterInfo"/>
    </w:pPr>
    <w:r w:rsidRPr="00974D8C">
      <w:t xml:space="preserve"> </w:t>
    </w:r>
    <w:r>
      <w:t xml:space="preserve"> </w:t>
    </w:r>
  </w:p>
  <w:p w:rsidR="003C43EF" w:rsidRPr="00F10D43" w:rsidRDefault="003C43EF">
    <w:pPr>
      <w:pStyle w:val="Footerinfo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3EF" w:rsidRDefault="003C43EF" w:rsidP="00D2022E">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3C43EF">
      <w:trPr>
        <w:trHeight w:val="70"/>
      </w:trPr>
      <w:tc>
        <w:tcPr>
          <w:tcW w:w="1134" w:type="dxa"/>
          <w:shd w:val="clear" w:color="auto" w:fill="auto"/>
        </w:tcPr>
        <w:p w:rsidR="003C43EF" w:rsidRDefault="003C43EF" w:rsidP="00D2022E">
          <w:pPr>
            <w:spacing w:line="240" w:lineRule="exact"/>
          </w:pPr>
        </w:p>
      </w:tc>
      <w:tc>
        <w:tcPr>
          <w:tcW w:w="6095" w:type="dxa"/>
          <w:shd w:val="clear" w:color="auto" w:fill="auto"/>
        </w:tcPr>
        <w:p w:rsidR="003C43EF" w:rsidRPr="004F5D6D" w:rsidRDefault="003C43EF" w:rsidP="00D2022E">
          <w:pPr>
            <w:pStyle w:val="FooterCitation"/>
          </w:pPr>
          <w:r w:rsidRPr="00020403">
            <w:rPr>
              <w:sz w:val="20"/>
              <w:szCs w:val="20"/>
            </w:rPr>
            <w:t>Paid Parental Leave Rules 2010</w:t>
          </w:r>
        </w:p>
      </w:tc>
      <w:tc>
        <w:tcPr>
          <w:tcW w:w="1134" w:type="dxa"/>
          <w:shd w:val="clear" w:color="auto" w:fill="auto"/>
        </w:tcPr>
        <w:p w:rsidR="003C43EF" w:rsidRPr="003D7214" w:rsidRDefault="003C43EF" w:rsidP="00D2022E">
          <w:pPr>
            <w:spacing w:line="240" w:lineRule="exact"/>
            <w:jc w:val="right"/>
            <w:rPr>
              <w:rStyle w:val="PageNumbe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D92FA7">
            <w:rPr>
              <w:rStyle w:val="PageNumber"/>
              <w:rFonts w:cs="Arial"/>
              <w:noProof/>
            </w:rPr>
            <w:t>49</w:t>
          </w:r>
          <w:r w:rsidRPr="003D7214">
            <w:rPr>
              <w:rStyle w:val="PageNumber"/>
              <w:rFonts w:cs="Arial"/>
            </w:rPr>
            <w:fldChar w:fldCharType="end"/>
          </w:r>
        </w:p>
      </w:tc>
    </w:tr>
  </w:tbl>
  <w:p w:rsidR="003C43EF" w:rsidRDefault="003C43EF" w:rsidP="00D2022E">
    <w:pPr>
      <w:pStyle w:val="FooterDraft"/>
    </w:pPr>
  </w:p>
  <w:p w:rsidR="003C43EF" w:rsidRDefault="003C43EF" w:rsidP="00D2022E">
    <w:pPr>
      <w:pStyle w:val="FooterInfo"/>
    </w:pPr>
    <w:r w:rsidRPr="00974D8C">
      <w:t xml:space="preserve"> </w:t>
    </w:r>
    <w:r>
      <w:t xml:space="preserve"> </w:t>
    </w:r>
  </w:p>
  <w:p w:rsidR="003C43EF" w:rsidRPr="00C83A6D" w:rsidRDefault="003C43EF" w:rsidP="00D2022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3EF" w:rsidRPr="00556EB9" w:rsidRDefault="003C43EF" w:rsidP="00D2022E">
    <w:pPr>
      <w:pStyle w:val="FooterCitation"/>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3EF" w:rsidRDefault="003C43EF"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3C43EF">
      <w:tc>
        <w:tcPr>
          <w:tcW w:w="1134" w:type="dxa"/>
        </w:tcPr>
        <w:p w:rsidR="003C43EF" w:rsidRPr="003D7214" w:rsidRDefault="003C43EF" w:rsidP="00BD545A">
          <w:pPr>
            <w:spacing w:line="240" w:lineRule="exact"/>
            <w:rPr>
              <w:rFonts w:ascii="Arial" w:hAnsi="Arial" w:cs="Arial"/>
              <w:sz w:val="22"/>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D92FA7">
            <w:rPr>
              <w:rStyle w:val="PageNumber"/>
              <w:rFonts w:cs="Arial"/>
              <w:noProof/>
              <w:szCs w:val="22"/>
            </w:rPr>
            <w:t>50</w:t>
          </w:r>
          <w:r w:rsidRPr="003D7214">
            <w:rPr>
              <w:rStyle w:val="PageNumber"/>
              <w:rFonts w:cs="Arial"/>
              <w:szCs w:val="22"/>
            </w:rPr>
            <w:fldChar w:fldCharType="end"/>
          </w:r>
        </w:p>
      </w:tc>
      <w:tc>
        <w:tcPr>
          <w:tcW w:w="6095" w:type="dxa"/>
        </w:tcPr>
        <w:p w:rsidR="003C43EF" w:rsidRPr="004F5D6D" w:rsidRDefault="003C43EF" w:rsidP="00BD545A">
          <w:pPr>
            <w:pStyle w:val="Footer"/>
            <w:spacing w:before="20" w:line="240" w:lineRule="exact"/>
          </w:pPr>
          <w:r w:rsidRPr="00020403">
            <w:rPr>
              <w:sz w:val="20"/>
              <w:szCs w:val="20"/>
            </w:rPr>
            <w:t>Paid Parental Leave Rules 2010</w:t>
          </w:r>
        </w:p>
      </w:tc>
      <w:tc>
        <w:tcPr>
          <w:tcW w:w="1134" w:type="dxa"/>
        </w:tcPr>
        <w:p w:rsidR="003C43EF" w:rsidRPr="00451BF5" w:rsidRDefault="003C43EF" w:rsidP="00BD545A">
          <w:pPr>
            <w:spacing w:line="240" w:lineRule="exact"/>
            <w:jc w:val="right"/>
            <w:rPr>
              <w:rStyle w:val="PageNumber"/>
            </w:rPr>
          </w:pPr>
        </w:p>
      </w:tc>
    </w:tr>
  </w:tbl>
  <w:p w:rsidR="003C43EF" w:rsidRDefault="003C43EF" w:rsidP="00BD545A">
    <w:pPr>
      <w:pStyle w:val="FooterDraft"/>
      <w:ind w:right="360" w:firstLine="360"/>
    </w:pPr>
  </w:p>
  <w:p w:rsidR="003C43EF" w:rsidRDefault="003C43EF" w:rsidP="00BD545A">
    <w:pPr>
      <w:pStyle w:val="FooterInfo"/>
    </w:pPr>
    <w:r w:rsidRPr="00974D8C">
      <w:t xml:space="preserve"> </w:t>
    </w:r>
    <w:r>
      <w:t xml:space="preserve"> </w:t>
    </w:r>
  </w:p>
  <w:p w:rsidR="003C43EF" w:rsidRDefault="003C43EF"/>
  <w:p w:rsidR="003C43EF" w:rsidRDefault="003C43EF"/>
  <w:p w:rsidR="003C43EF" w:rsidRDefault="003C43EF"/>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3EF" w:rsidRDefault="003C43EF">
    <w:pPr>
      <w:pStyle w:val="FooterDraft"/>
    </w:pPr>
  </w:p>
  <w:p w:rsidR="003C43EF" w:rsidRPr="00974D8C" w:rsidRDefault="003C43EF">
    <w:pPr>
      <w:pStyle w:val="FooterInfo"/>
    </w:pPr>
    <w:r>
      <w:rPr>
        <w:noProof/>
      </w:rPr>
      <w:t>1019696A-101215Z.doc</w:t>
    </w:r>
    <w:r w:rsidRPr="00974D8C">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3EF" w:rsidRDefault="003C43EF">
      <w:r>
        <w:separator/>
      </w:r>
    </w:p>
  </w:footnote>
  <w:footnote w:type="continuationSeparator" w:id="0">
    <w:p w:rsidR="003C43EF" w:rsidRDefault="003C43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3EF" w:rsidRDefault="003C43EF" w:rsidP="00531629">
    <w:pPr>
      <w:pStyle w:val="Header"/>
      <w:pBdr>
        <w:bottom w:val="single" w:sz="6" w:space="1" w:color="auto"/>
      </w:pBdr>
      <w:spacing w:line="160" w:lineRule="exact"/>
    </w:pPr>
  </w:p>
  <w:p w:rsidR="003C43EF" w:rsidRDefault="003C43EF" w:rsidP="00531629">
    <w:pPr>
      <w:pStyle w:val="Header"/>
      <w:pBdr>
        <w:bottom w:val="single" w:sz="6" w:space="1" w:color="auto"/>
      </w:pBdr>
      <w:spacing w:line="160" w:lineRule="exact"/>
    </w:pPr>
  </w:p>
  <w:p w:rsidR="003C43EF" w:rsidRPr="001E77D2" w:rsidRDefault="003C43EF" w:rsidP="00531629">
    <w:pPr>
      <w:pStyle w:val="Header"/>
      <w:pBdr>
        <w:bottom w:val="single" w:sz="6" w:space="1" w:color="auto"/>
      </w:pBdr>
      <w:spacing w:line="160"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3EF" w:rsidRPr="00346D52" w:rsidRDefault="003C43EF" w:rsidP="00346D52">
    <w:pPr>
      <w:jc w:val="right"/>
      <w:rPr>
        <w:b/>
        <w:sz w:val="20"/>
        <w:szCs w:val="20"/>
      </w:rPr>
    </w:pPr>
    <w:r w:rsidRPr="00346D52">
      <w:rPr>
        <w:b/>
        <w:sz w:val="20"/>
        <w:szCs w:val="20"/>
      </w:rPr>
      <w:t>Endnotes</w:t>
    </w:r>
  </w:p>
  <w:p w:rsidR="003C43EF" w:rsidRDefault="003C43EF" w:rsidP="00346D52">
    <w:pPr>
      <w:pBdr>
        <w:bottom w:val="single" w:sz="6" w:space="1" w:color="auto"/>
      </w:pBdr>
      <w:jc w:val="right"/>
      <w:rPr>
        <w:szCs w:val="22"/>
      </w:rPr>
    </w:pPr>
  </w:p>
  <w:p w:rsidR="003C43EF" w:rsidRDefault="003C43EF" w:rsidP="00346D52">
    <w:pPr>
      <w:pBdr>
        <w:bottom w:val="single" w:sz="6" w:space="1" w:color="auto"/>
      </w:pBdr>
      <w:jc w:val="right"/>
      <w:rPr>
        <w:szCs w:val="22"/>
      </w:rPr>
    </w:pPr>
  </w:p>
  <w:p w:rsidR="003C43EF" w:rsidRPr="00030FBC" w:rsidRDefault="003C43EF" w:rsidP="00030FBC">
    <w:pPr>
      <w:pBdr>
        <w:bottom w:val="single" w:sz="6" w:space="1" w:color="auto"/>
      </w:pBdr>
      <w:jc w:val="right"/>
      <w:rPr>
        <w:sz w:val="22"/>
        <w:szCs w:val="22"/>
      </w:rPr>
    </w:pPr>
    <w:r w:rsidRPr="00346D52">
      <w:rPr>
        <w:sz w:val="22"/>
        <w:szCs w:val="22"/>
      </w:rPr>
      <w:fldChar w:fldCharType="begin"/>
    </w:r>
    <w:r w:rsidRPr="00346D52">
      <w:rPr>
        <w:sz w:val="22"/>
        <w:szCs w:val="22"/>
      </w:rPr>
      <w:instrText xml:space="preserve"> STYLEREF  "ENotesHeading 2" </w:instrText>
    </w:r>
    <w:r w:rsidRPr="00346D52">
      <w:rPr>
        <w:sz w:val="22"/>
        <w:szCs w:val="22"/>
      </w:rPr>
      <w:fldChar w:fldCharType="separate"/>
    </w:r>
    <w:r w:rsidR="00D92FA7">
      <w:rPr>
        <w:noProof/>
        <w:sz w:val="22"/>
        <w:szCs w:val="22"/>
      </w:rPr>
      <w:t>Endnote 3—Legislation history</w:t>
    </w:r>
    <w:r w:rsidRPr="00346D52">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3EF" w:rsidRDefault="003C43EF" w:rsidP="002F6909">
    <w:pPr>
      <w:pStyle w:val="Header"/>
      <w:pBdr>
        <w:bottom w:val="single" w:sz="4" w:space="1" w:color="auto"/>
      </w:pBdr>
    </w:pPr>
  </w:p>
  <w:p w:rsidR="003C43EF" w:rsidRDefault="003C43EF" w:rsidP="002F6909">
    <w:pPr>
      <w:pStyle w:val="Header"/>
      <w:pBdr>
        <w:bottom w:val="single" w:sz="4" w:space="1" w:color="auto"/>
      </w:pBdr>
    </w:pPr>
  </w:p>
  <w:p w:rsidR="003C43EF" w:rsidRPr="001E77D2" w:rsidRDefault="003C43EF" w:rsidP="002F6909">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FA7" w:rsidRDefault="00D92F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14" w:type="dxa"/>
      <w:tblLayout w:type="fixed"/>
      <w:tblLook w:val="01E0" w:firstRow="1" w:lastRow="1" w:firstColumn="1" w:lastColumn="1" w:noHBand="0" w:noVBand="0"/>
    </w:tblPr>
    <w:tblGrid>
      <w:gridCol w:w="1546"/>
      <w:gridCol w:w="6868"/>
    </w:tblGrid>
    <w:tr w:rsidR="003C43EF">
      <w:tc>
        <w:tcPr>
          <w:tcW w:w="8414" w:type="dxa"/>
          <w:gridSpan w:val="2"/>
        </w:tcPr>
        <w:p w:rsidR="003C43EF" w:rsidRDefault="003C43EF">
          <w:pPr>
            <w:pStyle w:val="HeaderLiteEven"/>
            <w:ind w:right="-108"/>
          </w:pPr>
          <w:r>
            <w:t>Contents</w:t>
          </w:r>
        </w:p>
      </w:tc>
    </w:tr>
    <w:tr w:rsidR="003C43EF">
      <w:tc>
        <w:tcPr>
          <w:tcW w:w="1546" w:type="dxa"/>
        </w:tcPr>
        <w:p w:rsidR="003C43EF" w:rsidRDefault="003C43EF">
          <w:pPr>
            <w:pStyle w:val="HeaderLiteEven"/>
            <w:ind w:right="-108"/>
          </w:pPr>
        </w:p>
      </w:tc>
      <w:tc>
        <w:tcPr>
          <w:tcW w:w="6868" w:type="dxa"/>
          <w:vAlign w:val="bottom"/>
        </w:tcPr>
        <w:p w:rsidR="003C43EF" w:rsidRDefault="003C43EF">
          <w:pPr>
            <w:pStyle w:val="HeaderLiteEven"/>
            <w:ind w:right="-108"/>
          </w:pPr>
        </w:p>
      </w:tc>
    </w:tr>
    <w:tr w:rsidR="003C43EF">
      <w:tc>
        <w:tcPr>
          <w:tcW w:w="1546" w:type="dxa"/>
          <w:tcBorders>
            <w:bottom w:val="single" w:sz="4" w:space="0" w:color="auto"/>
          </w:tcBorders>
          <w:shd w:val="clear" w:color="auto" w:fill="auto"/>
        </w:tcPr>
        <w:p w:rsidR="003C43EF" w:rsidRDefault="003C43EF">
          <w:pPr>
            <w:pStyle w:val="HeaderLiteEven"/>
            <w:spacing w:before="120" w:after="60"/>
            <w:ind w:right="-108"/>
          </w:pPr>
        </w:p>
      </w:tc>
      <w:tc>
        <w:tcPr>
          <w:tcW w:w="6868" w:type="dxa"/>
          <w:tcBorders>
            <w:bottom w:val="single" w:sz="4" w:space="0" w:color="auto"/>
          </w:tcBorders>
          <w:shd w:val="clear" w:color="auto" w:fill="auto"/>
          <w:vAlign w:val="bottom"/>
        </w:tcPr>
        <w:p w:rsidR="003C43EF" w:rsidRDefault="003C43EF">
          <w:pPr>
            <w:pStyle w:val="HeaderLiteEven"/>
            <w:spacing w:before="120" w:after="60"/>
            <w:ind w:right="-108"/>
          </w:pPr>
        </w:p>
      </w:tc>
    </w:tr>
  </w:tbl>
  <w:p w:rsidR="003C43EF" w:rsidRPr="001269B3" w:rsidRDefault="003C43EF">
    <w:pPr>
      <w:pStyle w:val="HeaderContentsPage"/>
    </w:pPr>
    <w:r>
      <w:t>Page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14" w:type="dxa"/>
      <w:tblLayout w:type="fixed"/>
      <w:tblLook w:val="01E0" w:firstRow="1" w:lastRow="1" w:firstColumn="1" w:lastColumn="1" w:noHBand="0" w:noVBand="0"/>
    </w:tblPr>
    <w:tblGrid>
      <w:gridCol w:w="6868"/>
      <w:gridCol w:w="1546"/>
    </w:tblGrid>
    <w:tr w:rsidR="003C43EF">
      <w:tc>
        <w:tcPr>
          <w:tcW w:w="8414" w:type="dxa"/>
          <w:gridSpan w:val="2"/>
        </w:tcPr>
        <w:p w:rsidR="003C43EF" w:rsidRDefault="003C43EF">
          <w:pPr>
            <w:pStyle w:val="HeaderLiteOdd"/>
          </w:pPr>
          <w:r>
            <w:t>Contents</w:t>
          </w:r>
        </w:p>
      </w:tc>
    </w:tr>
    <w:tr w:rsidR="003C43EF">
      <w:tc>
        <w:tcPr>
          <w:tcW w:w="6868" w:type="dxa"/>
          <w:vAlign w:val="bottom"/>
        </w:tcPr>
        <w:p w:rsidR="003C43EF" w:rsidRDefault="003C43EF">
          <w:pPr>
            <w:pStyle w:val="HeaderLiteOdd"/>
          </w:pPr>
        </w:p>
      </w:tc>
      <w:tc>
        <w:tcPr>
          <w:tcW w:w="1546" w:type="dxa"/>
        </w:tcPr>
        <w:p w:rsidR="003C43EF" w:rsidRDefault="003C43EF">
          <w:pPr>
            <w:pStyle w:val="HeaderLiteOdd"/>
          </w:pPr>
        </w:p>
      </w:tc>
    </w:tr>
    <w:tr w:rsidR="003C43EF">
      <w:tc>
        <w:tcPr>
          <w:tcW w:w="6868" w:type="dxa"/>
          <w:tcBorders>
            <w:bottom w:val="single" w:sz="4" w:space="0" w:color="auto"/>
          </w:tcBorders>
          <w:shd w:val="clear" w:color="auto" w:fill="auto"/>
          <w:vAlign w:val="bottom"/>
        </w:tcPr>
        <w:p w:rsidR="003C43EF" w:rsidRDefault="003C43EF">
          <w:pPr>
            <w:pStyle w:val="HeaderLiteOdd"/>
            <w:spacing w:before="120" w:after="60"/>
          </w:pPr>
        </w:p>
      </w:tc>
      <w:tc>
        <w:tcPr>
          <w:tcW w:w="1546" w:type="dxa"/>
          <w:tcBorders>
            <w:bottom w:val="single" w:sz="4" w:space="0" w:color="auto"/>
          </w:tcBorders>
          <w:shd w:val="clear" w:color="auto" w:fill="auto"/>
        </w:tcPr>
        <w:p w:rsidR="003C43EF" w:rsidRDefault="003C43EF">
          <w:pPr>
            <w:pStyle w:val="HeaderLiteOdd"/>
            <w:spacing w:before="120" w:after="60"/>
          </w:pPr>
        </w:p>
      </w:tc>
    </w:tr>
  </w:tbl>
  <w:p w:rsidR="003C43EF" w:rsidRDefault="003C43EF">
    <w:pPr>
      <w:pStyle w:val="HeaderContentsPage"/>
    </w:pPr>
    <w:r>
      <w:t>Page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1548"/>
      <w:gridCol w:w="6798"/>
    </w:tblGrid>
    <w:tr w:rsidR="003C43EF">
      <w:tc>
        <w:tcPr>
          <w:tcW w:w="1548" w:type="dxa"/>
        </w:tcPr>
        <w:p w:rsidR="003C43EF" w:rsidRDefault="003C43EF">
          <w:pPr>
            <w:pStyle w:val="HeaderLiteEven"/>
          </w:pPr>
          <w:r>
            <w:fldChar w:fldCharType="begin"/>
          </w:r>
          <w:r>
            <w:instrText xml:space="preserve"> If </w:instrText>
          </w:r>
          <w:r w:rsidR="00D92FA7">
            <w:fldChar w:fldCharType="begin"/>
          </w:r>
          <w:r w:rsidR="00D92FA7">
            <w:instrText xml:space="preserve"> STYLEREF CharPartNo \*Charformat </w:instrText>
          </w:r>
          <w:r w:rsidR="00D92FA7">
            <w:fldChar w:fldCharType="separate"/>
          </w:r>
          <w:r w:rsidR="00D92FA7">
            <w:rPr>
              <w:noProof/>
            </w:rPr>
            <w:instrText>Part 6-3</w:instrText>
          </w:r>
          <w:r w:rsidR="00D92FA7">
            <w:rPr>
              <w:noProof/>
            </w:rPr>
            <w:fldChar w:fldCharType="end"/>
          </w:r>
          <w:r>
            <w:instrText xml:space="preserve"> &lt;&gt; "Error*" </w:instrText>
          </w:r>
          <w:r w:rsidR="00D92FA7">
            <w:fldChar w:fldCharType="begin"/>
          </w:r>
          <w:r w:rsidR="00D92FA7">
            <w:instrText xml:space="preserve"> STYLEREF CharPartNo \*Charformat </w:instrText>
          </w:r>
          <w:r w:rsidR="00D92FA7">
            <w:fldChar w:fldCharType="separate"/>
          </w:r>
          <w:r w:rsidR="00D92FA7">
            <w:rPr>
              <w:noProof/>
            </w:rPr>
            <w:instrText>Part 6-3</w:instrText>
          </w:r>
          <w:r w:rsidR="00D92FA7">
            <w:rPr>
              <w:noProof/>
            </w:rPr>
            <w:fldChar w:fldCharType="end"/>
          </w:r>
          <w:r>
            <w:instrText xml:space="preserve"> </w:instrText>
          </w:r>
          <w:r>
            <w:fldChar w:fldCharType="separate"/>
          </w:r>
          <w:r w:rsidR="00D92FA7">
            <w:rPr>
              <w:noProof/>
            </w:rPr>
            <w:t>Part 6-3</w:t>
          </w:r>
          <w:r>
            <w:fldChar w:fldCharType="end"/>
          </w:r>
        </w:p>
      </w:tc>
      <w:tc>
        <w:tcPr>
          <w:tcW w:w="6798" w:type="dxa"/>
          <w:vAlign w:val="bottom"/>
        </w:tcPr>
        <w:p w:rsidR="003C43EF" w:rsidRDefault="003C43EF">
          <w:pPr>
            <w:pStyle w:val="HeaderLiteEven"/>
          </w:pPr>
          <w:r>
            <w:fldChar w:fldCharType="begin"/>
          </w:r>
          <w:r>
            <w:instrText xml:space="preserve"> If </w:instrText>
          </w:r>
          <w:r w:rsidR="00D92FA7">
            <w:fldChar w:fldCharType="begin"/>
          </w:r>
          <w:r w:rsidR="00D92FA7">
            <w:instrText xml:space="preserve"> STYLEREF CharPartText \*Charformat </w:instrText>
          </w:r>
          <w:r w:rsidR="00D92FA7">
            <w:fldChar w:fldCharType="separate"/>
          </w:r>
          <w:r w:rsidR="00D92FA7">
            <w:rPr>
              <w:noProof/>
            </w:rPr>
            <w:instrText>Extension of Act to persons who are not employees and employers</w:instrText>
          </w:r>
          <w:r w:rsidR="00D92FA7">
            <w:rPr>
              <w:noProof/>
            </w:rPr>
            <w:cr/>
          </w:r>
          <w:r w:rsidR="00D92FA7">
            <w:rPr>
              <w:noProof/>
            </w:rPr>
            <w:fldChar w:fldCharType="end"/>
          </w:r>
          <w:r>
            <w:instrText xml:space="preserve"> &lt;&gt; "Error*" </w:instrText>
          </w:r>
          <w:r w:rsidR="00D92FA7">
            <w:fldChar w:fldCharType="begin"/>
          </w:r>
          <w:r w:rsidR="00D92FA7">
            <w:instrText xml:space="preserve"> STYLEREF CharPartText \*Charformat </w:instrText>
          </w:r>
          <w:r w:rsidR="00D92FA7">
            <w:fldChar w:fldCharType="separate"/>
          </w:r>
          <w:r w:rsidR="00D92FA7">
            <w:rPr>
              <w:noProof/>
            </w:rPr>
            <w:instrText>Extension of Act to persons who are not employees and employers</w:instrText>
          </w:r>
          <w:r w:rsidR="00D92FA7">
            <w:rPr>
              <w:noProof/>
            </w:rPr>
            <w:cr/>
          </w:r>
          <w:r w:rsidR="00D92FA7">
            <w:rPr>
              <w:noProof/>
            </w:rPr>
            <w:fldChar w:fldCharType="end"/>
          </w:r>
          <w:r>
            <w:instrText xml:space="preserve"> </w:instrText>
          </w:r>
          <w:r>
            <w:fldChar w:fldCharType="separate"/>
          </w:r>
          <w:r w:rsidR="00D92FA7">
            <w:rPr>
              <w:noProof/>
            </w:rPr>
            <w:t>Extension of Act to persons who are not employees and employers</w:t>
          </w:r>
          <w:r w:rsidR="00D92FA7">
            <w:rPr>
              <w:noProof/>
            </w:rPr>
            <w:cr/>
          </w:r>
          <w:r>
            <w:fldChar w:fldCharType="end"/>
          </w:r>
        </w:p>
      </w:tc>
    </w:tr>
    <w:tr w:rsidR="003C43EF">
      <w:tc>
        <w:tcPr>
          <w:tcW w:w="1548" w:type="dxa"/>
        </w:tcPr>
        <w:p w:rsidR="003C43EF" w:rsidRDefault="003C43EF">
          <w:pPr>
            <w:pStyle w:val="HeaderLiteEven"/>
          </w:pPr>
          <w:r>
            <w:fldChar w:fldCharType="begin"/>
          </w:r>
          <w:r>
            <w:instrText xml:space="preserve"> If </w:instrText>
          </w:r>
          <w:fldSimple w:instr=" STYLEREF CharDivNo \*Charformat ">
            <w:r w:rsidR="00D92FA7">
              <w:rPr>
                <w:noProof/>
              </w:rPr>
              <w:instrText>Division 6.3.4</w:instrText>
            </w:r>
          </w:fldSimple>
          <w:r>
            <w:instrText xml:space="preserve"> &lt;&gt; "Error*" </w:instrText>
          </w:r>
          <w:fldSimple w:instr=" STYLEREF CharDivNo \*Charformat ">
            <w:r w:rsidR="00D92FA7">
              <w:rPr>
                <w:noProof/>
              </w:rPr>
              <w:instrText>Division 6.3.4</w:instrText>
            </w:r>
          </w:fldSimple>
          <w:r>
            <w:instrText xml:space="preserve"> </w:instrText>
          </w:r>
          <w:r w:rsidR="00D92FA7">
            <w:fldChar w:fldCharType="separate"/>
          </w:r>
          <w:r w:rsidR="00D92FA7">
            <w:rPr>
              <w:noProof/>
            </w:rPr>
            <w:t>Division 6.3.4</w:t>
          </w:r>
          <w:r>
            <w:fldChar w:fldCharType="end"/>
          </w:r>
        </w:p>
      </w:tc>
      <w:tc>
        <w:tcPr>
          <w:tcW w:w="6798" w:type="dxa"/>
          <w:vAlign w:val="bottom"/>
        </w:tcPr>
        <w:p w:rsidR="003C43EF" w:rsidRDefault="003C43EF">
          <w:pPr>
            <w:pStyle w:val="HeaderLiteEven"/>
          </w:pPr>
          <w:r>
            <w:fldChar w:fldCharType="begin"/>
          </w:r>
          <w:r>
            <w:instrText xml:space="preserve"> If </w:instrText>
          </w:r>
          <w:fldSimple w:instr=" STYLEREF CharDivText \*Charformat ">
            <w:r w:rsidR="00D92FA7">
              <w:rPr>
                <w:noProof/>
              </w:rPr>
              <w:instrText>Extension of Act to defence force members</w:instrText>
            </w:r>
            <w:r w:rsidR="00D92FA7">
              <w:rPr>
                <w:noProof/>
              </w:rPr>
              <w:cr/>
            </w:r>
          </w:fldSimple>
          <w:r>
            <w:instrText xml:space="preserve"> &lt;&gt; "Error*" </w:instrText>
          </w:r>
          <w:fldSimple w:instr=" STYLEREF CharDivText \*Charformat ">
            <w:r w:rsidR="00D92FA7">
              <w:rPr>
                <w:noProof/>
              </w:rPr>
              <w:instrText>Extension of Act to defence force members</w:instrText>
            </w:r>
            <w:r w:rsidR="00D92FA7">
              <w:rPr>
                <w:noProof/>
              </w:rPr>
              <w:cr/>
            </w:r>
          </w:fldSimple>
          <w:r>
            <w:instrText xml:space="preserve"> </w:instrText>
          </w:r>
          <w:r w:rsidR="00D92FA7">
            <w:fldChar w:fldCharType="separate"/>
          </w:r>
          <w:r w:rsidR="00D92FA7">
            <w:rPr>
              <w:noProof/>
            </w:rPr>
            <w:t>Extension of Act to defence force members</w:t>
          </w:r>
          <w:r w:rsidR="00D92FA7">
            <w:rPr>
              <w:noProof/>
            </w:rPr>
            <w:cr/>
          </w:r>
          <w:r>
            <w:fldChar w:fldCharType="end"/>
          </w:r>
        </w:p>
      </w:tc>
    </w:tr>
    <w:tr w:rsidR="003C43EF">
      <w:tc>
        <w:tcPr>
          <w:tcW w:w="8346" w:type="dxa"/>
          <w:gridSpan w:val="2"/>
          <w:tcBorders>
            <w:bottom w:val="single" w:sz="4" w:space="0" w:color="auto"/>
          </w:tcBorders>
          <w:shd w:val="clear" w:color="auto" w:fill="auto"/>
        </w:tcPr>
        <w:p w:rsidR="003C43EF" w:rsidRPr="003E7BD0" w:rsidRDefault="003C43EF" w:rsidP="00EF680E">
          <w:pPr>
            <w:pStyle w:val="HeaderBoldEven"/>
          </w:pPr>
          <w:r>
            <w:t xml:space="preserve">Rule </w:t>
          </w:r>
          <w:r w:rsidRPr="003E7BD0">
            <w:fldChar w:fldCharType="begin"/>
          </w:r>
          <w:r w:rsidRPr="003E7BD0">
            <w:instrText xml:space="preserve"> If </w:instrText>
          </w:r>
          <w:r w:rsidR="00D92FA7">
            <w:fldChar w:fldCharType="begin"/>
          </w:r>
          <w:r w:rsidR="00D92FA7">
            <w:instrText xml:space="preserve"> STYLEREF CharSectno \*Charformat </w:instrText>
          </w:r>
          <w:r w:rsidR="00D92FA7">
            <w:fldChar w:fldCharType="separate"/>
          </w:r>
          <w:r w:rsidR="00D92FA7">
            <w:rPr>
              <w:noProof/>
            </w:rPr>
            <w:instrText>6.13</w:instrText>
          </w:r>
          <w:r w:rsidR="00D92FA7">
            <w:rPr>
              <w:noProof/>
            </w:rPr>
            <w:fldChar w:fldCharType="end"/>
          </w:r>
          <w:r w:rsidRPr="003E7BD0">
            <w:instrText xml:space="preserve"> &lt;&gt; "Error*" </w:instrText>
          </w:r>
          <w:r w:rsidR="00D92FA7">
            <w:fldChar w:fldCharType="begin"/>
          </w:r>
          <w:r w:rsidR="00D92FA7">
            <w:instrText xml:space="preserve"> STYLEREF CharSectno \*Charformat </w:instrText>
          </w:r>
          <w:r w:rsidR="00D92FA7">
            <w:fldChar w:fldCharType="separate"/>
          </w:r>
          <w:r w:rsidR="00D92FA7">
            <w:rPr>
              <w:noProof/>
            </w:rPr>
            <w:instrText>6.13</w:instrText>
          </w:r>
          <w:r w:rsidR="00D92FA7">
            <w:rPr>
              <w:noProof/>
            </w:rPr>
            <w:fldChar w:fldCharType="end"/>
          </w:r>
          <w:r w:rsidRPr="003E7BD0">
            <w:instrText xml:space="preserve"> </w:instrText>
          </w:r>
          <w:r w:rsidRPr="003E7BD0">
            <w:fldChar w:fldCharType="separate"/>
          </w:r>
          <w:r w:rsidR="00D92FA7">
            <w:rPr>
              <w:noProof/>
            </w:rPr>
            <w:t>6.13</w:t>
          </w:r>
          <w:r w:rsidRPr="003E7BD0">
            <w:fldChar w:fldCharType="end"/>
          </w:r>
        </w:p>
      </w:tc>
    </w:tr>
  </w:tbl>
  <w:p w:rsidR="003C43EF" w:rsidRDefault="003C43E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6798"/>
      <w:gridCol w:w="1548"/>
    </w:tblGrid>
    <w:tr w:rsidR="003C43EF">
      <w:tc>
        <w:tcPr>
          <w:tcW w:w="6798" w:type="dxa"/>
          <w:vAlign w:val="bottom"/>
        </w:tcPr>
        <w:p w:rsidR="003C43EF" w:rsidRDefault="003C43EF" w:rsidP="00DC1E97">
          <w:pPr>
            <w:pStyle w:val="HeaderLiteOdd"/>
          </w:pPr>
          <w:r>
            <w:fldChar w:fldCharType="begin"/>
          </w:r>
          <w:r>
            <w:instrText xml:space="preserve"> If </w:instrText>
          </w:r>
          <w:r w:rsidR="00D92FA7">
            <w:fldChar w:fldCharType="begin"/>
          </w:r>
          <w:r w:rsidR="00D92FA7">
            <w:instrText xml:space="preserve"> STYLEREF CharPartText \*Charformat \l </w:instrText>
          </w:r>
          <w:r w:rsidR="00D92FA7">
            <w:fldChar w:fldCharType="separate"/>
          </w:r>
          <w:r w:rsidR="00D92FA7">
            <w:rPr>
              <w:noProof/>
            </w:rPr>
            <w:instrText>Extension of Act to persons who are not employees and employers</w:instrText>
          </w:r>
          <w:r w:rsidR="00D92FA7">
            <w:rPr>
              <w:noProof/>
            </w:rPr>
            <w:cr/>
          </w:r>
          <w:r w:rsidR="00D92FA7">
            <w:rPr>
              <w:noProof/>
            </w:rPr>
            <w:fldChar w:fldCharType="end"/>
          </w:r>
          <w:r>
            <w:instrText xml:space="preserve"> &lt;&gt; "Error*" </w:instrText>
          </w:r>
          <w:r w:rsidR="00D92FA7">
            <w:fldChar w:fldCharType="begin"/>
          </w:r>
          <w:r w:rsidR="00D92FA7">
            <w:instrText xml:space="preserve"> STYLEREF CharPartText \*Charformat \l </w:instrText>
          </w:r>
          <w:r w:rsidR="00D92FA7">
            <w:fldChar w:fldCharType="separate"/>
          </w:r>
          <w:r w:rsidR="00D92FA7">
            <w:rPr>
              <w:noProof/>
            </w:rPr>
            <w:instrText>Extension of Act to persons who are not employees and employers</w:instrText>
          </w:r>
          <w:r w:rsidR="00D92FA7">
            <w:rPr>
              <w:noProof/>
            </w:rPr>
            <w:cr/>
          </w:r>
          <w:r w:rsidR="00D92FA7">
            <w:rPr>
              <w:noProof/>
            </w:rPr>
            <w:fldChar w:fldCharType="end"/>
          </w:r>
          <w:r>
            <w:instrText xml:space="preserve"> </w:instrText>
          </w:r>
          <w:r>
            <w:fldChar w:fldCharType="separate"/>
          </w:r>
          <w:r w:rsidR="00D92FA7">
            <w:rPr>
              <w:noProof/>
            </w:rPr>
            <w:t>Extension of Act to persons who are not employees and employers</w:t>
          </w:r>
          <w:r w:rsidR="00D92FA7">
            <w:rPr>
              <w:noProof/>
            </w:rPr>
            <w:cr/>
          </w:r>
          <w:r>
            <w:fldChar w:fldCharType="end"/>
          </w:r>
        </w:p>
      </w:tc>
      <w:tc>
        <w:tcPr>
          <w:tcW w:w="1548" w:type="dxa"/>
        </w:tcPr>
        <w:p w:rsidR="003C43EF" w:rsidRDefault="003C43EF">
          <w:pPr>
            <w:pStyle w:val="HeaderLiteOdd"/>
          </w:pPr>
          <w:r>
            <w:fldChar w:fldCharType="begin"/>
          </w:r>
          <w:r>
            <w:instrText xml:space="preserve"> If </w:instrText>
          </w:r>
          <w:r w:rsidR="00D92FA7">
            <w:fldChar w:fldCharType="begin"/>
          </w:r>
          <w:r w:rsidR="00D92FA7">
            <w:instrText xml:space="preserve"> STYLEREF CharPartNo \*Charformat \l </w:instrText>
          </w:r>
          <w:r w:rsidR="00D92FA7">
            <w:fldChar w:fldCharType="separate"/>
          </w:r>
          <w:r w:rsidR="00D92FA7">
            <w:rPr>
              <w:noProof/>
            </w:rPr>
            <w:instrText>Part 6-3</w:instrText>
          </w:r>
          <w:r w:rsidR="00D92FA7">
            <w:rPr>
              <w:noProof/>
            </w:rPr>
            <w:fldChar w:fldCharType="end"/>
          </w:r>
          <w:r>
            <w:instrText xml:space="preserve"> &lt;&gt; "Error*" </w:instrText>
          </w:r>
          <w:r w:rsidR="00D92FA7">
            <w:fldChar w:fldCharType="begin"/>
          </w:r>
          <w:r w:rsidR="00D92FA7">
            <w:instrText xml:space="preserve"> STYLEREF CharPartNo \*Charformat \l </w:instrText>
          </w:r>
          <w:r w:rsidR="00D92FA7">
            <w:fldChar w:fldCharType="separate"/>
          </w:r>
          <w:r w:rsidR="00D92FA7">
            <w:rPr>
              <w:noProof/>
            </w:rPr>
            <w:instrText>Part 6-3</w:instrText>
          </w:r>
          <w:r w:rsidR="00D92FA7">
            <w:rPr>
              <w:noProof/>
            </w:rPr>
            <w:fldChar w:fldCharType="end"/>
          </w:r>
          <w:r>
            <w:instrText xml:space="preserve"> </w:instrText>
          </w:r>
          <w:r>
            <w:fldChar w:fldCharType="separate"/>
          </w:r>
          <w:r w:rsidR="00D92FA7">
            <w:rPr>
              <w:noProof/>
            </w:rPr>
            <w:t>Part 6-3</w:t>
          </w:r>
          <w:r>
            <w:fldChar w:fldCharType="end"/>
          </w:r>
        </w:p>
      </w:tc>
    </w:tr>
    <w:tr w:rsidR="003C43EF">
      <w:tc>
        <w:tcPr>
          <w:tcW w:w="6798" w:type="dxa"/>
          <w:vAlign w:val="bottom"/>
        </w:tcPr>
        <w:p w:rsidR="003C43EF" w:rsidRDefault="003C43EF">
          <w:pPr>
            <w:pStyle w:val="HeaderLiteOdd"/>
          </w:pPr>
          <w:r>
            <w:fldChar w:fldCharType="begin"/>
          </w:r>
          <w:r>
            <w:instrText xml:space="preserve"> If </w:instrText>
          </w:r>
          <w:r w:rsidR="00D92FA7">
            <w:fldChar w:fldCharType="begin"/>
          </w:r>
          <w:r w:rsidR="00D92FA7">
            <w:instrText xml:space="preserve"> STYLEREF CharDivText \*Charformat \l </w:instrText>
          </w:r>
          <w:r w:rsidR="00D92FA7">
            <w:fldChar w:fldCharType="separate"/>
          </w:r>
          <w:r w:rsidR="00D92FA7">
            <w:rPr>
              <w:noProof/>
            </w:rPr>
            <w:instrText>Extension of Act to defence force members</w:instrText>
          </w:r>
          <w:r w:rsidR="00D92FA7">
            <w:rPr>
              <w:noProof/>
            </w:rPr>
            <w:cr/>
          </w:r>
          <w:r w:rsidR="00D92FA7">
            <w:rPr>
              <w:noProof/>
            </w:rPr>
            <w:fldChar w:fldCharType="end"/>
          </w:r>
          <w:r>
            <w:instrText xml:space="preserve"> &lt;&gt; "Error*" </w:instrText>
          </w:r>
          <w:r w:rsidR="00D92FA7">
            <w:fldChar w:fldCharType="begin"/>
          </w:r>
          <w:r w:rsidR="00D92FA7">
            <w:instrText xml:space="preserve"> STYLEREF CharDivText \*Charformat \l </w:instrText>
          </w:r>
          <w:r w:rsidR="00D92FA7">
            <w:fldChar w:fldCharType="separate"/>
          </w:r>
          <w:r w:rsidR="00D92FA7">
            <w:rPr>
              <w:noProof/>
            </w:rPr>
            <w:instrText>Extension of Act to defence force members</w:instrText>
          </w:r>
          <w:r w:rsidR="00D92FA7">
            <w:rPr>
              <w:noProof/>
            </w:rPr>
            <w:cr/>
          </w:r>
          <w:r w:rsidR="00D92FA7">
            <w:rPr>
              <w:noProof/>
            </w:rPr>
            <w:fldChar w:fldCharType="end"/>
          </w:r>
          <w:r>
            <w:instrText xml:space="preserve"> </w:instrText>
          </w:r>
          <w:r w:rsidR="00D92FA7">
            <w:fldChar w:fldCharType="separate"/>
          </w:r>
          <w:r w:rsidR="00D92FA7">
            <w:rPr>
              <w:noProof/>
            </w:rPr>
            <w:t>Extension of Act to defence force members</w:t>
          </w:r>
          <w:r w:rsidR="00D92FA7">
            <w:rPr>
              <w:noProof/>
            </w:rPr>
            <w:cr/>
          </w:r>
          <w:r>
            <w:fldChar w:fldCharType="end"/>
          </w:r>
        </w:p>
      </w:tc>
      <w:tc>
        <w:tcPr>
          <w:tcW w:w="1548" w:type="dxa"/>
        </w:tcPr>
        <w:p w:rsidR="003C43EF" w:rsidRDefault="003C43EF" w:rsidP="00674630">
          <w:pPr>
            <w:pStyle w:val="HeaderLiteOdd"/>
          </w:pPr>
          <w:r>
            <w:fldChar w:fldCharType="begin"/>
          </w:r>
          <w:r>
            <w:instrText xml:space="preserve"> If </w:instrText>
          </w:r>
          <w:r w:rsidR="00D92FA7">
            <w:fldChar w:fldCharType="begin"/>
          </w:r>
          <w:r w:rsidR="00D92FA7">
            <w:instrText xml:space="preserve"> STYLEREF CharDivNo \*Charformat \l </w:instrText>
          </w:r>
          <w:r w:rsidR="00D92FA7">
            <w:fldChar w:fldCharType="separate"/>
          </w:r>
          <w:r w:rsidR="00D92FA7">
            <w:rPr>
              <w:noProof/>
            </w:rPr>
            <w:instrText>Division 6.3.4</w:instrText>
          </w:r>
          <w:r w:rsidR="00D92FA7">
            <w:rPr>
              <w:noProof/>
            </w:rPr>
            <w:fldChar w:fldCharType="end"/>
          </w:r>
          <w:r>
            <w:instrText xml:space="preserve"> &lt;&gt; "Error*" </w:instrText>
          </w:r>
          <w:r w:rsidR="00D92FA7">
            <w:fldChar w:fldCharType="begin"/>
          </w:r>
          <w:r w:rsidR="00D92FA7">
            <w:instrText xml:space="preserve"> STYLEREF CharDivNo \*Charformat \l </w:instrText>
          </w:r>
          <w:r w:rsidR="00D92FA7">
            <w:fldChar w:fldCharType="separate"/>
          </w:r>
          <w:r w:rsidR="00D92FA7">
            <w:rPr>
              <w:noProof/>
            </w:rPr>
            <w:instrText>Division 6.3.4</w:instrText>
          </w:r>
          <w:r w:rsidR="00D92FA7">
            <w:rPr>
              <w:noProof/>
            </w:rPr>
            <w:fldChar w:fldCharType="end"/>
          </w:r>
          <w:r>
            <w:instrText xml:space="preserve"> </w:instrText>
          </w:r>
          <w:r w:rsidR="00D92FA7">
            <w:fldChar w:fldCharType="separate"/>
          </w:r>
          <w:r w:rsidR="00D92FA7">
            <w:rPr>
              <w:noProof/>
            </w:rPr>
            <w:t>Division 6.3.4</w:t>
          </w:r>
          <w:r>
            <w:fldChar w:fldCharType="end"/>
          </w:r>
        </w:p>
      </w:tc>
    </w:tr>
    <w:tr w:rsidR="003C43EF">
      <w:tc>
        <w:tcPr>
          <w:tcW w:w="8346" w:type="dxa"/>
          <w:gridSpan w:val="2"/>
          <w:tcBorders>
            <w:bottom w:val="single" w:sz="4" w:space="0" w:color="auto"/>
          </w:tcBorders>
          <w:shd w:val="clear" w:color="auto" w:fill="auto"/>
        </w:tcPr>
        <w:p w:rsidR="003C43EF" w:rsidRPr="003E7BD0" w:rsidRDefault="003C43EF" w:rsidP="001A7628">
          <w:pPr>
            <w:pStyle w:val="HeaderBoldOdd"/>
          </w:pPr>
          <w:r>
            <w:t xml:space="preserve">Rule </w:t>
          </w:r>
          <w:r w:rsidRPr="003E7BD0">
            <w:fldChar w:fldCharType="begin"/>
          </w:r>
          <w:r w:rsidRPr="003E7BD0">
            <w:instrText xml:space="preserve"> If </w:instrText>
          </w:r>
          <w:r w:rsidR="00D92FA7">
            <w:fldChar w:fldCharType="begin"/>
          </w:r>
          <w:r w:rsidR="00D92FA7">
            <w:instrText xml:space="preserve"> STYLEREF CharSectno \*Charformat \l </w:instrText>
          </w:r>
          <w:r w:rsidR="00D92FA7">
            <w:fldChar w:fldCharType="separate"/>
          </w:r>
          <w:r w:rsidR="00D92FA7">
            <w:rPr>
              <w:noProof/>
            </w:rPr>
            <w:instrText>6.12</w:instrText>
          </w:r>
          <w:r w:rsidR="00D92FA7">
            <w:rPr>
              <w:noProof/>
            </w:rPr>
            <w:fldChar w:fldCharType="end"/>
          </w:r>
          <w:r w:rsidRPr="003E7BD0">
            <w:instrText xml:space="preserve"> &lt;&gt; "Error*" </w:instrText>
          </w:r>
          <w:r w:rsidR="00D92FA7">
            <w:fldChar w:fldCharType="begin"/>
          </w:r>
          <w:r w:rsidR="00D92FA7">
            <w:instrText xml:space="preserve"> STYLEREF CharSectno \*Charformat \l </w:instrText>
          </w:r>
          <w:r w:rsidR="00D92FA7">
            <w:fldChar w:fldCharType="separate"/>
          </w:r>
          <w:r w:rsidR="00D92FA7">
            <w:rPr>
              <w:noProof/>
            </w:rPr>
            <w:instrText>6.12</w:instrText>
          </w:r>
          <w:r w:rsidR="00D92FA7">
            <w:rPr>
              <w:noProof/>
            </w:rPr>
            <w:fldChar w:fldCharType="end"/>
          </w:r>
          <w:r w:rsidRPr="003E7BD0">
            <w:instrText xml:space="preserve"> </w:instrText>
          </w:r>
          <w:r w:rsidRPr="003E7BD0">
            <w:fldChar w:fldCharType="separate"/>
          </w:r>
          <w:r w:rsidR="00D92FA7">
            <w:rPr>
              <w:noProof/>
            </w:rPr>
            <w:t>6.12</w:t>
          </w:r>
          <w:r w:rsidRPr="003E7BD0">
            <w:fldChar w:fldCharType="end"/>
          </w:r>
        </w:p>
      </w:tc>
    </w:tr>
  </w:tbl>
  <w:p w:rsidR="003C43EF" w:rsidRDefault="003C43E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3EF" w:rsidRDefault="003C43E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3EF" w:rsidRPr="00346D52" w:rsidRDefault="003C43EF" w:rsidP="00D92A53">
    <w:pPr>
      <w:jc w:val="right"/>
      <w:rPr>
        <w:b/>
        <w:sz w:val="20"/>
        <w:szCs w:val="20"/>
      </w:rPr>
    </w:pPr>
    <w:r w:rsidRPr="00346D52">
      <w:rPr>
        <w:b/>
        <w:sz w:val="20"/>
        <w:szCs w:val="20"/>
      </w:rPr>
      <w:t>Endnotes</w:t>
    </w:r>
  </w:p>
  <w:p w:rsidR="003C43EF" w:rsidRDefault="003C43EF" w:rsidP="00D92A53">
    <w:pPr>
      <w:pBdr>
        <w:bottom w:val="single" w:sz="6" w:space="1" w:color="auto"/>
      </w:pBdr>
      <w:jc w:val="right"/>
      <w:rPr>
        <w:szCs w:val="22"/>
      </w:rPr>
    </w:pPr>
  </w:p>
  <w:p w:rsidR="003C43EF" w:rsidRDefault="003C43EF" w:rsidP="00D92A53">
    <w:pPr>
      <w:pBdr>
        <w:bottom w:val="single" w:sz="6" w:space="1" w:color="auto"/>
      </w:pBdr>
      <w:jc w:val="right"/>
      <w:rPr>
        <w:szCs w:val="22"/>
      </w:rPr>
    </w:pPr>
  </w:p>
  <w:p w:rsidR="003C43EF" w:rsidRPr="005B56D9" w:rsidRDefault="003C43EF" w:rsidP="005B56D9">
    <w:pPr>
      <w:pBdr>
        <w:bottom w:val="single" w:sz="6" w:space="1" w:color="auto"/>
      </w:pBdr>
      <w:jc w:val="right"/>
      <w:rPr>
        <w:sz w:val="22"/>
        <w:szCs w:val="22"/>
      </w:rPr>
    </w:pPr>
    <w:r w:rsidRPr="00346D52">
      <w:rPr>
        <w:sz w:val="22"/>
        <w:szCs w:val="22"/>
      </w:rPr>
      <w:fldChar w:fldCharType="begin"/>
    </w:r>
    <w:r w:rsidRPr="00346D52">
      <w:rPr>
        <w:sz w:val="22"/>
        <w:szCs w:val="22"/>
      </w:rPr>
      <w:instrText xml:space="preserve"> STYLEREF  "ENotesHeading 2" </w:instrText>
    </w:r>
    <w:r w:rsidRPr="00346D52">
      <w:rPr>
        <w:sz w:val="22"/>
        <w:szCs w:val="22"/>
      </w:rPr>
      <w:fldChar w:fldCharType="separate"/>
    </w:r>
    <w:r w:rsidR="00D92FA7">
      <w:rPr>
        <w:noProof/>
        <w:sz w:val="22"/>
        <w:szCs w:val="22"/>
      </w:rPr>
      <w:t>Endnote 4—Amendment history</w:t>
    </w:r>
    <w:r w:rsidRPr="00346D52">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0C0F"/>
    <w:multiLevelType w:val="hybridMultilevel"/>
    <w:tmpl w:val="A5FC4AF4"/>
    <w:lvl w:ilvl="0" w:tplc="0D18BDF2">
      <w:start w:val="1"/>
      <w:numFmt w:val="lowerLetter"/>
      <w:lvlText w:val="(%1)"/>
      <w:lvlJc w:val="left"/>
      <w:pPr>
        <w:ind w:left="1244" w:hanging="360"/>
      </w:pPr>
      <w:rPr>
        <w:rFonts w:hint="default"/>
      </w:rPr>
    </w:lvl>
    <w:lvl w:ilvl="1" w:tplc="0C090019">
      <w:start w:val="1"/>
      <w:numFmt w:val="lowerLetter"/>
      <w:lvlText w:val="%2."/>
      <w:lvlJc w:val="left"/>
      <w:pPr>
        <w:ind w:left="1964" w:hanging="360"/>
      </w:pPr>
    </w:lvl>
    <w:lvl w:ilvl="2" w:tplc="0C09001B" w:tentative="1">
      <w:start w:val="1"/>
      <w:numFmt w:val="lowerRoman"/>
      <w:lvlText w:val="%3."/>
      <w:lvlJc w:val="right"/>
      <w:pPr>
        <w:ind w:left="2684" w:hanging="180"/>
      </w:pPr>
    </w:lvl>
    <w:lvl w:ilvl="3" w:tplc="0C09000F" w:tentative="1">
      <w:start w:val="1"/>
      <w:numFmt w:val="decimal"/>
      <w:lvlText w:val="%4."/>
      <w:lvlJc w:val="left"/>
      <w:pPr>
        <w:ind w:left="3404" w:hanging="360"/>
      </w:pPr>
    </w:lvl>
    <w:lvl w:ilvl="4" w:tplc="0C090019" w:tentative="1">
      <w:start w:val="1"/>
      <w:numFmt w:val="lowerLetter"/>
      <w:lvlText w:val="%5."/>
      <w:lvlJc w:val="left"/>
      <w:pPr>
        <w:ind w:left="4124" w:hanging="360"/>
      </w:pPr>
    </w:lvl>
    <w:lvl w:ilvl="5" w:tplc="0C09001B" w:tentative="1">
      <w:start w:val="1"/>
      <w:numFmt w:val="lowerRoman"/>
      <w:lvlText w:val="%6."/>
      <w:lvlJc w:val="right"/>
      <w:pPr>
        <w:ind w:left="4844" w:hanging="180"/>
      </w:pPr>
    </w:lvl>
    <w:lvl w:ilvl="6" w:tplc="0C09000F" w:tentative="1">
      <w:start w:val="1"/>
      <w:numFmt w:val="decimal"/>
      <w:lvlText w:val="%7."/>
      <w:lvlJc w:val="left"/>
      <w:pPr>
        <w:ind w:left="5564" w:hanging="360"/>
      </w:pPr>
    </w:lvl>
    <w:lvl w:ilvl="7" w:tplc="0C090019" w:tentative="1">
      <w:start w:val="1"/>
      <w:numFmt w:val="lowerLetter"/>
      <w:lvlText w:val="%8."/>
      <w:lvlJc w:val="left"/>
      <w:pPr>
        <w:ind w:left="6284" w:hanging="360"/>
      </w:pPr>
    </w:lvl>
    <w:lvl w:ilvl="8" w:tplc="0C09001B" w:tentative="1">
      <w:start w:val="1"/>
      <w:numFmt w:val="lowerRoman"/>
      <w:lvlText w:val="%9."/>
      <w:lvlJc w:val="right"/>
      <w:pPr>
        <w:ind w:left="7004" w:hanging="180"/>
      </w:pPr>
    </w:lvl>
  </w:abstractNum>
  <w:abstractNum w:abstractNumId="1">
    <w:nsid w:val="073C4C0F"/>
    <w:multiLevelType w:val="hybridMultilevel"/>
    <w:tmpl w:val="788C04FE"/>
    <w:lvl w:ilvl="0" w:tplc="78AA9B32">
      <w:start w:val="1"/>
      <w:numFmt w:val="lowerRoman"/>
      <w:lvlText w:val="(%1)"/>
      <w:lvlJc w:val="left"/>
      <w:pPr>
        <w:ind w:left="3240" w:hanging="72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2">
    <w:nsid w:val="08542994"/>
    <w:multiLevelType w:val="hybridMultilevel"/>
    <w:tmpl w:val="93B87364"/>
    <w:lvl w:ilvl="0" w:tplc="0D18BD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13D46FD8"/>
    <w:multiLevelType w:val="hybridMultilevel"/>
    <w:tmpl w:val="FA645A82"/>
    <w:lvl w:ilvl="0" w:tplc="E90E77A2">
      <w:start w:val="1"/>
      <w:numFmt w:val="lowerLetter"/>
      <w:lvlText w:val="(%1)"/>
      <w:lvlJc w:val="left"/>
      <w:pPr>
        <w:ind w:left="1461" w:hanging="360"/>
      </w:pPr>
      <w:rPr>
        <w:rFonts w:hint="default"/>
      </w:rPr>
    </w:lvl>
    <w:lvl w:ilvl="1" w:tplc="0C090019" w:tentative="1">
      <w:start w:val="1"/>
      <w:numFmt w:val="lowerLetter"/>
      <w:lvlText w:val="%2."/>
      <w:lvlJc w:val="left"/>
      <w:pPr>
        <w:ind w:left="2181" w:hanging="360"/>
      </w:pPr>
    </w:lvl>
    <w:lvl w:ilvl="2" w:tplc="0C09001B" w:tentative="1">
      <w:start w:val="1"/>
      <w:numFmt w:val="lowerRoman"/>
      <w:lvlText w:val="%3."/>
      <w:lvlJc w:val="right"/>
      <w:pPr>
        <w:ind w:left="2901" w:hanging="180"/>
      </w:pPr>
    </w:lvl>
    <w:lvl w:ilvl="3" w:tplc="0C09000F" w:tentative="1">
      <w:start w:val="1"/>
      <w:numFmt w:val="decimal"/>
      <w:lvlText w:val="%4."/>
      <w:lvlJc w:val="left"/>
      <w:pPr>
        <w:ind w:left="3621" w:hanging="360"/>
      </w:pPr>
    </w:lvl>
    <w:lvl w:ilvl="4" w:tplc="0C090019" w:tentative="1">
      <w:start w:val="1"/>
      <w:numFmt w:val="lowerLetter"/>
      <w:lvlText w:val="%5."/>
      <w:lvlJc w:val="left"/>
      <w:pPr>
        <w:ind w:left="4341" w:hanging="360"/>
      </w:pPr>
    </w:lvl>
    <w:lvl w:ilvl="5" w:tplc="0C09001B" w:tentative="1">
      <w:start w:val="1"/>
      <w:numFmt w:val="lowerRoman"/>
      <w:lvlText w:val="%6."/>
      <w:lvlJc w:val="right"/>
      <w:pPr>
        <w:ind w:left="5061" w:hanging="180"/>
      </w:pPr>
    </w:lvl>
    <w:lvl w:ilvl="6" w:tplc="0C09000F" w:tentative="1">
      <w:start w:val="1"/>
      <w:numFmt w:val="decimal"/>
      <w:lvlText w:val="%7."/>
      <w:lvlJc w:val="left"/>
      <w:pPr>
        <w:ind w:left="5781" w:hanging="360"/>
      </w:pPr>
    </w:lvl>
    <w:lvl w:ilvl="7" w:tplc="0C090019" w:tentative="1">
      <w:start w:val="1"/>
      <w:numFmt w:val="lowerLetter"/>
      <w:lvlText w:val="%8."/>
      <w:lvlJc w:val="left"/>
      <w:pPr>
        <w:ind w:left="6501" w:hanging="360"/>
      </w:pPr>
    </w:lvl>
    <w:lvl w:ilvl="8" w:tplc="0C09001B" w:tentative="1">
      <w:start w:val="1"/>
      <w:numFmt w:val="lowerRoman"/>
      <w:lvlText w:val="%9."/>
      <w:lvlJc w:val="right"/>
      <w:pPr>
        <w:ind w:left="7221" w:hanging="180"/>
      </w:pPr>
    </w:lvl>
  </w:abstractNum>
  <w:abstractNum w:abstractNumId="5">
    <w:nsid w:val="19A16845"/>
    <w:multiLevelType w:val="hybridMultilevel"/>
    <w:tmpl w:val="5DF0303C"/>
    <w:lvl w:ilvl="0" w:tplc="CEF29F14">
      <w:start w:val="1"/>
      <w:numFmt w:val="decimal"/>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6">
    <w:nsid w:val="1CAB7242"/>
    <w:multiLevelType w:val="hybridMultilevel"/>
    <w:tmpl w:val="AD0AE328"/>
    <w:lvl w:ilvl="0" w:tplc="B498DB82">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7">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EC51098"/>
    <w:multiLevelType w:val="hybridMultilevel"/>
    <w:tmpl w:val="BA48E89A"/>
    <w:lvl w:ilvl="0" w:tplc="F64C6B0A">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9">
    <w:nsid w:val="1FA10E0C"/>
    <w:multiLevelType w:val="hybridMultilevel"/>
    <w:tmpl w:val="1ADE21B8"/>
    <w:lvl w:ilvl="0" w:tplc="E9F2A752">
      <w:start w:val="4"/>
      <w:numFmt w:val="decimal"/>
      <w:lvlText w:val="(%1)"/>
      <w:lvlJc w:val="left"/>
      <w:pPr>
        <w:ind w:left="2493" w:hanging="360"/>
      </w:pPr>
      <w:rPr>
        <w:rFonts w:hint="default"/>
      </w:rPr>
    </w:lvl>
    <w:lvl w:ilvl="1" w:tplc="0C090019" w:tentative="1">
      <w:start w:val="1"/>
      <w:numFmt w:val="lowerLetter"/>
      <w:lvlText w:val="%2."/>
      <w:lvlJc w:val="left"/>
      <w:pPr>
        <w:ind w:left="3213" w:hanging="360"/>
      </w:pPr>
    </w:lvl>
    <w:lvl w:ilvl="2" w:tplc="0C09001B" w:tentative="1">
      <w:start w:val="1"/>
      <w:numFmt w:val="lowerRoman"/>
      <w:lvlText w:val="%3."/>
      <w:lvlJc w:val="right"/>
      <w:pPr>
        <w:ind w:left="3933" w:hanging="180"/>
      </w:pPr>
    </w:lvl>
    <w:lvl w:ilvl="3" w:tplc="0C09000F" w:tentative="1">
      <w:start w:val="1"/>
      <w:numFmt w:val="decimal"/>
      <w:lvlText w:val="%4."/>
      <w:lvlJc w:val="left"/>
      <w:pPr>
        <w:ind w:left="4653" w:hanging="360"/>
      </w:pPr>
    </w:lvl>
    <w:lvl w:ilvl="4" w:tplc="0C090019" w:tentative="1">
      <w:start w:val="1"/>
      <w:numFmt w:val="lowerLetter"/>
      <w:lvlText w:val="%5."/>
      <w:lvlJc w:val="left"/>
      <w:pPr>
        <w:ind w:left="5373" w:hanging="360"/>
      </w:pPr>
    </w:lvl>
    <w:lvl w:ilvl="5" w:tplc="0C09001B" w:tentative="1">
      <w:start w:val="1"/>
      <w:numFmt w:val="lowerRoman"/>
      <w:lvlText w:val="%6."/>
      <w:lvlJc w:val="right"/>
      <w:pPr>
        <w:ind w:left="6093" w:hanging="180"/>
      </w:pPr>
    </w:lvl>
    <w:lvl w:ilvl="6" w:tplc="0C09000F" w:tentative="1">
      <w:start w:val="1"/>
      <w:numFmt w:val="decimal"/>
      <w:lvlText w:val="%7."/>
      <w:lvlJc w:val="left"/>
      <w:pPr>
        <w:ind w:left="6813" w:hanging="360"/>
      </w:pPr>
    </w:lvl>
    <w:lvl w:ilvl="7" w:tplc="0C090019" w:tentative="1">
      <w:start w:val="1"/>
      <w:numFmt w:val="lowerLetter"/>
      <w:lvlText w:val="%8."/>
      <w:lvlJc w:val="left"/>
      <w:pPr>
        <w:ind w:left="7533" w:hanging="360"/>
      </w:pPr>
    </w:lvl>
    <w:lvl w:ilvl="8" w:tplc="0C09001B" w:tentative="1">
      <w:start w:val="1"/>
      <w:numFmt w:val="lowerRoman"/>
      <w:lvlText w:val="%9."/>
      <w:lvlJc w:val="right"/>
      <w:pPr>
        <w:ind w:left="8253" w:hanging="180"/>
      </w:pPr>
    </w:lvl>
  </w:abstractNum>
  <w:abstractNum w:abstractNumId="10">
    <w:nsid w:val="203C5E18"/>
    <w:multiLevelType w:val="hybridMultilevel"/>
    <w:tmpl w:val="3482D018"/>
    <w:lvl w:ilvl="0" w:tplc="0D18BDF2">
      <w:start w:val="1"/>
      <w:numFmt w:val="lowerLetter"/>
      <w:lvlText w:val="(%1)"/>
      <w:lvlJc w:val="left"/>
      <w:pPr>
        <w:ind w:left="2032" w:hanging="360"/>
      </w:pPr>
      <w:rPr>
        <w:rFonts w:hint="default"/>
      </w:rPr>
    </w:lvl>
    <w:lvl w:ilvl="1" w:tplc="0C090019">
      <w:start w:val="1"/>
      <w:numFmt w:val="lowerLetter"/>
      <w:lvlText w:val="%2."/>
      <w:lvlJc w:val="left"/>
      <w:pPr>
        <w:ind w:left="2970" w:hanging="360"/>
      </w:pPr>
    </w:lvl>
    <w:lvl w:ilvl="2" w:tplc="0C09001B">
      <w:start w:val="1"/>
      <w:numFmt w:val="lowerRoman"/>
      <w:lvlText w:val="%3."/>
      <w:lvlJc w:val="right"/>
      <w:pPr>
        <w:ind w:left="3690" w:hanging="180"/>
      </w:pPr>
    </w:lvl>
    <w:lvl w:ilvl="3" w:tplc="0C09000F" w:tentative="1">
      <w:start w:val="1"/>
      <w:numFmt w:val="decimal"/>
      <w:lvlText w:val="%4."/>
      <w:lvlJc w:val="left"/>
      <w:pPr>
        <w:ind w:left="4410" w:hanging="360"/>
      </w:pPr>
    </w:lvl>
    <w:lvl w:ilvl="4" w:tplc="0C090019">
      <w:start w:val="1"/>
      <w:numFmt w:val="lowerLetter"/>
      <w:lvlText w:val="%5."/>
      <w:lvlJc w:val="left"/>
      <w:pPr>
        <w:ind w:left="5130" w:hanging="360"/>
      </w:pPr>
    </w:lvl>
    <w:lvl w:ilvl="5" w:tplc="0C09001B" w:tentative="1">
      <w:start w:val="1"/>
      <w:numFmt w:val="lowerRoman"/>
      <w:lvlText w:val="%6."/>
      <w:lvlJc w:val="right"/>
      <w:pPr>
        <w:ind w:left="5850" w:hanging="180"/>
      </w:pPr>
    </w:lvl>
    <w:lvl w:ilvl="6" w:tplc="0C09000F" w:tentative="1">
      <w:start w:val="1"/>
      <w:numFmt w:val="decimal"/>
      <w:lvlText w:val="%7."/>
      <w:lvlJc w:val="left"/>
      <w:pPr>
        <w:ind w:left="6570" w:hanging="360"/>
      </w:pPr>
    </w:lvl>
    <w:lvl w:ilvl="7" w:tplc="0C090019">
      <w:start w:val="1"/>
      <w:numFmt w:val="lowerLetter"/>
      <w:lvlText w:val="%8."/>
      <w:lvlJc w:val="left"/>
      <w:pPr>
        <w:ind w:left="7290" w:hanging="360"/>
      </w:pPr>
    </w:lvl>
    <w:lvl w:ilvl="8" w:tplc="0C09001B" w:tentative="1">
      <w:start w:val="1"/>
      <w:numFmt w:val="lowerRoman"/>
      <w:lvlText w:val="%9."/>
      <w:lvlJc w:val="right"/>
      <w:pPr>
        <w:ind w:left="8010" w:hanging="180"/>
      </w:pPr>
    </w:lvl>
  </w:abstractNum>
  <w:abstractNum w:abstractNumId="11">
    <w:nsid w:val="20686E51"/>
    <w:multiLevelType w:val="hybridMultilevel"/>
    <w:tmpl w:val="3670E8CA"/>
    <w:lvl w:ilvl="0" w:tplc="EE34F5E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nsid w:val="23470F31"/>
    <w:multiLevelType w:val="hybridMultilevel"/>
    <w:tmpl w:val="E8768B80"/>
    <w:lvl w:ilvl="0" w:tplc="E9F2A752">
      <w:start w:val="4"/>
      <w:numFmt w:val="decimal"/>
      <w:lvlText w:val="(%1)"/>
      <w:lvlJc w:val="left"/>
      <w:pPr>
        <w:ind w:left="819" w:hanging="360"/>
      </w:pPr>
    </w:lvl>
    <w:lvl w:ilvl="1" w:tplc="0C090019" w:tentative="1">
      <w:start w:val="1"/>
      <w:numFmt w:val="lowerLetter"/>
      <w:lvlText w:val="%2."/>
      <w:lvlJc w:val="left"/>
      <w:pPr>
        <w:ind w:left="1539" w:hanging="360"/>
      </w:pPr>
    </w:lvl>
    <w:lvl w:ilvl="2" w:tplc="0C09001B" w:tentative="1">
      <w:start w:val="1"/>
      <w:numFmt w:val="lowerRoman"/>
      <w:lvlText w:val="%3."/>
      <w:lvlJc w:val="right"/>
      <w:pPr>
        <w:ind w:left="2259" w:hanging="180"/>
      </w:pPr>
    </w:lvl>
    <w:lvl w:ilvl="3" w:tplc="0C09000F" w:tentative="1">
      <w:start w:val="1"/>
      <w:numFmt w:val="decimal"/>
      <w:lvlText w:val="%4."/>
      <w:lvlJc w:val="left"/>
      <w:pPr>
        <w:ind w:left="2979" w:hanging="360"/>
      </w:pPr>
    </w:lvl>
    <w:lvl w:ilvl="4" w:tplc="0C090019" w:tentative="1">
      <w:start w:val="1"/>
      <w:numFmt w:val="lowerLetter"/>
      <w:lvlText w:val="%5."/>
      <w:lvlJc w:val="left"/>
      <w:pPr>
        <w:ind w:left="3699" w:hanging="360"/>
      </w:pPr>
    </w:lvl>
    <w:lvl w:ilvl="5" w:tplc="0C09001B" w:tentative="1">
      <w:start w:val="1"/>
      <w:numFmt w:val="lowerRoman"/>
      <w:lvlText w:val="%6."/>
      <w:lvlJc w:val="right"/>
      <w:pPr>
        <w:ind w:left="4419" w:hanging="180"/>
      </w:pPr>
    </w:lvl>
    <w:lvl w:ilvl="6" w:tplc="0C09000F" w:tentative="1">
      <w:start w:val="1"/>
      <w:numFmt w:val="decimal"/>
      <w:lvlText w:val="%7."/>
      <w:lvlJc w:val="left"/>
      <w:pPr>
        <w:ind w:left="5139" w:hanging="360"/>
      </w:pPr>
    </w:lvl>
    <w:lvl w:ilvl="7" w:tplc="0C090019" w:tentative="1">
      <w:start w:val="1"/>
      <w:numFmt w:val="lowerLetter"/>
      <w:lvlText w:val="%8."/>
      <w:lvlJc w:val="left"/>
      <w:pPr>
        <w:ind w:left="5859" w:hanging="360"/>
      </w:pPr>
    </w:lvl>
    <w:lvl w:ilvl="8" w:tplc="0C09001B" w:tentative="1">
      <w:start w:val="1"/>
      <w:numFmt w:val="lowerRoman"/>
      <w:lvlText w:val="%9."/>
      <w:lvlJc w:val="right"/>
      <w:pPr>
        <w:ind w:left="6579" w:hanging="180"/>
      </w:pPr>
    </w:lvl>
  </w:abstractNum>
  <w:abstractNum w:abstractNumId="13">
    <w:nsid w:val="23813412"/>
    <w:multiLevelType w:val="hybridMultilevel"/>
    <w:tmpl w:val="41BC2D64"/>
    <w:lvl w:ilvl="0" w:tplc="FF6EC126">
      <w:start w:val="1"/>
      <w:numFmt w:val="lowerLetter"/>
      <w:lvlText w:val="(%1)"/>
      <w:lvlJc w:val="left"/>
      <w:pPr>
        <w:ind w:left="1662" w:hanging="360"/>
      </w:pPr>
      <w:rPr>
        <w:rFonts w:hint="default"/>
      </w:rPr>
    </w:lvl>
    <w:lvl w:ilvl="1" w:tplc="0C090019" w:tentative="1">
      <w:start w:val="1"/>
      <w:numFmt w:val="lowerLetter"/>
      <w:lvlText w:val="%2."/>
      <w:lvlJc w:val="left"/>
      <w:pPr>
        <w:ind w:left="2382" w:hanging="360"/>
      </w:pPr>
    </w:lvl>
    <w:lvl w:ilvl="2" w:tplc="0C09001B" w:tentative="1">
      <w:start w:val="1"/>
      <w:numFmt w:val="lowerRoman"/>
      <w:lvlText w:val="%3."/>
      <w:lvlJc w:val="right"/>
      <w:pPr>
        <w:ind w:left="3102" w:hanging="180"/>
      </w:pPr>
    </w:lvl>
    <w:lvl w:ilvl="3" w:tplc="0C09000F" w:tentative="1">
      <w:start w:val="1"/>
      <w:numFmt w:val="decimal"/>
      <w:lvlText w:val="%4."/>
      <w:lvlJc w:val="left"/>
      <w:pPr>
        <w:ind w:left="3822" w:hanging="360"/>
      </w:pPr>
    </w:lvl>
    <w:lvl w:ilvl="4" w:tplc="0C090019" w:tentative="1">
      <w:start w:val="1"/>
      <w:numFmt w:val="lowerLetter"/>
      <w:lvlText w:val="%5."/>
      <w:lvlJc w:val="left"/>
      <w:pPr>
        <w:ind w:left="4542" w:hanging="360"/>
      </w:pPr>
    </w:lvl>
    <w:lvl w:ilvl="5" w:tplc="0C09001B" w:tentative="1">
      <w:start w:val="1"/>
      <w:numFmt w:val="lowerRoman"/>
      <w:lvlText w:val="%6."/>
      <w:lvlJc w:val="right"/>
      <w:pPr>
        <w:ind w:left="5262" w:hanging="180"/>
      </w:pPr>
    </w:lvl>
    <w:lvl w:ilvl="6" w:tplc="0C09000F" w:tentative="1">
      <w:start w:val="1"/>
      <w:numFmt w:val="decimal"/>
      <w:lvlText w:val="%7."/>
      <w:lvlJc w:val="left"/>
      <w:pPr>
        <w:ind w:left="5982" w:hanging="360"/>
      </w:pPr>
    </w:lvl>
    <w:lvl w:ilvl="7" w:tplc="0C090019" w:tentative="1">
      <w:start w:val="1"/>
      <w:numFmt w:val="lowerLetter"/>
      <w:lvlText w:val="%8."/>
      <w:lvlJc w:val="left"/>
      <w:pPr>
        <w:ind w:left="6702" w:hanging="360"/>
      </w:pPr>
    </w:lvl>
    <w:lvl w:ilvl="8" w:tplc="0C09001B" w:tentative="1">
      <w:start w:val="1"/>
      <w:numFmt w:val="lowerRoman"/>
      <w:lvlText w:val="%9."/>
      <w:lvlJc w:val="right"/>
      <w:pPr>
        <w:ind w:left="7422" w:hanging="180"/>
      </w:pPr>
    </w:lvl>
  </w:abstractNum>
  <w:abstractNum w:abstractNumId="14">
    <w:nsid w:val="27BF0FD4"/>
    <w:multiLevelType w:val="hybridMultilevel"/>
    <w:tmpl w:val="487C12FE"/>
    <w:lvl w:ilvl="0" w:tplc="197AA480">
      <w:start w:val="1"/>
      <w:numFmt w:val="lowerRoman"/>
      <w:lvlText w:val="(%1)"/>
      <w:lvlJc w:val="left"/>
      <w:pPr>
        <w:ind w:left="2880" w:hanging="720"/>
      </w:pPr>
      <w:rPr>
        <w:rFonts w:hint="default"/>
      </w:r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5">
    <w:nsid w:val="2DDC18A7"/>
    <w:multiLevelType w:val="hybridMultilevel"/>
    <w:tmpl w:val="5BAE99D0"/>
    <w:lvl w:ilvl="0" w:tplc="177A13AE">
      <w:start w:val="1"/>
      <w:numFmt w:val="decimal"/>
      <w:lvlText w:val="(%1)"/>
      <w:lvlJc w:val="left"/>
      <w:pPr>
        <w:ind w:left="1356" w:hanging="360"/>
      </w:pPr>
      <w:rPr>
        <w:rFonts w:hint="default"/>
      </w:rPr>
    </w:lvl>
    <w:lvl w:ilvl="1" w:tplc="0C090019" w:tentative="1">
      <w:start w:val="1"/>
      <w:numFmt w:val="lowerLetter"/>
      <w:lvlText w:val="%2."/>
      <w:lvlJc w:val="left"/>
      <w:pPr>
        <w:ind w:left="2076" w:hanging="360"/>
      </w:pPr>
    </w:lvl>
    <w:lvl w:ilvl="2" w:tplc="0C09001B" w:tentative="1">
      <w:start w:val="1"/>
      <w:numFmt w:val="lowerRoman"/>
      <w:lvlText w:val="%3."/>
      <w:lvlJc w:val="right"/>
      <w:pPr>
        <w:ind w:left="2796" w:hanging="180"/>
      </w:pPr>
    </w:lvl>
    <w:lvl w:ilvl="3" w:tplc="0C09000F" w:tentative="1">
      <w:start w:val="1"/>
      <w:numFmt w:val="decimal"/>
      <w:lvlText w:val="%4."/>
      <w:lvlJc w:val="left"/>
      <w:pPr>
        <w:ind w:left="3516" w:hanging="360"/>
      </w:pPr>
    </w:lvl>
    <w:lvl w:ilvl="4" w:tplc="0C090019" w:tentative="1">
      <w:start w:val="1"/>
      <w:numFmt w:val="lowerLetter"/>
      <w:lvlText w:val="%5."/>
      <w:lvlJc w:val="left"/>
      <w:pPr>
        <w:ind w:left="4236" w:hanging="360"/>
      </w:pPr>
    </w:lvl>
    <w:lvl w:ilvl="5" w:tplc="0C09001B" w:tentative="1">
      <w:start w:val="1"/>
      <w:numFmt w:val="lowerRoman"/>
      <w:lvlText w:val="%6."/>
      <w:lvlJc w:val="right"/>
      <w:pPr>
        <w:ind w:left="4956" w:hanging="180"/>
      </w:pPr>
    </w:lvl>
    <w:lvl w:ilvl="6" w:tplc="0C09000F" w:tentative="1">
      <w:start w:val="1"/>
      <w:numFmt w:val="decimal"/>
      <w:lvlText w:val="%7."/>
      <w:lvlJc w:val="left"/>
      <w:pPr>
        <w:ind w:left="5676" w:hanging="360"/>
      </w:pPr>
    </w:lvl>
    <w:lvl w:ilvl="7" w:tplc="0C090019" w:tentative="1">
      <w:start w:val="1"/>
      <w:numFmt w:val="lowerLetter"/>
      <w:lvlText w:val="%8."/>
      <w:lvlJc w:val="left"/>
      <w:pPr>
        <w:ind w:left="6396" w:hanging="360"/>
      </w:pPr>
    </w:lvl>
    <w:lvl w:ilvl="8" w:tplc="0C09001B" w:tentative="1">
      <w:start w:val="1"/>
      <w:numFmt w:val="lowerRoman"/>
      <w:lvlText w:val="%9."/>
      <w:lvlJc w:val="right"/>
      <w:pPr>
        <w:ind w:left="7116" w:hanging="180"/>
      </w:pPr>
    </w:lvl>
  </w:abstractNum>
  <w:abstractNum w:abstractNumId="16">
    <w:nsid w:val="310602FA"/>
    <w:multiLevelType w:val="hybridMultilevel"/>
    <w:tmpl w:val="EBF2591C"/>
    <w:lvl w:ilvl="0" w:tplc="97B0C1F2">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7">
    <w:nsid w:val="36564EBC"/>
    <w:multiLevelType w:val="hybridMultilevel"/>
    <w:tmpl w:val="99E447EC"/>
    <w:lvl w:ilvl="0" w:tplc="330CB8DC">
      <w:start w:val="1"/>
      <w:numFmt w:val="decimal"/>
      <w:lvlText w:val="(%1)"/>
      <w:lvlJc w:val="left"/>
      <w:pPr>
        <w:ind w:left="502"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6B86793"/>
    <w:multiLevelType w:val="hybridMultilevel"/>
    <w:tmpl w:val="63427352"/>
    <w:lvl w:ilvl="0" w:tplc="E4A41998">
      <w:start w:val="1"/>
      <w:numFmt w:val="decimal"/>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3A5345EC"/>
    <w:multiLevelType w:val="hybridMultilevel"/>
    <w:tmpl w:val="9588FEFA"/>
    <w:lvl w:ilvl="0" w:tplc="5284EC44">
      <w:start w:val="26"/>
      <w:numFmt w:val="decimal"/>
      <w:lvlText w:val="%1"/>
      <w:lvlJc w:val="left"/>
      <w:pPr>
        <w:ind w:left="2853" w:hanging="360"/>
      </w:pPr>
      <w:rPr>
        <w:rFonts w:hint="default"/>
      </w:rPr>
    </w:lvl>
    <w:lvl w:ilvl="1" w:tplc="0C090019" w:tentative="1">
      <w:start w:val="1"/>
      <w:numFmt w:val="lowerLetter"/>
      <w:lvlText w:val="%2."/>
      <w:lvlJc w:val="left"/>
      <w:pPr>
        <w:ind w:left="3573" w:hanging="360"/>
      </w:pPr>
    </w:lvl>
    <w:lvl w:ilvl="2" w:tplc="0C09001B" w:tentative="1">
      <w:start w:val="1"/>
      <w:numFmt w:val="lowerRoman"/>
      <w:lvlText w:val="%3."/>
      <w:lvlJc w:val="right"/>
      <w:pPr>
        <w:ind w:left="4293" w:hanging="180"/>
      </w:pPr>
    </w:lvl>
    <w:lvl w:ilvl="3" w:tplc="0C09000F" w:tentative="1">
      <w:start w:val="1"/>
      <w:numFmt w:val="decimal"/>
      <w:lvlText w:val="%4."/>
      <w:lvlJc w:val="left"/>
      <w:pPr>
        <w:ind w:left="5013" w:hanging="360"/>
      </w:pPr>
    </w:lvl>
    <w:lvl w:ilvl="4" w:tplc="0C090019" w:tentative="1">
      <w:start w:val="1"/>
      <w:numFmt w:val="lowerLetter"/>
      <w:lvlText w:val="%5."/>
      <w:lvlJc w:val="left"/>
      <w:pPr>
        <w:ind w:left="5733" w:hanging="360"/>
      </w:pPr>
    </w:lvl>
    <w:lvl w:ilvl="5" w:tplc="0C09001B" w:tentative="1">
      <w:start w:val="1"/>
      <w:numFmt w:val="lowerRoman"/>
      <w:lvlText w:val="%6."/>
      <w:lvlJc w:val="right"/>
      <w:pPr>
        <w:ind w:left="6453" w:hanging="180"/>
      </w:pPr>
    </w:lvl>
    <w:lvl w:ilvl="6" w:tplc="0C09000F" w:tentative="1">
      <w:start w:val="1"/>
      <w:numFmt w:val="decimal"/>
      <w:lvlText w:val="%7."/>
      <w:lvlJc w:val="left"/>
      <w:pPr>
        <w:ind w:left="7173" w:hanging="360"/>
      </w:pPr>
    </w:lvl>
    <w:lvl w:ilvl="7" w:tplc="0C090019" w:tentative="1">
      <w:start w:val="1"/>
      <w:numFmt w:val="lowerLetter"/>
      <w:lvlText w:val="%8."/>
      <w:lvlJc w:val="left"/>
      <w:pPr>
        <w:ind w:left="7893" w:hanging="360"/>
      </w:pPr>
    </w:lvl>
    <w:lvl w:ilvl="8" w:tplc="0C09001B" w:tentative="1">
      <w:start w:val="1"/>
      <w:numFmt w:val="lowerRoman"/>
      <w:lvlText w:val="%9."/>
      <w:lvlJc w:val="right"/>
      <w:pPr>
        <w:ind w:left="8613" w:hanging="180"/>
      </w:pPr>
    </w:lvl>
  </w:abstractNum>
  <w:abstractNum w:abstractNumId="20">
    <w:nsid w:val="3ABB6544"/>
    <w:multiLevelType w:val="hybridMultilevel"/>
    <w:tmpl w:val="757A4B88"/>
    <w:lvl w:ilvl="0" w:tplc="A4A84654">
      <w:start w:val="1"/>
      <w:numFmt w:val="decimal"/>
      <w:lvlText w:val="(%1)"/>
      <w:lvlJc w:val="left"/>
      <w:pPr>
        <w:ind w:left="1392" w:hanging="396"/>
      </w:pPr>
      <w:rPr>
        <w:rFonts w:hint="default"/>
      </w:rPr>
    </w:lvl>
    <w:lvl w:ilvl="1" w:tplc="0C090019" w:tentative="1">
      <w:start w:val="1"/>
      <w:numFmt w:val="lowerLetter"/>
      <w:lvlText w:val="%2."/>
      <w:lvlJc w:val="left"/>
      <w:pPr>
        <w:ind w:left="2076" w:hanging="360"/>
      </w:pPr>
    </w:lvl>
    <w:lvl w:ilvl="2" w:tplc="0C09001B" w:tentative="1">
      <w:start w:val="1"/>
      <w:numFmt w:val="lowerRoman"/>
      <w:lvlText w:val="%3."/>
      <w:lvlJc w:val="right"/>
      <w:pPr>
        <w:ind w:left="2796" w:hanging="180"/>
      </w:pPr>
    </w:lvl>
    <w:lvl w:ilvl="3" w:tplc="0C09000F" w:tentative="1">
      <w:start w:val="1"/>
      <w:numFmt w:val="decimal"/>
      <w:lvlText w:val="%4."/>
      <w:lvlJc w:val="left"/>
      <w:pPr>
        <w:ind w:left="3516" w:hanging="360"/>
      </w:pPr>
    </w:lvl>
    <w:lvl w:ilvl="4" w:tplc="0C090019" w:tentative="1">
      <w:start w:val="1"/>
      <w:numFmt w:val="lowerLetter"/>
      <w:lvlText w:val="%5."/>
      <w:lvlJc w:val="left"/>
      <w:pPr>
        <w:ind w:left="4236" w:hanging="360"/>
      </w:pPr>
    </w:lvl>
    <w:lvl w:ilvl="5" w:tplc="0C09001B" w:tentative="1">
      <w:start w:val="1"/>
      <w:numFmt w:val="lowerRoman"/>
      <w:lvlText w:val="%6."/>
      <w:lvlJc w:val="right"/>
      <w:pPr>
        <w:ind w:left="4956" w:hanging="180"/>
      </w:pPr>
    </w:lvl>
    <w:lvl w:ilvl="6" w:tplc="0C09000F" w:tentative="1">
      <w:start w:val="1"/>
      <w:numFmt w:val="decimal"/>
      <w:lvlText w:val="%7."/>
      <w:lvlJc w:val="left"/>
      <w:pPr>
        <w:ind w:left="5676" w:hanging="360"/>
      </w:pPr>
    </w:lvl>
    <w:lvl w:ilvl="7" w:tplc="0C090019" w:tentative="1">
      <w:start w:val="1"/>
      <w:numFmt w:val="lowerLetter"/>
      <w:lvlText w:val="%8."/>
      <w:lvlJc w:val="left"/>
      <w:pPr>
        <w:ind w:left="6396" w:hanging="360"/>
      </w:pPr>
    </w:lvl>
    <w:lvl w:ilvl="8" w:tplc="0C09001B" w:tentative="1">
      <w:start w:val="1"/>
      <w:numFmt w:val="lowerRoman"/>
      <w:lvlText w:val="%9."/>
      <w:lvlJc w:val="right"/>
      <w:pPr>
        <w:ind w:left="7116" w:hanging="180"/>
      </w:pPr>
    </w:lvl>
  </w:abstractNum>
  <w:abstractNum w:abstractNumId="21">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C013917"/>
    <w:multiLevelType w:val="hybridMultilevel"/>
    <w:tmpl w:val="DCF8D470"/>
    <w:lvl w:ilvl="0" w:tplc="2E027EC6">
      <w:start w:val="1"/>
      <w:numFmt w:val="lowerLetter"/>
      <w:lvlText w:val="(%1)"/>
      <w:lvlJc w:val="left"/>
      <w:pPr>
        <w:tabs>
          <w:tab w:val="num" w:pos="1440"/>
        </w:tabs>
        <w:ind w:left="1440" w:hanging="48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3EA03F64"/>
    <w:multiLevelType w:val="multilevel"/>
    <w:tmpl w:val="49DA9548"/>
    <w:lvl w:ilvl="0">
      <w:start w:val="2"/>
      <w:numFmt w:val="decimal"/>
      <w:lvlText w:val="%1"/>
      <w:lvlJc w:val="left"/>
      <w:pPr>
        <w:ind w:left="465" w:hanging="465"/>
      </w:pPr>
      <w:rPr>
        <w:rFonts w:hint="default"/>
      </w:rPr>
    </w:lvl>
    <w:lvl w:ilvl="1">
      <w:start w:val="30"/>
      <w:numFmt w:val="decimal"/>
      <w:lvlText w:val="%1.%2"/>
      <w:lvlJc w:val="left"/>
      <w:pPr>
        <w:ind w:left="465" w:hanging="465"/>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F654FC3"/>
    <w:multiLevelType w:val="hybridMultilevel"/>
    <w:tmpl w:val="57968272"/>
    <w:lvl w:ilvl="0" w:tplc="015ED20A">
      <w:start w:val="1"/>
      <w:numFmt w:val="lowerLetter"/>
      <w:lvlText w:val="(%1)"/>
      <w:lvlJc w:val="left"/>
      <w:pPr>
        <w:ind w:left="1352" w:hanging="36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25">
    <w:nsid w:val="47BB0BD6"/>
    <w:multiLevelType w:val="hybridMultilevel"/>
    <w:tmpl w:val="DCF8D470"/>
    <w:lvl w:ilvl="0" w:tplc="2E027EC6">
      <w:start w:val="1"/>
      <w:numFmt w:val="lowerLetter"/>
      <w:lvlText w:val="(%1)"/>
      <w:lvlJc w:val="left"/>
      <w:pPr>
        <w:tabs>
          <w:tab w:val="num" w:pos="1440"/>
        </w:tabs>
        <w:ind w:left="1440" w:hanging="48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484C408F"/>
    <w:multiLevelType w:val="hybridMultilevel"/>
    <w:tmpl w:val="FC889F94"/>
    <w:lvl w:ilvl="0" w:tplc="C1CE9806">
      <w:start w:val="3"/>
      <w:numFmt w:val="decimal"/>
      <w:lvlText w:val="(%1)"/>
      <w:lvlJc w:val="left"/>
      <w:pPr>
        <w:ind w:left="249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8E30116"/>
    <w:multiLevelType w:val="hybridMultilevel"/>
    <w:tmpl w:val="85A0CA9A"/>
    <w:lvl w:ilvl="0" w:tplc="E5D6D89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nsid w:val="4C3670E2"/>
    <w:multiLevelType w:val="hybridMultilevel"/>
    <w:tmpl w:val="F0C684A6"/>
    <w:lvl w:ilvl="0" w:tplc="BBEE135E">
      <w:start w:val="1"/>
      <w:numFmt w:val="decimal"/>
      <w:lvlText w:val="(%1)"/>
      <w:lvlJc w:val="left"/>
      <w:pPr>
        <w:ind w:left="864" w:hanging="36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29">
    <w:nsid w:val="525E2CBD"/>
    <w:multiLevelType w:val="hybridMultilevel"/>
    <w:tmpl w:val="C70C8A5E"/>
    <w:lvl w:ilvl="0" w:tplc="EAE60CC6">
      <w:start w:val="1"/>
      <w:numFmt w:val="lowerRoman"/>
      <w:lvlText w:val="(%1)"/>
      <w:lvlJc w:val="left"/>
      <w:pPr>
        <w:ind w:left="819" w:hanging="720"/>
      </w:pPr>
      <w:rPr>
        <w:rFonts w:hint="default"/>
      </w:rPr>
    </w:lvl>
    <w:lvl w:ilvl="1" w:tplc="0C090019" w:tentative="1">
      <w:start w:val="1"/>
      <w:numFmt w:val="lowerLetter"/>
      <w:lvlText w:val="%2."/>
      <w:lvlJc w:val="left"/>
      <w:pPr>
        <w:ind w:left="1179" w:hanging="360"/>
      </w:pPr>
    </w:lvl>
    <w:lvl w:ilvl="2" w:tplc="0C09001B" w:tentative="1">
      <w:start w:val="1"/>
      <w:numFmt w:val="lowerRoman"/>
      <w:lvlText w:val="%3."/>
      <w:lvlJc w:val="right"/>
      <w:pPr>
        <w:ind w:left="1899" w:hanging="180"/>
      </w:pPr>
    </w:lvl>
    <w:lvl w:ilvl="3" w:tplc="0C09000F" w:tentative="1">
      <w:start w:val="1"/>
      <w:numFmt w:val="decimal"/>
      <w:lvlText w:val="%4."/>
      <w:lvlJc w:val="left"/>
      <w:pPr>
        <w:ind w:left="2619" w:hanging="360"/>
      </w:pPr>
    </w:lvl>
    <w:lvl w:ilvl="4" w:tplc="0C090019" w:tentative="1">
      <w:start w:val="1"/>
      <w:numFmt w:val="lowerLetter"/>
      <w:lvlText w:val="%5."/>
      <w:lvlJc w:val="left"/>
      <w:pPr>
        <w:ind w:left="3339" w:hanging="360"/>
      </w:pPr>
    </w:lvl>
    <w:lvl w:ilvl="5" w:tplc="0C09001B" w:tentative="1">
      <w:start w:val="1"/>
      <w:numFmt w:val="lowerRoman"/>
      <w:lvlText w:val="%6."/>
      <w:lvlJc w:val="right"/>
      <w:pPr>
        <w:ind w:left="4059" w:hanging="180"/>
      </w:pPr>
    </w:lvl>
    <w:lvl w:ilvl="6" w:tplc="0C09000F" w:tentative="1">
      <w:start w:val="1"/>
      <w:numFmt w:val="decimal"/>
      <w:lvlText w:val="%7."/>
      <w:lvlJc w:val="left"/>
      <w:pPr>
        <w:ind w:left="4779" w:hanging="360"/>
      </w:pPr>
    </w:lvl>
    <w:lvl w:ilvl="7" w:tplc="0C090019" w:tentative="1">
      <w:start w:val="1"/>
      <w:numFmt w:val="lowerLetter"/>
      <w:lvlText w:val="%8."/>
      <w:lvlJc w:val="left"/>
      <w:pPr>
        <w:ind w:left="5499" w:hanging="360"/>
      </w:pPr>
    </w:lvl>
    <w:lvl w:ilvl="8" w:tplc="0C09001B" w:tentative="1">
      <w:start w:val="1"/>
      <w:numFmt w:val="lowerRoman"/>
      <w:lvlText w:val="%9."/>
      <w:lvlJc w:val="right"/>
      <w:pPr>
        <w:ind w:left="6219" w:hanging="180"/>
      </w:pPr>
    </w:lvl>
  </w:abstractNum>
  <w:abstractNum w:abstractNumId="30">
    <w:nsid w:val="53F64799"/>
    <w:multiLevelType w:val="hybridMultilevel"/>
    <w:tmpl w:val="E3F821A2"/>
    <w:lvl w:ilvl="0" w:tplc="7CEA8BF0">
      <w:start w:val="1"/>
      <w:numFmt w:val="decimal"/>
      <w:lvlText w:val="(%1)"/>
      <w:lvlJc w:val="left"/>
      <w:pPr>
        <w:ind w:left="458" w:hanging="458"/>
      </w:pPr>
      <w:rPr>
        <w:rFonts w:hint="default"/>
      </w:rPr>
    </w:lvl>
    <w:lvl w:ilvl="1" w:tplc="0C090019">
      <w:start w:val="1"/>
      <w:numFmt w:val="lowerLetter"/>
      <w:lvlText w:val="%2."/>
      <w:lvlJc w:val="left"/>
      <w:pPr>
        <w:ind w:left="645" w:hanging="360"/>
      </w:pPr>
    </w:lvl>
    <w:lvl w:ilvl="2" w:tplc="0C09001B" w:tentative="1">
      <w:start w:val="1"/>
      <w:numFmt w:val="lowerRoman"/>
      <w:lvlText w:val="%3."/>
      <w:lvlJc w:val="right"/>
      <w:pPr>
        <w:ind w:left="1365" w:hanging="180"/>
      </w:pPr>
    </w:lvl>
    <w:lvl w:ilvl="3" w:tplc="0C09000F" w:tentative="1">
      <w:start w:val="1"/>
      <w:numFmt w:val="decimal"/>
      <w:lvlText w:val="%4."/>
      <w:lvlJc w:val="left"/>
      <w:pPr>
        <w:ind w:left="2085" w:hanging="360"/>
      </w:pPr>
    </w:lvl>
    <w:lvl w:ilvl="4" w:tplc="0C090019" w:tentative="1">
      <w:start w:val="1"/>
      <w:numFmt w:val="lowerLetter"/>
      <w:lvlText w:val="%5."/>
      <w:lvlJc w:val="left"/>
      <w:pPr>
        <w:ind w:left="2805" w:hanging="360"/>
      </w:pPr>
    </w:lvl>
    <w:lvl w:ilvl="5" w:tplc="0C09001B" w:tentative="1">
      <w:start w:val="1"/>
      <w:numFmt w:val="lowerRoman"/>
      <w:lvlText w:val="%6."/>
      <w:lvlJc w:val="right"/>
      <w:pPr>
        <w:ind w:left="3525" w:hanging="180"/>
      </w:pPr>
    </w:lvl>
    <w:lvl w:ilvl="6" w:tplc="0C09000F" w:tentative="1">
      <w:start w:val="1"/>
      <w:numFmt w:val="decimal"/>
      <w:lvlText w:val="%7."/>
      <w:lvlJc w:val="left"/>
      <w:pPr>
        <w:ind w:left="4245" w:hanging="360"/>
      </w:pPr>
    </w:lvl>
    <w:lvl w:ilvl="7" w:tplc="0C090019" w:tentative="1">
      <w:start w:val="1"/>
      <w:numFmt w:val="lowerLetter"/>
      <w:lvlText w:val="%8."/>
      <w:lvlJc w:val="left"/>
      <w:pPr>
        <w:ind w:left="4965" w:hanging="360"/>
      </w:pPr>
    </w:lvl>
    <w:lvl w:ilvl="8" w:tplc="0C09001B" w:tentative="1">
      <w:start w:val="1"/>
      <w:numFmt w:val="lowerRoman"/>
      <w:lvlText w:val="%9."/>
      <w:lvlJc w:val="right"/>
      <w:pPr>
        <w:ind w:left="5685" w:hanging="180"/>
      </w:pPr>
    </w:lvl>
  </w:abstractNum>
  <w:abstractNum w:abstractNumId="31">
    <w:nsid w:val="55A44CE8"/>
    <w:multiLevelType w:val="hybridMultilevel"/>
    <w:tmpl w:val="53B4B40E"/>
    <w:lvl w:ilvl="0" w:tplc="E9F2A752">
      <w:start w:val="4"/>
      <w:numFmt w:val="decimal"/>
      <w:lvlText w:val="(%1)"/>
      <w:lvlJc w:val="left"/>
      <w:pPr>
        <w:ind w:left="2493" w:hanging="360"/>
      </w:pPr>
      <w:rPr>
        <w:rFonts w:hint="default"/>
      </w:rPr>
    </w:lvl>
    <w:lvl w:ilvl="1" w:tplc="0C090019" w:tentative="1">
      <w:start w:val="1"/>
      <w:numFmt w:val="lowerLetter"/>
      <w:lvlText w:val="%2."/>
      <w:lvlJc w:val="left"/>
      <w:pPr>
        <w:ind w:left="3213" w:hanging="360"/>
      </w:pPr>
    </w:lvl>
    <w:lvl w:ilvl="2" w:tplc="0C09001B" w:tentative="1">
      <w:start w:val="1"/>
      <w:numFmt w:val="lowerRoman"/>
      <w:lvlText w:val="%3."/>
      <w:lvlJc w:val="right"/>
      <w:pPr>
        <w:ind w:left="3933" w:hanging="180"/>
      </w:pPr>
    </w:lvl>
    <w:lvl w:ilvl="3" w:tplc="0C09000F" w:tentative="1">
      <w:start w:val="1"/>
      <w:numFmt w:val="decimal"/>
      <w:lvlText w:val="%4."/>
      <w:lvlJc w:val="left"/>
      <w:pPr>
        <w:ind w:left="4653" w:hanging="360"/>
      </w:pPr>
    </w:lvl>
    <w:lvl w:ilvl="4" w:tplc="0C090019" w:tentative="1">
      <w:start w:val="1"/>
      <w:numFmt w:val="lowerLetter"/>
      <w:lvlText w:val="%5."/>
      <w:lvlJc w:val="left"/>
      <w:pPr>
        <w:ind w:left="5373" w:hanging="360"/>
      </w:pPr>
    </w:lvl>
    <w:lvl w:ilvl="5" w:tplc="0C09001B" w:tentative="1">
      <w:start w:val="1"/>
      <w:numFmt w:val="lowerRoman"/>
      <w:lvlText w:val="%6."/>
      <w:lvlJc w:val="right"/>
      <w:pPr>
        <w:ind w:left="6093" w:hanging="180"/>
      </w:pPr>
    </w:lvl>
    <w:lvl w:ilvl="6" w:tplc="0C09000F" w:tentative="1">
      <w:start w:val="1"/>
      <w:numFmt w:val="decimal"/>
      <w:lvlText w:val="%7."/>
      <w:lvlJc w:val="left"/>
      <w:pPr>
        <w:ind w:left="6813" w:hanging="360"/>
      </w:pPr>
    </w:lvl>
    <w:lvl w:ilvl="7" w:tplc="0C090019" w:tentative="1">
      <w:start w:val="1"/>
      <w:numFmt w:val="lowerLetter"/>
      <w:lvlText w:val="%8."/>
      <w:lvlJc w:val="left"/>
      <w:pPr>
        <w:ind w:left="7533" w:hanging="360"/>
      </w:pPr>
    </w:lvl>
    <w:lvl w:ilvl="8" w:tplc="0C09001B" w:tentative="1">
      <w:start w:val="1"/>
      <w:numFmt w:val="lowerRoman"/>
      <w:lvlText w:val="%9."/>
      <w:lvlJc w:val="right"/>
      <w:pPr>
        <w:ind w:left="8253" w:hanging="180"/>
      </w:pPr>
    </w:lvl>
  </w:abstractNum>
  <w:abstractNum w:abstractNumId="32">
    <w:nsid w:val="56F670C1"/>
    <w:multiLevelType w:val="hybridMultilevel"/>
    <w:tmpl w:val="FD649882"/>
    <w:lvl w:ilvl="0" w:tplc="E9F2A752">
      <w:start w:val="4"/>
      <w:numFmt w:val="decimal"/>
      <w:lvlText w:val="(%1)"/>
      <w:lvlJc w:val="left"/>
      <w:pPr>
        <w:ind w:left="819" w:hanging="360"/>
      </w:pPr>
    </w:lvl>
    <w:lvl w:ilvl="1" w:tplc="0C090019" w:tentative="1">
      <w:start w:val="1"/>
      <w:numFmt w:val="lowerLetter"/>
      <w:lvlText w:val="%2."/>
      <w:lvlJc w:val="left"/>
      <w:pPr>
        <w:ind w:left="1539" w:hanging="360"/>
      </w:pPr>
    </w:lvl>
    <w:lvl w:ilvl="2" w:tplc="0C09001B" w:tentative="1">
      <w:start w:val="1"/>
      <w:numFmt w:val="lowerRoman"/>
      <w:lvlText w:val="%3."/>
      <w:lvlJc w:val="right"/>
      <w:pPr>
        <w:ind w:left="2259" w:hanging="180"/>
      </w:pPr>
    </w:lvl>
    <w:lvl w:ilvl="3" w:tplc="0C09000F" w:tentative="1">
      <w:start w:val="1"/>
      <w:numFmt w:val="decimal"/>
      <w:lvlText w:val="%4."/>
      <w:lvlJc w:val="left"/>
      <w:pPr>
        <w:ind w:left="2979" w:hanging="360"/>
      </w:pPr>
    </w:lvl>
    <w:lvl w:ilvl="4" w:tplc="0C090019" w:tentative="1">
      <w:start w:val="1"/>
      <w:numFmt w:val="lowerLetter"/>
      <w:lvlText w:val="%5."/>
      <w:lvlJc w:val="left"/>
      <w:pPr>
        <w:ind w:left="3699" w:hanging="360"/>
      </w:pPr>
    </w:lvl>
    <w:lvl w:ilvl="5" w:tplc="0C09001B" w:tentative="1">
      <w:start w:val="1"/>
      <w:numFmt w:val="lowerRoman"/>
      <w:lvlText w:val="%6."/>
      <w:lvlJc w:val="right"/>
      <w:pPr>
        <w:ind w:left="4419" w:hanging="180"/>
      </w:pPr>
    </w:lvl>
    <w:lvl w:ilvl="6" w:tplc="0C09000F" w:tentative="1">
      <w:start w:val="1"/>
      <w:numFmt w:val="decimal"/>
      <w:lvlText w:val="%7."/>
      <w:lvlJc w:val="left"/>
      <w:pPr>
        <w:ind w:left="5139" w:hanging="360"/>
      </w:pPr>
    </w:lvl>
    <w:lvl w:ilvl="7" w:tplc="0C090019" w:tentative="1">
      <w:start w:val="1"/>
      <w:numFmt w:val="lowerLetter"/>
      <w:lvlText w:val="%8."/>
      <w:lvlJc w:val="left"/>
      <w:pPr>
        <w:ind w:left="5859" w:hanging="360"/>
      </w:pPr>
    </w:lvl>
    <w:lvl w:ilvl="8" w:tplc="0C09001B" w:tentative="1">
      <w:start w:val="1"/>
      <w:numFmt w:val="lowerRoman"/>
      <w:lvlText w:val="%9."/>
      <w:lvlJc w:val="right"/>
      <w:pPr>
        <w:ind w:left="6579" w:hanging="180"/>
      </w:pPr>
    </w:lvl>
  </w:abstractNum>
  <w:abstractNum w:abstractNumId="33">
    <w:nsid w:val="572E5A24"/>
    <w:multiLevelType w:val="hybridMultilevel"/>
    <w:tmpl w:val="0B6EC640"/>
    <w:lvl w:ilvl="0" w:tplc="177A13AE">
      <w:start w:val="1"/>
      <w:numFmt w:val="decimal"/>
      <w:lvlText w:val="(%1)"/>
      <w:lvlJc w:val="left"/>
      <w:pPr>
        <w:ind w:left="1356" w:hanging="360"/>
      </w:pPr>
      <w:rPr>
        <w:rFonts w:hint="default"/>
      </w:rPr>
    </w:lvl>
    <w:lvl w:ilvl="1" w:tplc="0C090019" w:tentative="1">
      <w:start w:val="1"/>
      <w:numFmt w:val="lowerLetter"/>
      <w:lvlText w:val="%2."/>
      <w:lvlJc w:val="left"/>
      <w:pPr>
        <w:ind w:left="2076" w:hanging="360"/>
      </w:pPr>
    </w:lvl>
    <w:lvl w:ilvl="2" w:tplc="0C09001B" w:tentative="1">
      <w:start w:val="1"/>
      <w:numFmt w:val="lowerRoman"/>
      <w:lvlText w:val="%3."/>
      <w:lvlJc w:val="right"/>
      <w:pPr>
        <w:ind w:left="2796" w:hanging="180"/>
      </w:pPr>
    </w:lvl>
    <w:lvl w:ilvl="3" w:tplc="0C09000F" w:tentative="1">
      <w:start w:val="1"/>
      <w:numFmt w:val="decimal"/>
      <w:lvlText w:val="%4."/>
      <w:lvlJc w:val="left"/>
      <w:pPr>
        <w:ind w:left="3516" w:hanging="360"/>
      </w:pPr>
    </w:lvl>
    <w:lvl w:ilvl="4" w:tplc="0C090019" w:tentative="1">
      <w:start w:val="1"/>
      <w:numFmt w:val="lowerLetter"/>
      <w:lvlText w:val="%5."/>
      <w:lvlJc w:val="left"/>
      <w:pPr>
        <w:ind w:left="4236" w:hanging="360"/>
      </w:pPr>
    </w:lvl>
    <w:lvl w:ilvl="5" w:tplc="0C09001B" w:tentative="1">
      <w:start w:val="1"/>
      <w:numFmt w:val="lowerRoman"/>
      <w:lvlText w:val="%6."/>
      <w:lvlJc w:val="right"/>
      <w:pPr>
        <w:ind w:left="4956" w:hanging="180"/>
      </w:pPr>
    </w:lvl>
    <w:lvl w:ilvl="6" w:tplc="0C09000F" w:tentative="1">
      <w:start w:val="1"/>
      <w:numFmt w:val="decimal"/>
      <w:lvlText w:val="%7."/>
      <w:lvlJc w:val="left"/>
      <w:pPr>
        <w:ind w:left="5676" w:hanging="360"/>
      </w:pPr>
    </w:lvl>
    <w:lvl w:ilvl="7" w:tplc="0C090019" w:tentative="1">
      <w:start w:val="1"/>
      <w:numFmt w:val="lowerLetter"/>
      <w:lvlText w:val="%8."/>
      <w:lvlJc w:val="left"/>
      <w:pPr>
        <w:ind w:left="6396" w:hanging="360"/>
      </w:pPr>
    </w:lvl>
    <w:lvl w:ilvl="8" w:tplc="0C09001B" w:tentative="1">
      <w:start w:val="1"/>
      <w:numFmt w:val="lowerRoman"/>
      <w:lvlText w:val="%9."/>
      <w:lvlJc w:val="right"/>
      <w:pPr>
        <w:ind w:left="7116" w:hanging="180"/>
      </w:pPr>
    </w:lvl>
  </w:abstractNum>
  <w:abstractNum w:abstractNumId="34">
    <w:nsid w:val="589762F9"/>
    <w:multiLevelType w:val="hybridMultilevel"/>
    <w:tmpl w:val="BEFA023C"/>
    <w:lvl w:ilvl="0" w:tplc="D7A6BC2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5">
    <w:nsid w:val="5AA06BD7"/>
    <w:multiLevelType w:val="hybridMultilevel"/>
    <w:tmpl w:val="AEE6562E"/>
    <w:lvl w:ilvl="0" w:tplc="197AA48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ED30419"/>
    <w:multiLevelType w:val="hybridMultilevel"/>
    <w:tmpl w:val="2AFC7A42"/>
    <w:lvl w:ilvl="0" w:tplc="419C5884">
      <w:start w:val="1"/>
      <w:numFmt w:val="lowerLetter"/>
      <w:lvlText w:val="(%1)"/>
      <w:lvlJc w:val="left"/>
      <w:pPr>
        <w:ind w:left="1844" w:hanging="360"/>
      </w:pPr>
      <w:rPr>
        <w:rFonts w:hint="default"/>
      </w:rPr>
    </w:lvl>
    <w:lvl w:ilvl="1" w:tplc="0C090019" w:tentative="1">
      <w:start w:val="1"/>
      <w:numFmt w:val="lowerLetter"/>
      <w:lvlText w:val="%2."/>
      <w:lvlJc w:val="left"/>
      <w:pPr>
        <w:ind w:left="2564" w:hanging="360"/>
      </w:pPr>
    </w:lvl>
    <w:lvl w:ilvl="2" w:tplc="0C09001B" w:tentative="1">
      <w:start w:val="1"/>
      <w:numFmt w:val="lowerRoman"/>
      <w:lvlText w:val="%3."/>
      <w:lvlJc w:val="right"/>
      <w:pPr>
        <w:ind w:left="3284" w:hanging="180"/>
      </w:pPr>
    </w:lvl>
    <w:lvl w:ilvl="3" w:tplc="0C09000F" w:tentative="1">
      <w:start w:val="1"/>
      <w:numFmt w:val="decimal"/>
      <w:lvlText w:val="%4."/>
      <w:lvlJc w:val="left"/>
      <w:pPr>
        <w:ind w:left="4004" w:hanging="360"/>
      </w:pPr>
    </w:lvl>
    <w:lvl w:ilvl="4" w:tplc="0C090019" w:tentative="1">
      <w:start w:val="1"/>
      <w:numFmt w:val="lowerLetter"/>
      <w:lvlText w:val="%5."/>
      <w:lvlJc w:val="left"/>
      <w:pPr>
        <w:ind w:left="4724" w:hanging="360"/>
      </w:pPr>
    </w:lvl>
    <w:lvl w:ilvl="5" w:tplc="0C09001B" w:tentative="1">
      <w:start w:val="1"/>
      <w:numFmt w:val="lowerRoman"/>
      <w:lvlText w:val="%6."/>
      <w:lvlJc w:val="right"/>
      <w:pPr>
        <w:ind w:left="5444" w:hanging="180"/>
      </w:pPr>
    </w:lvl>
    <w:lvl w:ilvl="6" w:tplc="0C09000F" w:tentative="1">
      <w:start w:val="1"/>
      <w:numFmt w:val="decimal"/>
      <w:lvlText w:val="%7."/>
      <w:lvlJc w:val="left"/>
      <w:pPr>
        <w:ind w:left="6164" w:hanging="360"/>
      </w:pPr>
    </w:lvl>
    <w:lvl w:ilvl="7" w:tplc="0C090019" w:tentative="1">
      <w:start w:val="1"/>
      <w:numFmt w:val="lowerLetter"/>
      <w:lvlText w:val="%8."/>
      <w:lvlJc w:val="left"/>
      <w:pPr>
        <w:ind w:left="6884" w:hanging="360"/>
      </w:pPr>
    </w:lvl>
    <w:lvl w:ilvl="8" w:tplc="0C09001B" w:tentative="1">
      <w:start w:val="1"/>
      <w:numFmt w:val="lowerRoman"/>
      <w:lvlText w:val="%9."/>
      <w:lvlJc w:val="right"/>
      <w:pPr>
        <w:ind w:left="7604" w:hanging="180"/>
      </w:pPr>
    </w:lvl>
  </w:abstractNum>
  <w:abstractNum w:abstractNumId="37">
    <w:nsid w:val="605E39B7"/>
    <w:multiLevelType w:val="hybridMultilevel"/>
    <w:tmpl w:val="88767888"/>
    <w:lvl w:ilvl="0" w:tplc="84345A24">
      <w:start w:val="1"/>
      <w:numFmt w:val="decimal"/>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38">
    <w:nsid w:val="664D52A7"/>
    <w:multiLevelType w:val="hybridMultilevel"/>
    <w:tmpl w:val="69880C50"/>
    <w:lvl w:ilvl="0" w:tplc="0624E792">
      <w:start w:val="1"/>
      <w:numFmt w:val="decimal"/>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9">
    <w:nsid w:val="686D675B"/>
    <w:multiLevelType w:val="hybridMultilevel"/>
    <w:tmpl w:val="C11CDCE6"/>
    <w:lvl w:ilvl="0" w:tplc="4002FE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9AD5B4D"/>
    <w:multiLevelType w:val="hybridMultilevel"/>
    <w:tmpl w:val="A5BEED0E"/>
    <w:lvl w:ilvl="0" w:tplc="3E06CFCE">
      <w:start w:val="1"/>
      <w:numFmt w:val="lowerLetter"/>
      <w:lvlText w:val="(%1)"/>
      <w:lvlJc w:val="left"/>
      <w:pPr>
        <w:ind w:left="824" w:firstLine="964"/>
      </w:pPr>
      <w:rPr>
        <w:rFonts w:hint="default"/>
      </w:rPr>
    </w:lvl>
    <w:lvl w:ilvl="1" w:tplc="0C090019" w:tentative="1">
      <w:start w:val="1"/>
      <w:numFmt w:val="lowerLetter"/>
      <w:lvlText w:val="%2."/>
      <w:lvlJc w:val="left"/>
      <w:pPr>
        <w:ind w:left="3173" w:hanging="360"/>
      </w:pPr>
    </w:lvl>
    <w:lvl w:ilvl="2" w:tplc="0C09001B" w:tentative="1">
      <w:start w:val="1"/>
      <w:numFmt w:val="lowerRoman"/>
      <w:lvlText w:val="%3."/>
      <w:lvlJc w:val="right"/>
      <w:pPr>
        <w:ind w:left="3893" w:hanging="180"/>
      </w:pPr>
    </w:lvl>
    <w:lvl w:ilvl="3" w:tplc="0C09000F" w:tentative="1">
      <w:start w:val="1"/>
      <w:numFmt w:val="decimal"/>
      <w:lvlText w:val="%4."/>
      <w:lvlJc w:val="left"/>
      <w:pPr>
        <w:ind w:left="4613" w:hanging="360"/>
      </w:pPr>
    </w:lvl>
    <w:lvl w:ilvl="4" w:tplc="0C090019" w:tentative="1">
      <w:start w:val="1"/>
      <w:numFmt w:val="lowerLetter"/>
      <w:lvlText w:val="%5."/>
      <w:lvlJc w:val="left"/>
      <w:pPr>
        <w:ind w:left="5333" w:hanging="360"/>
      </w:pPr>
    </w:lvl>
    <w:lvl w:ilvl="5" w:tplc="0C09001B" w:tentative="1">
      <w:start w:val="1"/>
      <w:numFmt w:val="lowerRoman"/>
      <w:lvlText w:val="%6."/>
      <w:lvlJc w:val="right"/>
      <w:pPr>
        <w:ind w:left="6053" w:hanging="180"/>
      </w:pPr>
    </w:lvl>
    <w:lvl w:ilvl="6" w:tplc="0C09000F" w:tentative="1">
      <w:start w:val="1"/>
      <w:numFmt w:val="decimal"/>
      <w:lvlText w:val="%7."/>
      <w:lvlJc w:val="left"/>
      <w:pPr>
        <w:ind w:left="6773" w:hanging="360"/>
      </w:pPr>
    </w:lvl>
    <w:lvl w:ilvl="7" w:tplc="0C090019" w:tentative="1">
      <w:start w:val="1"/>
      <w:numFmt w:val="lowerLetter"/>
      <w:lvlText w:val="%8."/>
      <w:lvlJc w:val="left"/>
      <w:pPr>
        <w:ind w:left="7493" w:hanging="360"/>
      </w:pPr>
    </w:lvl>
    <w:lvl w:ilvl="8" w:tplc="0C09001B" w:tentative="1">
      <w:start w:val="1"/>
      <w:numFmt w:val="lowerRoman"/>
      <w:lvlText w:val="%9."/>
      <w:lvlJc w:val="right"/>
      <w:pPr>
        <w:ind w:left="8213" w:hanging="180"/>
      </w:pPr>
    </w:lvl>
  </w:abstractNum>
  <w:abstractNum w:abstractNumId="41">
    <w:nsid w:val="6AEA7473"/>
    <w:multiLevelType w:val="hybridMultilevel"/>
    <w:tmpl w:val="6A5838D2"/>
    <w:lvl w:ilvl="0" w:tplc="E9F2A752">
      <w:start w:val="4"/>
      <w:numFmt w:val="decimal"/>
      <w:lvlText w:val="(%1)"/>
      <w:lvlJc w:val="left"/>
      <w:pPr>
        <w:ind w:left="819" w:hanging="720"/>
      </w:pPr>
      <w:rPr>
        <w:rFonts w:hint="default"/>
      </w:rPr>
    </w:lvl>
    <w:lvl w:ilvl="1" w:tplc="0C090019" w:tentative="1">
      <w:start w:val="1"/>
      <w:numFmt w:val="lowerLetter"/>
      <w:lvlText w:val="%2."/>
      <w:lvlJc w:val="left"/>
      <w:pPr>
        <w:ind w:left="1179" w:hanging="360"/>
      </w:pPr>
    </w:lvl>
    <w:lvl w:ilvl="2" w:tplc="0C09001B" w:tentative="1">
      <w:start w:val="1"/>
      <w:numFmt w:val="lowerRoman"/>
      <w:lvlText w:val="%3."/>
      <w:lvlJc w:val="right"/>
      <w:pPr>
        <w:ind w:left="1899" w:hanging="180"/>
      </w:pPr>
    </w:lvl>
    <w:lvl w:ilvl="3" w:tplc="0C09000F" w:tentative="1">
      <w:start w:val="1"/>
      <w:numFmt w:val="decimal"/>
      <w:lvlText w:val="%4."/>
      <w:lvlJc w:val="left"/>
      <w:pPr>
        <w:ind w:left="2619" w:hanging="360"/>
      </w:pPr>
    </w:lvl>
    <w:lvl w:ilvl="4" w:tplc="0C090019" w:tentative="1">
      <w:start w:val="1"/>
      <w:numFmt w:val="lowerLetter"/>
      <w:lvlText w:val="%5."/>
      <w:lvlJc w:val="left"/>
      <w:pPr>
        <w:ind w:left="3339" w:hanging="360"/>
      </w:pPr>
    </w:lvl>
    <w:lvl w:ilvl="5" w:tplc="0C09001B" w:tentative="1">
      <w:start w:val="1"/>
      <w:numFmt w:val="lowerRoman"/>
      <w:lvlText w:val="%6."/>
      <w:lvlJc w:val="right"/>
      <w:pPr>
        <w:ind w:left="4059" w:hanging="180"/>
      </w:pPr>
    </w:lvl>
    <w:lvl w:ilvl="6" w:tplc="0C09000F" w:tentative="1">
      <w:start w:val="1"/>
      <w:numFmt w:val="decimal"/>
      <w:lvlText w:val="%7."/>
      <w:lvlJc w:val="left"/>
      <w:pPr>
        <w:ind w:left="4779" w:hanging="360"/>
      </w:pPr>
    </w:lvl>
    <w:lvl w:ilvl="7" w:tplc="0C090019" w:tentative="1">
      <w:start w:val="1"/>
      <w:numFmt w:val="lowerLetter"/>
      <w:lvlText w:val="%8."/>
      <w:lvlJc w:val="left"/>
      <w:pPr>
        <w:ind w:left="5499" w:hanging="360"/>
      </w:pPr>
    </w:lvl>
    <w:lvl w:ilvl="8" w:tplc="0C09001B" w:tentative="1">
      <w:start w:val="1"/>
      <w:numFmt w:val="lowerRoman"/>
      <w:lvlText w:val="%9."/>
      <w:lvlJc w:val="right"/>
      <w:pPr>
        <w:ind w:left="6219" w:hanging="180"/>
      </w:pPr>
    </w:lvl>
  </w:abstractNum>
  <w:abstractNum w:abstractNumId="42">
    <w:nsid w:val="6DF06253"/>
    <w:multiLevelType w:val="hybridMultilevel"/>
    <w:tmpl w:val="23AA9FDC"/>
    <w:lvl w:ilvl="0" w:tplc="1816625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3">
    <w:nsid w:val="73584E01"/>
    <w:multiLevelType w:val="hybridMultilevel"/>
    <w:tmpl w:val="4CF6CEB4"/>
    <w:lvl w:ilvl="0" w:tplc="9B44135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4">
    <w:nsid w:val="76E21D2C"/>
    <w:multiLevelType w:val="hybridMultilevel"/>
    <w:tmpl w:val="B7FCC7CE"/>
    <w:lvl w:ilvl="0" w:tplc="0D18BDF2">
      <w:start w:val="1"/>
      <w:numFmt w:val="lowerLetter"/>
      <w:lvlText w:val="(%1)"/>
      <w:lvlJc w:val="left"/>
      <w:pPr>
        <w:tabs>
          <w:tab w:val="num" w:pos="1444"/>
        </w:tabs>
        <w:ind w:left="1444" w:hanging="48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21"/>
  </w:num>
  <w:num w:numId="4">
    <w:abstractNumId w:val="44"/>
  </w:num>
  <w:num w:numId="5">
    <w:abstractNumId w:val="22"/>
  </w:num>
  <w:num w:numId="6">
    <w:abstractNumId w:val="25"/>
  </w:num>
  <w:num w:numId="7">
    <w:abstractNumId w:val="23"/>
  </w:num>
  <w:num w:numId="8">
    <w:abstractNumId w:val="30"/>
  </w:num>
  <w:num w:numId="9">
    <w:abstractNumId w:val="2"/>
  </w:num>
  <w:num w:numId="10">
    <w:abstractNumId w:val="17"/>
  </w:num>
  <w:num w:numId="11">
    <w:abstractNumId w:val="17"/>
    <w:lvlOverride w:ilvl="0">
      <w:lvl w:ilvl="0" w:tplc="330CB8DC">
        <w:start w:val="1"/>
        <w:numFmt w:val="decimal"/>
        <w:lvlText w:val="(%1)"/>
        <w:lvlJc w:val="left"/>
        <w:pPr>
          <w:ind w:left="502" w:hanging="360"/>
        </w:pPr>
        <w:rPr>
          <w:rFonts w:hint="default"/>
        </w:rPr>
      </w:lvl>
    </w:lvlOverride>
    <w:lvlOverride w:ilvl="1">
      <w:lvl w:ilvl="1" w:tplc="0C090019">
        <w:start w:val="1"/>
        <w:numFmt w:val="upperLetter"/>
        <w:lvlText w:val="(%1%2)"/>
        <w:lvlJc w:val="left"/>
        <w:pPr>
          <w:ind w:left="1440" w:hanging="360"/>
        </w:pPr>
        <w:rPr>
          <w:rFonts w:hint="default"/>
        </w:rPr>
      </w:lvl>
    </w:lvlOverride>
    <w:lvlOverride w:ilvl="2">
      <w:lvl w:ilvl="2" w:tplc="0C09001B">
        <w:start w:val="1"/>
        <w:numFmt w:val="lowerRoman"/>
        <w:lvlText w:val="%3."/>
        <w:lvlJc w:val="right"/>
        <w:pPr>
          <w:ind w:left="2160" w:hanging="180"/>
        </w:pPr>
        <w:rPr>
          <w:rFonts w:hint="default"/>
        </w:rPr>
      </w:lvl>
    </w:lvlOverride>
    <w:lvlOverride w:ilvl="3">
      <w:lvl w:ilvl="3" w:tplc="0C09000F">
        <w:start w:val="1"/>
        <w:numFmt w:val="decimal"/>
        <w:lvlText w:val="%4."/>
        <w:lvlJc w:val="left"/>
        <w:pPr>
          <w:ind w:left="2880" w:hanging="360"/>
        </w:pPr>
        <w:rPr>
          <w:rFonts w:hint="default"/>
        </w:rPr>
      </w:lvl>
    </w:lvlOverride>
    <w:lvlOverride w:ilvl="4">
      <w:lvl w:ilvl="4" w:tplc="0C090019">
        <w:start w:val="1"/>
        <w:numFmt w:val="lowerLetter"/>
        <w:lvlText w:val="%5."/>
        <w:lvlJc w:val="left"/>
        <w:pPr>
          <w:ind w:left="3600" w:hanging="360"/>
        </w:pPr>
        <w:rPr>
          <w:rFonts w:hint="default"/>
        </w:rPr>
      </w:lvl>
    </w:lvlOverride>
    <w:lvlOverride w:ilvl="5">
      <w:lvl w:ilvl="5" w:tplc="0C09001B">
        <w:start w:val="1"/>
        <w:numFmt w:val="lowerRoman"/>
        <w:lvlText w:val="%6."/>
        <w:lvlJc w:val="right"/>
        <w:pPr>
          <w:ind w:left="4320" w:hanging="180"/>
        </w:pPr>
        <w:rPr>
          <w:rFonts w:hint="default"/>
        </w:rPr>
      </w:lvl>
    </w:lvlOverride>
    <w:lvlOverride w:ilvl="6">
      <w:lvl w:ilvl="6" w:tplc="0C09000F">
        <w:start w:val="1"/>
        <w:numFmt w:val="decimal"/>
        <w:lvlText w:val="%7."/>
        <w:lvlJc w:val="left"/>
        <w:pPr>
          <w:ind w:left="5040" w:hanging="360"/>
        </w:pPr>
        <w:rPr>
          <w:rFonts w:hint="default"/>
        </w:rPr>
      </w:lvl>
    </w:lvlOverride>
    <w:lvlOverride w:ilvl="7">
      <w:lvl w:ilvl="7" w:tplc="0C090019">
        <w:start w:val="1"/>
        <w:numFmt w:val="lowerLetter"/>
        <w:lvlText w:val="%8."/>
        <w:lvlJc w:val="left"/>
        <w:pPr>
          <w:ind w:left="5760" w:hanging="360"/>
        </w:pPr>
        <w:rPr>
          <w:rFonts w:hint="default"/>
        </w:rPr>
      </w:lvl>
    </w:lvlOverride>
    <w:lvlOverride w:ilvl="8">
      <w:lvl w:ilvl="8" w:tplc="0C09001B">
        <w:start w:val="1"/>
        <w:numFmt w:val="lowerRoman"/>
        <w:lvlText w:val="%9."/>
        <w:lvlJc w:val="right"/>
        <w:pPr>
          <w:ind w:left="6480" w:hanging="180"/>
        </w:pPr>
        <w:rPr>
          <w:rFonts w:hint="default"/>
        </w:rPr>
      </w:lvl>
    </w:lvlOverride>
  </w:num>
  <w:num w:numId="12">
    <w:abstractNumId w:val="10"/>
  </w:num>
  <w:num w:numId="13">
    <w:abstractNumId w:val="13"/>
  </w:num>
  <w:num w:numId="14">
    <w:abstractNumId w:val="4"/>
  </w:num>
  <w:num w:numId="15">
    <w:abstractNumId w:val="16"/>
  </w:num>
  <w:num w:numId="16">
    <w:abstractNumId w:val="6"/>
  </w:num>
  <w:num w:numId="17">
    <w:abstractNumId w:val="5"/>
  </w:num>
  <w:num w:numId="18">
    <w:abstractNumId w:val="38"/>
  </w:num>
  <w:num w:numId="19">
    <w:abstractNumId w:val="29"/>
  </w:num>
  <w:num w:numId="20">
    <w:abstractNumId w:val="43"/>
  </w:num>
  <w:num w:numId="21">
    <w:abstractNumId w:val="1"/>
  </w:num>
  <w:num w:numId="22">
    <w:abstractNumId w:val="20"/>
  </w:num>
  <w:num w:numId="23">
    <w:abstractNumId w:val="15"/>
  </w:num>
  <w:num w:numId="24">
    <w:abstractNumId w:val="33"/>
  </w:num>
  <w:num w:numId="25">
    <w:abstractNumId w:val="27"/>
  </w:num>
  <w:num w:numId="26">
    <w:abstractNumId w:val="36"/>
  </w:num>
  <w:num w:numId="27">
    <w:abstractNumId w:val="34"/>
  </w:num>
  <w:num w:numId="28">
    <w:abstractNumId w:val="18"/>
  </w:num>
  <w:num w:numId="29">
    <w:abstractNumId w:val="37"/>
  </w:num>
  <w:num w:numId="30">
    <w:abstractNumId w:val="42"/>
  </w:num>
  <w:num w:numId="31">
    <w:abstractNumId w:val="14"/>
  </w:num>
  <w:num w:numId="32">
    <w:abstractNumId w:val="11"/>
  </w:num>
  <w:num w:numId="33">
    <w:abstractNumId w:val="0"/>
  </w:num>
  <w:num w:numId="34">
    <w:abstractNumId w:val="35"/>
  </w:num>
  <w:num w:numId="35">
    <w:abstractNumId w:val="40"/>
  </w:num>
  <w:num w:numId="36">
    <w:abstractNumId w:val="31"/>
  </w:num>
  <w:num w:numId="37">
    <w:abstractNumId w:val="19"/>
  </w:num>
  <w:num w:numId="38">
    <w:abstractNumId w:val="26"/>
  </w:num>
  <w:num w:numId="39">
    <w:abstractNumId w:val="9"/>
  </w:num>
  <w:num w:numId="40">
    <w:abstractNumId w:val="41"/>
  </w:num>
  <w:num w:numId="41">
    <w:abstractNumId w:val="12"/>
  </w:num>
  <w:num w:numId="42">
    <w:abstractNumId w:val="32"/>
  </w:num>
  <w:num w:numId="43">
    <w:abstractNumId w:val="39"/>
  </w:num>
  <w:num w:numId="44">
    <w:abstractNumId w:val="24"/>
  </w:num>
  <w:num w:numId="45">
    <w:abstractNumId w:val="8"/>
  </w:num>
  <w:num w:numId="46">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doNotShadeFormData/>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FDA81E2-4D13-4384-8D74-66044128C3BA}"/>
    <w:docVar w:name="dgnword-eventsink" w:val="35057808"/>
  </w:docVars>
  <w:rsids>
    <w:rsidRoot w:val="00C165CB"/>
    <w:rsid w:val="00003512"/>
    <w:rsid w:val="000038A0"/>
    <w:rsid w:val="000041DA"/>
    <w:rsid w:val="000124D7"/>
    <w:rsid w:val="00012D27"/>
    <w:rsid w:val="00012F8A"/>
    <w:rsid w:val="00013ED5"/>
    <w:rsid w:val="000157E5"/>
    <w:rsid w:val="00016571"/>
    <w:rsid w:val="0001662A"/>
    <w:rsid w:val="00017D98"/>
    <w:rsid w:val="00020108"/>
    <w:rsid w:val="00025E01"/>
    <w:rsid w:val="00030FBC"/>
    <w:rsid w:val="000310BE"/>
    <w:rsid w:val="00031D5C"/>
    <w:rsid w:val="00032CD2"/>
    <w:rsid w:val="00032F2C"/>
    <w:rsid w:val="00033667"/>
    <w:rsid w:val="00035C6A"/>
    <w:rsid w:val="00036DBA"/>
    <w:rsid w:val="00037599"/>
    <w:rsid w:val="00040090"/>
    <w:rsid w:val="000403D5"/>
    <w:rsid w:val="000408EE"/>
    <w:rsid w:val="000427E4"/>
    <w:rsid w:val="00042A45"/>
    <w:rsid w:val="0004456C"/>
    <w:rsid w:val="00045BA4"/>
    <w:rsid w:val="00045CB1"/>
    <w:rsid w:val="00045F1B"/>
    <w:rsid w:val="00050850"/>
    <w:rsid w:val="000521B7"/>
    <w:rsid w:val="0005339D"/>
    <w:rsid w:val="000552DF"/>
    <w:rsid w:val="00060076"/>
    <w:rsid w:val="0006199D"/>
    <w:rsid w:val="00061AF9"/>
    <w:rsid w:val="00061FA7"/>
    <w:rsid w:val="000646EC"/>
    <w:rsid w:val="00065118"/>
    <w:rsid w:val="00065296"/>
    <w:rsid w:val="00070856"/>
    <w:rsid w:val="000715D1"/>
    <w:rsid w:val="00071DD3"/>
    <w:rsid w:val="0007414F"/>
    <w:rsid w:val="00074865"/>
    <w:rsid w:val="00082916"/>
    <w:rsid w:val="00083189"/>
    <w:rsid w:val="00085028"/>
    <w:rsid w:val="00085177"/>
    <w:rsid w:val="0008560A"/>
    <w:rsid w:val="00085F0F"/>
    <w:rsid w:val="00090190"/>
    <w:rsid w:val="000909B9"/>
    <w:rsid w:val="00091146"/>
    <w:rsid w:val="00092E20"/>
    <w:rsid w:val="00095849"/>
    <w:rsid w:val="000A0788"/>
    <w:rsid w:val="000A0CCA"/>
    <w:rsid w:val="000A1742"/>
    <w:rsid w:val="000A2629"/>
    <w:rsid w:val="000A3E54"/>
    <w:rsid w:val="000A596B"/>
    <w:rsid w:val="000A620C"/>
    <w:rsid w:val="000A7869"/>
    <w:rsid w:val="000B4121"/>
    <w:rsid w:val="000B4194"/>
    <w:rsid w:val="000B51B3"/>
    <w:rsid w:val="000B6802"/>
    <w:rsid w:val="000B78F1"/>
    <w:rsid w:val="000B7D4C"/>
    <w:rsid w:val="000C3464"/>
    <w:rsid w:val="000C6A46"/>
    <w:rsid w:val="000D1916"/>
    <w:rsid w:val="000D7924"/>
    <w:rsid w:val="000E16EC"/>
    <w:rsid w:val="000E247D"/>
    <w:rsid w:val="000E27E3"/>
    <w:rsid w:val="000E44A1"/>
    <w:rsid w:val="000E48BD"/>
    <w:rsid w:val="000E49CE"/>
    <w:rsid w:val="000E4B7C"/>
    <w:rsid w:val="000E5212"/>
    <w:rsid w:val="000E7494"/>
    <w:rsid w:val="000E7F6C"/>
    <w:rsid w:val="000F1868"/>
    <w:rsid w:val="000F29FE"/>
    <w:rsid w:val="000F4BEA"/>
    <w:rsid w:val="000F66C9"/>
    <w:rsid w:val="0010038E"/>
    <w:rsid w:val="00102A8B"/>
    <w:rsid w:val="001056B2"/>
    <w:rsid w:val="00105AFF"/>
    <w:rsid w:val="00105BB8"/>
    <w:rsid w:val="00106F2F"/>
    <w:rsid w:val="00110634"/>
    <w:rsid w:val="001118CA"/>
    <w:rsid w:val="00111D90"/>
    <w:rsid w:val="001132ED"/>
    <w:rsid w:val="00113706"/>
    <w:rsid w:val="001140DC"/>
    <w:rsid w:val="00116989"/>
    <w:rsid w:val="00125657"/>
    <w:rsid w:val="0013086C"/>
    <w:rsid w:val="001312D8"/>
    <w:rsid w:val="00131981"/>
    <w:rsid w:val="001328CE"/>
    <w:rsid w:val="00133140"/>
    <w:rsid w:val="00133F4C"/>
    <w:rsid w:val="00134219"/>
    <w:rsid w:val="00134DDC"/>
    <w:rsid w:val="00134E67"/>
    <w:rsid w:val="001374B5"/>
    <w:rsid w:val="00140090"/>
    <w:rsid w:val="001409F1"/>
    <w:rsid w:val="00141601"/>
    <w:rsid w:val="0014186A"/>
    <w:rsid w:val="00141CBA"/>
    <w:rsid w:val="00144ACE"/>
    <w:rsid w:val="00144DE3"/>
    <w:rsid w:val="00144F4A"/>
    <w:rsid w:val="001517BE"/>
    <w:rsid w:val="00153195"/>
    <w:rsid w:val="00153272"/>
    <w:rsid w:val="00155D02"/>
    <w:rsid w:val="0016109E"/>
    <w:rsid w:val="00162609"/>
    <w:rsid w:val="00164935"/>
    <w:rsid w:val="00164966"/>
    <w:rsid w:val="00165D61"/>
    <w:rsid w:val="001678D1"/>
    <w:rsid w:val="00170AE9"/>
    <w:rsid w:val="00171D16"/>
    <w:rsid w:val="0017529E"/>
    <w:rsid w:val="0017685B"/>
    <w:rsid w:val="00177A12"/>
    <w:rsid w:val="00184CA6"/>
    <w:rsid w:val="00185F83"/>
    <w:rsid w:val="00186360"/>
    <w:rsid w:val="0018760E"/>
    <w:rsid w:val="00187A38"/>
    <w:rsid w:val="00187D63"/>
    <w:rsid w:val="0019113A"/>
    <w:rsid w:val="00191FA5"/>
    <w:rsid w:val="00192C10"/>
    <w:rsid w:val="00193F32"/>
    <w:rsid w:val="001948FF"/>
    <w:rsid w:val="00194FB1"/>
    <w:rsid w:val="00196965"/>
    <w:rsid w:val="001A41B5"/>
    <w:rsid w:val="001A44EB"/>
    <w:rsid w:val="001A4DD7"/>
    <w:rsid w:val="001A6608"/>
    <w:rsid w:val="001A6C59"/>
    <w:rsid w:val="001A7628"/>
    <w:rsid w:val="001B0D9D"/>
    <w:rsid w:val="001B1330"/>
    <w:rsid w:val="001B441E"/>
    <w:rsid w:val="001B62C7"/>
    <w:rsid w:val="001C21B7"/>
    <w:rsid w:val="001C2233"/>
    <w:rsid w:val="001C22F5"/>
    <w:rsid w:val="001C25FE"/>
    <w:rsid w:val="001C5158"/>
    <w:rsid w:val="001C6B0C"/>
    <w:rsid w:val="001C7118"/>
    <w:rsid w:val="001C769F"/>
    <w:rsid w:val="001D0042"/>
    <w:rsid w:val="001D26AB"/>
    <w:rsid w:val="001D659D"/>
    <w:rsid w:val="001D6D71"/>
    <w:rsid w:val="001E092D"/>
    <w:rsid w:val="001E1749"/>
    <w:rsid w:val="001E2101"/>
    <w:rsid w:val="001E2250"/>
    <w:rsid w:val="001E6ADF"/>
    <w:rsid w:val="001F108C"/>
    <w:rsid w:val="001F2706"/>
    <w:rsid w:val="001F35AC"/>
    <w:rsid w:val="001F41C5"/>
    <w:rsid w:val="001F4322"/>
    <w:rsid w:val="002015B2"/>
    <w:rsid w:val="002021C0"/>
    <w:rsid w:val="00203232"/>
    <w:rsid w:val="00205DAA"/>
    <w:rsid w:val="00207E1D"/>
    <w:rsid w:val="0021000A"/>
    <w:rsid w:val="00210652"/>
    <w:rsid w:val="0021107B"/>
    <w:rsid w:val="002115FA"/>
    <w:rsid w:val="00211B82"/>
    <w:rsid w:val="00214C3B"/>
    <w:rsid w:val="002171ED"/>
    <w:rsid w:val="00217341"/>
    <w:rsid w:val="00221073"/>
    <w:rsid w:val="002213AB"/>
    <w:rsid w:val="002228C8"/>
    <w:rsid w:val="00222EC8"/>
    <w:rsid w:val="00222FD0"/>
    <w:rsid w:val="002252C7"/>
    <w:rsid w:val="0022734F"/>
    <w:rsid w:val="0022739E"/>
    <w:rsid w:val="002274E8"/>
    <w:rsid w:val="002301F6"/>
    <w:rsid w:val="00230225"/>
    <w:rsid w:val="002320F8"/>
    <w:rsid w:val="00233C57"/>
    <w:rsid w:val="002345E1"/>
    <w:rsid w:val="00234836"/>
    <w:rsid w:val="0023489C"/>
    <w:rsid w:val="002350C0"/>
    <w:rsid w:val="00236B55"/>
    <w:rsid w:val="0024222C"/>
    <w:rsid w:val="00243601"/>
    <w:rsid w:val="00244BD3"/>
    <w:rsid w:val="00244C01"/>
    <w:rsid w:val="00246042"/>
    <w:rsid w:val="00247E50"/>
    <w:rsid w:val="00251F3E"/>
    <w:rsid w:val="002527A4"/>
    <w:rsid w:val="00252F17"/>
    <w:rsid w:val="00253474"/>
    <w:rsid w:val="00253DDD"/>
    <w:rsid w:val="00256295"/>
    <w:rsid w:val="00257795"/>
    <w:rsid w:val="00260912"/>
    <w:rsid w:val="00261790"/>
    <w:rsid w:val="00266A9B"/>
    <w:rsid w:val="00270DFE"/>
    <w:rsid w:val="00274119"/>
    <w:rsid w:val="00275245"/>
    <w:rsid w:val="00281E63"/>
    <w:rsid w:val="002825D6"/>
    <w:rsid w:val="00283A69"/>
    <w:rsid w:val="0028434C"/>
    <w:rsid w:val="0028609E"/>
    <w:rsid w:val="00286CEA"/>
    <w:rsid w:val="00287677"/>
    <w:rsid w:val="002877B0"/>
    <w:rsid w:val="00290DED"/>
    <w:rsid w:val="00293BC3"/>
    <w:rsid w:val="002942C7"/>
    <w:rsid w:val="002A0984"/>
    <w:rsid w:val="002A19B0"/>
    <w:rsid w:val="002A37DA"/>
    <w:rsid w:val="002A55BB"/>
    <w:rsid w:val="002A56A3"/>
    <w:rsid w:val="002A7F45"/>
    <w:rsid w:val="002B104A"/>
    <w:rsid w:val="002B1EBA"/>
    <w:rsid w:val="002B2432"/>
    <w:rsid w:val="002B265A"/>
    <w:rsid w:val="002B3023"/>
    <w:rsid w:val="002B3196"/>
    <w:rsid w:val="002B32C5"/>
    <w:rsid w:val="002B519A"/>
    <w:rsid w:val="002B7DCF"/>
    <w:rsid w:val="002C1BE0"/>
    <w:rsid w:val="002C77A9"/>
    <w:rsid w:val="002D1CA4"/>
    <w:rsid w:val="002D4558"/>
    <w:rsid w:val="002D71AC"/>
    <w:rsid w:val="002D7932"/>
    <w:rsid w:val="002E149E"/>
    <w:rsid w:val="002E2584"/>
    <w:rsid w:val="002E2CF5"/>
    <w:rsid w:val="002E311C"/>
    <w:rsid w:val="002E3D74"/>
    <w:rsid w:val="002E5749"/>
    <w:rsid w:val="002E5FA5"/>
    <w:rsid w:val="002E752A"/>
    <w:rsid w:val="002F1690"/>
    <w:rsid w:val="002F3EDB"/>
    <w:rsid w:val="002F6909"/>
    <w:rsid w:val="002F78D5"/>
    <w:rsid w:val="00305ABA"/>
    <w:rsid w:val="00305AC3"/>
    <w:rsid w:val="00306194"/>
    <w:rsid w:val="00307134"/>
    <w:rsid w:val="003072E7"/>
    <w:rsid w:val="003076C6"/>
    <w:rsid w:val="003102B8"/>
    <w:rsid w:val="00312C6C"/>
    <w:rsid w:val="00312DC3"/>
    <w:rsid w:val="00313BBB"/>
    <w:rsid w:val="00315896"/>
    <w:rsid w:val="0031590C"/>
    <w:rsid w:val="0032032F"/>
    <w:rsid w:val="00320AE4"/>
    <w:rsid w:val="00320C57"/>
    <w:rsid w:val="003231FF"/>
    <w:rsid w:val="00323513"/>
    <w:rsid w:val="00332364"/>
    <w:rsid w:val="00334632"/>
    <w:rsid w:val="0033573E"/>
    <w:rsid w:val="00335A00"/>
    <w:rsid w:val="00336724"/>
    <w:rsid w:val="0034124F"/>
    <w:rsid w:val="00341299"/>
    <w:rsid w:val="00342965"/>
    <w:rsid w:val="00343B24"/>
    <w:rsid w:val="003469E3"/>
    <w:rsid w:val="00346D52"/>
    <w:rsid w:val="0035001E"/>
    <w:rsid w:val="003530D6"/>
    <w:rsid w:val="00353F3B"/>
    <w:rsid w:val="003549B2"/>
    <w:rsid w:val="00357657"/>
    <w:rsid w:val="00361B4B"/>
    <w:rsid w:val="00361D3B"/>
    <w:rsid w:val="00364986"/>
    <w:rsid w:val="00367E3F"/>
    <w:rsid w:val="00370DD7"/>
    <w:rsid w:val="0037255F"/>
    <w:rsid w:val="003747A5"/>
    <w:rsid w:val="00374889"/>
    <w:rsid w:val="0037579D"/>
    <w:rsid w:val="00375E5B"/>
    <w:rsid w:val="00377B73"/>
    <w:rsid w:val="0038199B"/>
    <w:rsid w:val="00383AC5"/>
    <w:rsid w:val="00385AD7"/>
    <w:rsid w:val="00387F34"/>
    <w:rsid w:val="00390643"/>
    <w:rsid w:val="00392557"/>
    <w:rsid w:val="0039396B"/>
    <w:rsid w:val="003950EE"/>
    <w:rsid w:val="00395FC2"/>
    <w:rsid w:val="003A5AF1"/>
    <w:rsid w:val="003A5CE0"/>
    <w:rsid w:val="003A6E69"/>
    <w:rsid w:val="003A7386"/>
    <w:rsid w:val="003A748C"/>
    <w:rsid w:val="003A77F7"/>
    <w:rsid w:val="003B0D29"/>
    <w:rsid w:val="003B2732"/>
    <w:rsid w:val="003B2BCF"/>
    <w:rsid w:val="003B4910"/>
    <w:rsid w:val="003B6DA3"/>
    <w:rsid w:val="003B7E2B"/>
    <w:rsid w:val="003C0C30"/>
    <w:rsid w:val="003C1D25"/>
    <w:rsid w:val="003C43EF"/>
    <w:rsid w:val="003D1079"/>
    <w:rsid w:val="003D1838"/>
    <w:rsid w:val="003D1FD3"/>
    <w:rsid w:val="003D2457"/>
    <w:rsid w:val="003D5FC8"/>
    <w:rsid w:val="003D659C"/>
    <w:rsid w:val="003D6F03"/>
    <w:rsid w:val="003E1E8E"/>
    <w:rsid w:val="003E6D06"/>
    <w:rsid w:val="003E7BD0"/>
    <w:rsid w:val="003F2791"/>
    <w:rsid w:val="003F3269"/>
    <w:rsid w:val="003F542B"/>
    <w:rsid w:val="003F56E8"/>
    <w:rsid w:val="003F6833"/>
    <w:rsid w:val="004005D4"/>
    <w:rsid w:val="00403F78"/>
    <w:rsid w:val="00410D6E"/>
    <w:rsid w:val="00411765"/>
    <w:rsid w:val="0041718B"/>
    <w:rsid w:val="004217A4"/>
    <w:rsid w:val="00421964"/>
    <w:rsid w:val="00422522"/>
    <w:rsid w:val="00424B16"/>
    <w:rsid w:val="004255DD"/>
    <w:rsid w:val="004311E3"/>
    <w:rsid w:val="00432056"/>
    <w:rsid w:val="00433B06"/>
    <w:rsid w:val="004361A5"/>
    <w:rsid w:val="004372DC"/>
    <w:rsid w:val="0043768B"/>
    <w:rsid w:val="00440B24"/>
    <w:rsid w:val="00440B5C"/>
    <w:rsid w:val="00442AA3"/>
    <w:rsid w:val="00443890"/>
    <w:rsid w:val="00444156"/>
    <w:rsid w:val="0044430D"/>
    <w:rsid w:val="004447F9"/>
    <w:rsid w:val="00444F77"/>
    <w:rsid w:val="004459DE"/>
    <w:rsid w:val="00450DE1"/>
    <w:rsid w:val="004527D8"/>
    <w:rsid w:val="004533FC"/>
    <w:rsid w:val="004546B3"/>
    <w:rsid w:val="004624D8"/>
    <w:rsid w:val="00462EA1"/>
    <w:rsid w:val="0046306F"/>
    <w:rsid w:val="00464092"/>
    <w:rsid w:val="004640EA"/>
    <w:rsid w:val="00464AD1"/>
    <w:rsid w:val="00466DBA"/>
    <w:rsid w:val="0046701A"/>
    <w:rsid w:val="0047180D"/>
    <w:rsid w:val="00472ABF"/>
    <w:rsid w:val="00472B09"/>
    <w:rsid w:val="00477123"/>
    <w:rsid w:val="004774E4"/>
    <w:rsid w:val="00480F56"/>
    <w:rsid w:val="004813E9"/>
    <w:rsid w:val="004839A4"/>
    <w:rsid w:val="00484FAF"/>
    <w:rsid w:val="00485215"/>
    <w:rsid w:val="004879CB"/>
    <w:rsid w:val="0049039B"/>
    <w:rsid w:val="0049172E"/>
    <w:rsid w:val="004971D0"/>
    <w:rsid w:val="004A0150"/>
    <w:rsid w:val="004A20E2"/>
    <w:rsid w:val="004A4182"/>
    <w:rsid w:val="004A45A0"/>
    <w:rsid w:val="004A6ECD"/>
    <w:rsid w:val="004A7713"/>
    <w:rsid w:val="004A7AA7"/>
    <w:rsid w:val="004B1AC1"/>
    <w:rsid w:val="004B1F2C"/>
    <w:rsid w:val="004B3F85"/>
    <w:rsid w:val="004B6C4F"/>
    <w:rsid w:val="004B7791"/>
    <w:rsid w:val="004C3987"/>
    <w:rsid w:val="004C4353"/>
    <w:rsid w:val="004C43C1"/>
    <w:rsid w:val="004C43CC"/>
    <w:rsid w:val="004D21D1"/>
    <w:rsid w:val="004D2382"/>
    <w:rsid w:val="004D32C2"/>
    <w:rsid w:val="004D39AD"/>
    <w:rsid w:val="004D5EAB"/>
    <w:rsid w:val="004D6045"/>
    <w:rsid w:val="004D724E"/>
    <w:rsid w:val="004E011F"/>
    <w:rsid w:val="004E0619"/>
    <w:rsid w:val="004E1C75"/>
    <w:rsid w:val="004E2FEB"/>
    <w:rsid w:val="004E5853"/>
    <w:rsid w:val="004E7590"/>
    <w:rsid w:val="004F1107"/>
    <w:rsid w:val="004F49F1"/>
    <w:rsid w:val="004F5D6D"/>
    <w:rsid w:val="004F65D7"/>
    <w:rsid w:val="00501E0C"/>
    <w:rsid w:val="00502D82"/>
    <w:rsid w:val="005056C8"/>
    <w:rsid w:val="0050786A"/>
    <w:rsid w:val="00507E1C"/>
    <w:rsid w:val="0051137B"/>
    <w:rsid w:val="00511776"/>
    <w:rsid w:val="00511924"/>
    <w:rsid w:val="00512974"/>
    <w:rsid w:val="0051511D"/>
    <w:rsid w:val="0051735A"/>
    <w:rsid w:val="005178C1"/>
    <w:rsid w:val="0052220C"/>
    <w:rsid w:val="005234C7"/>
    <w:rsid w:val="005238E0"/>
    <w:rsid w:val="005276E3"/>
    <w:rsid w:val="005277E8"/>
    <w:rsid w:val="00531629"/>
    <w:rsid w:val="00532835"/>
    <w:rsid w:val="00532EB3"/>
    <w:rsid w:val="00541969"/>
    <w:rsid w:val="0054351E"/>
    <w:rsid w:val="00543C2F"/>
    <w:rsid w:val="0054578E"/>
    <w:rsid w:val="00547350"/>
    <w:rsid w:val="0055093B"/>
    <w:rsid w:val="005516CA"/>
    <w:rsid w:val="00553765"/>
    <w:rsid w:val="00554D12"/>
    <w:rsid w:val="00554DE9"/>
    <w:rsid w:val="00556BB3"/>
    <w:rsid w:val="0055750F"/>
    <w:rsid w:val="0056249C"/>
    <w:rsid w:val="00564019"/>
    <w:rsid w:val="005672DE"/>
    <w:rsid w:val="005737DA"/>
    <w:rsid w:val="005749F6"/>
    <w:rsid w:val="005753E7"/>
    <w:rsid w:val="00575532"/>
    <w:rsid w:val="00576569"/>
    <w:rsid w:val="00576C7A"/>
    <w:rsid w:val="00577FB1"/>
    <w:rsid w:val="00580301"/>
    <w:rsid w:val="00582839"/>
    <w:rsid w:val="00582E79"/>
    <w:rsid w:val="005859FB"/>
    <w:rsid w:val="00586922"/>
    <w:rsid w:val="00587E03"/>
    <w:rsid w:val="005924C4"/>
    <w:rsid w:val="00593007"/>
    <w:rsid w:val="005943B6"/>
    <w:rsid w:val="00594867"/>
    <w:rsid w:val="00595F00"/>
    <w:rsid w:val="005A4031"/>
    <w:rsid w:val="005A4758"/>
    <w:rsid w:val="005A4ABB"/>
    <w:rsid w:val="005A6DEF"/>
    <w:rsid w:val="005A7667"/>
    <w:rsid w:val="005B01A5"/>
    <w:rsid w:val="005B56D9"/>
    <w:rsid w:val="005B5BAF"/>
    <w:rsid w:val="005B645E"/>
    <w:rsid w:val="005B7493"/>
    <w:rsid w:val="005B7B02"/>
    <w:rsid w:val="005C2C89"/>
    <w:rsid w:val="005C4A85"/>
    <w:rsid w:val="005D09EB"/>
    <w:rsid w:val="005D0D39"/>
    <w:rsid w:val="005D1547"/>
    <w:rsid w:val="005D2E4C"/>
    <w:rsid w:val="005D2F97"/>
    <w:rsid w:val="005D3913"/>
    <w:rsid w:val="005D692B"/>
    <w:rsid w:val="005E0B94"/>
    <w:rsid w:val="005E43E5"/>
    <w:rsid w:val="005E563D"/>
    <w:rsid w:val="005E6D23"/>
    <w:rsid w:val="005E7A86"/>
    <w:rsid w:val="005F0DDB"/>
    <w:rsid w:val="005F1CAE"/>
    <w:rsid w:val="005F47D8"/>
    <w:rsid w:val="005F52A1"/>
    <w:rsid w:val="00600141"/>
    <w:rsid w:val="00602748"/>
    <w:rsid w:val="006047C5"/>
    <w:rsid w:val="00604F25"/>
    <w:rsid w:val="006065B2"/>
    <w:rsid w:val="006073D3"/>
    <w:rsid w:val="00611A39"/>
    <w:rsid w:val="0061754C"/>
    <w:rsid w:val="0062016B"/>
    <w:rsid w:val="00621915"/>
    <w:rsid w:val="00621EBA"/>
    <w:rsid w:val="00624074"/>
    <w:rsid w:val="00625A38"/>
    <w:rsid w:val="00625F5A"/>
    <w:rsid w:val="006262A9"/>
    <w:rsid w:val="00626B1B"/>
    <w:rsid w:val="0062769F"/>
    <w:rsid w:val="00630B0C"/>
    <w:rsid w:val="006356DF"/>
    <w:rsid w:val="00635D7E"/>
    <w:rsid w:val="00641664"/>
    <w:rsid w:val="006444B6"/>
    <w:rsid w:val="00645428"/>
    <w:rsid w:val="00646B63"/>
    <w:rsid w:val="00647DC9"/>
    <w:rsid w:val="0065001E"/>
    <w:rsid w:val="006508C6"/>
    <w:rsid w:val="00652ABA"/>
    <w:rsid w:val="006533B7"/>
    <w:rsid w:val="00653FBD"/>
    <w:rsid w:val="00657B40"/>
    <w:rsid w:val="006613CD"/>
    <w:rsid w:val="00661E55"/>
    <w:rsid w:val="00667FDC"/>
    <w:rsid w:val="00670D8C"/>
    <w:rsid w:val="00674630"/>
    <w:rsid w:val="00674B00"/>
    <w:rsid w:val="00676664"/>
    <w:rsid w:val="00677F78"/>
    <w:rsid w:val="0068255D"/>
    <w:rsid w:val="006858A8"/>
    <w:rsid w:val="0068621D"/>
    <w:rsid w:val="00693013"/>
    <w:rsid w:val="006B7E7C"/>
    <w:rsid w:val="006C2616"/>
    <w:rsid w:val="006C2CC3"/>
    <w:rsid w:val="006C5742"/>
    <w:rsid w:val="006C65DB"/>
    <w:rsid w:val="006D018E"/>
    <w:rsid w:val="006D2291"/>
    <w:rsid w:val="006D3078"/>
    <w:rsid w:val="006D4034"/>
    <w:rsid w:val="006D43E7"/>
    <w:rsid w:val="006D6B85"/>
    <w:rsid w:val="006D7073"/>
    <w:rsid w:val="006D72B0"/>
    <w:rsid w:val="006E08DF"/>
    <w:rsid w:val="006E0D89"/>
    <w:rsid w:val="006E2530"/>
    <w:rsid w:val="006E3913"/>
    <w:rsid w:val="006E3C85"/>
    <w:rsid w:val="006E548F"/>
    <w:rsid w:val="006E6679"/>
    <w:rsid w:val="006E7E7A"/>
    <w:rsid w:val="006F0ABB"/>
    <w:rsid w:val="006F0BD8"/>
    <w:rsid w:val="006F17C4"/>
    <w:rsid w:val="006F73F0"/>
    <w:rsid w:val="00700625"/>
    <w:rsid w:val="007014F9"/>
    <w:rsid w:val="00702998"/>
    <w:rsid w:val="007042F2"/>
    <w:rsid w:val="00705EA0"/>
    <w:rsid w:val="007068D4"/>
    <w:rsid w:val="0071055A"/>
    <w:rsid w:val="00710D11"/>
    <w:rsid w:val="00711F09"/>
    <w:rsid w:val="00712710"/>
    <w:rsid w:val="0071414A"/>
    <w:rsid w:val="0071514F"/>
    <w:rsid w:val="00716F1E"/>
    <w:rsid w:val="00721262"/>
    <w:rsid w:val="00722BC7"/>
    <w:rsid w:val="0072450D"/>
    <w:rsid w:val="00724E5F"/>
    <w:rsid w:val="00724FAB"/>
    <w:rsid w:val="00727685"/>
    <w:rsid w:val="00730AF8"/>
    <w:rsid w:val="00733B06"/>
    <w:rsid w:val="00733E8D"/>
    <w:rsid w:val="00735D7F"/>
    <w:rsid w:val="007375F7"/>
    <w:rsid w:val="007402DC"/>
    <w:rsid w:val="00740322"/>
    <w:rsid w:val="00740916"/>
    <w:rsid w:val="00742B2B"/>
    <w:rsid w:val="00742FC6"/>
    <w:rsid w:val="007431FF"/>
    <w:rsid w:val="00744419"/>
    <w:rsid w:val="00745782"/>
    <w:rsid w:val="00745DA1"/>
    <w:rsid w:val="00747F1F"/>
    <w:rsid w:val="00752392"/>
    <w:rsid w:val="0075288B"/>
    <w:rsid w:val="00756F9E"/>
    <w:rsid w:val="00760882"/>
    <w:rsid w:val="007612A7"/>
    <w:rsid w:val="00762CB0"/>
    <w:rsid w:val="00765609"/>
    <w:rsid w:val="007662F0"/>
    <w:rsid w:val="00767295"/>
    <w:rsid w:val="00770CD4"/>
    <w:rsid w:val="00772ADE"/>
    <w:rsid w:val="00775848"/>
    <w:rsid w:val="007809BA"/>
    <w:rsid w:val="00781912"/>
    <w:rsid w:val="00781E27"/>
    <w:rsid w:val="0078300B"/>
    <w:rsid w:val="007833A9"/>
    <w:rsid w:val="007844E1"/>
    <w:rsid w:val="007851E9"/>
    <w:rsid w:val="007910D2"/>
    <w:rsid w:val="00794754"/>
    <w:rsid w:val="007965B5"/>
    <w:rsid w:val="00796A58"/>
    <w:rsid w:val="007A215A"/>
    <w:rsid w:val="007A3064"/>
    <w:rsid w:val="007A3944"/>
    <w:rsid w:val="007A467B"/>
    <w:rsid w:val="007A6C88"/>
    <w:rsid w:val="007A7AF2"/>
    <w:rsid w:val="007B216D"/>
    <w:rsid w:val="007B4F74"/>
    <w:rsid w:val="007C7959"/>
    <w:rsid w:val="007D0CAF"/>
    <w:rsid w:val="007D1A1E"/>
    <w:rsid w:val="007D3F44"/>
    <w:rsid w:val="007E0AB6"/>
    <w:rsid w:val="007E2062"/>
    <w:rsid w:val="007E231D"/>
    <w:rsid w:val="007E2DD9"/>
    <w:rsid w:val="007E3AA5"/>
    <w:rsid w:val="007F1261"/>
    <w:rsid w:val="007F1DC3"/>
    <w:rsid w:val="007F2A99"/>
    <w:rsid w:val="007F3D76"/>
    <w:rsid w:val="007F488D"/>
    <w:rsid w:val="007F6448"/>
    <w:rsid w:val="007F75DF"/>
    <w:rsid w:val="008002E8"/>
    <w:rsid w:val="008006D5"/>
    <w:rsid w:val="008015AF"/>
    <w:rsid w:val="0080465C"/>
    <w:rsid w:val="0080475D"/>
    <w:rsid w:val="008077D3"/>
    <w:rsid w:val="00811B2B"/>
    <w:rsid w:val="00813D0A"/>
    <w:rsid w:val="008149B7"/>
    <w:rsid w:val="00817B83"/>
    <w:rsid w:val="008230EA"/>
    <w:rsid w:val="008232AA"/>
    <w:rsid w:val="00825250"/>
    <w:rsid w:val="008322B6"/>
    <w:rsid w:val="008349F1"/>
    <w:rsid w:val="0083597A"/>
    <w:rsid w:val="00836024"/>
    <w:rsid w:val="00836392"/>
    <w:rsid w:val="00836737"/>
    <w:rsid w:val="008416EA"/>
    <w:rsid w:val="00844132"/>
    <w:rsid w:val="00845C16"/>
    <w:rsid w:val="00847842"/>
    <w:rsid w:val="00847850"/>
    <w:rsid w:val="008508C1"/>
    <w:rsid w:val="00850D4B"/>
    <w:rsid w:val="00851DD3"/>
    <w:rsid w:val="0085278A"/>
    <w:rsid w:val="008528F3"/>
    <w:rsid w:val="00853D3F"/>
    <w:rsid w:val="008546A9"/>
    <w:rsid w:val="00854857"/>
    <w:rsid w:val="00856EB5"/>
    <w:rsid w:val="008578F5"/>
    <w:rsid w:val="008633CA"/>
    <w:rsid w:val="00863597"/>
    <w:rsid w:val="0086648B"/>
    <w:rsid w:val="008673F2"/>
    <w:rsid w:val="00867E7D"/>
    <w:rsid w:val="00871175"/>
    <w:rsid w:val="00872EB7"/>
    <w:rsid w:val="008731F9"/>
    <w:rsid w:val="00873699"/>
    <w:rsid w:val="00873B6A"/>
    <w:rsid w:val="00873E3C"/>
    <w:rsid w:val="008750E2"/>
    <w:rsid w:val="00876486"/>
    <w:rsid w:val="00886003"/>
    <w:rsid w:val="008866E8"/>
    <w:rsid w:val="0088671C"/>
    <w:rsid w:val="00886C7C"/>
    <w:rsid w:val="00891175"/>
    <w:rsid w:val="008919EB"/>
    <w:rsid w:val="008919FD"/>
    <w:rsid w:val="008949E4"/>
    <w:rsid w:val="00894ECF"/>
    <w:rsid w:val="0089780F"/>
    <w:rsid w:val="008A2CE6"/>
    <w:rsid w:val="008A3554"/>
    <w:rsid w:val="008A4182"/>
    <w:rsid w:val="008A46D7"/>
    <w:rsid w:val="008A4808"/>
    <w:rsid w:val="008A4A31"/>
    <w:rsid w:val="008A52B1"/>
    <w:rsid w:val="008A656F"/>
    <w:rsid w:val="008A6A05"/>
    <w:rsid w:val="008A6DFE"/>
    <w:rsid w:val="008B0EFE"/>
    <w:rsid w:val="008B183C"/>
    <w:rsid w:val="008B1E93"/>
    <w:rsid w:val="008B5981"/>
    <w:rsid w:val="008B6235"/>
    <w:rsid w:val="008B6C52"/>
    <w:rsid w:val="008C2999"/>
    <w:rsid w:val="008C3068"/>
    <w:rsid w:val="008C43C2"/>
    <w:rsid w:val="008C48D9"/>
    <w:rsid w:val="008C7332"/>
    <w:rsid w:val="008C758D"/>
    <w:rsid w:val="008D020D"/>
    <w:rsid w:val="008D5B3D"/>
    <w:rsid w:val="008D6D47"/>
    <w:rsid w:val="008E2235"/>
    <w:rsid w:val="008E3423"/>
    <w:rsid w:val="008E39CE"/>
    <w:rsid w:val="008E4784"/>
    <w:rsid w:val="008E63C4"/>
    <w:rsid w:val="008E6EEF"/>
    <w:rsid w:val="008F16BC"/>
    <w:rsid w:val="008F1DAB"/>
    <w:rsid w:val="008F3C01"/>
    <w:rsid w:val="008F5B0F"/>
    <w:rsid w:val="008F7A4C"/>
    <w:rsid w:val="009007F1"/>
    <w:rsid w:val="009008FE"/>
    <w:rsid w:val="00905FB8"/>
    <w:rsid w:val="009078CC"/>
    <w:rsid w:val="00911825"/>
    <w:rsid w:val="00911F7B"/>
    <w:rsid w:val="00913281"/>
    <w:rsid w:val="00913EA5"/>
    <w:rsid w:val="009146C1"/>
    <w:rsid w:val="00915D96"/>
    <w:rsid w:val="00925C34"/>
    <w:rsid w:val="00927256"/>
    <w:rsid w:val="00927849"/>
    <w:rsid w:val="00930919"/>
    <w:rsid w:val="0094038F"/>
    <w:rsid w:val="00941060"/>
    <w:rsid w:val="0094218E"/>
    <w:rsid w:val="00943CEA"/>
    <w:rsid w:val="00945A5E"/>
    <w:rsid w:val="00946535"/>
    <w:rsid w:val="0095032A"/>
    <w:rsid w:val="0095093F"/>
    <w:rsid w:val="00950CB3"/>
    <w:rsid w:val="00951CE8"/>
    <w:rsid w:val="00953A0E"/>
    <w:rsid w:val="00957042"/>
    <w:rsid w:val="0095723C"/>
    <w:rsid w:val="009611A6"/>
    <w:rsid w:val="009612A7"/>
    <w:rsid w:val="00961AB2"/>
    <w:rsid w:val="00963ADB"/>
    <w:rsid w:val="00967444"/>
    <w:rsid w:val="00967C7D"/>
    <w:rsid w:val="0097223C"/>
    <w:rsid w:val="00976374"/>
    <w:rsid w:val="00982FB7"/>
    <w:rsid w:val="00983A1F"/>
    <w:rsid w:val="00983CCE"/>
    <w:rsid w:val="00987133"/>
    <w:rsid w:val="00987485"/>
    <w:rsid w:val="0099167B"/>
    <w:rsid w:val="00991AA9"/>
    <w:rsid w:val="00991D62"/>
    <w:rsid w:val="00993442"/>
    <w:rsid w:val="00995B8E"/>
    <w:rsid w:val="0099742A"/>
    <w:rsid w:val="009A0CC8"/>
    <w:rsid w:val="009A0D5A"/>
    <w:rsid w:val="009A1059"/>
    <w:rsid w:val="009A207B"/>
    <w:rsid w:val="009A342C"/>
    <w:rsid w:val="009A3816"/>
    <w:rsid w:val="009A52EC"/>
    <w:rsid w:val="009A5A0D"/>
    <w:rsid w:val="009A679E"/>
    <w:rsid w:val="009A6D1B"/>
    <w:rsid w:val="009B303B"/>
    <w:rsid w:val="009B3BDA"/>
    <w:rsid w:val="009B76D8"/>
    <w:rsid w:val="009B785F"/>
    <w:rsid w:val="009C0398"/>
    <w:rsid w:val="009C2DB4"/>
    <w:rsid w:val="009D5966"/>
    <w:rsid w:val="009D6243"/>
    <w:rsid w:val="009D6B2A"/>
    <w:rsid w:val="009D7BDF"/>
    <w:rsid w:val="009E0917"/>
    <w:rsid w:val="009E1C06"/>
    <w:rsid w:val="009E1CF7"/>
    <w:rsid w:val="009E28DB"/>
    <w:rsid w:val="009E2D2F"/>
    <w:rsid w:val="009E50E7"/>
    <w:rsid w:val="009E7685"/>
    <w:rsid w:val="009F1CE7"/>
    <w:rsid w:val="009F3F7B"/>
    <w:rsid w:val="009F66A6"/>
    <w:rsid w:val="00A00C88"/>
    <w:rsid w:val="00A01952"/>
    <w:rsid w:val="00A022E7"/>
    <w:rsid w:val="00A03EB2"/>
    <w:rsid w:val="00A046F7"/>
    <w:rsid w:val="00A10B39"/>
    <w:rsid w:val="00A13F63"/>
    <w:rsid w:val="00A155CF"/>
    <w:rsid w:val="00A15843"/>
    <w:rsid w:val="00A15B2B"/>
    <w:rsid w:val="00A16022"/>
    <w:rsid w:val="00A21D2D"/>
    <w:rsid w:val="00A223AA"/>
    <w:rsid w:val="00A24F06"/>
    <w:rsid w:val="00A266F5"/>
    <w:rsid w:val="00A2670C"/>
    <w:rsid w:val="00A30ABA"/>
    <w:rsid w:val="00A314B9"/>
    <w:rsid w:val="00A327CF"/>
    <w:rsid w:val="00A32E59"/>
    <w:rsid w:val="00A33D5D"/>
    <w:rsid w:val="00A348EA"/>
    <w:rsid w:val="00A4082A"/>
    <w:rsid w:val="00A41885"/>
    <w:rsid w:val="00A41B45"/>
    <w:rsid w:val="00A45F9D"/>
    <w:rsid w:val="00A473CB"/>
    <w:rsid w:val="00A47948"/>
    <w:rsid w:val="00A511F8"/>
    <w:rsid w:val="00A52515"/>
    <w:rsid w:val="00A52AAC"/>
    <w:rsid w:val="00A54B37"/>
    <w:rsid w:val="00A55286"/>
    <w:rsid w:val="00A5584C"/>
    <w:rsid w:val="00A56E0A"/>
    <w:rsid w:val="00A609DD"/>
    <w:rsid w:val="00A60B57"/>
    <w:rsid w:val="00A61815"/>
    <w:rsid w:val="00A62E31"/>
    <w:rsid w:val="00A63E66"/>
    <w:rsid w:val="00A644DE"/>
    <w:rsid w:val="00A65157"/>
    <w:rsid w:val="00A6740F"/>
    <w:rsid w:val="00A67646"/>
    <w:rsid w:val="00A764FF"/>
    <w:rsid w:val="00A90C9D"/>
    <w:rsid w:val="00A90F1D"/>
    <w:rsid w:val="00A91EC1"/>
    <w:rsid w:val="00A921BD"/>
    <w:rsid w:val="00A9496A"/>
    <w:rsid w:val="00A95A88"/>
    <w:rsid w:val="00A96667"/>
    <w:rsid w:val="00A97BC5"/>
    <w:rsid w:val="00AA1B63"/>
    <w:rsid w:val="00AA3188"/>
    <w:rsid w:val="00AA420D"/>
    <w:rsid w:val="00AB0F24"/>
    <w:rsid w:val="00AB2C8C"/>
    <w:rsid w:val="00AB3B5B"/>
    <w:rsid w:val="00AB444A"/>
    <w:rsid w:val="00AB7132"/>
    <w:rsid w:val="00AB7B6F"/>
    <w:rsid w:val="00AC040E"/>
    <w:rsid w:val="00AC0B8A"/>
    <w:rsid w:val="00AC405E"/>
    <w:rsid w:val="00AC7214"/>
    <w:rsid w:val="00AD207B"/>
    <w:rsid w:val="00AD2B0A"/>
    <w:rsid w:val="00AD6773"/>
    <w:rsid w:val="00AE287F"/>
    <w:rsid w:val="00AE4A54"/>
    <w:rsid w:val="00AE732F"/>
    <w:rsid w:val="00AF074C"/>
    <w:rsid w:val="00AF1A9F"/>
    <w:rsid w:val="00AF2675"/>
    <w:rsid w:val="00AF5722"/>
    <w:rsid w:val="00AF6022"/>
    <w:rsid w:val="00AF716F"/>
    <w:rsid w:val="00B03AF0"/>
    <w:rsid w:val="00B05373"/>
    <w:rsid w:val="00B056F9"/>
    <w:rsid w:val="00B067E6"/>
    <w:rsid w:val="00B06A8C"/>
    <w:rsid w:val="00B07910"/>
    <w:rsid w:val="00B11314"/>
    <w:rsid w:val="00B11A88"/>
    <w:rsid w:val="00B12260"/>
    <w:rsid w:val="00B13CCB"/>
    <w:rsid w:val="00B13F00"/>
    <w:rsid w:val="00B156E1"/>
    <w:rsid w:val="00B16C5F"/>
    <w:rsid w:val="00B2019C"/>
    <w:rsid w:val="00B21798"/>
    <w:rsid w:val="00B22A61"/>
    <w:rsid w:val="00B2477E"/>
    <w:rsid w:val="00B25433"/>
    <w:rsid w:val="00B25ACC"/>
    <w:rsid w:val="00B2626C"/>
    <w:rsid w:val="00B30A4A"/>
    <w:rsid w:val="00B32206"/>
    <w:rsid w:val="00B32EBC"/>
    <w:rsid w:val="00B33120"/>
    <w:rsid w:val="00B3728B"/>
    <w:rsid w:val="00B408B6"/>
    <w:rsid w:val="00B428EE"/>
    <w:rsid w:val="00B446BA"/>
    <w:rsid w:val="00B46F86"/>
    <w:rsid w:val="00B47696"/>
    <w:rsid w:val="00B531ED"/>
    <w:rsid w:val="00B53574"/>
    <w:rsid w:val="00B54C68"/>
    <w:rsid w:val="00B60027"/>
    <w:rsid w:val="00B61260"/>
    <w:rsid w:val="00B61908"/>
    <w:rsid w:val="00B61995"/>
    <w:rsid w:val="00B61BAB"/>
    <w:rsid w:val="00B63AE9"/>
    <w:rsid w:val="00B651D7"/>
    <w:rsid w:val="00B65443"/>
    <w:rsid w:val="00B65DCC"/>
    <w:rsid w:val="00B662B0"/>
    <w:rsid w:val="00B670FF"/>
    <w:rsid w:val="00B679D8"/>
    <w:rsid w:val="00B67D86"/>
    <w:rsid w:val="00B70B80"/>
    <w:rsid w:val="00B72C2F"/>
    <w:rsid w:val="00B72E1E"/>
    <w:rsid w:val="00B74FAC"/>
    <w:rsid w:val="00B76BAE"/>
    <w:rsid w:val="00B76BE0"/>
    <w:rsid w:val="00B76D8C"/>
    <w:rsid w:val="00B773B6"/>
    <w:rsid w:val="00B77442"/>
    <w:rsid w:val="00B80913"/>
    <w:rsid w:val="00B80B2C"/>
    <w:rsid w:val="00B8139C"/>
    <w:rsid w:val="00B843D2"/>
    <w:rsid w:val="00B861D4"/>
    <w:rsid w:val="00B91A8D"/>
    <w:rsid w:val="00B91A9F"/>
    <w:rsid w:val="00B93CBB"/>
    <w:rsid w:val="00B950E9"/>
    <w:rsid w:val="00BA34AD"/>
    <w:rsid w:val="00BA4B2A"/>
    <w:rsid w:val="00BB0326"/>
    <w:rsid w:val="00BB2980"/>
    <w:rsid w:val="00BB69FF"/>
    <w:rsid w:val="00BC152F"/>
    <w:rsid w:val="00BC202C"/>
    <w:rsid w:val="00BC5621"/>
    <w:rsid w:val="00BC58BA"/>
    <w:rsid w:val="00BC616B"/>
    <w:rsid w:val="00BD1EE5"/>
    <w:rsid w:val="00BD4213"/>
    <w:rsid w:val="00BD545A"/>
    <w:rsid w:val="00BD66EC"/>
    <w:rsid w:val="00BD6DC1"/>
    <w:rsid w:val="00BE296F"/>
    <w:rsid w:val="00BE308E"/>
    <w:rsid w:val="00BE5320"/>
    <w:rsid w:val="00BF0AB9"/>
    <w:rsid w:val="00BF1C2D"/>
    <w:rsid w:val="00BF2735"/>
    <w:rsid w:val="00BF4BB0"/>
    <w:rsid w:val="00BF50D9"/>
    <w:rsid w:val="00BF738E"/>
    <w:rsid w:val="00BF7C9D"/>
    <w:rsid w:val="00C004D5"/>
    <w:rsid w:val="00C0083C"/>
    <w:rsid w:val="00C0187B"/>
    <w:rsid w:val="00C0402F"/>
    <w:rsid w:val="00C0531E"/>
    <w:rsid w:val="00C07182"/>
    <w:rsid w:val="00C1063A"/>
    <w:rsid w:val="00C116AC"/>
    <w:rsid w:val="00C1496B"/>
    <w:rsid w:val="00C14CE5"/>
    <w:rsid w:val="00C165CB"/>
    <w:rsid w:val="00C20FB3"/>
    <w:rsid w:val="00C24D41"/>
    <w:rsid w:val="00C30025"/>
    <w:rsid w:val="00C31FD7"/>
    <w:rsid w:val="00C3254A"/>
    <w:rsid w:val="00C329A2"/>
    <w:rsid w:val="00C33538"/>
    <w:rsid w:val="00C354DB"/>
    <w:rsid w:val="00C35EC8"/>
    <w:rsid w:val="00C36A87"/>
    <w:rsid w:val="00C36F85"/>
    <w:rsid w:val="00C37937"/>
    <w:rsid w:val="00C4065A"/>
    <w:rsid w:val="00C40D56"/>
    <w:rsid w:val="00C412B4"/>
    <w:rsid w:val="00C42FF3"/>
    <w:rsid w:val="00C447FD"/>
    <w:rsid w:val="00C44BA2"/>
    <w:rsid w:val="00C464FB"/>
    <w:rsid w:val="00C479EC"/>
    <w:rsid w:val="00C47F6A"/>
    <w:rsid w:val="00C5024F"/>
    <w:rsid w:val="00C503A2"/>
    <w:rsid w:val="00C508A5"/>
    <w:rsid w:val="00C51630"/>
    <w:rsid w:val="00C52F4B"/>
    <w:rsid w:val="00C53754"/>
    <w:rsid w:val="00C56442"/>
    <w:rsid w:val="00C6035E"/>
    <w:rsid w:val="00C61C03"/>
    <w:rsid w:val="00C628C2"/>
    <w:rsid w:val="00C639B5"/>
    <w:rsid w:val="00C6402E"/>
    <w:rsid w:val="00C651A6"/>
    <w:rsid w:val="00C66DC8"/>
    <w:rsid w:val="00C67A2A"/>
    <w:rsid w:val="00C70A69"/>
    <w:rsid w:val="00C70AD2"/>
    <w:rsid w:val="00C71E97"/>
    <w:rsid w:val="00C725F3"/>
    <w:rsid w:val="00C72C99"/>
    <w:rsid w:val="00C751EC"/>
    <w:rsid w:val="00C753FB"/>
    <w:rsid w:val="00C75BF5"/>
    <w:rsid w:val="00C768C0"/>
    <w:rsid w:val="00C822F8"/>
    <w:rsid w:val="00C8251B"/>
    <w:rsid w:val="00C828A6"/>
    <w:rsid w:val="00C83482"/>
    <w:rsid w:val="00C83A6F"/>
    <w:rsid w:val="00C83D10"/>
    <w:rsid w:val="00C857BD"/>
    <w:rsid w:val="00C87A78"/>
    <w:rsid w:val="00C91B14"/>
    <w:rsid w:val="00C92BC9"/>
    <w:rsid w:val="00C92D6F"/>
    <w:rsid w:val="00C93DEA"/>
    <w:rsid w:val="00C93E40"/>
    <w:rsid w:val="00C97351"/>
    <w:rsid w:val="00C9768B"/>
    <w:rsid w:val="00C97D8E"/>
    <w:rsid w:val="00CA2A23"/>
    <w:rsid w:val="00CA443C"/>
    <w:rsid w:val="00CA752C"/>
    <w:rsid w:val="00CA79E6"/>
    <w:rsid w:val="00CB009F"/>
    <w:rsid w:val="00CB12FD"/>
    <w:rsid w:val="00CB221F"/>
    <w:rsid w:val="00CC0AD7"/>
    <w:rsid w:val="00CC1B27"/>
    <w:rsid w:val="00CC3524"/>
    <w:rsid w:val="00CC38AF"/>
    <w:rsid w:val="00CD16DF"/>
    <w:rsid w:val="00CD1CC4"/>
    <w:rsid w:val="00CD3C04"/>
    <w:rsid w:val="00CD3C3C"/>
    <w:rsid w:val="00CD5DD1"/>
    <w:rsid w:val="00CD6D5F"/>
    <w:rsid w:val="00CE0469"/>
    <w:rsid w:val="00CE38D4"/>
    <w:rsid w:val="00CE39F5"/>
    <w:rsid w:val="00CE403F"/>
    <w:rsid w:val="00CE5408"/>
    <w:rsid w:val="00CE662A"/>
    <w:rsid w:val="00CE6BED"/>
    <w:rsid w:val="00CF16D2"/>
    <w:rsid w:val="00CF1928"/>
    <w:rsid w:val="00CF68D2"/>
    <w:rsid w:val="00CF73A6"/>
    <w:rsid w:val="00D008C6"/>
    <w:rsid w:val="00D02034"/>
    <w:rsid w:val="00D03929"/>
    <w:rsid w:val="00D05575"/>
    <w:rsid w:val="00D069A5"/>
    <w:rsid w:val="00D118BD"/>
    <w:rsid w:val="00D11B4E"/>
    <w:rsid w:val="00D13C76"/>
    <w:rsid w:val="00D15738"/>
    <w:rsid w:val="00D179E7"/>
    <w:rsid w:val="00D2022E"/>
    <w:rsid w:val="00D21316"/>
    <w:rsid w:val="00D213D6"/>
    <w:rsid w:val="00D2157E"/>
    <w:rsid w:val="00D22AE7"/>
    <w:rsid w:val="00D24F42"/>
    <w:rsid w:val="00D2550B"/>
    <w:rsid w:val="00D271FF"/>
    <w:rsid w:val="00D2762F"/>
    <w:rsid w:val="00D30290"/>
    <w:rsid w:val="00D3067C"/>
    <w:rsid w:val="00D3367E"/>
    <w:rsid w:val="00D33956"/>
    <w:rsid w:val="00D34824"/>
    <w:rsid w:val="00D34F1B"/>
    <w:rsid w:val="00D41229"/>
    <w:rsid w:val="00D42913"/>
    <w:rsid w:val="00D4367A"/>
    <w:rsid w:val="00D50928"/>
    <w:rsid w:val="00D50CC6"/>
    <w:rsid w:val="00D5238D"/>
    <w:rsid w:val="00D56620"/>
    <w:rsid w:val="00D57D13"/>
    <w:rsid w:val="00D62069"/>
    <w:rsid w:val="00D6243F"/>
    <w:rsid w:val="00D6403A"/>
    <w:rsid w:val="00D654B3"/>
    <w:rsid w:val="00D700F9"/>
    <w:rsid w:val="00D70518"/>
    <w:rsid w:val="00D71548"/>
    <w:rsid w:val="00D74212"/>
    <w:rsid w:val="00D774C6"/>
    <w:rsid w:val="00D80163"/>
    <w:rsid w:val="00D84CCB"/>
    <w:rsid w:val="00D84E18"/>
    <w:rsid w:val="00D91BAC"/>
    <w:rsid w:val="00D92A53"/>
    <w:rsid w:val="00D92FA7"/>
    <w:rsid w:val="00D94E32"/>
    <w:rsid w:val="00D95125"/>
    <w:rsid w:val="00D96833"/>
    <w:rsid w:val="00DA0782"/>
    <w:rsid w:val="00DA0942"/>
    <w:rsid w:val="00DA1E9D"/>
    <w:rsid w:val="00DA35F7"/>
    <w:rsid w:val="00DA6220"/>
    <w:rsid w:val="00DB17F1"/>
    <w:rsid w:val="00DB2470"/>
    <w:rsid w:val="00DC1E97"/>
    <w:rsid w:val="00DC4CD6"/>
    <w:rsid w:val="00DC58C3"/>
    <w:rsid w:val="00DC79DC"/>
    <w:rsid w:val="00DC7FB4"/>
    <w:rsid w:val="00DD282F"/>
    <w:rsid w:val="00DD353C"/>
    <w:rsid w:val="00DD4207"/>
    <w:rsid w:val="00DD7838"/>
    <w:rsid w:val="00DE03BE"/>
    <w:rsid w:val="00DE10CC"/>
    <w:rsid w:val="00DE5043"/>
    <w:rsid w:val="00DE59E0"/>
    <w:rsid w:val="00DE7476"/>
    <w:rsid w:val="00DF191B"/>
    <w:rsid w:val="00DF229E"/>
    <w:rsid w:val="00DF44BE"/>
    <w:rsid w:val="00DF64FD"/>
    <w:rsid w:val="00E01050"/>
    <w:rsid w:val="00E020D9"/>
    <w:rsid w:val="00E034D8"/>
    <w:rsid w:val="00E05AF6"/>
    <w:rsid w:val="00E05C8F"/>
    <w:rsid w:val="00E10958"/>
    <w:rsid w:val="00E11A69"/>
    <w:rsid w:val="00E127AC"/>
    <w:rsid w:val="00E13F1E"/>
    <w:rsid w:val="00E14318"/>
    <w:rsid w:val="00E24EF9"/>
    <w:rsid w:val="00E24FB9"/>
    <w:rsid w:val="00E26CD1"/>
    <w:rsid w:val="00E26F82"/>
    <w:rsid w:val="00E35189"/>
    <w:rsid w:val="00E3610F"/>
    <w:rsid w:val="00E40A55"/>
    <w:rsid w:val="00E44149"/>
    <w:rsid w:val="00E44D80"/>
    <w:rsid w:val="00E44ECA"/>
    <w:rsid w:val="00E459C3"/>
    <w:rsid w:val="00E53A61"/>
    <w:rsid w:val="00E57384"/>
    <w:rsid w:val="00E5755C"/>
    <w:rsid w:val="00E61DAB"/>
    <w:rsid w:val="00E638ED"/>
    <w:rsid w:val="00E651E5"/>
    <w:rsid w:val="00E6578A"/>
    <w:rsid w:val="00E66593"/>
    <w:rsid w:val="00E669AD"/>
    <w:rsid w:val="00E678BB"/>
    <w:rsid w:val="00E726B2"/>
    <w:rsid w:val="00E7293B"/>
    <w:rsid w:val="00E73A34"/>
    <w:rsid w:val="00E74109"/>
    <w:rsid w:val="00E750F1"/>
    <w:rsid w:val="00E75B9F"/>
    <w:rsid w:val="00E814E3"/>
    <w:rsid w:val="00E82107"/>
    <w:rsid w:val="00E83542"/>
    <w:rsid w:val="00E837F9"/>
    <w:rsid w:val="00E863D9"/>
    <w:rsid w:val="00E86E4B"/>
    <w:rsid w:val="00E9172F"/>
    <w:rsid w:val="00E96546"/>
    <w:rsid w:val="00EA09CF"/>
    <w:rsid w:val="00EA0DE3"/>
    <w:rsid w:val="00EA0E4D"/>
    <w:rsid w:val="00EA395F"/>
    <w:rsid w:val="00EA6F2D"/>
    <w:rsid w:val="00EA7E84"/>
    <w:rsid w:val="00EB0E13"/>
    <w:rsid w:val="00EB1E0E"/>
    <w:rsid w:val="00EB29A8"/>
    <w:rsid w:val="00EB53A6"/>
    <w:rsid w:val="00EB6999"/>
    <w:rsid w:val="00EB77D8"/>
    <w:rsid w:val="00EB7CEA"/>
    <w:rsid w:val="00EC100A"/>
    <w:rsid w:val="00EC6286"/>
    <w:rsid w:val="00ED1C66"/>
    <w:rsid w:val="00ED1FB9"/>
    <w:rsid w:val="00ED5675"/>
    <w:rsid w:val="00EE009A"/>
    <w:rsid w:val="00EE09C8"/>
    <w:rsid w:val="00EE211D"/>
    <w:rsid w:val="00EE2595"/>
    <w:rsid w:val="00EE3090"/>
    <w:rsid w:val="00EE4745"/>
    <w:rsid w:val="00EE4BF8"/>
    <w:rsid w:val="00EE5032"/>
    <w:rsid w:val="00EE5F7A"/>
    <w:rsid w:val="00EE68E5"/>
    <w:rsid w:val="00EE739D"/>
    <w:rsid w:val="00EE750F"/>
    <w:rsid w:val="00EF15F7"/>
    <w:rsid w:val="00EF1708"/>
    <w:rsid w:val="00EF1EE8"/>
    <w:rsid w:val="00EF63BE"/>
    <w:rsid w:val="00EF680E"/>
    <w:rsid w:val="00EF69B2"/>
    <w:rsid w:val="00EF6D73"/>
    <w:rsid w:val="00F000F8"/>
    <w:rsid w:val="00F02711"/>
    <w:rsid w:val="00F02993"/>
    <w:rsid w:val="00F046A7"/>
    <w:rsid w:val="00F0539A"/>
    <w:rsid w:val="00F10F95"/>
    <w:rsid w:val="00F11A57"/>
    <w:rsid w:val="00F16EAB"/>
    <w:rsid w:val="00F172D2"/>
    <w:rsid w:val="00F20ED0"/>
    <w:rsid w:val="00F226F6"/>
    <w:rsid w:val="00F23ADE"/>
    <w:rsid w:val="00F242C4"/>
    <w:rsid w:val="00F24345"/>
    <w:rsid w:val="00F24E21"/>
    <w:rsid w:val="00F26623"/>
    <w:rsid w:val="00F2790A"/>
    <w:rsid w:val="00F30960"/>
    <w:rsid w:val="00F30B5A"/>
    <w:rsid w:val="00F336D9"/>
    <w:rsid w:val="00F34D49"/>
    <w:rsid w:val="00F37E63"/>
    <w:rsid w:val="00F4155D"/>
    <w:rsid w:val="00F41F12"/>
    <w:rsid w:val="00F47696"/>
    <w:rsid w:val="00F50549"/>
    <w:rsid w:val="00F511C0"/>
    <w:rsid w:val="00F52780"/>
    <w:rsid w:val="00F548C6"/>
    <w:rsid w:val="00F56876"/>
    <w:rsid w:val="00F60A47"/>
    <w:rsid w:val="00F719DA"/>
    <w:rsid w:val="00F719EC"/>
    <w:rsid w:val="00F7204A"/>
    <w:rsid w:val="00F73989"/>
    <w:rsid w:val="00F74ABF"/>
    <w:rsid w:val="00F7591B"/>
    <w:rsid w:val="00F76ECD"/>
    <w:rsid w:val="00F80C6E"/>
    <w:rsid w:val="00F85B2E"/>
    <w:rsid w:val="00F869FB"/>
    <w:rsid w:val="00F86BD5"/>
    <w:rsid w:val="00F9113B"/>
    <w:rsid w:val="00F91651"/>
    <w:rsid w:val="00F91BCE"/>
    <w:rsid w:val="00F92126"/>
    <w:rsid w:val="00F92D2D"/>
    <w:rsid w:val="00F945B6"/>
    <w:rsid w:val="00F9606B"/>
    <w:rsid w:val="00F96711"/>
    <w:rsid w:val="00F97D20"/>
    <w:rsid w:val="00FA0CB8"/>
    <w:rsid w:val="00FA4500"/>
    <w:rsid w:val="00FA6AC4"/>
    <w:rsid w:val="00FB1906"/>
    <w:rsid w:val="00FB640F"/>
    <w:rsid w:val="00FC303D"/>
    <w:rsid w:val="00FD0B12"/>
    <w:rsid w:val="00FD119D"/>
    <w:rsid w:val="00FD6632"/>
    <w:rsid w:val="00FE1301"/>
    <w:rsid w:val="00FE262A"/>
    <w:rsid w:val="00FE36CF"/>
    <w:rsid w:val="00FE3A0D"/>
    <w:rsid w:val="00FE5A57"/>
    <w:rsid w:val="00FF0284"/>
    <w:rsid w:val="00FF125E"/>
    <w:rsid w:val="00FF3AA5"/>
    <w:rsid w:val="00FF4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3B24"/>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link w:val="FooterChar"/>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rsid w:val="00E814E3"/>
    <w:rPr>
      <w:color w:val="800080"/>
      <w:u w:val="single"/>
    </w:rPr>
  </w:style>
  <w:style w:type="paragraph" w:styleId="Header">
    <w:name w:val="header"/>
    <w:basedOn w:val="Normal"/>
    <w:link w:val="HeaderChar"/>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rsid w:val="00E814E3"/>
    <w:rPr>
      <w:i/>
      <w:iCs/>
    </w:rPr>
  </w:style>
  <w:style w:type="character" w:styleId="HTMLCode">
    <w:name w:val="HTML Code"/>
    <w:rsid w:val="00E814E3"/>
    <w:rPr>
      <w:rFonts w:ascii="Courier New" w:hAnsi="Courier New" w:cs="Courier New"/>
      <w:sz w:val="20"/>
      <w:szCs w:val="20"/>
    </w:rPr>
  </w:style>
  <w:style w:type="character" w:styleId="HTMLDefinition">
    <w:name w:val="HTML Definition"/>
    <w:rsid w:val="00E814E3"/>
    <w:rPr>
      <w:i/>
      <w:iCs/>
    </w:rPr>
  </w:style>
  <w:style w:type="character" w:styleId="HTMLKeyboard">
    <w:name w:val="HTML Keyboard"/>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rsid w:val="00E814E3"/>
    <w:rPr>
      <w:rFonts w:ascii="Courier New" w:hAnsi="Courier New" w:cs="Courier New"/>
    </w:rPr>
  </w:style>
  <w:style w:type="character" w:styleId="HTMLTypewriter">
    <w:name w:val="HTML Typewriter"/>
    <w:rsid w:val="00E814E3"/>
    <w:rPr>
      <w:rFonts w:ascii="Courier New" w:hAnsi="Courier New" w:cs="Courier New"/>
      <w:sz w:val="20"/>
      <w:szCs w:val="20"/>
    </w:rPr>
  </w:style>
  <w:style w:type="character" w:styleId="HTMLVariable">
    <w:name w:val="HTML Variable"/>
    <w:rsid w:val="00E814E3"/>
    <w:rPr>
      <w:i/>
      <w:iCs/>
    </w:rPr>
  </w:style>
  <w:style w:type="character" w:styleId="Hyperlink">
    <w:name w:val="Hyperlink"/>
    <w:uiPriority w:val="99"/>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qFormat/>
    <w:rsid w:val="00E814E3"/>
  </w:style>
  <w:style w:type="character" w:customStyle="1" w:styleId="CharChapText">
    <w:name w:val="CharChapText"/>
    <w:basedOn w:val="DefaultParagraphFont"/>
    <w:qFormat/>
    <w:rsid w:val="00E814E3"/>
  </w:style>
  <w:style w:type="character" w:customStyle="1" w:styleId="CharDivNo">
    <w:name w:val="CharDivNo"/>
    <w:basedOn w:val="DefaultParagraphFont"/>
    <w:qFormat/>
    <w:rsid w:val="00E814E3"/>
  </w:style>
  <w:style w:type="character" w:customStyle="1" w:styleId="CharDivText">
    <w:name w:val="CharDivText"/>
    <w:basedOn w:val="DefaultParagraphFont"/>
    <w:qFormat/>
    <w:rsid w:val="00E814E3"/>
  </w:style>
  <w:style w:type="character" w:customStyle="1" w:styleId="CharPartNo">
    <w:name w:val="CharPartNo"/>
    <w:basedOn w:val="DefaultParagraphFont"/>
    <w:qFormat/>
    <w:rsid w:val="00E814E3"/>
  </w:style>
  <w:style w:type="character" w:customStyle="1" w:styleId="CharPartText">
    <w:name w:val="CharPartText"/>
    <w:basedOn w:val="DefaultParagraphFont"/>
    <w:qForma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qFormat/>
    <w:rsid w:val="00E814E3"/>
  </w:style>
  <w:style w:type="character" w:styleId="CommentReference">
    <w:name w:val="annotation reference"/>
    <w:rsid w:val="00E814E3"/>
    <w:rPr>
      <w:sz w:val="16"/>
      <w:szCs w:val="16"/>
    </w:rPr>
  </w:style>
  <w:style w:type="paragraph" w:styleId="CommentText">
    <w:name w:val="annotation text"/>
    <w:basedOn w:val="Normal"/>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link w:val="NoteEndChar"/>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uiPriority w:val="39"/>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uiPriority w:val="39"/>
    <w:rsid w:val="006D43E7"/>
    <w:pPr>
      <w:keepNext/>
      <w:tabs>
        <w:tab w:val="right" w:pos="8278"/>
      </w:tabs>
      <w:spacing w:before="240" w:after="120"/>
      <w:ind w:left="1843" w:right="714" w:hanging="1843"/>
    </w:pPr>
    <w:rPr>
      <w:rFonts w:ascii="Arial" w:hAnsi="Arial" w:cs="Arial"/>
      <w:b/>
      <w:noProof/>
      <w:lang w:eastAsia="en-US"/>
    </w:rPr>
  </w:style>
  <w:style w:type="paragraph" w:styleId="TOC3">
    <w:name w:val="toc 3"/>
    <w:basedOn w:val="Normal"/>
    <w:next w:val="Normal"/>
    <w:autoRedefine/>
    <w:uiPriority w:val="39"/>
    <w:rsid w:val="006356DF"/>
    <w:pPr>
      <w:keepNext/>
      <w:tabs>
        <w:tab w:val="right" w:pos="8278"/>
      </w:tabs>
      <w:spacing w:before="180" w:after="60"/>
      <w:ind w:left="1843" w:right="714" w:hanging="1843"/>
    </w:pPr>
    <w:rPr>
      <w:rFonts w:ascii="Arial" w:hAnsi="Arial" w:cs="Arial"/>
      <w:b/>
      <w:noProof/>
      <w:sz w:val="20"/>
      <w:lang w:eastAsia="en-US"/>
    </w:rPr>
  </w:style>
  <w:style w:type="paragraph" w:styleId="TOC4">
    <w:name w:val="toc 4"/>
    <w:basedOn w:val="Normal"/>
    <w:next w:val="Normal"/>
    <w:autoRedefine/>
    <w:uiPriority w:val="39"/>
    <w:rsid w:val="006C2CC3"/>
    <w:pPr>
      <w:keepNext/>
      <w:tabs>
        <w:tab w:val="right" w:pos="8278"/>
      </w:tabs>
      <w:spacing w:before="80"/>
      <w:ind w:left="1843" w:hanging="1843"/>
    </w:pPr>
    <w:rPr>
      <w:rFonts w:ascii="Arial" w:hAnsi="Arial"/>
      <w:b/>
      <w:noProof/>
      <w:sz w:val="20"/>
      <w:szCs w:val="20"/>
      <w:lang w:eastAsia="en-US"/>
    </w:rPr>
  </w:style>
  <w:style w:type="paragraph" w:styleId="TOC5">
    <w:name w:val="toc 5"/>
    <w:basedOn w:val="Normal"/>
    <w:next w:val="Normal"/>
    <w:link w:val="TOC5Char"/>
    <w:autoRedefine/>
    <w:uiPriority w:val="39"/>
    <w:rsid w:val="00A473CB"/>
    <w:pPr>
      <w:tabs>
        <w:tab w:val="right" w:pos="2268"/>
        <w:tab w:val="right" w:pos="8278"/>
      </w:tabs>
      <w:spacing w:before="40"/>
      <w:ind w:left="1843" w:right="714" w:hanging="567"/>
    </w:pPr>
    <w:rPr>
      <w:rFonts w:ascii="Arial" w:hAnsi="Arial"/>
      <w:noProof/>
      <w:sz w:val="20"/>
      <w:lang w:val="x-none" w:eastAsia="en-US"/>
    </w:rPr>
  </w:style>
  <w:style w:type="paragraph" w:styleId="TOC6">
    <w:name w:val="toc 6"/>
    <w:basedOn w:val="Normal"/>
    <w:next w:val="Normal"/>
    <w:autoRedefine/>
    <w:uiPriority w:val="39"/>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uiPriority w:val="39"/>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uiPriority w:val="39"/>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uiPriority w:val="39"/>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rsid w:val="00E750F1"/>
    <w:rPr>
      <w:rFonts w:ascii="Arial" w:hAnsi="Arial"/>
      <w:position w:val="6"/>
      <w:sz w:val="24"/>
      <w:szCs w:val="24"/>
      <w:vertAlign w:val="superscript"/>
    </w:rPr>
  </w:style>
  <w:style w:type="paragraph" w:customStyle="1" w:styleId="top1">
    <w:name w:val="top1"/>
    <w:basedOn w:val="Normal"/>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DE7476"/>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DE7476"/>
    <w:pPr>
      <w:spacing w:before="80"/>
      <w:ind w:left="2410" w:hanging="1168"/>
    </w:pPr>
    <w:rPr>
      <w:rFonts w:ascii="Arial" w:hAnsi="Arial"/>
      <w:sz w:val="18"/>
      <w:lang w:eastAsia="en-US"/>
    </w:rPr>
  </w:style>
  <w:style w:type="paragraph" w:customStyle="1" w:styleId="CHS">
    <w:name w:val="CHS"/>
    <w:aliases w:val="CASA Subdivision Heading"/>
    <w:basedOn w:val="HS"/>
    <w:next w:val="HR"/>
    <w:rsid w:val="00B61908"/>
    <w:rPr>
      <w:b w:val="0"/>
      <w:i/>
    </w:rPr>
  </w:style>
  <w:style w:type="paragraph" w:customStyle="1" w:styleId="subsection">
    <w:name w:val="subsection"/>
    <w:aliases w:val="ss,Subsection"/>
    <w:basedOn w:val="Normal"/>
    <w:link w:val="subsectionChar"/>
    <w:rsid w:val="00085F0F"/>
    <w:pPr>
      <w:spacing w:before="100" w:beforeAutospacing="1" w:after="100" w:afterAutospacing="1"/>
    </w:pPr>
  </w:style>
  <w:style w:type="paragraph" w:customStyle="1" w:styleId="paragraph">
    <w:name w:val="paragraph"/>
    <w:aliases w:val="a"/>
    <w:basedOn w:val="Normal"/>
    <w:link w:val="paragraphChar"/>
    <w:rsid w:val="00085F0F"/>
    <w:pPr>
      <w:spacing w:before="100" w:beforeAutospacing="1" w:after="100" w:afterAutospacing="1"/>
    </w:pPr>
  </w:style>
  <w:style w:type="paragraph" w:customStyle="1" w:styleId="paragraphsub">
    <w:name w:val="paragraphsub"/>
    <w:basedOn w:val="Normal"/>
    <w:rsid w:val="00085F0F"/>
    <w:pPr>
      <w:spacing w:before="100" w:beforeAutospacing="1" w:after="100" w:afterAutospacing="1"/>
    </w:pPr>
  </w:style>
  <w:style w:type="paragraph" w:customStyle="1" w:styleId="CoverAct">
    <w:name w:val="CoverAct"/>
    <w:basedOn w:val="Normal"/>
    <w:next w:val="Normal"/>
    <w:rsid w:val="003F56E8"/>
    <w:pPr>
      <w:pBdr>
        <w:bottom w:val="single" w:sz="4" w:space="3" w:color="auto"/>
      </w:pBdr>
    </w:pPr>
    <w:rPr>
      <w:rFonts w:ascii="Arial" w:hAnsi="Arial" w:cs="Arial"/>
      <w:i/>
      <w:iCs/>
      <w:noProof/>
      <w:sz w:val="28"/>
      <w:szCs w:val="28"/>
    </w:rPr>
  </w:style>
  <w:style w:type="paragraph" w:customStyle="1" w:styleId="CoverStatRule">
    <w:name w:val="CoverStatRule"/>
    <w:basedOn w:val="Normal"/>
    <w:next w:val="Normal"/>
    <w:rsid w:val="003F56E8"/>
    <w:pPr>
      <w:spacing w:before="240"/>
    </w:pPr>
    <w:rPr>
      <w:rFonts w:ascii="Arial" w:hAnsi="Arial" w:cs="Arial"/>
      <w:b/>
      <w:bCs/>
      <w:noProof/>
    </w:rPr>
  </w:style>
  <w:style w:type="paragraph" w:customStyle="1" w:styleId="CoverUpdate">
    <w:name w:val="CoverUpdate"/>
    <w:basedOn w:val="Normal"/>
    <w:rsid w:val="003F56E8"/>
    <w:pPr>
      <w:spacing w:before="240"/>
    </w:pPr>
    <w:rPr>
      <w:rFonts w:ascii="Arial" w:hAnsi="Arial" w:cs="Arial"/>
      <w:noProof/>
    </w:rPr>
  </w:style>
  <w:style w:type="paragraph" w:customStyle="1" w:styleId="CoverMade">
    <w:name w:val="CoverMade"/>
    <w:basedOn w:val="Normal"/>
    <w:rsid w:val="003F56E8"/>
    <w:pPr>
      <w:spacing w:before="240" w:after="240"/>
    </w:pPr>
    <w:rPr>
      <w:rFonts w:ascii="Arial" w:hAnsi="Arial" w:cs="Arial"/>
      <w:noProof/>
    </w:rPr>
  </w:style>
  <w:style w:type="paragraph" w:customStyle="1" w:styleId="EndNotes">
    <w:name w:val="EndNotes"/>
    <w:basedOn w:val="Normal"/>
    <w:rsid w:val="00564019"/>
    <w:pPr>
      <w:spacing w:before="120" w:line="260" w:lineRule="exact"/>
      <w:jc w:val="both"/>
    </w:pPr>
    <w:rPr>
      <w:rFonts w:ascii="Arial" w:hAnsi="Arial" w:cs="Arial"/>
      <w:noProof/>
    </w:rPr>
  </w:style>
  <w:style w:type="paragraph" w:customStyle="1" w:styleId="Char">
    <w:name w:val="Char"/>
    <w:basedOn w:val="Normal"/>
    <w:rsid w:val="00564019"/>
    <w:rPr>
      <w:rFonts w:ascii="Arial" w:hAnsi="Arial"/>
      <w:sz w:val="22"/>
      <w:szCs w:val="20"/>
      <w:lang w:eastAsia="en-US"/>
    </w:rPr>
  </w:style>
  <w:style w:type="character" w:customStyle="1" w:styleId="CharENotesHeading">
    <w:name w:val="CharENotesHeading"/>
    <w:rsid w:val="00564019"/>
    <w:rPr>
      <w:rFonts w:ascii="Arial" w:hAnsi="Arial"/>
      <w:sz w:val="24"/>
    </w:rPr>
  </w:style>
  <w:style w:type="paragraph" w:customStyle="1" w:styleId="StyleNoteEndBold">
    <w:name w:val="Style Note End + Bold"/>
    <w:basedOn w:val="NoteEnd"/>
    <w:link w:val="StyleNoteEndBoldChar"/>
    <w:rsid w:val="00564019"/>
    <w:pPr>
      <w:keepLines w:val="0"/>
    </w:pPr>
    <w:rPr>
      <w:rFonts w:ascii="Arial" w:hAnsi="Arial"/>
      <w:b/>
      <w:bCs/>
    </w:rPr>
  </w:style>
  <w:style w:type="character" w:customStyle="1" w:styleId="NoteEndChar">
    <w:name w:val="Note End Char"/>
    <w:link w:val="NoteEnd"/>
    <w:rsid w:val="00564019"/>
    <w:rPr>
      <w:sz w:val="22"/>
      <w:szCs w:val="24"/>
      <w:lang w:val="en-AU" w:eastAsia="en-AU" w:bidi="ar-SA"/>
    </w:rPr>
  </w:style>
  <w:style w:type="character" w:customStyle="1" w:styleId="StyleNoteEndBoldChar">
    <w:name w:val="Style Note End + Bold Char"/>
    <w:link w:val="StyleNoteEndBold"/>
    <w:rsid w:val="00564019"/>
    <w:rPr>
      <w:rFonts w:ascii="Arial" w:hAnsi="Arial"/>
      <w:b/>
      <w:bCs/>
      <w:sz w:val="22"/>
      <w:szCs w:val="24"/>
      <w:lang w:val="en-AU" w:eastAsia="en-AU" w:bidi="ar-SA"/>
    </w:rPr>
  </w:style>
  <w:style w:type="paragraph" w:customStyle="1" w:styleId="StyleNoteEndItalic">
    <w:name w:val="Style Note End + Italic"/>
    <w:basedOn w:val="NoteEnd"/>
    <w:link w:val="StyleNoteEndItalicChar"/>
    <w:rsid w:val="00564019"/>
    <w:pPr>
      <w:keepLines w:val="0"/>
      <w:ind w:left="0" w:firstLine="0"/>
      <w:jc w:val="left"/>
    </w:pPr>
    <w:rPr>
      <w:rFonts w:ascii="Arial" w:hAnsi="Arial" w:cs="Times"/>
      <w:i/>
      <w:iCs/>
      <w:szCs w:val="22"/>
      <w:lang w:eastAsia="en-US"/>
    </w:rPr>
  </w:style>
  <w:style w:type="character" w:customStyle="1" w:styleId="StyleNoteEndItalicChar">
    <w:name w:val="Style Note End + Italic Char"/>
    <w:link w:val="StyleNoteEndItalic"/>
    <w:rsid w:val="00564019"/>
    <w:rPr>
      <w:rFonts w:ascii="Arial" w:hAnsi="Arial" w:cs="Times"/>
      <w:i/>
      <w:iCs/>
      <w:sz w:val="22"/>
      <w:szCs w:val="22"/>
      <w:lang w:val="en-AU" w:eastAsia="en-US" w:bidi="ar-SA"/>
    </w:rPr>
  </w:style>
  <w:style w:type="paragraph" w:customStyle="1" w:styleId="StyleNoteEndLeftLeft0Firstline0After6pt">
    <w:name w:val="Style Note End + Left Left:  0&quot; First line:  0&quot; After:  6 pt"/>
    <w:basedOn w:val="NoteEnd"/>
    <w:rsid w:val="00564019"/>
    <w:pPr>
      <w:keepLines w:val="0"/>
      <w:ind w:left="0" w:firstLine="0"/>
      <w:jc w:val="left"/>
    </w:pPr>
    <w:rPr>
      <w:rFonts w:ascii="Arial" w:hAnsi="Arial"/>
      <w:sz w:val="20"/>
      <w:szCs w:val="20"/>
      <w:lang w:eastAsia="en-US"/>
    </w:rPr>
  </w:style>
  <w:style w:type="paragraph" w:customStyle="1" w:styleId="TableOfAmend">
    <w:name w:val="TableOfAmend"/>
    <w:basedOn w:val="Normal"/>
    <w:rsid w:val="00564019"/>
    <w:pPr>
      <w:tabs>
        <w:tab w:val="right" w:leader="dot" w:pos="2268"/>
      </w:tabs>
      <w:spacing w:before="60" w:line="200" w:lineRule="exact"/>
      <w:ind w:left="170" w:right="-11" w:hanging="170"/>
    </w:pPr>
    <w:rPr>
      <w:rFonts w:ascii="Arial" w:hAnsi="Arial" w:cs="Arial"/>
      <w:noProof/>
      <w:sz w:val="18"/>
      <w:szCs w:val="18"/>
    </w:rPr>
  </w:style>
  <w:style w:type="paragraph" w:customStyle="1" w:styleId="TableOfAmendHead">
    <w:name w:val="TableOfAmendHead"/>
    <w:basedOn w:val="TableOfAmend"/>
    <w:next w:val="Normal"/>
    <w:rsid w:val="00564019"/>
    <w:pPr>
      <w:spacing w:after="60"/>
    </w:pPr>
    <w:rPr>
      <w:sz w:val="16"/>
      <w:szCs w:val="16"/>
    </w:rPr>
  </w:style>
  <w:style w:type="paragraph" w:styleId="ListParagraph">
    <w:name w:val="List Paragraph"/>
    <w:basedOn w:val="Normal"/>
    <w:uiPriority w:val="34"/>
    <w:qFormat/>
    <w:rsid w:val="00AF2675"/>
    <w:pPr>
      <w:ind w:left="720"/>
    </w:pPr>
  </w:style>
  <w:style w:type="paragraph" w:customStyle="1" w:styleId="Style20">
    <w:name w:val="Style20"/>
    <w:basedOn w:val="TOC5"/>
    <w:link w:val="Style20Char"/>
    <w:qFormat/>
    <w:rsid w:val="00217341"/>
  </w:style>
  <w:style w:type="paragraph" w:customStyle="1" w:styleId="Style200">
    <w:name w:val="Style 20"/>
    <w:basedOn w:val="TOC5"/>
    <w:qFormat/>
    <w:rsid w:val="00217341"/>
  </w:style>
  <w:style w:type="character" w:customStyle="1" w:styleId="TOC5Char">
    <w:name w:val="TOC 5 Char"/>
    <w:link w:val="TOC5"/>
    <w:uiPriority w:val="39"/>
    <w:rsid w:val="00A473CB"/>
    <w:rPr>
      <w:rFonts w:ascii="Arial" w:hAnsi="Arial"/>
      <w:noProof/>
      <w:szCs w:val="24"/>
      <w:lang w:val="x-none" w:eastAsia="en-US"/>
    </w:rPr>
  </w:style>
  <w:style w:type="character" w:customStyle="1" w:styleId="Style20Char">
    <w:name w:val="Style20 Char"/>
    <w:basedOn w:val="TOC5Char"/>
    <w:link w:val="Style20"/>
    <w:rsid w:val="00217341"/>
    <w:rPr>
      <w:rFonts w:ascii="Arial" w:hAnsi="Arial"/>
      <w:noProof/>
      <w:szCs w:val="24"/>
      <w:lang w:val="x-none" w:eastAsia="en-US"/>
    </w:rPr>
  </w:style>
  <w:style w:type="paragraph" w:customStyle="1" w:styleId="Style1">
    <w:name w:val="Style1"/>
    <w:basedOn w:val="TOC5"/>
    <w:link w:val="Style1Char"/>
    <w:qFormat/>
    <w:rsid w:val="00217341"/>
  </w:style>
  <w:style w:type="paragraph" w:customStyle="1" w:styleId="Style2">
    <w:name w:val="Style2"/>
    <w:basedOn w:val="Style1"/>
    <w:link w:val="Style2Char"/>
    <w:qFormat/>
    <w:rsid w:val="00217341"/>
    <w:pPr>
      <w:tabs>
        <w:tab w:val="right" w:pos="567"/>
      </w:tabs>
      <w:ind w:left="709" w:hanging="709"/>
    </w:pPr>
  </w:style>
  <w:style w:type="character" w:customStyle="1" w:styleId="Style1Char">
    <w:name w:val="Style1 Char"/>
    <w:basedOn w:val="TOC5Char"/>
    <w:link w:val="Style1"/>
    <w:rsid w:val="00217341"/>
    <w:rPr>
      <w:rFonts w:ascii="Arial" w:hAnsi="Arial"/>
      <w:noProof/>
      <w:szCs w:val="24"/>
      <w:lang w:val="x-none" w:eastAsia="en-US"/>
    </w:rPr>
  </w:style>
  <w:style w:type="character" w:styleId="BookTitle">
    <w:name w:val="Book Title"/>
    <w:uiPriority w:val="33"/>
    <w:qFormat/>
    <w:rsid w:val="001C6B0C"/>
    <w:rPr>
      <w:i/>
      <w:iCs/>
      <w:smallCaps/>
      <w:spacing w:val="5"/>
    </w:rPr>
  </w:style>
  <w:style w:type="character" w:customStyle="1" w:styleId="Style2Char">
    <w:name w:val="Style2 Char"/>
    <w:basedOn w:val="Style1Char"/>
    <w:link w:val="Style2"/>
    <w:rsid w:val="00217341"/>
    <w:rPr>
      <w:rFonts w:ascii="Arial" w:hAnsi="Arial"/>
      <w:noProof/>
      <w:szCs w:val="24"/>
      <w:lang w:val="x-none" w:eastAsia="en-US"/>
    </w:rPr>
  </w:style>
  <w:style w:type="paragraph" w:customStyle="1" w:styleId="CompiledMadeUnder">
    <w:name w:val="CompiledMadeUnder"/>
    <w:basedOn w:val="Normal"/>
    <w:next w:val="Normal"/>
    <w:rsid w:val="0016109E"/>
    <w:pPr>
      <w:spacing w:line="260" w:lineRule="atLeast"/>
    </w:pPr>
    <w:rPr>
      <w:i/>
    </w:rPr>
  </w:style>
  <w:style w:type="paragraph" w:customStyle="1" w:styleId="MadeunderText">
    <w:name w:val="MadeunderText"/>
    <w:basedOn w:val="Normal"/>
    <w:next w:val="CompiledMadeUnder"/>
    <w:rsid w:val="0016109E"/>
    <w:pPr>
      <w:spacing w:before="240" w:line="260" w:lineRule="atLeast"/>
    </w:pPr>
  </w:style>
  <w:style w:type="character" w:customStyle="1" w:styleId="FooterChar">
    <w:name w:val="Footer Char"/>
    <w:link w:val="Footer"/>
    <w:rsid w:val="0016109E"/>
    <w:rPr>
      <w:rFonts w:ascii="Arial" w:hAnsi="Arial"/>
      <w:i/>
      <w:sz w:val="18"/>
      <w:szCs w:val="18"/>
    </w:rPr>
  </w:style>
  <w:style w:type="paragraph" w:customStyle="1" w:styleId="ENotesHeading1">
    <w:name w:val="ENotesHeading 1"/>
    <w:aliases w:val="Enh1,ENh1"/>
    <w:basedOn w:val="Normal"/>
    <w:next w:val="Normal"/>
    <w:rsid w:val="00D92A53"/>
    <w:pPr>
      <w:spacing w:before="120" w:line="260" w:lineRule="atLeast"/>
      <w:outlineLvl w:val="1"/>
    </w:pPr>
    <w:rPr>
      <w:b/>
      <w:sz w:val="28"/>
      <w:szCs w:val="28"/>
    </w:rPr>
  </w:style>
  <w:style w:type="paragraph" w:customStyle="1" w:styleId="ENotesHeading2">
    <w:name w:val="ENotesHeading 2"/>
    <w:aliases w:val="Enh2,ENh2"/>
    <w:basedOn w:val="Normal"/>
    <w:next w:val="Normal"/>
    <w:rsid w:val="00D92A53"/>
    <w:pPr>
      <w:spacing w:before="120" w:after="120" w:line="260" w:lineRule="atLeast"/>
      <w:outlineLvl w:val="2"/>
    </w:pPr>
    <w:rPr>
      <w:b/>
      <w:szCs w:val="28"/>
    </w:rPr>
  </w:style>
  <w:style w:type="paragraph" w:customStyle="1" w:styleId="Tabletext0">
    <w:name w:val="Tabletext"/>
    <w:aliases w:val="tt"/>
    <w:basedOn w:val="Normal"/>
    <w:rsid w:val="00346D52"/>
    <w:pPr>
      <w:spacing w:before="60" w:line="240" w:lineRule="atLeast"/>
    </w:pPr>
    <w:rPr>
      <w:sz w:val="20"/>
      <w:szCs w:val="20"/>
    </w:rPr>
  </w:style>
  <w:style w:type="paragraph" w:customStyle="1" w:styleId="ENoteTableHeading">
    <w:name w:val="ENoteTableHeading"/>
    <w:aliases w:val="enth"/>
    <w:basedOn w:val="Normal"/>
    <w:rsid w:val="003B6DA3"/>
    <w:pPr>
      <w:keepNext/>
      <w:spacing w:before="60" w:line="240" w:lineRule="atLeast"/>
    </w:pPr>
    <w:rPr>
      <w:rFonts w:ascii="Arial" w:hAnsi="Arial"/>
      <w:b/>
      <w:sz w:val="16"/>
      <w:szCs w:val="20"/>
    </w:rPr>
  </w:style>
  <w:style w:type="paragraph" w:customStyle="1" w:styleId="ENoteTableText">
    <w:name w:val="ENoteTableText"/>
    <w:aliases w:val="entt"/>
    <w:basedOn w:val="Normal"/>
    <w:rsid w:val="003B6DA3"/>
    <w:pPr>
      <w:spacing w:before="60" w:line="240" w:lineRule="atLeast"/>
    </w:pPr>
    <w:rPr>
      <w:sz w:val="16"/>
      <w:szCs w:val="20"/>
    </w:rPr>
  </w:style>
  <w:style w:type="paragraph" w:customStyle="1" w:styleId="ActHead4">
    <w:name w:val="ActHead 4"/>
    <w:aliases w:val="sd"/>
    <w:basedOn w:val="Normal"/>
    <w:next w:val="ActHead5"/>
    <w:qFormat/>
    <w:rsid w:val="000A2629"/>
    <w:pPr>
      <w:keepNext/>
      <w:keepLines/>
      <w:spacing w:before="220"/>
      <w:ind w:left="1134" w:hanging="1134"/>
      <w:outlineLvl w:val="3"/>
    </w:pPr>
    <w:rPr>
      <w:b/>
      <w:kern w:val="28"/>
      <w:sz w:val="26"/>
      <w:szCs w:val="20"/>
    </w:rPr>
  </w:style>
  <w:style w:type="paragraph" w:customStyle="1" w:styleId="ActHead5">
    <w:name w:val="ActHead 5"/>
    <w:aliases w:val="s"/>
    <w:basedOn w:val="Normal"/>
    <w:next w:val="subsection"/>
    <w:link w:val="ActHead5Char"/>
    <w:qFormat/>
    <w:rsid w:val="000A2629"/>
    <w:pPr>
      <w:keepNext/>
      <w:keepLines/>
      <w:spacing w:before="280"/>
      <w:ind w:left="1134" w:hanging="1134"/>
      <w:outlineLvl w:val="4"/>
    </w:pPr>
    <w:rPr>
      <w:b/>
      <w:kern w:val="28"/>
      <w:szCs w:val="20"/>
    </w:rPr>
  </w:style>
  <w:style w:type="character" w:customStyle="1" w:styleId="CharSubdNo">
    <w:name w:val="CharSubdNo"/>
    <w:basedOn w:val="DefaultParagraphFont"/>
    <w:uiPriority w:val="1"/>
    <w:qFormat/>
    <w:rsid w:val="000A2629"/>
  </w:style>
  <w:style w:type="character" w:customStyle="1" w:styleId="CharSubdText">
    <w:name w:val="CharSubdText"/>
    <w:basedOn w:val="DefaultParagraphFont"/>
    <w:uiPriority w:val="1"/>
    <w:qFormat/>
    <w:rsid w:val="000A2629"/>
  </w:style>
  <w:style w:type="character" w:customStyle="1" w:styleId="subsectionChar">
    <w:name w:val="subsection Char"/>
    <w:aliases w:val="ss Char"/>
    <w:basedOn w:val="DefaultParagraphFont"/>
    <w:link w:val="subsection"/>
    <w:locked/>
    <w:rsid w:val="000A2629"/>
    <w:rPr>
      <w:sz w:val="24"/>
      <w:szCs w:val="24"/>
    </w:rPr>
  </w:style>
  <w:style w:type="character" w:customStyle="1" w:styleId="ActHead5Char">
    <w:name w:val="ActHead 5 Char"/>
    <w:aliases w:val="s Char"/>
    <w:link w:val="ActHead5"/>
    <w:rsid w:val="000A2629"/>
    <w:rPr>
      <w:b/>
      <w:kern w:val="28"/>
      <w:sz w:val="24"/>
    </w:rPr>
  </w:style>
  <w:style w:type="paragraph" w:customStyle="1" w:styleId="paragraphsub0">
    <w:name w:val="paragraph(sub)"/>
    <w:aliases w:val="aa"/>
    <w:basedOn w:val="Normal"/>
    <w:rsid w:val="000A2629"/>
    <w:pPr>
      <w:tabs>
        <w:tab w:val="right" w:pos="1985"/>
      </w:tabs>
      <w:spacing w:before="40"/>
      <w:ind w:left="2098" w:hanging="2098"/>
    </w:pPr>
    <w:rPr>
      <w:sz w:val="22"/>
      <w:szCs w:val="20"/>
    </w:rPr>
  </w:style>
  <w:style w:type="character" w:customStyle="1" w:styleId="paragraphChar">
    <w:name w:val="paragraph Char"/>
    <w:aliases w:val="a Char"/>
    <w:link w:val="paragraph"/>
    <w:rsid w:val="000A2629"/>
    <w:rPr>
      <w:sz w:val="24"/>
      <w:szCs w:val="24"/>
    </w:rPr>
  </w:style>
  <w:style w:type="paragraph" w:styleId="Revision">
    <w:name w:val="Revision"/>
    <w:hidden/>
    <w:uiPriority w:val="99"/>
    <w:semiHidden/>
    <w:rsid w:val="0072450D"/>
    <w:rPr>
      <w:sz w:val="24"/>
      <w:szCs w:val="24"/>
    </w:rPr>
  </w:style>
  <w:style w:type="character" w:customStyle="1" w:styleId="HeaderChar">
    <w:name w:val="Header Char"/>
    <w:basedOn w:val="DefaultParagraphFont"/>
    <w:link w:val="Header"/>
    <w:rsid w:val="00AB0F24"/>
    <w:rPr>
      <w:rFonts w:ascii="Arial" w:hAnsi="Arial"/>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3B24"/>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link w:val="FooterChar"/>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rsid w:val="00E814E3"/>
    <w:rPr>
      <w:color w:val="800080"/>
      <w:u w:val="single"/>
    </w:rPr>
  </w:style>
  <w:style w:type="paragraph" w:styleId="Header">
    <w:name w:val="header"/>
    <w:basedOn w:val="Normal"/>
    <w:link w:val="HeaderChar"/>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rsid w:val="00E814E3"/>
    <w:rPr>
      <w:i/>
      <w:iCs/>
    </w:rPr>
  </w:style>
  <w:style w:type="character" w:styleId="HTMLCode">
    <w:name w:val="HTML Code"/>
    <w:rsid w:val="00E814E3"/>
    <w:rPr>
      <w:rFonts w:ascii="Courier New" w:hAnsi="Courier New" w:cs="Courier New"/>
      <w:sz w:val="20"/>
      <w:szCs w:val="20"/>
    </w:rPr>
  </w:style>
  <w:style w:type="character" w:styleId="HTMLDefinition">
    <w:name w:val="HTML Definition"/>
    <w:rsid w:val="00E814E3"/>
    <w:rPr>
      <w:i/>
      <w:iCs/>
    </w:rPr>
  </w:style>
  <w:style w:type="character" w:styleId="HTMLKeyboard">
    <w:name w:val="HTML Keyboard"/>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rsid w:val="00E814E3"/>
    <w:rPr>
      <w:rFonts w:ascii="Courier New" w:hAnsi="Courier New" w:cs="Courier New"/>
    </w:rPr>
  </w:style>
  <w:style w:type="character" w:styleId="HTMLTypewriter">
    <w:name w:val="HTML Typewriter"/>
    <w:rsid w:val="00E814E3"/>
    <w:rPr>
      <w:rFonts w:ascii="Courier New" w:hAnsi="Courier New" w:cs="Courier New"/>
      <w:sz w:val="20"/>
      <w:szCs w:val="20"/>
    </w:rPr>
  </w:style>
  <w:style w:type="character" w:styleId="HTMLVariable">
    <w:name w:val="HTML Variable"/>
    <w:rsid w:val="00E814E3"/>
    <w:rPr>
      <w:i/>
      <w:iCs/>
    </w:rPr>
  </w:style>
  <w:style w:type="character" w:styleId="Hyperlink">
    <w:name w:val="Hyperlink"/>
    <w:uiPriority w:val="99"/>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qFormat/>
    <w:rsid w:val="00E814E3"/>
  </w:style>
  <w:style w:type="character" w:customStyle="1" w:styleId="CharChapText">
    <w:name w:val="CharChapText"/>
    <w:basedOn w:val="DefaultParagraphFont"/>
    <w:qFormat/>
    <w:rsid w:val="00E814E3"/>
  </w:style>
  <w:style w:type="character" w:customStyle="1" w:styleId="CharDivNo">
    <w:name w:val="CharDivNo"/>
    <w:basedOn w:val="DefaultParagraphFont"/>
    <w:qFormat/>
    <w:rsid w:val="00E814E3"/>
  </w:style>
  <w:style w:type="character" w:customStyle="1" w:styleId="CharDivText">
    <w:name w:val="CharDivText"/>
    <w:basedOn w:val="DefaultParagraphFont"/>
    <w:qFormat/>
    <w:rsid w:val="00E814E3"/>
  </w:style>
  <w:style w:type="character" w:customStyle="1" w:styleId="CharPartNo">
    <w:name w:val="CharPartNo"/>
    <w:basedOn w:val="DefaultParagraphFont"/>
    <w:qFormat/>
    <w:rsid w:val="00E814E3"/>
  </w:style>
  <w:style w:type="character" w:customStyle="1" w:styleId="CharPartText">
    <w:name w:val="CharPartText"/>
    <w:basedOn w:val="DefaultParagraphFont"/>
    <w:qForma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qFormat/>
    <w:rsid w:val="00E814E3"/>
  </w:style>
  <w:style w:type="character" w:styleId="CommentReference">
    <w:name w:val="annotation reference"/>
    <w:rsid w:val="00E814E3"/>
    <w:rPr>
      <w:sz w:val="16"/>
      <w:szCs w:val="16"/>
    </w:rPr>
  </w:style>
  <w:style w:type="paragraph" w:styleId="CommentText">
    <w:name w:val="annotation text"/>
    <w:basedOn w:val="Normal"/>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link w:val="NoteEndChar"/>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uiPriority w:val="39"/>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uiPriority w:val="39"/>
    <w:rsid w:val="006D43E7"/>
    <w:pPr>
      <w:keepNext/>
      <w:tabs>
        <w:tab w:val="right" w:pos="8278"/>
      </w:tabs>
      <w:spacing w:before="240" w:after="120"/>
      <w:ind w:left="1843" w:right="714" w:hanging="1843"/>
    </w:pPr>
    <w:rPr>
      <w:rFonts w:ascii="Arial" w:hAnsi="Arial" w:cs="Arial"/>
      <w:b/>
      <w:noProof/>
      <w:lang w:eastAsia="en-US"/>
    </w:rPr>
  </w:style>
  <w:style w:type="paragraph" w:styleId="TOC3">
    <w:name w:val="toc 3"/>
    <w:basedOn w:val="Normal"/>
    <w:next w:val="Normal"/>
    <w:autoRedefine/>
    <w:uiPriority w:val="39"/>
    <w:rsid w:val="006356DF"/>
    <w:pPr>
      <w:keepNext/>
      <w:tabs>
        <w:tab w:val="right" w:pos="8278"/>
      </w:tabs>
      <w:spacing w:before="180" w:after="60"/>
      <w:ind w:left="1843" w:right="714" w:hanging="1843"/>
    </w:pPr>
    <w:rPr>
      <w:rFonts w:ascii="Arial" w:hAnsi="Arial" w:cs="Arial"/>
      <w:b/>
      <w:noProof/>
      <w:sz w:val="20"/>
      <w:lang w:eastAsia="en-US"/>
    </w:rPr>
  </w:style>
  <w:style w:type="paragraph" w:styleId="TOC4">
    <w:name w:val="toc 4"/>
    <w:basedOn w:val="Normal"/>
    <w:next w:val="Normal"/>
    <w:autoRedefine/>
    <w:uiPriority w:val="39"/>
    <w:rsid w:val="006C2CC3"/>
    <w:pPr>
      <w:keepNext/>
      <w:tabs>
        <w:tab w:val="right" w:pos="8278"/>
      </w:tabs>
      <w:spacing w:before="80"/>
      <w:ind w:left="1843" w:hanging="1843"/>
    </w:pPr>
    <w:rPr>
      <w:rFonts w:ascii="Arial" w:hAnsi="Arial"/>
      <w:b/>
      <w:noProof/>
      <w:sz w:val="20"/>
      <w:szCs w:val="20"/>
      <w:lang w:eastAsia="en-US"/>
    </w:rPr>
  </w:style>
  <w:style w:type="paragraph" w:styleId="TOC5">
    <w:name w:val="toc 5"/>
    <w:basedOn w:val="Normal"/>
    <w:next w:val="Normal"/>
    <w:link w:val="TOC5Char"/>
    <w:autoRedefine/>
    <w:uiPriority w:val="39"/>
    <w:rsid w:val="00A473CB"/>
    <w:pPr>
      <w:tabs>
        <w:tab w:val="right" w:pos="2268"/>
        <w:tab w:val="right" w:pos="8278"/>
      </w:tabs>
      <w:spacing w:before="40"/>
      <w:ind w:left="1843" w:right="714" w:hanging="567"/>
    </w:pPr>
    <w:rPr>
      <w:rFonts w:ascii="Arial" w:hAnsi="Arial"/>
      <w:noProof/>
      <w:sz w:val="20"/>
      <w:lang w:val="x-none" w:eastAsia="en-US"/>
    </w:rPr>
  </w:style>
  <w:style w:type="paragraph" w:styleId="TOC6">
    <w:name w:val="toc 6"/>
    <w:basedOn w:val="Normal"/>
    <w:next w:val="Normal"/>
    <w:autoRedefine/>
    <w:uiPriority w:val="39"/>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uiPriority w:val="39"/>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uiPriority w:val="39"/>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uiPriority w:val="39"/>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rsid w:val="00E750F1"/>
    <w:rPr>
      <w:rFonts w:ascii="Arial" w:hAnsi="Arial"/>
      <w:position w:val="6"/>
      <w:sz w:val="24"/>
      <w:szCs w:val="24"/>
      <w:vertAlign w:val="superscript"/>
    </w:rPr>
  </w:style>
  <w:style w:type="paragraph" w:customStyle="1" w:styleId="top1">
    <w:name w:val="top1"/>
    <w:basedOn w:val="Normal"/>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DE7476"/>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DE7476"/>
    <w:pPr>
      <w:spacing w:before="80"/>
      <w:ind w:left="2410" w:hanging="1168"/>
    </w:pPr>
    <w:rPr>
      <w:rFonts w:ascii="Arial" w:hAnsi="Arial"/>
      <w:sz w:val="18"/>
      <w:lang w:eastAsia="en-US"/>
    </w:rPr>
  </w:style>
  <w:style w:type="paragraph" w:customStyle="1" w:styleId="CHS">
    <w:name w:val="CHS"/>
    <w:aliases w:val="CASA Subdivision Heading"/>
    <w:basedOn w:val="HS"/>
    <w:next w:val="HR"/>
    <w:rsid w:val="00B61908"/>
    <w:rPr>
      <w:b w:val="0"/>
      <w:i/>
    </w:rPr>
  </w:style>
  <w:style w:type="paragraph" w:customStyle="1" w:styleId="subsection">
    <w:name w:val="subsection"/>
    <w:aliases w:val="ss,Subsection"/>
    <w:basedOn w:val="Normal"/>
    <w:link w:val="subsectionChar"/>
    <w:rsid w:val="00085F0F"/>
    <w:pPr>
      <w:spacing w:before="100" w:beforeAutospacing="1" w:after="100" w:afterAutospacing="1"/>
    </w:pPr>
  </w:style>
  <w:style w:type="paragraph" w:customStyle="1" w:styleId="paragraph">
    <w:name w:val="paragraph"/>
    <w:aliases w:val="a"/>
    <w:basedOn w:val="Normal"/>
    <w:link w:val="paragraphChar"/>
    <w:rsid w:val="00085F0F"/>
    <w:pPr>
      <w:spacing w:before="100" w:beforeAutospacing="1" w:after="100" w:afterAutospacing="1"/>
    </w:pPr>
  </w:style>
  <w:style w:type="paragraph" w:customStyle="1" w:styleId="paragraphsub">
    <w:name w:val="paragraphsub"/>
    <w:basedOn w:val="Normal"/>
    <w:rsid w:val="00085F0F"/>
    <w:pPr>
      <w:spacing w:before="100" w:beforeAutospacing="1" w:after="100" w:afterAutospacing="1"/>
    </w:pPr>
  </w:style>
  <w:style w:type="paragraph" w:customStyle="1" w:styleId="CoverAct">
    <w:name w:val="CoverAct"/>
    <w:basedOn w:val="Normal"/>
    <w:next w:val="Normal"/>
    <w:rsid w:val="003F56E8"/>
    <w:pPr>
      <w:pBdr>
        <w:bottom w:val="single" w:sz="4" w:space="3" w:color="auto"/>
      </w:pBdr>
    </w:pPr>
    <w:rPr>
      <w:rFonts w:ascii="Arial" w:hAnsi="Arial" w:cs="Arial"/>
      <w:i/>
      <w:iCs/>
      <w:noProof/>
      <w:sz w:val="28"/>
      <w:szCs w:val="28"/>
    </w:rPr>
  </w:style>
  <w:style w:type="paragraph" w:customStyle="1" w:styleId="CoverStatRule">
    <w:name w:val="CoverStatRule"/>
    <w:basedOn w:val="Normal"/>
    <w:next w:val="Normal"/>
    <w:rsid w:val="003F56E8"/>
    <w:pPr>
      <w:spacing w:before="240"/>
    </w:pPr>
    <w:rPr>
      <w:rFonts w:ascii="Arial" w:hAnsi="Arial" w:cs="Arial"/>
      <w:b/>
      <w:bCs/>
      <w:noProof/>
    </w:rPr>
  </w:style>
  <w:style w:type="paragraph" w:customStyle="1" w:styleId="CoverUpdate">
    <w:name w:val="CoverUpdate"/>
    <w:basedOn w:val="Normal"/>
    <w:rsid w:val="003F56E8"/>
    <w:pPr>
      <w:spacing w:before="240"/>
    </w:pPr>
    <w:rPr>
      <w:rFonts w:ascii="Arial" w:hAnsi="Arial" w:cs="Arial"/>
      <w:noProof/>
    </w:rPr>
  </w:style>
  <w:style w:type="paragraph" w:customStyle="1" w:styleId="CoverMade">
    <w:name w:val="CoverMade"/>
    <w:basedOn w:val="Normal"/>
    <w:rsid w:val="003F56E8"/>
    <w:pPr>
      <w:spacing w:before="240" w:after="240"/>
    </w:pPr>
    <w:rPr>
      <w:rFonts w:ascii="Arial" w:hAnsi="Arial" w:cs="Arial"/>
      <w:noProof/>
    </w:rPr>
  </w:style>
  <w:style w:type="paragraph" w:customStyle="1" w:styleId="EndNotes">
    <w:name w:val="EndNotes"/>
    <w:basedOn w:val="Normal"/>
    <w:rsid w:val="00564019"/>
    <w:pPr>
      <w:spacing w:before="120" w:line="260" w:lineRule="exact"/>
      <w:jc w:val="both"/>
    </w:pPr>
    <w:rPr>
      <w:rFonts w:ascii="Arial" w:hAnsi="Arial" w:cs="Arial"/>
      <w:noProof/>
    </w:rPr>
  </w:style>
  <w:style w:type="paragraph" w:customStyle="1" w:styleId="Char">
    <w:name w:val="Char"/>
    <w:basedOn w:val="Normal"/>
    <w:rsid w:val="00564019"/>
    <w:rPr>
      <w:rFonts w:ascii="Arial" w:hAnsi="Arial"/>
      <w:sz w:val="22"/>
      <w:szCs w:val="20"/>
      <w:lang w:eastAsia="en-US"/>
    </w:rPr>
  </w:style>
  <w:style w:type="character" w:customStyle="1" w:styleId="CharENotesHeading">
    <w:name w:val="CharENotesHeading"/>
    <w:rsid w:val="00564019"/>
    <w:rPr>
      <w:rFonts w:ascii="Arial" w:hAnsi="Arial"/>
      <w:sz w:val="24"/>
    </w:rPr>
  </w:style>
  <w:style w:type="paragraph" w:customStyle="1" w:styleId="StyleNoteEndBold">
    <w:name w:val="Style Note End + Bold"/>
    <w:basedOn w:val="NoteEnd"/>
    <w:link w:val="StyleNoteEndBoldChar"/>
    <w:rsid w:val="00564019"/>
    <w:pPr>
      <w:keepLines w:val="0"/>
    </w:pPr>
    <w:rPr>
      <w:rFonts w:ascii="Arial" w:hAnsi="Arial"/>
      <w:b/>
      <w:bCs/>
    </w:rPr>
  </w:style>
  <w:style w:type="character" w:customStyle="1" w:styleId="NoteEndChar">
    <w:name w:val="Note End Char"/>
    <w:link w:val="NoteEnd"/>
    <w:rsid w:val="00564019"/>
    <w:rPr>
      <w:sz w:val="22"/>
      <w:szCs w:val="24"/>
      <w:lang w:val="en-AU" w:eastAsia="en-AU" w:bidi="ar-SA"/>
    </w:rPr>
  </w:style>
  <w:style w:type="character" w:customStyle="1" w:styleId="StyleNoteEndBoldChar">
    <w:name w:val="Style Note End + Bold Char"/>
    <w:link w:val="StyleNoteEndBold"/>
    <w:rsid w:val="00564019"/>
    <w:rPr>
      <w:rFonts w:ascii="Arial" w:hAnsi="Arial"/>
      <w:b/>
      <w:bCs/>
      <w:sz w:val="22"/>
      <w:szCs w:val="24"/>
      <w:lang w:val="en-AU" w:eastAsia="en-AU" w:bidi="ar-SA"/>
    </w:rPr>
  </w:style>
  <w:style w:type="paragraph" w:customStyle="1" w:styleId="StyleNoteEndItalic">
    <w:name w:val="Style Note End + Italic"/>
    <w:basedOn w:val="NoteEnd"/>
    <w:link w:val="StyleNoteEndItalicChar"/>
    <w:rsid w:val="00564019"/>
    <w:pPr>
      <w:keepLines w:val="0"/>
      <w:ind w:left="0" w:firstLine="0"/>
      <w:jc w:val="left"/>
    </w:pPr>
    <w:rPr>
      <w:rFonts w:ascii="Arial" w:hAnsi="Arial" w:cs="Times"/>
      <w:i/>
      <w:iCs/>
      <w:szCs w:val="22"/>
      <w:lang w:eastAsia="en-US"/>
    </w:rPr>
  </w:style>
  <w:style w:type="character" w:customStyle="1" w:styleId="StyleNoteEndItalicChar">
    <w:name w:val="Style Note End + Italic Char"/>
    <w:link w:val="StyleNoteEndItalic"/>
    <w:rsid w:val="00564019"/>
    <w:rPr>
      <w:rFonts w:ascii="Arial" w:hAnsi="Arial" w:cs="Times"/>
      <w:i/>
      <w:iCs/>
      <w:sz w:val="22"/>
      <w:szCs w:val="22"/>
      <w:lang w:val="en-AU" w:eastAsia="en-US" w:bidi="ar-SA"/>
    </w:rPr>
  </w:style>
  <w:style w:type="paragraph" w:customStyle="1" w:styleId="StyleNoteEndLeftLeft0Firstline0After6pt">
    <w:name w:val="Style Note End + Left Left:  0&quot; First line:  0&quot; After:  6 pt"/>
    <w:basedOn w:val="NoteEnd"/>
    <w:rsid w:val="00564019"/>
    <w:pPr>
      <w:keepLines w:val="0"/>
      <w:ind w:left="0" w:firstLine="0"/>
      <w:jc w:val="left"/>
    </w:pPr>
    <w:rPr>
      <w:rFonts w:ascii="Arial" w:hAnsi="Arial"/>
      <w:sz w:val="20"/>
      <w:szCs w:val="20"/>
      <w:lang w:eastAsia="en-US"/>
    </w:rPr>
  </w:style>
  <w:style w:type="paragraph" w:customStyle="1" w:styleId="TableOfAmend">
    <w:name w:val="TableOfAmend"/>
    <w:basedOn w:val="Normal"/>
    <w:rsid w:val="00564019"/>
    <w:pPr>
      <w:tabs>
        <w:tab w:val="right" w:leader="dot" w:pos="2268"/>
      </w:tabs>
      <w:spacing w:before="60" w:line="200" w:lineRule="exact"/>
      <w:ind w:left="170" w:right="-11" w:hanging="170"/>
    </w:pPr>
    <w:rPr>
      <w:rFonts w:ascii="Arial" w:hAnsi="Arial" w:cs="Arial"/>
      <w:noProof/>
      <w:sz w:val="18"/>
      <w:szCs w:val="18"/>
    </w:rPr>
  </w:style>
  <w:style w:type="paragraph" w:customStyle="1" w:styleId="TableOfAmendHead">
    <w:name w:val="TableOfAmendHead"/>
    <w:basedOn w:val="TableOfAmend"/>
    <w:next w:val="Normal"/>
    <w:rsid w:val="00564019"/>
    <w:pPr>
      <w:spacing w:after="60"/>
    </w:pPr>
    <w:rPr>
      <w:sz w:val="16"/>
      <w:szCs w:val="16"/>
    </w:rPr>
  </w:style>
  <w:style w:type="paragraph" w:styleId="ListParagraph">
    <w:name w:val="List Paragraph"/>
    <w:basedOn w:val="Normal"/>
    <w:uiPriority w:val="34"/>
    <w:qFormat/>
    <w:rsid w:val="00AF2675"/>
    <w:pPr>
      <w:ind w:left="720"/>
    </w:pPr>
  </w:style>
  <w:style w:type="paragraph" w:customStyle="1" w:styleId="Style20">
    <w:name w:val="Style20"/>
    <w:basedOn w:val="TOC5"/>
    <w:link w:val="Style20Char"/>
    <w:qFormat/>
    <w:rsid w:val="00217341"/>
  </w:style>
  <w:style w:type="paragraph" w:customStyle="1" w:styleId="Style200">
    <w:name w:val="Style 20"/>
    <w:basedOn w:val="TOC5"/>
    <w:qFormat/>
    <w:rsid w:val="00217341"/>
  </w:style>
  <w:style w:type="character" w:customStyle="1" w:styleId="TOC5Char">
    <w:name w:val="TOC 5 Char"/>
    <w:link w:val="TOC5"/>
    <w:uiPriority w:val="39"/>
    <w:rsid w:val="00A473CB"/>
    <w:rPr>
      <w:rFonts w:ascii="Arial" w:hAnsi="Arial"/>
      <w:noProof/>
      <w:szCs w:val="24"/>
      <w:lang w:val="x-none" w:eastAsia="en-US"/>
    </w:rPr>
  </w:style>
  <w:style w:type="character" w:customStyle="1" w:styleId="Style20Char">
    <w:name w:val="Style20 Char"/>
    <w:basedOn w:val="TOC5Char"/>
    <w:link w:val="Style20"/>
    <w:rsid w:val="00217341"/>
    <w:rPr>
      <w:rFonts w:ascii="Arial" w:hAnsi="Arial"/>
      <w:noProof/>
      <w:szCs w:val="24"/>
      <w:lang w:val="x-none" w:eastAsia="en-US"/>
    </w:rPr>
  </w:style>
  <w:style w:type="paragraph" w:customStyle="1" w:styleId="Style1">
    <w:name w:val="Style1"/>
    <w:basedOn w:val="TOC5"/>
    <w:link w:val="Style1Char"/>
    <w:qFormat/>
    <w:rsid w:val="00217341"/>
  </w:style>
  <w:style w:type="paragraph" w:customStyle="1" w:styleId="Style2">
    <w:name w:val="Style2"/>
    <w:basedOn w:val="Style1"/>
    <w:link w:val="Style2Char"/>
    <w:qFormat/>
    <w:rsid w:val="00217341"/>
    <w:pPr>
      <w:tabs>
        <w:tab w:val="right" w:pos="567"/>
      </w:tabs>
      <w:ind w:left="709" w:hanging="709"/>
    </w:pPr>
  </w:style>
  <w:style w:type="character" w:customStyle="1" w:styleId="Style1Char">
    <w:name w:val="Style1 Char"/>
    <w:basedOn w:val="TOC5Char"/>
    <w:link w:val="Style1"/>
    <w:rsid w:val="00217341"/>
    <w:rPr>
      <w:rFonts w:ascii="Arial" w:hAnsi="Arial"/>
      <w:noProof/>
      <w:szCs w:val="24"/>
      <w:lang w:val="x-none" w:eastAsia="en-US"/>
    </w:rPr>
  </w:style>
  <w:style w:type="character" w:styleId="BookTitle">
    <w:name w:val="Book Title"/>
    <w:uiPriority w:val="33"/>
    <w:qFormat/>
    <w:rsid w:val="001C6B0C"/>
    <w:rPr>
      <w:i/>
      <w:iCs/>
      <w:smallCaps/>
      <w:spacing w:val="5"/>
    </w:rPr>
  </w:style>
  <w:style w:type="character" w:customStyle="1" w:styleId="Style2Char">
    <w:name w:val="Style2 Char"/>
    <w:basedOn w:val="Style1Char"/>
    <w:link w:val="Style2"/>
    <w:rsid w:val="00217341"/>
    <w:rPr>
      <w:rFonts w:ascii="Arial" w:hAnsi="Arial"/>
      <w:noProof/>
      <w:szCs w:val="24"/>
      <w:lang w:val="x-none" w:eastAsia="en-US"/>
    </w:rPr>
  </w:style>
  <w:style w:type="paragraph" w:customStyle="1" w:styleId="CompiledMadeUnder">
    <w:name w:val="CompiledMadeUnder"/>
    <w:basedOn w:val="Normal"/>
    <w:next w:val="Normal"/>
    <w:rsid w:val="0016109E"/>
    <w:pPr>
      <w:spacing w:line="260" w:lineRule="atLeast"/>
    </w:pPr>
    <w:rPr>
      <w:i/>
    </w:rPr>
  </w:style>
  <w:style w:type="paragraph" w:customStyle="1" w:styleId="MadeunderText">
    <w:name w:val="MadeunderText"/>
    <w:basedOn w:val="Normal"/>
    <w:next w:val="CompiledMadeUnder"/>
    <w:rsid w:val="0016109E"/>
    <w:pPr>
      <w:spacing w:before="240" w:line="260" w:lineRule="atLeast"/>
    </w:pPr>
  </w:style>
  <w:style w:type="character" w:customStyle="1" w:styleId="FooterChar">
    <w:name w:val="Footer Char"/>
    <w:link w:val="Footer"/>
    <w:rsid w:val="0016109E"/>
    <w:rPr>
      <w:rFonts w:ascii="Arial" w:hAnsi="Arial"/>
      <w:i/>
      <w:sz w:val="18"/>
      <w:szCs w:val="18"/>
    </w:rPr>
  </w:style>
  <w:style w:type="paragraph" w:customStyle="1" w:styleId="ENotesHeading1">
    <w:name w:val="ENotesHeading 1"/>
    <w:aliases w:val="Enh1,ENh1"/>
    <w:basedOn w:val="Normal"/>
    <w:next w:val="Normal"/>
    <w:rsid w:val="00D92A53"/>
    <w:pPr>
      <w:spacing w:before="120" w:line="260" w:lineRule="atLeast"/>
      <w:outlineLvl w:val="1"/>
    </w:pPr>
    <w:rPr>
      <w:b/>
      <w:sz w:val="28"/>
      <w:szCs w:val="28"/>
    </w:rPr>
  </w:style>
  <w:style w:type="paragraph" w:customStyle="1" w:styleId="ENotesHeading2">
    <w:name w:val="ENotesHeading 2"/>
    <w:aliases w:val="Enh2,ENh2"/>
    <w:basedOn w:val="Normal"/>
    <w:next w:val="Normal"/>
    <w:rsid w:val="00D92A53"/>
    <w:pPr>
      <w:spacing w:before="120" w:after="120" w:line="260" w:lineRule="atLeast"/>
      <w:outlineLvl w:val="2"/>
    </w:pPr>
    <w:rPr>
      <w:b/>
      <w:szCs w:val="28"/>
    </w:rPr>
  </w:style>
  <w:style w:type="paragraph" w:customStyle="1" w:styleId="Tabletext0">
    <w:name w:val="Tabletext"/>
    <w:aliases w:val="tt"/>
    <w:basedOn w:val="Normal"/>
    <w:rsid w:val="00346D52"/>
    <w:pPr>
      <w:spacing w:before="60" w:line="240" w:lineRule="atLeast"/>
    </w:pPr>
    <w:rPr>
      <w:sz w:val="20"/>
      <w:szCs w:val="20"/>
    </w:rPr>
  </w:style>
  <w:style w:type="paragraph" w:customStyle="1" w:styleId="ENoteTableHeading">
    <w:name w:val="ENoteTableHeading"/>
    <w:aliases w:val="enth"/>
    <w:basedOn w:val="Normal"/>
    <w:rsid w:val="003B6DA3"/>
    <w:pPr>
      <w:keepNext/>
      <w:spacing w:before="60" w:line="240" w:lineRule="atLeast"/>
    </w:pPr>
    <w:rPr>
      <w:rFonts w:ascii="Arial" w:hAnsi="Arial"/>
      <w:b/>
      <w:sz w:val="16"/>
      <w:szCs w:val="20"/>
    </w:rPr>
  </w:style>
  <w:style w:type="paragraph" w:customStyle="1" w:styleId="ENoteTableText">
    <w:name w:val="ENoteTableText"/>
    <w:aliases w:val="entt"/>
    <w:basedOn w:val="Normal"/>
    <w:rsid w:val="003B6DA3"/>
    <w:pPr>
      <w:spacing w:before="60" w:line="240" w:lineRule="atLeast"/>
    </w:pPr>
    <w:rPr>
      <w:sz w:val="16"/>
      <w:szCs w:val="20"/>
    </w:rPr>
  </w:style>
  <w:style w:type="paragraph" w:customStyle="1" w:styleId="ActHead4">
    <w:name w:val="ActHead 4"/>
    <w:aliases w:val="sd"/>
    <w:basedOn w:val="Normal"/>
    <w:next w:val="ActHead5"/>
    <w:qFormat/>
    <w:rsid w:val="000A2629"/>
    <w:pPr>
      <w:keepNext/>
      <w:keepLines/>
      <w:spacing w:before="220"/>
      <w:ind w:left="1134" w:hanging="1134"/>
      <w:outlineLvl w:val="3"/>
    </w:pPr>
    <w:rPr>
      <w:b/>
      <w:kern w:val="28"/>
      <w:sz w:val="26"/>
      <w:szCs w:val="20"/>
    </w:rPr>
  </w:style>
  <w:style w:type="paragraph" w:customStyle="1" w:styleId="ActHead5">
    <w:name w:val="ActHead 5"/>
    <w:aliases w:val="s"/>
    <w:basedOn w:val="Normal"/>
    <w:next w:val="subsection"/>
    <w:link w:val="ActHead5Char"/>
    <w:qFormat/>
    <w:rsid w:val="000A2629"/>
    <w:pPr>
      <w:keepNext/>
      <w:keepLines/>
      <w:spacing w:before="280"/>
      <w:ind w:left="1134" w:hanging="1134"/>
      <w:outlineLvl w:val="4"/>
    </w:pPr>
    <w:rPr>
      <w:b/>
      <w:kern w:val="28"/>
      <w:szCs w:val="20"/>
    </w:rPr>
  </w:style>
  <w:style w:type="character" w:customStyle="1" w:styleId="CharSubdNo">
    <w:name w:val="CharSubdNo"/>
    <w:basedOn w:val="DefaultParagraphFont"/>
    <w:uiPriority w:val="1"/>
    <w:qFormat/>
    <w:rsid w:val="000A2629"/>
  </w:style>
  <w:style w:type="character" w:customStyle="1" w:styleId="CharSubdText">
    <w:name w:val="CharSubdText"/>
    <w:basedOn w:val="DefaultParagraphFont"/>
    <w:uiPriority w:val="1"/>
    <w:qFormat/>
    <w:rsid w:val="000A2629"/>
  </w:style>
  <w:style w:type="character" w:customStyle="1" w:styleId="subsectionChar">
    <w:name w:val="subsection Char"/>
    <w:aliases w:val="ss Char"/>
    <w:basedOn w:val="DefaultParagraphFont"/>
    <w:link w:val="subsection"/>
    <w:locked/>
    <w:rsid w:val="000A2629"/>
    <w:rPr>
      <w:sz w:val="24"/>
      <w:szCs w:val="24"/>
    </w:rPr>
  </w:style>
  <w:style w:type="character" w:customStyle="1" w:styleId="ActHead5Char">
    <w:name w:val="ActHead 5 Char"/>
    <w:aliases w:val="s Char"/>
    <w:link w:val="ActHead5"/>
    <w:rsid w:val="000A2629"/>
    <w:rPr>
      <w:b/>
      <w:kern w:val="28"/>
      <w:sz w:val="24"/>
    </w:rPr>
  </w:style>
  <w:style w:type="paragraph" w:customStyle="1" w:styleId="paragraphsub0">
    <w:name w:val="paragraph(sub)"/>
    <w:aliases w:val="aa"/>
    <w:basedOn w:val="Normal"/>
    <w:rsid w:val="000A2629"/>
    <w:pPr>
      <w:tabs>
        <w:tab w:val="right" w:pos="1985"/>
      </w:tabs>
      <w:spacing w:before="40"/>
      <w:ind w:left="2098" w:hanging="2098"/>
    </w:pPr>
    <w:rPr>
      <w:sz w:val="22"/>
      <w:szCs w:val="20"/>
    </w:rPr>
  </w:style>
  <w:style w:type="character" w:customStyle="1" w:styleId="paragraphChar">
    <w:name w:val="paragraph Char"/>
    <w:aliases w:val="a Char"/>
    <w:link w:val="paragraph"/>
    <w:rsid w:val="000A2629"/>
    <w:rPr>
      <w:sz w:val="24"/>
      <w:szCs w:val="24"/>
    </w:rPr>
  </w:style>
  <w:style w:type="paragraph" w:styleId="Revision">
    <w:name w:val="Revision"/>
    <w:hidden/>
    <w:uiPriority w:val="99"/>
    <w:semiHidden/>
    <w:rsid w:val="0072450D"/>
    <w:rPr>
      <w:sz w:val="24"/>
      <w:szCs w:val="24"/>
    </w:rPr>
  </w:style>
  <w:style w:type="character" w:customStyle="1" w:styleId="HeaderChar">
    <w:name w:val="Header Char"/>
    <w:basedOn w:val="DefaultParagraphFont"/>
    <w:link w:val="Header"/>
    <w:rsid w:val="00AB0F24"/>
    <w:rPr>
      <w:rFonts w:ascii="Arial" w:hAnsi="Arial"/>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383059">
      <w:bodyDiv w:val="1"/>
      <w:marLeft w:val="0"/>
      <w:marRight w:val="0"/>
      <w:marTop w:val="0"/>
      <w:marBottom w:val="0"/>
      <w:divBdr>
        <w:top w:val="none" w:sz="0" w:space="0" w:color="auto"/>
        <w:left w:val="none" w:sz="0" w:space="0" w:color="auto"/>
        <w:bottom w:val="none" w:sz="0" w:space="0" w:color="auto"/>
        <w:right w:val="none" w:sz="0" w:space="0" w:color="auto"/>
      </w:divBdr>
    </w:div>
    <w:div w:id="1045638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F9EE5-6237-4BE8-983A-93B9750AB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15897</Words>
  <Characters>77885</Characters>
  <Application>Microsoft Office Word</Application>
  <DocSecurity>0</DocSecurity>
  <PresentationFormat/>
  <Lines>2013</Lines>
  <Paragraphs>1255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93457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cp:lastPrinted>2011-07-04T05:38:00Z</cp:lastPrinted>
  <dcterms:created xsi:type="dcterms:W3CDTF">2019-07-17T00:48:00Z</dcterms:created>
  <dcterms:modified xsi:type="dcterms:W3CDTF">2019-07-17T00:48:00Z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bool>true</vt:bool>
  </property>
  <property fmtid="{D5CDD505-2E9C-101B-9397-08002B2CF9AE}" pid="3" name="Final">
    <vt:bool>true</vt:bool>
  </property>
  <property fmtid="{D5CDD505-2E9C-101B-9397-08002B2CF9AE}" pid="4" name="Converted">
    <vt:bool>false</vt:bool>
  </property>
  <property fmtid="{D5CDD505-2E9C-101B-9397-08002B2CF9AE}" pid="5" name="Classification">
    <vt:lpwstr>UNCLASSIFIED</vt:lpwstr>
  </property>
  <property fmtid="{D5CDD505-2E9C-101B-9397-08002B2CF9AE}" pid="6" name="DLM">
    <vt:lpwstr>No DLM</vt:lpwstr>
  </property>
  <property fmtid="{D5CDD505-2E9C-101B-9397-08002B2CF9AE}" pid="7" name="ShortT">
    <vt:lpwstr/>
  </property>
  <property fmtid="{D5CDD505-2E9C-101B-9397-08002B2CF9AE}" pid="8" name="Compilation">
    <vt:lpwstr>Yes</vt:lpwstr>
  </property>
</Properties>
</file>